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EF1C7" w14:textId="77777777" w:rsidR="00D01957" w:rsidRDefault="00D01957" w:rsidP="00D01957">
      <w:pPr>
        <w:spacing w:line="360" w:lineRule="auto"/>
        <w:ind w:left="-284" w:right="-285"/>
        <w:jc w:val="both"/>
        <w:rPr>
          <w:rFonts w:ascii="Arial" w:hAnsi="Arial" w:cs="Arial"/>
          <w:b/>
          <w:bCs/>
          <w:sz w:val="20"/>
          <w:szCs w:val="20"/>
        </w:rPr>
      </w:pPr>
    </w:p>
    <w:p w14:paraId="3E9E1CCF" w14:textId="77777777" w:rsidR="00D01957" w:rsidRDefault="00D01957" w:rsidP="00D01957">
      <w:pPr>
        <w:spacing w:line="360" w:lineRule="auto"/>
        <w:ind w:left="-284" w:right="-285"/>
        <w:jc w:val="both"/>
        <w:rPr>
          <w:rFonts w:ascii="Arial" w:hAnsi="Arial" w:cs="Arial"/>
          <w:sz w:val="20"/>
          <w:szCs w:val="20"/>
        </w:rPr>
      </w:pPr>
      <w:r w:rsidRPr="007265B7">
        <w:rPr>
          <w:rFonts w:ascii="Arial" w:hAnsi="Arial" w:cs="Arial"/>
          <w:b/>
          <w:bCs/>
          <w:sz w:val="20"/>
          <w:szCs w:val="20"/>
        </w:rPr>
        <w:t xml:space="preserve">ACTA NÚMERO </w:t>
      </w:r>
      <w:r>
        <w:rPr>
          <w:rFonts w:ascii="Arial" w:hAnsi="Arial" w:cs="Arial"/>
          <w:b/>
          <w:bCs/>
          <w:sz w:val="20"/>
          <w:szCs w:val="20"/>
        </w:rPr>
        <w:t>TRECE</w:t>
      </w:r>
      <w:r w:rsidRPr="007265B7">
        <w:rPr>
          <w:rFonts w:ascii="Arial" w:hAnsi="Arial" w:cs="Arial"/>
          <w:b/>
          <w:bCs/>
          <w:sz w:val="20"/>
          <w:szCs w:val="20"/>
        </w:rPr>
        <w:t xml:space="preserve">. DECIMA </w:t>
      </w:r>
      <w:r>
        <w:rPr>
          <w:rFonts w:ascii="Arial" w:hAnsi="Arial" w:cs="Arial"/>
          <w:b/>
          <w:bCs/>
          <w:sz w:val="20"/>
          <w:szCs w:val="20"/>
        </w:rPr>
        <w:t>TERCERA</w:t>
      </w:r>
      <w:r w:rsidRPr="007265B7">
        <w:rPr>
          <w:rFonts w:ascii="Arial" w:hAnsi="Arial" w:cs="Arial"/>
          <w:b/>
          <w:bCs/>
          <w:sz w:val="20"/>
          <w:szCs w:val="20"/>
        </w:rPr>
        <w:t xml:space="preserve"> SESIÓN ORDINARIA DEL CONCEJO MUNICIPAL DE NEJAPA.</w:t>
      </w:r>
      <w:r w:rsidRPr="007265B7">
        <w:rPr>
          <w:rFonts w:ascii="Arial" w:hAnsi="Arial" w:cs="Arial"/>
          <w:sz w:val="20"/>
          <w:szCs w:val="20"/>
        </w:rPr>
        <w:t xml:space="preserve"> Convocada por el Alcalde Municipal, Ingeniero Adolfo Rivas Barrios, y celebrada por el Concejo Municipal en el Hostal Los Ranchos, de esta ciudad</w:t>
      </w:r>
      <w:r>
        <w:rPr>
          <w:rFonts w:ascii="Arial" w:hAnsi="Arial" w:cs="Arial"/>
          <w:sz w:val="20"/>
          <w:szCs w:val="20"/>
        </w:rPr>
        <w:t>, desde las ocho horas del día siete de julio</w:t>
      </w:r>
      <w:r w:rsidRPr="007265B7">
        <w:rPr>
          <w:rFonts w:ascii="Arial" w:hAnsi="Arial" w:cs="Arial"/>
          <w:sz w:val="20"/>
          <w:szCs w:val="20"/>
        </w:rPr>
        <w:t xml:space="preserve"> del año dos mil veinte. Contando con la asistencia del Alcalde Municipal, Ingeniero Adolfo Rivas Barrios, Sindica Municipal, Licenciada Carmen Flores Canjura y los regidores propietarios señores: Noé Baltazar Renderos Gutiérrez, María Roxana Acosta Durán, Sandra Yanira Rodríguez de Serrano, </w:t>
      </w:r>
      <w:r>
        <w:rPr>
          <w:rFonts w:ascii="Arial" w:hAnsi="Arial" w:cs="Arial"/>
          <w:sz w:val="20"/>
          <w:szCs w:val="20"/>
        </w:rPr>
        <w:t xml:space="preserve">Hervyn Balmore Sanchez Rodríguez, </w:t>
      </w:r>
      <w:r w:rsidRPr="007265B7">
        <w:rPr>
          <w:rFonts w:ascii="Arial" w:hAnsi="Arial" w:cs="Arial"/>
          <w:sz w:val="20"/>
          <w:szCs w:val="20"/>
        </w:rPr>
        <w:t xml:space="preserve">Gabriel Rivera Hernández, Eulalio Rodríguez Flores, Jacobo Trejo Morales, Manuel Alexander Méndez Morán, y los regidores suplentes, señores: Milton Jhonatan Martínez Rodríguez, Juana Esmeralda Cruz de Sandoval, José Arami Paniagua Quijada, Delia Yanira Calderón Velásquez, así como el Gerente General, el Asesor Legal, la Jefa de UACI, el Gerente de Proyectos,  y la Suscrita Secretaria Municipal. ”””””””””””””””” </w:t>
      </w:r>
      <w:r w:rsidRPr="007265B7">
        <w:rPr>
          <w:rFonts w:ascii="Arial" w:hAnsi="Arial" w:cs="Arial"/>
          <w:b/>
          <w:bCs/>
          <w:sz w:val="20"/>
          <w:szCs w:val="20"/>
        </w:rPr>
        <w:t>DESARROLLO DE LA SESION.</w:t>
      </w:r>
      <w:r w:rsidRPr="007265B7">
        <w:rPr>
          <w:rFonts w:ascii="Arial" w:hAnsi="Arial" w:cs="Arial"/>
          <w:sz w:val="20"/>
          <w:szCs w:val="20"/>
        </w:rPr>
        <w:t xml:space="preserve"> La suscrita procedió a: </w:t>
      </w:r>
      <w:r w:rsidRPr="007265B7">
        <w:rPr>
          <w:rFonts w:ascii="Arial" w:hAnsi="Arial" w:cs="Arial"/>
          <w:b/>
          <w:sz w:val="20"/>
          <w:szCs w:val="20"/>
        </w:rPr>
        <w:t>A)</w:t>
      </w:r>
      <w:r w:rsidRPr="007265B7">
        <w:rPr>
          <w:rFonts w:ascii="Arial" w:hAnsi="Arial" w:cs="Arial"/>
          <w:sz w:val="20"/>
          <w:szCs w:val="20"/>
        </w:rPr>
        <w:t xml:space="preserve"> Verificación del Quórum, lo que se comprobó estando presentes, El Alcalde Municipal, </w:t>
      </w:r>
      <w:r>
        <w:rPr>
          <w:rFonts w:ascii="Arial" w:hAnsi="Arial" w:cs="Arial"/>
          <w:sz w:val="20"/>
          <w:szCs w:val="20"/>
        </w:rPr>
        <w:t>ocho</w:t>
      </w:r>
      <w:r w:rsidRPr="007265B7">
        <w:rPr>
          <w:rFonts w:ascii="Arial" w:hAnsi="Arial" w:cs="Arial"/>
          <w:sz w:val="20"/>
          <w:szCs w:val="20"/>
        </w:rPr>
        <w:t xml:space="preserve"> regidores propietarios y cuatro suplentes. </w:t>
      </w:r>
      <w:r w:rsidRPr="007265B7">
        <w:rPr>
          <w:rFonts w:ascii="Arial" w:hAnsi="Arial" w:cs="Arial"/>
          <w:b/>
          <w:sz w:val="20"/>
          <w:szCs w:val="20"/>
        </w:rPr>
        <w:t>B)</w:t>
      </w:r>
      <w:r w:rsidRPr="007265B7">
        <w:rPr>
          <w:rFonts w:ascii="Arial" w:hAnsi="Arial" w:cs="Arial"/>
          <w:sz w:val="20"/>
          <w:szCs w:val="20"/>
        </w:rPr>
        <w:t xml:space="preserve"> Se leyó el Acta número </w:t>
      </w:r>
      <w:r>
        <w:rPr>
          <w:rFonts w:ascii="Arial" w:hAnsi="Arial" w:cs="Arial"/>
          <w:sz w:val="20"/>
          <w:szCs w:val="20"/>
        </w:rPr>
        <w:t>ONCE</w:t>
      </w:r>
      <w:r w:rsidRPr="007265B7">
        <w:rPr>
          <w:rFonts w:ascii="Arial" w:hAnsi="Arial" w:cs="Arial"/>
          <w:sz w:val="20"/>
          <w:szCs w:val="20"/>
        </w:rPr>
        <w:t>, que corresponde a la Décima</w:t>
      </w:r>
      <w:r>
        <w:rPr>
          <w:rFonts w:ascii="Arial" w:hAnsi="Arial" w:cs="Arial"/>
          <w:sz w:val="20"/>
          <w:szCs w:val="20"/>
        </w:rPr>
        <w:t xml:space="preserve"> Primera</w:t>
      </w:r>
      <w:r w:rsidRPr="007265B7">
        <w:rPr>
          <w:rFonts w:ascii="Arial" w:hAnsi="Arial" w:cs="Arial"/>
          <w:sz w:val="20"/>
          <w:szCs w:val="20"/>
        </w:rPr>
        <w:t xml:space="preserve"> Sesión Ordinaria del Concejo Municipal de Nejapa, celeb</w:t>
      </w:r>
      <w:r>
        <w:rPr>
          <w:rFonts w:ascii="Arial" w:hAnsi="Arial" w:cs="Arial"/>
          <w:sz w:val="20"/>
          <w:szCs w:val="20"/>
        </w:rPr>
        <w:t>rada a las ocho horas del día nueve de junio</w:t>
      </w:r>
      <w:r w:rsidRPr="007265B7">
        <w:rPr>
          <w:rFonts w:ascii="Arial" w:hAnsi="Arial" w:cs="Arial"/>
          <w:sz w:val="20"/>
          <w:szCs w:val="20"/>
        </w:rPr>
        <w:t xml:space="preserve"> del año dos mil veinte; la que se aprobó por unanimidad; y </w:t>
      </w:r>
      <w:r w:rsidRPr="007265B7">
        <w:rPr>
          <w:rFonts w:ascii="Arial" w:hAnsi="Arial" w:cs="Arial"/>
          <w:b/>
          <w:sz w:val="20"/>
          <w:szCs w:val="20"/>
        </w:rPr>
        <w:t>C)</w:t>
      </w:r>
      <w:r w:rsidRPr="007265B7">
        <w:rPr>
          <w:rFonts w:ascii="Arial" w:hAnsi="Arial" w:cs="Arial"/>
          <w:sz w:val="20"/>
          <w:szCs w:val="20"/>
        </w:rPr>
        <w:t xml:space="preserve"> Se sometió para aprobación la siguiente agenda: </w:t>
      </w:r>
      <w:r w:rsidRPr="007265B7">
        <w:rPr>
          <w:rFonts w:ascii="Arial" w:hAnsi="Arial" w:cs="Arial"/>
          <w:b/>
          <w:sz w:val="20"/>
          <w:szCs w:val="20"/>
        </w:rPr>
        <w:t xml:space="preserve">PUNTO UNO: INFORMES. PUNTO DOS: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 xml:space="preserve">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 </w:t>
      </w:r>
      <w:r w:rsidRPr="007265B7">
        <w:rPr>
          <w:rFonts w:ascii="Arial" w:hAnsi="Arial" w:cs="Arial"/>
          <w:b/>
          <w:sz w:val="20"/>
          <w:szCs w:val="20"/>
        </w:rPr>
        <w:t xml:space="preserve"> PUNTO </w:t>
      </w:r>
      <w:r>
        <w:rPr>
          <w:rFonts w:ascii="Arial" w:hAnsi="Arial" w:cs="Arial"/>
          <w:b/>
          <w:sz w:val="20"/>
          <w:szCs w:val="20"/>
        </w:rPr>
        <w:t>TRES:</w:t>
      </w:r>
      <w:r w:rsidRPr="007265B7">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 </w:t>
      </w:r>
      <w:r w:rsidRPr="007265B7">
        <w:rPr>
          <w:rFonts w:ascii="Arial" w:hAnsi="Arial" w:cs="Arial"/>
          <w:b/>
          <w:sz w:val="20"/>
          <w:szCs w:val="20"/>
        </w:rPr>
        <w:t>PUNTO C</w:t>
      </w:r>
      <w:r>
        <w:rPr>
          <w:rFonts w:ascii="Arial" w:hAnsi="Arial" w:cs="Arial"/>
          <w:b/>
          <w:sz w:val="20"/>
          <w:szCs w:val="20"/>
        </w:rPr>
        <w:t>UATRO</w:t>
      </w:r>
      <w:r w:rsidRPr="007265B7">
        <w:rPr>
          <w:rFonts w:ascii="Arial" w:hAnsi="Arial" w:cs="Arial"/>
          <w:b/>
          <w:sz w:val="20"/>
          <w:szCs w:val="20"/>
        </w:rPr>
        <w:t>: ACUERDOS:</w:t>
      </w:r>
      <w:r w:rsidRPr="007265B7">
        <w:rPr>
          <w:rFonts w:ascii="Arial" w:hAnsi="Arial" w:cs="Arial"/>
          <w:sz w:val="20"/>
          <w:szCs w:val="20"/>
        </w:rPr>
        <w:t xml:space="preserve"> </w:t>
      </w:r>
      <w:r w:rsidRPr="007265B7">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7265B7">
        <w:rPr>
          <w:rFonts w:ascii="Arial" w:hAnsi="Arial" w:cs="Arial"/>
          <w:sz w:val="20"/>
          <w:szCs w:val="20"/>
        </w:rPr>
        <w:t xml:space="preserve">; </w:t>
      </w:r>
      <w:r w:rsidRPr="000245F2">
        <w:rPr>
          <w:rFonts w:ascii="Arial" w:hAnsi="Arial" w:cs="Arial"/>
          <w:b/>
          <w:sz w:val="20"/>
          <w:szCs w:val="20"/>
        </w:rPr>
        <w:t>b)</w:t>
      </w:r>
      <w:r w:rsidRPr="007265B7">
        <w:rPr>
          <w:rFonts w:ascii="Arial" w:hAnsi="Arial" w:cs="Arial"/>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 xml:space="preserve">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w:t>
      </w:r>
      <w:r>
        <w:rPr>
          <w:rFonts w:ascii="Arial" w:hAnsi="Arial" w:cs="Arial"/>
          <w:sz w:val="20"/>
          <w:szCs w:val="20"/>
        </w:rPr>
        <w:lastRenderedPageBreak/>
        <w:t>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7265B7">
        <w:rPr>
          <w:rFonts w:ascii="Arial" w:hAnsi="Arial" w:cs="Arial"/>
          <w:sz w:val="20"/>
          <w:szCs w:val="20"/>
        </w:rPr>
        <w:t xml:space="preserve">; </w:t>
      </w:r>
      <w:r w:rsidRPr="007265B7">
        <w:rPr>
          <w:rFonts w:ascii="Arial" w:hAnsi="Arial" w:cs="Arial"/>
          <w:b/>
          <w:sz w:val="20"/>
          <w:szCs w:val="20"/>
        </w:rPr>
        <w:t>c)</w:t>
      </w:r>
      <w:r w:rsidRPr="007265B7">
        <w:rPr>
          <w:rFonts w:ascii="Arial" w:hAnsi="Arial" w:cs="Arial"/>
          <w:sz w:val="20"/>
          <w:szCs w:val="20"/>
        </w:rPr>
        <w:t xml:space="preserve"> </w:t>
      </w:r>
      <w:r w:rsidRPr="004D2F43">
        <w:rPr>
          <w:rFonts w:ascii="Arial" w:hAnsi="Arial" w:cs="Arial"/>
          <w:b/>
          <w:sz w:val="20"/>
          <w:szCs w:val="20"/>
        </w:rPr>
        <w:t>CARPETAS:</w:t>
      </w:r>
      <w:r w:rsidRPr="007265B7">
        <w:rPr>
          <w:rFonts w:ascii="Arial" w:hAnsi="Arial" w:cs="Arial"/>
          <w:sz w:val="20"/>
          <w:szCs w:val="20"/>
        </w:rPr>
        <w:t xml:space="preserve"> </w:t>
      </w:r>
      <w:r>
        <w:rPr>
          <w:rFonts w:ascii="Arial" w:hAnsi="Arial" w:cs="Arial"/>
          <w:sz w:val="20"/>
          <w:szCs w:val="20"/>
        </w:rPr>
        <w:t xml:space="preserve">Reconstrucción de muros, aletones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  </w:t>
      </w:r>
      <w:r w:rsidRPr="007265B7">
        <w:rPr>
          <w:rFonts w:ascii="Arial" w:hAnsi="Arial" w:cs="Arial"/>
          <w:b/>
          <w:bCs/>
          <w:sz w:val="20"/>
          <w:szCs w:val="20"/>
        </w:rPr>
        <w:t>d)</w:t>
      </w:r>
      <w:r w:rsidRPr="007265B7">
        <w:rPr>
          <w:rFonts w:ascii="Arial" w:hAnsi="Arial" w:cs="Arial"/>
          <w:sz w:val="20"/>
          <w:szCs w:val="20"/>
        </w:rPr>
        <w:t xml:space="preserve"> </w:t>
      </w:r>
      <w:r>
        <w:rPr>
          <w:rFonts w:ascii="Arial" w:hAnsi="Arial" w:cs="Arial"/>
          <w:sz w:val="20"/>
          <w:szCs w:val="20"/>
        </w:rPr>
        <w:t xml:space="preserve">Renuncia presentada por el Ingeniero Rolando Eduardo González Machuca, Gerente de Proyectos y Desarrollo Territorial; </w:t>
      </w:r>
      <w:r>
        <w:rPr>
          <w:rFonts w:ascii="Arial" w:hAnsi="Arial" w:cs="Arial"/>
          <w:b/>
          <w:bCs/>
          <w:sz w:val="20"/>
          <w:szCs w:val="20"/>
        </w:rPr>
        <w:t>e)</w:t>
      </w:r>
      <w:r w:rsidRPr="007265B7">
        <w:rPr>
          <w:rFonts w:ascii="Arial" w:hAnsi="Arial" w:cs="Arial"/>
          <w:b/>
          <w:sz w:val="20"/>
          <w:szCs w:val="20"/>
        </w:rPr>
        <w:t xml:space="preserve"> </w:t>
      </w:r>
      <w:r>
        <w:rPr>
          <w:rFonts w:ascii="Arial" w:hAnsi="Arial" w:cs="Arial"/>
          <w:sz w:val="20"/>
          <w:szCs w:val="20"/>
        </w:rPr>
        <w:t>Proyecto Social: Salud Preventiva en personas adultas mayores del Municipio de Nejapa</w:t>
      </w:r>
      <w:r w:rsidRPr="007265B7">
        <w:rPr>
          <w:rFonts w:ascii="Arial" w:hAnsi="Arial" w:cs="Arial"/>
          <w:sz w:val="20"/>
          <w:szCs w:val="20"/>
        </w:rPr>
        <w:t xml:space="preserve">; </w:t>
      </w:r>
      <w:r w:rsidRPr="007265B7">
        <w:rPr>
          <w:rFonts w:ascii="Arial" w:hAnsi="Arial" w:cs="Arial"/>
          <w:b/>
          <w:bCs/>
          <w:sz w:val="20"/>
          <w:szCs w:val="20"/>
        </w:rPr>
        <w:t>f)</w:t>
      </w:r>
      <w:r w:rsidRPr="007265B7">
        <w:rPr>
          <w:rFonts w:ascii="Arial" w:hAnsi="Arial" w:cs="Arial"/>
          <w:sz w:val="20"/>
          <w:szCs w:val="20"/>
        </w:rPr>
        <w:t xml:space="preserve"> </w:t>
      </w:r>
      <w:r>
        <w:rPr>
          <w:rFonts w:ascii="Arial" w:hAnsi="Arial" w:cs="Arial"/>
          <w:sz w:val="20"/>
          <w:szCs w:val="20"/>
        </w:rPr>
        <w:t>Proyecto Social, Apoyo a la Agricultura con la dotación de frijol semilla, para la siembra de postrera en Nejapa año 2020</w:t>
      </w:r>
      <w:r w:rsidRPr="007265B7">
        <w:rPr>
          <w:rFonts w:ascii="Arial" w:hAnsi="Arial" w:cs="Arial"/>
          <w:sz w:val="20"/>
          <w:szCs w:val="20"/>
        </w:rPr>
        <w:t xml:space="preserve">; </w:t>
      </w:r>
      <w:r w:rsidRPr="007265B7">
        <w:rPr>
          <w:rFonts w:ascii="Arial" w:hAnsi="Arial" w:cs="Arial"/>
          <w:b/>
          <w:bCs/>
          <w:sz w:val="20"/>
          <w:szCs w:val="20"/>
        </w:rPr>
        <w:t>g)</w:t>
      </w:r>
      <w:r w:rsidRPr="007265B7">
        <w:rPr>
          <w:rFonts w:ascii="Arial" w:hAnsi="Arial" w:cs="Arial"/>
          <w:sz w:val="20"/>
          <w:szCs w:val="20"/>
        </w:rPr>
        <w:t xml:space="preserve"> Solicitud prese</w:t>
      </w:r>
      <w:r>
        <w:rPr>
          <w:rFonts w:ascii="Arial" w:hAnsi="Arial" w:cs="Arial"/>
          <w:sz w:val="20"/>
          <w:szCs w:val="20"/>
        </w:rPr>
        <w:t>ntada por la joven Joyci Rosybeth Mendoza, donación de medicamentos</w:t>
      </w:r>
      <w:r w:rsidRPr="007265B7">
        <w:rPr>
          <w:rFonts w:ascii="Arial" w:hAnsi="Arial" w:cs="Arial"/>
          <w:sz w:val="20"/>
          <w:szCs w:val="20"/>
        </w:rPr>
        <w:t xml:space="preserve">; </w:t>
      </w:r>
      <w:r w:rsidRPr="007265B7">
        <w:rPr>
          <w:rFonts w:ascii="Arial" w:hAnsi="Arial" w:cs="Arial"/>
          <w:b/>
          <w:bCs/>
          <w:sz w:val="20"/>
          <w:szCs w:val="20"/>
        </w:rPr>
        <w:t>h)</w:t>
      </w:r>
      <w:r>
        <w:rPr>
          <w:rFonts w:ascii="Arial" w:hAnsi="Arial" w:cs="Arial"/>
          <w:sz w:val="20"/>
          <w:szCs w:val="20"/>
        </w:rPr>
        <w:t xml:space="preserve"> Solicitud presentada por el Licenciado Felix Alfredo Medina Cerna, Gerente General Ratificación de Cuentas bancarias con el Banco Hipotecario; </w:t>
      </w:r>
      <w:r w:rsidRPr="007265B7">
        <w:rPr>
          <w:rFonts w:ascii="Arial" w:hAnsi="Arial" w:cs="Arial"/>
          <w:b/>
          <w:bCs/>
          <w:sz w:val="20"/>
          <w:szCs w:val="20"/>
        </w:rPr>
        <w:t xml:space="preserve">i) </w:t>
      </w:r>
      <w:r w:rsidRPr="007265B7">
        <w:rPr>
          <w:rFonts w:ascii="Arial" w:hAnsi="Arial" w:cs="Arial"/>
          <w:sz w:val="20"/>
          <w:szCs w:val="20"/>
        </w:rPr>
        <w:t xml:space="preserve">Solicitud presentada por </w:t>
      </w:r>
      <w:r>
        <w:rPr>
          <w:rFonts w:ascii="Arial" w:hAnsi="Arial" w:cs="Arial"/>
          <w:sz w:val="20"/>
          <w:szCs w:val="20"/>
        </w:rPr>
        <w:t xml:space="preserve">el Ingeniero Jimmy Elvira, Asesor de Política Gremial COMURES/CDA San Salvador, aumento de aportación de membresía, </w:t>
      </w:r>
      <w:r w:rsidRPr="00E7431C">
        <w:rPr>
          <w:rFonts w:ascii="Arial" w:hAnsi="Arial" w:cs="Arial"/>
          <w:b/>
          <w:sz w:val="20"/>
          <w:szCs w:val="20"/>
        </w:rPr>
        <w:t>j)</w:t>
      </w:r>
      <w:r>
        <w:rPr>
          <w:rFonts w:ascii="Arial" w:hAnsi="Arial" w:cs="Arial"/>
          <w:sz w:val="20"/>
          <w:szCs w:val="20"/>
        </w:rPr>
        <w:t xml:space="preserve"> Aprobación de Sesión Extra Ordinaria, movimientos estratégicos para cumplir la plataforma local.</w:t>
      </w:r>
      <w:r w:rsidRPr="007265B7">
        <w:rPr>
          <w:rFonts w:ascii="Arial" w:hAnsi="Arial" w:cs="Arial"/>
          <w:sz w:val="20"/>
          <w:szCs w:val="20"/>
        </w:rPr>
        <w:t xml:space="preserve"> </w:t>
      </w:r>
      <w:r w:rsidRPr="007265B7">
        <w:rPr>
          <w:rFonts w:ascii="Arial" w:hAnsi="Arial" w:cs="Arial"/>
          <w:b/>
          <w:sz w:val="20"/>
          <w:szCs w:val="20"/>
        </w:rPr>
        <w:t xml:space="preserve">PUNTO </w:t>
      </w:r>
      <w:r>
        <w:rPr>
          <w:rFonts w:ascii="Arial" w:hAnsi="Arial" w:cs="Arial"/>
          <w:b/>
          <w:sz w:val="20"/>
          <w:szCs w:val="20"/>
        </w:rPr>
        <w:t>CINCO</w:t>
      </w:r>
      <w:r w:rsidRPr="007265B7">
        <w:rPr>
          <w:rFonts w:ascii="Arial" w:hAnsi="Arial" w:cs="Arial"/>
          <w:b/>
          <w:sz w:val="20"/>
          <w:szCs w:val="20"/>
        </w:rPr>
        <w:t xml:space="preserve">: </w:t>
      </w:r>
      <w:r w:rsidRPr="007265B7">
        <w:rPr>
          <w:rFonts w:ascii="Arial" w:hAnsi="Arial" w:cs="Arial"/>
          <w:sz w:val="20"/>
          <w:szCs w:val="20"/>
        </w:rPr>
        <w:t xml:space="preserve">VARIOS.””””””””””””” </w:t>
      </w:r>
      <w:r w:rsidRPr="007265B7">
        <w:rPr>
          <w:rFonts w:ascii="Arial" w:hAnsi="Arial" w:cs="Arial"/>
          <w:b/>
          <w:sz w:val="20"/>
          <w:szCs w:val="20"/>
        </w:rPr>
        <w:t xml:space="preserve">DISCUSION Y TOMA DE ACUERDOS. </w:t>
      </w:r>
      <w:r w:rsidRPr="007265B7">
        <w:rPr>
          <w:rFonts w:ascii="Arial" w:hAnsi="Arial" w:cs="Arial"/>
          <w:sz w:val="20"/>
          <w:szCs w:val="20"/>
        </w:rPr>
        <w:t xml:space="preserve">””””””””””””” </w:t>
      </w:r>
      <w:r w:rsidRPr="007265B7">
        <w:rPr>
          <w:rFonts w:ascii="Arial" w:hAnsi="Arial" w:cs="Arial"/>
          <w:b/>
          <w:sz w:val="20"/>
          <w:szCs w:val="20"/>
        </w:rPr>
        <w:t>PUNTO UNO:</w:t>
      </w:r>
      <w:r w:rsidRPr="007265B7">
        <w:rPr>
          <w:rFonts w:ascii="Arial" w:hAnsi="Arial" w:cs="Arial"/>
          <w:sz w:val="20"/>
          <w:szCs w:val="20"/>
        </w:rPr>
        <w:t xml:space="preserve"> </w:t>
      </w:r>
      <w:r w:rsidRPr="00AD55F7">
        <w:rPr>
          <w:rFonts w:ascii="Arial" w:hAnsi="Arial" w:cs="Arial"/>
          <w:b/>
          <w:sz w:val="20"/>
          <w:szCs w:val="20"/>
        </w:rPr>
        <w:t>INFORMES:</w:t>
      </w:r>
      <w:r w:rsidRPr="007265B7">
        <w:rPr>
          <w:rFonts w:ascii="Arial" w:hAnsi="Arial" w:cs="Arial"/>
          <w:sz w:val="20"/>
          <w:szCs w:val="20"/>
        </w:rPr>
        <w:t xml:space="preserve"> El Alcalde Municipal </w:t>
      </w:r>
      <w:r>
        <w:rPr>
          <w:rFonts w:ascii="Arial" w:hAnsi="Arial" w:cs="Arial"/>
          <w:sz w:val="20"/>
          <w:szCs w:val="20"/>
        </w:rPr>
        <w:t xml:space="preserve">saluda y manifiesta que ya entramos en la etapa de la nueva normalidad o apertura económica en fases, que dicho sea de paso nos largamos en la fase número uno, quince días más, tiene a bien decirles que según el sistema de emergencias médicas del Gobierno nos muestra que llevamos 35 casos positivos hasta la fecha, no sabemos en realidad cuales son los casos recuperados, aún seguimos a ciegas abordando de una manera bastante complicada la pandemia en nuestro municipio, según los registros del administrador del cementerio municipal al día de  hoy contabilizamos 15 fallecidos ya por el Covid-19 entre sospechosos y confirmados, los sospechosos porque ya no se encuentran disponible la prueba, ni para los que están al frente que son los funcionarios o servidores públicos que son los de salud; Considera que conforme ha venido transcurriendo el tiempo nosotros como Alcaldes Municipales y como Concejos hemos visto una pelea encarnizada un espiral de odio entre los las Asamblea Legislativa y el Presidente y nosotros como Alcaldes venimos viendo las falencias del Gobierno ante la pandemia, al hacer un análisis consiente de la realidad que atravesamos donde a juzgar por los hechos la cuarentena podrá solventar poco o nada en esta coyuntura, solamente el día de ayer iniciaron dos proyectos de calle vieja y cordones cunetas en el cambio valga como informe, solo el día de ayer se fueron aproximadamente 60 personas que no lograron registrase en las planillas de trabajadores, pero que gracias al apoyo de nuestros técnicos y a la agilidad en que estamos tomando los proyectos, si se recuerdan se han aprobado nueve proyectos para iniciar de manera escalonada, primero </w:t>
      </w:r>
      <w:r>
        <w:rPr>
          <w:rFonts w:ascii="Arial" w:hAnsi="Arial" w:cs="Arial"/>
          <w:sz w:val="20"/>
          <w:szCs w:val="20"/>
        </w:rPr>
        <w:lastRenderedPageBreak/>
        <w:t xml:space="preserve">Dios el día lunes vamos a iniciar esos proyectos y todas estas personas van a entrar a trabajar, digo esto porque cuando uno ve esa necesidad uno dice fuera cuarentena, por la razón que las personas se están muriendo de hambre, a  muchos de ellos los que llegaron a buscar trabajo ya les dio el virus y no alertaron por que prevaleció la inducción al miedo que a cómo manejar esta enfermedad, esto nos indica que hay un sub registro de casi del 60%  de cada 100 casos de Covid que se presentan en nuestro municipio 60 casos no son registrados ni por las Unidades de Salud, ni por la Red central de hospitales, por ejemplo el fallecido del castaño de la familia Navarrete, lo enviaron a la casa, nunca le dieron seguimiento nunca supimos cuando nos activamos con el SEM a las 8 de la mañana él ya había fallecido en su cama, nunca se gestionó el levantamiento del cadáver paso catorce horas el cadáver en la cama donde nunca llegaban los del SEM, hubo una gran confusión donde decían los del 911 que ellos estaban gestionando después vinieron los de Sibasi de la Región norte, y nadie se hacía responsable, absurdo todo, esto es a manera de informes, ya se dio inicio a tres proyectos: Ceiba Rosales, Tutultepeque, se ha procurado que sean personas del mismo lugar los que se empleen ya que esto constituye un pequeño aliciente económico para las familias, en reunión con la Comisión Municipal de Protección Civil, identificaban pequeñas necesidades entre ellas establecer decretar de manera tibia algunas restricciones se ha restringido el acceso al mercado municipal no como antes la Ley no nos faculta, a lo que le estamos apostando a monitorear que las tiendas no violen los protocolos de seguridad, las cajas de crédito no escapan, también los comercios particulares no están atendiendo las indicaciones, muy distinta es la realidad en las comunidades rurales el sábado que hizo un recorrido en la zona norte, todas las canchas estaban en partidos de futbol y softbl, no nos queda más que abogar por el lado propositivo de la pandemia, la vida nos demuestra que si lo hacemos de manera coercitiva la gente no atiende, hay que dar un giro en el abordaje de la pandemia volcándonos a las comunidades con el equipo de salud o brindando una tele consulta para identificar los focos de infección, no es lo mismo una familia que resida en un lote rural donde este bastante aislada a una familia que resida en una colonia o caserío urbano, producto de eso es que pidió a la Comisión Municipal de Protección Civil que instituyeran el observatorio con el objetivo de identificar contagios positivos resultantes de pruebas del gobiernos, sospechas por covid por las unidad de salud, y sospechas de covid19 después de valuar algunos síntomas que fueran reportados, el sábado visito a una familia que los nueve miembros están infectados, que bueno es que nosotros lleguemos y les brindemos confianza guardando la distancia por su puesto, se hacía una evaluación de los insumos y equipos que tenemos estamos en la necesidad de adquirir tres tanques de oxígenos uno de ellos es un reactor biológico que se le hecha agua destilada y separa el oxígeno, la unidad de salud no tiene este dispositivo y cree que siempre a pesar de las desavenencias por la Directora cree que es hora de mostrar una lucha frontal contra la pandemia, porque son ellos legalmente los autorizados para evaluar todo tipo de IRAS y hay personas que llegan ahí solicitando el oxígeno; hasta ahí su informe alguno de los compañeros quiere agregar algo queda el espacio. Pide la palabra el Regidor Renderos Gutiérrez, manifestando que en una pequeña reunión que tenían con el Alcalde decían como se involucraban un poco  más en el área de Gestión y Riesgos en la entrega de materiales de construcción van saliendo poco a poco, él se ha involucrado más en las campañas de fumigación esta semana van andar por la línea del tren me café hasta los almendros, dos de mayo, el castaño, el cambio, cuesta blanca, </w:t>
      </w:r>
      <w:r>
        <w:rPr>
          <w:rFonts w:ascii="Arial" w:hAnsi="Arial" w:cs="Arial"/>
          <w:sz w:val="20"/>
          <w:szCs w:val="20"/>
        </w:rPr>
        <w:lastRenderedPageBreak/>
        <w:t xml:space="preserve">ya se tiene la agenda de la semana si alguien se quiere sumar bienvenido. El Regidor Martinez Rodríguez, manifiesta que trabajaron el día miércoles y jueves casa por casa en la entrega de paquetes en Tutultepeque. El Regidor Sanchez Rodríguez, manifiesta que sería buena el retomar el tema del cementerio ya que no hay espacio, y no hay donde enterrar esta coyuntura nos pude ayudar hacer algo para adquirir el nuevo terreno. El Alcalde Municipal manifiesta que se va a retomar con la cooperativa la gestión del terreno que se había identificado, también vamos a recurrir a Tutultepeque para ver si es posible adquirir una media manzana, porque no va a ver mucho tiempo para evacuar fallecidos, también nos asiste el derecho a la expropiación aun terreno contiguo al cementerio a lo que si esta consiente es que debemos hacer la gestión lo más pronto posible apegarnos a la Emergencia Sanitaria y aplicar el adagio que dice es mejor pedir perdón que permiso y vemos cómo hacemos con los tramites OPAMSS Y MEDIO AMBIENTE fue una solicitud que se le hizo a Ernesto Castro ahora mismo lo que estamos haciendo es liberar los espacio de las personas que tiene siete años de cancelar, el detalle es que hubo un día en que se enterraron cinco personas Covid19 en Nejapa, que no tengamos claro en donde están enterramos los fallecidos por Covid-19 constituye un riesgo importante. La Regidora Rodríguez de Serrano han estado verificando algunas situaciones en la Unidad de Gestión y Riesgo, se van hacer unos cambios una reestructuración que son para bien por su puesto la entrega de materiales se avecina a 45 familias se les va a entregar esta semana, igual ha andado vacunando ganado ya aprendió a vacunar buena la experiencia, el proyecto de Cuesta Blanca lo ha está monitoreando inicia el lunes. La Regidora Acosta Durán, manifiesta que el día viernes anduvo por el lado del junquillo y es de valor el esfuerzo que se hace en el área agrícola había un problema de una vaca que no se podía ni parar las personas de ahí habían comprar un suero y les estaba saliendo carísimo,  y de la municipalidad se les puso el suero y la gente muy agradecida reconoce ese esfuerzo es increíble es trabajo y los esfuerzos se hacen en esa área la gente está muy contenta. Pide la palabra el Regidor Méndez Morán, quien manifiesta que la volqueta ya la vendieron, el señor del taller está armando otra más nueva, y la está ofreciendo en el mismo precio, pero tenemos que andar más agiles, pregunta el Alcalde quien fallo ahí? A lo que contesta la Sindica Municipal que es para respaldo que aunque literal no lo pida la Ley, se necesita para respaldo de la compra, sugiere que se coordine con el Licenciado Medina y Santos de taller y se lleve a Mapfre para ir de una sola vez. El Regidor Rivera Hernández manifiesta que a veces nosotros queremos ser más papistas que el papa, hoy que se inician los proyectos realmente se necesita si va a estar armado dentro de dos días vale la pena irla a ver y comprarla, ahí está el dinero para que estar esperando más, le pide al Gerente General que se siente con los técnico para que sean más agiles, la población esta demandado agilidad en la ejecución de las obras, la gente no nos va a cuestionar las cosas administrativas las personas lo que quieren son hechos obras. El Alcalde manifiesta que preguntó si era de rigor el valúo y le dijeron que si? Pide que estén más atentos a los cuestionamientos que hace porque eso significa que una toma de decisiones se alargue o se acorte, el Licenciado Sandoval Miranda, manifiesta que si es necesario máximo si se trata de una cantidad bastante grande de dinero, si se va hacer una compra la ley, ya da un tipo de procedimiento de conformidad a la misma y dice que la institución debe de cerciorarse que lo que se compre sea lo óptimo. A lo que le responde el Alcalde Municipal que después de la sesión no cae mal un mensaje en el sentido de alertar las situaciones tiene </w:t>
      </w:r>
      <w:r>
        <w:rPr>
          <w:rFonts w:ascii="Arial" w:hAnsi="Arial" w:cs="Arial"/>
          <w:sz w:val="20"/>
          <w:szCs w:val="20"/>
        </w:rPr>
        <w:lastRenderedPageBreak/>
        <w:t xml:space="preserve">acceso al celular de la Sindica, del Alcalde, del Gerente, no está demás decir se nos escapó esto considerémoslo. Continúa manifestando el Regidor Rivera Hernández, que en esta cuestión todo se puede hacer solo es depende de cómo se haga, nosotros sabemos que ese camión anda más caro, andan en los $40,000.00 y ese lo están dejando en $33,000.00 después se le mande hacer pero ya lo tenemos trabajando, el Licenciado Sandoval Miranda, pide la palabra y manifiesta que dicho valúo también lo puede hacer una persona certificada que pueda hacer valuos no necesariamente una empresa valuadora, sino una persona que se dedique a eso. El Regidor Méndez Moran, manifiesta que la volqueta se le está comprando a la Bamba así se llama la empresa, la Jefa UACI manifiesta que ella fue a verla y llevaron al mecánico y dijo que algunas cosas del motor estaban malas, pero si a ella no le llevan los documentos ella no haría nada.  </w:t>
      </w:r>
      <w:r w:rsidRPr="00AA36AA">
        <w:rPr>
          <w:rFonts w:ascii="Arial" w:hAnsi="Arial" w:cs="Arial"/>
          <w:b/>
          <w:sz w:val="20"/>
          <w:szCs w:val="20"/>
        </w:rPr>
        <w:t>PUNTO DOS:</w:t>
      </w:r>
      <w:r>
        <w:rPr>
          <w:rFonts w:ascii="Arial" w:hAnsi="Arial" w:cs="Arial"/>
          <w:b/>
          <w:sz w:val="20"/>
          <w:szCs w:val="20"/>
        </w:rPr>
        <w:t xml:space="preserve"> </w:t>
      </w:r>
      <w:r w:rsidRPr="00AA36AA">
        <w:rPr>
          <w:rFonts w:ascii="Arial" w:hAnsi="Arial" w:cs="Arial"/>
          <w:b/>
          <w:sz w:val="20"/>
          <w:szCs w:val="20"/>
        </w:rPr>
        <w:t xml:space="preserve">UACI. </w:t>
      </w:r>
      <w:r>
        <w:rPr>
          <w:rFonts w:ascii="Arial" w:hAnsi="Arial" w:cs="Arial"/>
          <w:b/>
          <w:sz w:val="20"/>
          <w:szCs w:val="20"/>
        </w:rPr>
        <w:t xml:space="preserve"> </w:t>
      </w:r>
      <w:r w:rsidRPr="007265B7">
        <w:rPr>
          <w:rFonts w:ascii="Arial" w:hAnsi="Arial" w:cs="Arial"/>
          <w:sz w:val="20"/>
          <w:szCs w:val="20"/>
        </w:rPr>
        <w:t>Informe de gastos, Aprobación de Términos de Referencia para proceso de contrataciones de Auditoria Externa año2019; Modificación y anulación d</w:t>
      </w:r>
      <w:r>
        <w:rPr>
          <w:rFonts w:ascii="Arial" w:hAnsi="Arial" w:cs="Arial"/>
          <w:sz w:val="20"/>
          <w:szCs w:val="20"/>
        </w:rPr>
        <w:t>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AA36AA">
        <w:rPr>
          <w:rFonts w:ascii="Arial" w:hAnsi="Arial" w:cs="Arial"/>
          <w:sz w:val="20"/>
          <w:szCs w:val="20"/>
        </w:rPr>
        <w:t>, discutidos lo</w:t>
      </w:r>
      <w:r>
        <w:rPr>
          <w:rFonts w:ascii="Arial" w:hAnsi="Arial" w:cs="Arial"/>
          <w:sz w:val="20"/>
          <w:szCs w:val="20"/>
        </w:rPr>
        <w:t>s puntos uno a uno</w:t>
      </w:r>
      <w:r w:rsidRPr="00AA36AA">
        <w:rPr>
          <w:rFonts w:ascii="Arial" w:hAnsi="Arial" w:cs="Arial"/>
          <w:sz w:val="20"/>
          <w:szCs w:val="20"/>
        </w:rPr>
        <w:t xml:space="preserve">, por unanimidad se decide que pasen para acuerdo municipal; </w:t>
      </w:r>
      <w:r>
        <w:rPr>
          <w:rFonts w:ascii="Arial" w:hAnsi="Arial" w:cs="Arial"/>
          <w:b/>
          <w:sz w:val="20"/>
          <w:szCs w:val="20"/>
        </w:rPr>
        <w:t>PUNTO TRES</w:t>
      </w:r>
      <w:r w:rsidRPr="00AA36AA">
        <w:rPr>
          <w:rFonts w:ascii="Arial" w:hAnsi="Arial" w:cs="Arial"/>
          <w:b/>
          <w:sz w:val="20"/>
          <w:szCs w:val="20"/>
        </w:rPr>
        <w:t xml:space="preserve">: </w:t>
      </w:r>
      <w:r w:rsidRPr="00F66AA8">
        <w:rPr>
          <w:rFonts w:ascii="Arial" w:hAnsi="Arial" w:cs="Arial"/>
          <w:b/>
          <w:sz w:val="20"/>
          <w:szCs w:val="20"/>
        </w:rPr>
        <w:t>JURIDICO.</w:t>
      </w:r>
      <w:r w:rsidRPr="007265B7">
        <w:rPr>
          <w:rFonts w:ascii="Arial" w:hAnsi="Arial" w:cs="Arial"/>
          <w:sz w:val="20"/>
          <w:szCs w:val="20"/>
        </w:rPr>
        <w:t xml:space="preserve"> S</w:t>
      </w:r>
      <w:r>
        <w:rPr>
          <w:rFonts w:ascii="Arial" w:hAnsi="Arial" w:cs="Arial"/>
          <w:sz w:val="20"/>
          <w:szCs w:val="20"/>
        </w:rPr>
        <w:t>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sidRPr="00AA36AA">
        <w:rPr>
          <w:rFonts w:ascii="Arial" w:hAnsi="Arial" w:cs="Arial"/>
          <w:sz w:val="20"/>
          <w:szCs w:val="20"/>
        </w:rPr>
        <w:t>;</w:t>
      </w:r>
      <w:r w:rsidRPr="00177578">
        <w:rPr>
          <w:rFonts w:ascii="Arial" w:hAnsi="Arial" w:cs="Arial"/>
          <w:sz w:val="20"/>
          <w:szCs w:val="20"/>
        </w:rPr>
        <w:t xml:space="preserve"> presentados los puntos uno a uno por el Licenciado </w:t>
      </w:r>
      <w:r w:rsidRPr="00AA36AA">
        <w:rPr>
          <w:rFonts w:ascii="Arial" w:hAnsi="Arial" w:cs="Arial"/>
          <w:sz w:val="20"/>
          <w:szCs w:val="20"/>
        </w:rPr>
        <w:t>Hector Mauricio Sandoval Miranda, Asesor Legal, y discutidos los mimos, por unanimidad se decide q</w:t>
      </w:r>
      <w:r>
        <w:rPr>
          <w:rFonts w:ascii="Arial" w:hAnsi="Arial" w:cs="Arial"/>
          <w:sz w:val="20"/>
          <w:szCs w:val="20"/>
        </w:rPr>
        <w:t>ue pasen para acuerdo municipal</w:t>
      </w:r>
      <w:r w:rsidRPr="00AA36AA">
        <w:rPr>
          <w:rFonts w:ascii="Arial" w:hAnsi="Arial" w:cs="Arial"/>
          <w:sz w:val="20"/>
          <w:szCs w:val="20"/>
        </w:rPr>
        <w:t xml:space="preserve">. </w:t>
      </w:r>
      <w:r w:rsidRPr="00AA36AA">
        <w:rPr>
          <w:rFonts w:ascii="Arial" w:hAnsi="Arial" w:cs="Arial"/>
          <w:b/>
          <w:bCs/>
          <w:sz w:val="20"/>
          <w:szCs w:val="20"/>
        </w:rPr>
        <w:t>PUNTO CINCO: ACUERDOS:</w:t>
      </w:r>
      <w:r w:rsidRPr="00AA36AA">
        <w:rPr>
          <w:rFonts w:ascii="Arial" w:hAnsi="Arial" w:cs="Arial"/>
          <w:sz w:val="20"/>
          <w:szCs w:val="20"/>
        </w:rPr>
        <w:t xml:space="preserve"> </w:t>
      </w:r>
      <w:r w:rsidRPr="00AA36AA">
        <w:rPr>
          <w:rFonts w:ascii="Arial" w:hAnsi="Arial" w:cs="Arial"/>
          <w:b/>
          <w:sz w:val="20"/>
          <w:szCs w:val="20"/>
        </w:rPr>
        <w:t xml:space="preserve">a) </w:t>
      </w:r>
      <w:r>
        <w:rPr>
          <w:rFonts w:ascii="Arial" w:hAnsi="Arial" w:cs="Arial"/>
          <w:b/>
          <w:sz w:val="20"/>
          <w:szCs w:val="20"/>
        </w:rPr>
        <w:t>UACI</w:t>
      </w:r>
      <w:r w:rsidRPr="007265B7">
        <w:rPr>
          <w:rFonts w:ascii="Arial" w:hAnsi="Arial" w:cs="Arial"/>
          <w:b/>
          <w:sz w:val="20"/>
          <w:szCs w:val="20"/>
        </w:rPr>
        <w:t>.</w:t>
      </w:r>
      <w:r>
        <w:rPr>
          <w:rFonts w:ascii="Arial" w:hAnsi="Arial" w:cs="Arial"/>
          <w:b/>
          <w:sz w:val="20"/>
          <w:szCs w:val="20"/>
        </w:rPr>
        <w:t xml:space="preserve"> </w:t>
      </w:r>
      <w:r w:rsidRPr="002C5D65">
        <w:rPr>
          <w:rFonts w:ascii="Arial" w:hAnsi="Arial" w:cs="Arial"/>
          <w:b/>
          <w:sz w:val="20"/>
          <w:szCs w:val="20"/>
          <w:u w:val="single"/>
        </w:rPr>
        <w:t>Informe de gastos, Aprobación de Términos de Referencia para proceso de contrataciones de Auditoria Externa año2019; Modificación y anulación de procesos por línea de trabajo, Adjudicación  del proceso: Construcción, Rehabilitación y Mejoramiento de tramo de calle principal Caserío Cuesta Blanca, Nejapa, Adjudicación del Proyecto. Rehabilitación, Mejoramiento de tramo de calle principal Caserío Pitarrillo 2, Nejapa, Adjudicación del proyecto: Recarpeteo con pavimento asfaltico en caliente en tramo de Avenida Emilio Avelar, Nejapa:</w:t>
      </w:r>
      <w:r w:rsidRPr="002C5D65">
        <w:rPr>
          <w:rFonts w:ascii="Arial" w:hAnsi="Arial" w:cs="Arial"/>
          <w:b/>
          <w:sz w:val="20"/>
          <w:szCs w:val="20"/>
        </w:rPr>
        <w:t xml:space="preserve"> </w:t>
      </w:r>
      <w:r w:rsidRPr="007265B7">
        <w:rPr>
          <w:rFonts w:ascii="Arial" w:hAnsi="Arial" w:cs="Arial"/>
          <w:sz w:val="20"/>
          <w:szCs w:val="20"/>
        </w:rPr>
        <w:t>En atención a informe de Adquisiciones y Contrataciones para las áreas administrativas y operativas, materiales para ejecución de proyectos, adquisición de servicios, pagos por adquisición de servicios, adjudicaciones, y suministros de bienes, así como contratación de Servicios Profesionales, discutidos uno a uno los puntos, se toman los acuerdos siguientes</w:t>
      </w:r>
      <w:r>
        <w:rPr>
          <w:rFonts w:ascii="Arial" w:hAnsi="Arial" w:cs="Arial"/>
          <w:sz w:val="20"/>
          <w:szCs w:val="20"/>
        </w:rPr>
        <w:t xml:space="preserve">: </w:t>
      </w:r>
      <w:r w:rsidRPr="009E22BA">
        <w:rPr>
          <w:rFonts w:ascii="Arial" w:hAnsi="Arial" w:cs="Arial"/>
          <w:b/>
          <w:sz w:val="20"/>
          <w:szCs w:val="20"/>
        </w:rPr>
        <w:t xml:space="preserve">ACUERDO NUMERO UNO: </w:t>
      </w:r>
      <w:r w:rsidRPr="009E22BA">
        <w:rPr>
          <w:rFonts w:ascii="Arial" w:hAnsi="Arial" w:cs="Arial"/>
          <w:sz w:val="20"/>
          <w:szCs w:val="20"/>
        </w:rPr>
        <w:t xml:space="preserve">Visto y revisado el informe presentado por la Jefe de la Unidad de Adquisiciones y Contrataciones Interina, el cual contiene las solicitudes de compra de bienes para las áreas administrativas y operativas, materiales para ejecución de </w:t>
      </w:r>
      <w:r w:rsidRPr="009E22BA">
        <w:rPr>
          <w:rFonts w:ascii="Arial" w:hAnsi="Arial" w:cs="Arial"/>
          <w:sz w:val="20"/>
          <w:szCs w:val="20"/>
        </w:rPr>
        <w:lastRenderedPageBreak/>
        <w:t xml:space="preserve">proyectos, adquisición de servicios, pagos por adquisición de servicios, adjudicaciones, y suministros de bienes, el Concejo Municipal en uso de sus facultades legales, </w:t>
      </w:r>
      <w:r w:rsidRPr="009E22BA">
        <w:rPr>
          <w:rFonts w:ascii="Arial" w:hAnsi="Arial" w:cs="Arial"/>
          <w:b/>
          <w:sz w:val="20"/>
          <w:szCs w:val="20"/>
        </w:rPr>
        <w:t>ACUERDA:</w:t>
      </w:r>
      <w:r w:rsidRPr="009E22BA">
        <w:rPr>
          <w:rFonts w:ascii="Arial" w:hAnsi="Arial" w:cs="Arial"/>
          <w:sz w:val="20"/>
          <w:szCs w:val="20"/>
        </w:rPr>
        <w:t xml:space="preserve"> </w:t>
      </w:r>
      <w:r w:rsidRPr="009E22BA">
        <w:rPr>
          <w:rFonts w:ascii="Arial" w:hAnsi="Arial" w:cs="Arial"/>
          <w:b/>
          <w:sz w:val="20"/>
          <w:szCs w:val="20"/>
        </w:rPr>
        <w:t>a)</w:t>
      </w:r>
      <w:r w:rsidRPr="009E22BA">
        <w:rPr>
          <w:rFonts w:ascii="Arial" w:hAnsi="Arial" w:cs="Arial"/>
          <w:sz w:val="20"/>
          <w:szCs w:val="20"/>
        </w:rPr>
        <w:t xml:space="preserve"> Aprobar el cuadro siguiente:   </w:t>
      </w:r>
    </w:p>
    <w:p w14:paraId="52C40FE8" w14:textId="77777777" w:rsidR="00D01957" w:rsidRPr="009E22BA" w:rsidRDefault="00D01957" w:rsidP="00D01957">
      <w:pPr>
        <w:spacing w:line="360" w:lineRule="auto"/>
        <w:ind w:right="-285"/>
        <w:jc w:val="both"/>
        <w:rPr>
          <w:rFonts w:ascii="Arial" w:hAnsi="Arial" w:cs="Arial"/>
          <w:sz w:val="20"/>
          <w:szCs w:val="20"/>
        </w:rPr>
      </w:pPr>
    </w:p>
    <w:tbl>
      <w:tblPr>
        <w:tblW w:w="10632" w:type="dxa"/>
        <w:tblInd w:w="-572" w:type="dxa"/>
        <w:tblLayout w:type="fixed"/>
        <w:tblCellMar>
          <w:left w:w="70" w:type="dxa"/>
          <w:right w:w="70" w:type="dxa"/>
        </w:tblCellMar>
        <w:tblLook w:val="04A0" w:firstRow="1" w:lastRow="0" w:firstColumn="1" w:lastColumn="0" w:noHBand="0" w:noVBand="1"/>
      </w:tblPr>
      <w:tblGrid>
        <w:gridCol w:w="425"/>
        <w:gridCol w:w="851"/>
        <w:gridCol w:w="992"/>
        <w:gridCol w:w="1560"/>
        <w:gridCol w:w="1559"/>
        <w:gridCol w:w="2268"/>
        <w:gridCol w:w="1276"/>
        <w:gridCol w:w="992"/>
        <w:gridCol w:w="709"/>
      </w:tblGrid>
      <w:tr w:rsidR="00D01957" w:rsidRPr="00684C64" w14:paraId="7C3E7C9D" w14:textId="77777777" w:rsidTr="00CF67EC">
        <w:trPr>
          <w:trHeight w:val="300"/>
        </w:trPr>
        <w:tc>
          <w:tcPr>
            <w:tcW w:w="10632"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A327E6" w14:textId="77777777" w:rsidR="00D01957" w:rsidRPr="00684C64" w:rsidRDefault="00D01957" w:rsidP="00CF67EC">
            <w:pPr>
              <w:jc w:val="center"/>
              <w:rPr>
                <w:rFonts w:ascii="Arial Narrow" w:hAnsi="Arial Narrow" w:cs="Calibri"/>
                <w:b/>
                <w:bCs/>
                <w:sz w:val="16"/>
                <w:szCs w:val="16"/>
                <w:lang w:eastAsia="es-SV"/>
              </w:rPr>
            </w:pPr>
            <w:r w:rsidRPr="00684C64">
              <w:rPr>
                <w:rFonts w:ascii="Arial Narrow" w:hAnsi="Arial Narrow" w:cs="Calibri"/>
                <w:b/>
                <w:bCs/>
                <w:sz w:val="16"/>
                <w:szCs w:val="16"/>
                <w:lang w:eastAsia="es-SV"/>
              </w:rPr>
              <w:t xml:space="preserve">A RECOMENDACIÓN DE LA COMISION DE COMPRAS SE PRESENTA EL SIGUIENTE INFORME DE ADQUISICIONES Y CONTRATACIONES </w:t>
            </w:r>
          </w:p>
        </w:tc>
      </w:tr>
      <w:tr w:rsidR="00D01957" w:rsidRPr="00684C64" w14:paraId="5C8E961B" w14:textId="77777777" w:rsidTr="00CF67EC">
        <w:trPr>
          <w:trHeight w:val="300"/>
        </w:trPr>
        <w:tc>
          <w:tcPr>
            <w:tcW w:w="3828" w:type="dxa"/>
            <w:gridSpan w:val="4"/>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3F9FFB"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06/07/2020</w:t>
            </w:r>
          </w:p>
        </w:tc>
        <w:tc>
          <w:tcPr>
            <w:tcW w:w="1559" w:type="dxa"/>
            <w:tcBorders>
              <w:top w:val="nil"/>
              <w:left w:val="nil"/>
              <w:bottom w:val="single" w:sz="4" w:space="0" w:color="000000"/>
              <w:right w:val="single" w:sz="4" w:space="0" w:color="000000"/>
            </w:tcBorders>
            <w:shd w:val="clear" w:color="auto" w:fill="auto"/>
            <w:vAlign w:val="center"/>
            <w:hideMark/>
          </w:tcPr>
          <w:p w14:paraId="17E906ED"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2268" w:type="dxa"/>
            <w:tcBorders>
              <w:top w:val="nil"/>
              <w:left w:val="nil"/>
              <w:bottom w:val="single" w:sz="4" w:space="0" w:color="000000"/>
              <w:right w:val="single" w:sz="4" w:space="0" w:color="000000"/>
            </w:tcBorders>
            <w:shd w:val="clear" w:color="auto" w:fill="auto"/>
            <w:vAlign w:val="center"/>
            <w:hideMark/>
          </w:tcPr>
          <w:p w14:paraId="61BB620D"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1276" w:type="dxa"/>
            <w:tcBorders>
              <w:top w:val="nil"/>
              <w:left w:val="nil"/>
              <w:bottom w:val="single" w:sz="4" w:space="0" w:color="000000"/>
              <w:right w:val="single" w:sz="4" w:space="0" w:color="000000"/>
            </w:tcBorders>
            <w:shd w:val="clear" w:color="auto" w:fill="auto"/>
            <w:vAlign w:val="bottom"/>
            <w:hideMark/>
          </w:tcPr>
          <w:p w14:paraId="6CAD7026"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992" w:type="dxa"/>
            <w:tcBorders>
              <w:top w:val="nil"/>
              <w:left w:val="nil"/>
              <w:bottom w:val="single" w:sz="4" w:space="0" w:color="000000"/>
              <w:right w:val="single" w:sz="4" w:space="0" w:color="000000"/>
            </w:tcBorders>
            <w:shd w:val="clear" w:color="auto" w:fill="auto"/>
            <w:vAlign w:val="bottom"/>
            <w:hideMark/>
          </w:tcPr>
          <w:p w14:paraId="54B4636E" w14:textId="77777777" w:rsidR="00D01957" w:rsidRPr="00684C64" w:rsidRDefault="00D01957" w:rsidP="00CF67EC">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c>
          <w:tcPr>
            <w:tcW w:w="709" w:type="dxa"/>
            <w:tcBorders>
              <w:top w:val="nil"/>
              <w:left w:val="nil"/>
              <w:bottom w:val="single" w:sz="4" w:space="0" w:color="000000"/>
              <w:right w:val="single" w:sz="4" w:space="0" w:color="000000"/>
            </w:tcBorders>
            <w:shd w:val="clear" w:color="auto" w:fill="auto"/>
            <w:vAlign w:val="bottom"/>
            <w:hideMark/>
          </w:tcPr>
          <w:p w14:paraId="27575618" w14:textId="77777777" w:rsidR="00D01957" w:rsidRPr="00684C64" w:rsidRDefault="00D01957" w:rsidP="00CF67EC">
            <w:pPr>
              <w:jc w:val="center"/>
              <w:rPr>
                <w:rFonts w:ascii="Arial Narrow" w:hAnsi="Arial Narrow" w:cs="Calibri"/>
                <w:sz w:val="16"/>
                <w:szCs w:val="16"/>
                <w:lang w:eastAsia="es-SV"/>
              </w:rPr>
            </w:pPr>
            <w:r w:rsidRPr="00684C64">
              <w:rPr>
                <w:rFonts w:ascii="Arial Narrow" w:hAnsi="Arial Narrow" w:cs="Calibri"/>
                <w:sz w:val="16"/>
                <w:szCs w:val="16"/>
                <w:lang w:eastAsia="es-SV"/>
              </w:rPr>
              <w:t> </w:t>
            </w:r>
          </w:p>
        </w:tc>
      </w:tr>
      <w:tr w:rsidR="00D01957" w:rsidRPr="00684C64" w14:paraId="44DBB752" w14:textId="77777777" w:rsidTr="00CF67EC">
        <w:trPr>
          <w:trHeight w:val="765"/>
        </w:trPr>
        <w:tc>
          <w:tcPr>
            <w:tcW w:w="425" w:type="dxa"/>
            <w:tcBorders>
              <w:top w:val="nil"/>
              <w:left w:val="single" w:sz="4" w:space="0" w:color="000000"/>
              <w:bottom w:val="single" w:sz="4" w:space="0" w:color="000000"/>
              <w:right w:val="single" w:sz="4" w:space="0" w:color="000000"/>
            </w:tcBorders>
            <w:shd w:val="clear" w:color="DEEAF6" w:fill="DEEAF6"/>
            <w:vAlign w:val="center"/>
            <w:hideMark/>
          </w:tcPr>
          <w:p w14:paraId="65217D45"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No.</w:t>
            </w:r>
          </w:p>
        </w:tc>
        <w:tc>
          <w:tcPr>
            <w:tcW w:w="851" w:type="dxa"/>
            <w:tcBorders>
              <w:top w:val="nil"/>
              <w:left w:val="nil"/>
              <w:bottom w:val="single" w:sz="4" w:space="0" w:color="000000"/>
              <w:right w:val="single" w:sz="4" w:space="0" w:color="000000"/>
            </w:tcBorders>
            <w:shd w:val="clear" w:color="DEEAF6" w:fill="DEEAF6"/>
            <w:vAlign w:val="center"/>
            <w:hideMark/>
          </w:tcPr>
          <w:p w14:paraId="50CFBCBF"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No REQUI</w:t>
            </w:r>
          </w:p>
        </w:tc>
        <w:tc>
          <w:tcPr>
            <w:tcW w:w="992" w:type="dxa"/>
            <w:tcBorders>
              <w:top w:val="nil"/>
              <w:left w:val="nil"/>
              <w:bottom w:val="single" w:sz="4" w:space="0" w:color="000000"/>
              <w:right w:val="single" w:sz="4" w:space="0" w:color="000000"/>
            </w:tcBorders>
            <w:shd w:val="clear" w:color="DEEAF6" w:fill="DEEAF6"/>
            <w:vAlign w:val="center"/>
            <w:hideMark/>
          </w:tcPr>
          <w:p w14:paraId="4C88CED1"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FECHA DE SOLICITUD</w:t>
            </w:r>
          </w:p>
        </w:tc>
        <w:tc>
          <w:tcPr>
            <w:tcW w:w="1560" w:type="dxa"/>
            <w:tcBorders>
              <w:top w:val="nil"/>
              <w:left w:val="nil"/>
              <w:bottom w:val="single" w:sz="4" w:space="0" w:color="000000"/>
              <w:right w:val="single" w:sz="4" w:space="0" w:color="000000"/>
            </w:tcBorders>
            <w:shd w:val="clear" w:color="DEEAF6" w:fill="DEEAF6"/>
            <w:vAlign w:val="center"/>
            <w:hideMark/>
          </w:tcPr>
          <w:p w14:paraId="37730330"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NOMBRE/ PROYECTO</w:t>
            </w:r>
          </w:p>
        </w:tc>
        <w:tc>
          <w:tcPr>
            <w:tcW w:w="1559" w:type="dxa"/>
            <w:tcBorders>
              <w:top w:val="nil"/>
              <w:left w:val="nil"/>
              <w:bottom w:val="single" w:sz="4" w:space="0" w:color="000000"/>
              <w:right w:val="single" w:sz="4" w:space="0" w:color="000000"/>
            </w:tcBorders>
            <w:shd w:val="clear" w:color="DEEAF6" w:fill="DEEAF6"/>
            <w:vAlign w:val="center"/>
            <w:hideMark/>
          </w:tcPr>
          <w:p w14:paraId="524E2B6B"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UNIDAD SOLICITANTE</w:t>
            </w:r>
          </w:p>
        </w:tc>
        <w:tc>
          <w:tcPr>
            <w:tcW w:w="2268" w:type="dxa"/>
            <w:tcBorders>
              <w:top w:val="nil"/>
              <w:left w:val="nil"/>
              <w:bottom w:val="single" w:sz="4" w:space="0" w:color="000000"/>
              <w:right w:val="single" w:sz="4" w:space="0" w:color="000000"/>
            </w:tcBorders>
            <w:shd w:val="clear" w:color="DEEAF6" w:fill="DEEAF6"/>
            <w:vAlign w:val="center"/>
            <w:hideMark/>
          </w:tcPr>
          <w:p w14:paraId="1BE47FB1" w14:textId="77777777" w:rsidR="00D01957" w:rsidRPr="00684C64" w:rsidRDefault="00D01957" w:rsidP="00CF67EC">
            <w:pPr>
              <w:jc w:val="center"/>
              <w:rPr>
                <w:rFonts w:ascii="Arial Narrow" w:hAnsi="Arial Narrow" w:cs="Calibri"/>
                <w:sz w:val="16"/>
                <w:szCs w:val="16"/>
                <w:lang w:eastAsia="es-SV"/>
              </w:rPr>
            </w:pPr>
            <w:r w:rsidRPr="00684C64">
              <w:rPr>
                <w:rFonts w:ascii="Arial Narrow" w:hAnsi="Arial Narrow" w:cs="Calibri"/>
                <w:sz w:val="16"/>
                <w:szCs w:val="16"/>
                <w:lang w:eastAsia="es-SV"/>
              </w:rPr>
              <w:t>DESCRIPCION DEL PEDIDO</w:t>
            </w:r>
          </w:p>
        </w:tc>
        <w:tc>
          <w:tcPr>
            <w:tcW w:w="1276" w:type="dxa"/>
            <w:tcBorders>
              <w:top w:val="nil"/>
              <w:left w:val="nil"/>
              <w:bottom w:val="single" w:sz="4" w:space="0" w:color="000000"/>
              <w:right w:val="single" w:sz="4" w:space="0" w:color="000000"/>
            </w:tcBorders>
            <w:shd w:val="clear" w:color="DEEAF6" w:fill="DEEAF6"/>
            <w:vAlign w:val="center"/>
            <w:hideMark/>
          </w:tcPr>
          <w:p w14:paraId="28035848" w14:textId="77777777" w:rsidR="00D01957" w:rsidRPr="00684C64" w:rsidRDefault="00D01957" w:rsidP="00CF67EC">
            <w:pPr>
              <w:rPr>
                <w:rFonts w:ascii="Arial Narrow" w:hAnsi="Arial Narrow" w:cs="Calibri"/>
                <w:sz w:val="16"/>
                <w:szCs w:val="16"/>
                <w:lang w:eastAsia="es-SV"/>
              </w:rPr>
            </w:pPr>
            <w:r w:rsidRPr="00684C64">
              <w:rPr>
                <w:rFonts w:ascii="Arial Narrow" w:hAnsi="Arial Narrow" w:cs="Calibri"/>
                <w:sz w:val="16"/>
                <w:szCs w:val="16"/>
                <w:lang w:eastAsia="es-SV"/>
              </w:rPr>
              <w:t>EMPRESA OFERTANTE</w:t>
            </w:r>
          </w:p>
        </w:tc>
        <w:tc>
          <w:tcPr>
            <w:tcW w:w="992" w:type="dxa"/>
            <w:tcBorders>
              <w:top w:val="nil"/>
              <w:left w:val="nil"/>
              <w:bottom w:val="single" w:sz="4" w:space="0" w:color="000000"/>
              <w:right w:val="single" w:sz="4" w:space="0" w:color="000000"/>
            </w:tcBorders>
            <w:shd w:val="clear" w:color="DEEAF6" w:fill="DEEAF6"/>
            <w:vAlign w:val="center"/>
            <w:hideMark/>
          </w:tcPr>
          <w:p w14:paraId="235E97BA" w14:textId="77777777" w:rsidR="00D01957" w:rsidRPr="00684C64" w:rsidRDefault="00D01957" w:rsidP="00CF67EC">
            <w:pPr>
              <w:jc w:val="center"/>
              <w:rPr>
                <w:rFonts w:ascii="Arial Narrow" w:hAnsi="Arial Narrow" w:cs="Calibri"/>
                <w:sz w:val="16"/>
                <w:szCs w:val="16"/>
                <w:lang w:eastAsia="es-SV"/>
              </w:rPr>
            </w:pPr>
            <w:r w:rsidRPr="00684C64">
              <w:rPr>
                <w:rFonts w:ascii="Arial Narrow" w:hAnsi="Arial Narrow" w:cs="Calibri"/>
                <w:sz w:val="16"/>
                <w:szCs w:val="16"/>
                <w:lang w:eastAsia="es-SV"/>
              </w:rPr>
              <w:t>MONTO DE OFERTA</w:t>
            </w:r>
          </w:p>
        </w:tc>
        <w:tc>
          <w:tcPr>
            <w:tcW w:w="709" w:type="dxa"/>
            <w:tcBorders>
              <w:top w:val="nil"/>
              <w:left w:val="nil"/>
              <w:bottom w:val="single" w:sz="4" w:space="0" w:color="000000"/>
              <w:right w:val="nil"/>
            </w:tcBorders>
            <w:shd w:val="clear" w:color="DEEAF6" w:fill="DEEAF6"/>
            <w:vAlign w:val="center"/>
            <w:hideMark/>
          </w:tcPr>
          <w:p w14:paraId="7EEF7EAD" w14:textId="77777777" w:rsidR="00D01957" w:rsidRPr="00684C64" w:rsidRDefault="00D01957" w:rsidP="00CF67EC">
            <w:pPr>
              <w:jc w:val="center"/>
              <w:rPr>
                <w:rFonts w:ascii="Arial Narrow" w:hAnsi="Arial Narrow" w:cs="Calibri"/>
                <w:sz w:val="16"/>
                <w:szCs w:val="16"/>
                <w:lang w:eastAsia="es-SV"/>
              </w:rPr>
            </w:pPr>
            <w:r w:rsidRPr="00684C64">
              <w:rPr>
                <w:rFonts w:ascii="Arial Narrow" w:hAnsi="Arial Narrow" w:cs="Calibri"/>
                <w:sz w:val="16"/>
                <w:szCs w:val="16"/>
                <w:lang w:eastAsia="es-SV"/>
              </w:rPr>
              <w:t>LINEA DE TRABAJO</w:t>
            </w:r>
          </w:p>
        </w:tc>
      </w:tr>
      <w:tr w:rsidR="00D01957" w:rsidRPr="00684C64" w14:paraId="75F0A3AC" w14:textId="77777777" w:rsidTr="00CF67EC">
        <w:trPr>
          <w:trHeight w:val="21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C14A40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w:t>
            </w:r>
          </w:p>
        </w:tc>
        <w:tc>
          <w:tcPr>
            <w:tcW w:w="851" w:type="dxa"/>
            <w:tcBorders>
              <w:top w:val="nil"/>
              <w:left w:val="nil"/>
              <w:bottom w:val="single" w:sz="4" w:space="0" w:color="000000"/>
              <w:right w:val="single" w:sz="4" w:space="0" w:color="000000"/>
            </w:tcBorders>
            <w:shd w:val="clear" w:color="auto" w:fill="auto"/>
            <w:vAlign w:val="center"/>
            <w:hideMark/>
          </w:tcPr>
          <w:p w14:paraId="7EE54ED8"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458</w:t>
            </w:r>
          </w:p>
        </w:tc>
        <w:tc>
          <w:tcPr>
            <w:tcW w:w="992" w:type="dxa"/>
            <w:tcBorders>
              <w:top w:val="nil"/>
              <w:left w:val="nil"/>
              <w:bottom w:val="single" w:sz="4" w:space="0" w:color="000000"/>
              <w:right w:val="single" w:sz="4" w:space="0" w:color="000000"/>
            </w:tcBorders>
            <w:shd w:val="clear" w:color="auto" w:fill="auto"/>
            <w:vAlign w:val="center"/>
            <w:hideMark/>
          </w:tcPr>
          <w:p w14:paraId="3E0EBE6A"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56ABAB6B"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12DC0995"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CONTABILIDAD</w:t>
            </w:r>
          </w:p>
        </w:tc>
        <w:tc>
          <w:tcPr>
            <w:tcW w:w="2268" w:type="dxa"/>
            <w:tcBorders>
              <w:top w:val="nil"/>
              <w:left w:val="nil"/>
              <w:bottom w:val="single" w:sz="4" w:space="0" w:color="000000"/>
              <w:right w:val="single" w:sz="4" w:space="0" w:color="000000"/>
            </w:tcBorders>
            <w:shd w:val="clear" w:color="auto" w:fill="auto"/>
            <w:vAlign w:val="center"/>
            <w:hideMark/>
          </w:tcPr>
          <w:p w14:paraId="1E68473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ARCHIVADORES, PAPEL BOND, LAPICES CORRECTORES LAPICEROS GRAPAS, PARA LA UNIDAD DE CONTABILIDAD, PROPUESTA DE ADMON DE ORDEN DE COMPRA; SONIA CONRADO</w:t>
            </w:r>
          </w:p>
        </w:tc>
        <w:tc>
          <w:tcPr>
            <w:tcW w:w="1276" w:type="dxa"/>
            <w:tcBorders>
              <w:top w:val="nil"/>
              <w:left w:val="nil"/>
              <w:bottom w:val="single" w:sz="4" w:space="0" w:color="000000"/>
              <w:right w:val="single" w:sz="4" w:space="0" w:color="000000"/>
            </w:tcBorders>
            <w:shd w:val="clear" w:color="auto" w:fill="auto"/>
            <w:vAlign w:val="center"/>
            <w:hideMark/>
          </w:tcPr>
          <w:p w14:paraId="2180B14B" w14:textId="77777777" w:rsidR="00D01957" w:rsidRPr="00684C64" w:rsidRDefault="00D01957" w:rsidP="00CF67EC">
            <w:pP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auto" w:fill="auto"/>
            <w:vAlign w:val="center"/>
            <w:hideMark/>
          </w:tcPr>
          <w:p w14:paraId="611E5972"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      255.98 </w:t>
            </w:r>
          </w:p>
        </w:tc>
        <w:tc>
          <w:tcPr>
            <w:tcW w:w="709" w:type="dxa"/>
            <w:tcBorders>
              <w:top w:val="nil"/>
              <w:left w:val="nil"/>
              <w:bottom w:val="single" w:sz="4" w:space="0" w:color="000000"/>
              <w:right w:val="single" w:sz="4" w:space="0" w:color="000000"/>
            </w:tcBorders>
            <w:shd w:val="clear" w:color="auto" w:fill="auto"/>
            <w:vAlign w:val="center"/>
            <w:hideMark/>
          </w:tcPr>
          <w:p w14:paraId="645A4407"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010205</w:t>
            </w:r>
          </w:p>
        </w:tc>
      </w:tr>
      <w:tr w:rsidR="00D01957" w:rsidRPr="00684C64" w14:paraId="04A68B65" w14:textId="77777777" w:rsidTr="00CF67EC">
        <w:trPr>
          <w:trHeight w:val="162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BC3E33D"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2</w:t>
            </w:r>
          </w:p>
        </w:tc>
        <w:tc>
          <w:tcPr>
            <w:tcW w:w="851" w:type="dxa"/>
            <w:tcBorders>
              <w:top w:val="nil"/>
              <w:left w:val="nil"/>
              <w:bottom w:val="single" w:sz="4" w:space="0" w:color="000000"/>
              <w:right w:val="single" w:sz="4" w:space="0" w:color="000000"/>
            </w:tcBorders>
            <w:shd w:val="clear" w:color="auto" w:fill="auto"/>
            <w:vAlign w:val="center"/>
            <w:hideMark/>
          </w:tcPr>
          <w:p w14:paraId="14F1686A"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0C3F6867"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7794EC3D"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2737E28A"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25FA7DB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15B55DBA"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69D95B4B"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w:t>
            </w:r>
            <w:r>
              <w:rPr>
                <w:rFonts w:ascii="Arial Narrow" w:hAnsi="Arial Narrow" w:cs="Calibri"/>
                <w:sz w:val="18"/>
                <w:szCs w:val="18"/>
                <w:lang w:eastAsia="es-SV"/>
              </w:rPr>
              <w:t xml:space="preserve"> </w:t>
            </w:r>
            <w:r w:rsidRPr="00684C64">
              <w:rPr>
                <w:rFonts w:ascii="Arial Narrow" w:hAnsi="Arial Narrow" w:cs="Calibri"/>
                <w:sz w:val="18"/>
                <w:szCs w:val="18"/>
                <w:lang w:eastAsia="es-SV"/>
              </w:rPr>
              <w:t xml:space="preserve">      369.80 </w:t>
            </w:r>
          </w:p>
        </w:tc>
        <w:tc>
          <w:tcPr>
            <w:tcW w:w="709" w:type="dxa"/>
            <w:tcBorders>
              <w:top w:val="nil"/>
              <w:left w:val="nil"/>
              <w:bottom w:val="single" w:sz="4" w:space="0" w:color="000000"/>
              <w:right w:val="single" w:sz="4" w:space="0" w:color="000000"/>
            </w:tcBorders>
            <w:shd w:val="clear" w:color="auto" w:fill="auto"/>
            <w:vAlign w:val="center"/>
            <w:hideMark/>
          </w:tcPr>
          <w:p w14:paraId="52904B53"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D01957" w:rsidRPr="00684C64" w14:paraId="2835B537" w14:textId="77777777" w:rsidTr="00CF67EC">
        <w:trPr>
          <w:trHeight w:val="166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43E45D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3</w:t>
            </w:r>
          </w:p>
        </w:tc>
        <w:tc>
          <w:tcPr>
            <w:tcW w:w="851" w:type="dxa"/>
            <w:tcBorders>
              <w:top w:val="nil"/>
              <w:left w:val="nil"/>
              <w:bottom w:val="single" w:sz="4" w:space="0" w:color="000000"/>
              <w:right w:val="single" w:sz="4" w:space="0" w:color="000000"/>
            </w:tcBorders>
            <w:shd w:val="clear" w:color="auto" w:fill="auto"/>
            <w:vAlign w:val="center"/>
            <w:hideMark/>
          </w:tcPr>
          <w:p w14:paraId="6408DECE"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43585F0D"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304343E0" w14:textId="77777777" w:rsidR="00D01957" w:rsidRPr="00684C64" w:rsidRDefault="00D01957" w:rsidP="00CF67EC">
            <w:pPr>
              <w:rPr>
                <w:rFonts w:ascii="Arial Narrow" w:hAnsi="Arial Narrow" w:cs="Calibri"/>
                <w:sz w:val="18"/>
                <w:szCs w:val="18"/>
                <w:lang w:eastAsia="es-SV"/>
              </w:rPr>
            </w:pPr>
          </w:p>
        </w:tc>
        <w:tc>
          <w:tcPr>
            <w:tcW w:w="1559" w:type="dxa"/>
            <w:tcBorders>
              <w:top w:val="nil"/>
              <w:left w:val="nil"/>
              <w:bottom w:val="single" w:sz="4" w:space="0" w:color="000000"/>
              <w:right w:val="single" w:sz="4" w:space="0" w:color="000000"/>
            </w:tcBorders>
            <w:shd w:val="clear" w:color="auto" w:fill="auto"/>
            <w:vAlign w:val="center"/>
            <w:hideMark/>
          </w:tcPr>
          <w:p w14:paraId="1F8FAD29"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65F2CDF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LIMPIEZA PARA LAS INSTALACIONES DE LA MUNICIPALIDAD, PROPUESTA DE ADMON DE ORDEN DE COMPRA: ROSA ISABEL MARTINEZ</w:t>
            </w:r>
          </w:p>
        </w:tc>
        <w:tc>
          <w:tcPr>
            <w:tcW w:w="1276" w:type="dxa"/>
            <w:tcBorders>
              <w:top w:val="nil"/>
              <w:left w:val="nil"/>
              <w:bottom w:val="single" w:sz="4" w:space="0" w:color="000000"/>
              <w:right w:val="single" w:sz="4" w:space="0" w:color="000000"/>
            </w:tcBorders>
            <w:shd w:val="clear" w:color="auto" w:fill="auto"/>
            <w:vAlign w:val="center"/>
            <w:hideMark/>
          </w:tcPr>
          <w:p w14:paraId="2ED569C8"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RC QUIMICAS, S.A DE C.V</w:t>
            </w:r>
          </w:p>
        </w:tc>
        <w:tc>
          <w:tcPr>
            <w:tcW w:w="992" w:type="dxa"/>
            <w:tcBorders>
              <w:top w:val="nil"/>
              <w:left w:val="nil"/>
              <w:bottom w:val="single" w:sz="4" w:space="0" w:color="000000"/>
              <w:right w:val="single" w:sz="4" w:space="0" w:color="000000"/>
            </w:tcBorders>
            <w:shd w:val="clear" w:color="auto" w:fill="auto"/>
            <w:vAlign w:val="center"/>
            <w:hideMark/>
          </w:tcPr>
          <w:p w14:paraId="4C47F5B2"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 xml:space="preserve">$392.30 </w:t>
            </w:r>
          </w:p>
        </w:tc>
        <w:tc>
          <w:tcPr>
            <w:tcW w:w="709" w:type="dxa"/>
            <w:tcBorders>
              <w:top w:val="nil"/>
              <w:left w:val="nil"/>
              <w:bottom w:val="single" w:sz="4" w:space="0" w:color="000000"/>
              <w:right w:val="single" w:sz="4" w:space="0" w:color="000000"/>
            </w:tcBorders>
            <w:shd w:val="clear" w:color="auto" w:fill="auto"/>
            <w:vAlign w:val="center"/>
            <w:hideMark/>
          </w:tcPr>
          <w:p w14:paraId="7FA997E9"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020102</w:t>
            </w:r>
          </w:p>
        </w:tc>
      </w:tr>
      <w:tr w:rsidR="00D01957" w:rsidRPr="00684C64" w14:paraId="33778EC4" w14:textId="77777777" w:rsidTr="00CF67EC">
        <w:trPr>
          <w:trHeight w:val="16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F75C44A"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4</w:t>
            </w:r>
          </w:p>
        </w:tc>
        <w:tc>
          <w:tcPr>
            <w:tcW w:w="851" w:type="dxa"/>
            <w:tcBorders>
              <w:top w:val="nil"/>
              <w:left w:val="nil"/>
              <w:bottom w:val="single" w:sz="4" w:space="0" w:color="000000"/>
              <w:right w:val="single" w:sz="4" w:space="0" w:color="000000"/>
            </w:tcBorders>
            <w:shd w:val="clear" w:color="FFFFFF" w:fill="FFFFFF"/>
            <w:vAlign w:val="center"/>
            <w:hideMark/>
          </w:tcPr>
          <w:p w14:paraId="53F82565"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577</w:t>
            </w:r>
          </w:p>
        </w:tc>
        <w:tc>
          <w:tcPr>
            <w:tcW w:w="992" w:type="dxa"/>
            <w:tcBorders>
              <w:top w:val="nil"/>
              <w:left w:val="nil"/>
              <w:bottom w:val="single" w:sz="4" w:space="0" w:color="000000"/>
              <w:right w:val="single" w:sz="4" w:space="0" w:color="000000"/>
            </w:tcBorders>
            <w:shd w:val="clear" w:color="auto" w:fill="auto"/>
            <w:vAlign w:val="center"/>
            <w:hideMark/>
          </w:tcPr>
          <w:p w14:paraId="71BF7DB6"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22/06/2020</w:t>
            </w:r>
          </w:p>
        </w:tc>
        <w:tc>
          <w:tcPr>
            <w:tcW w:w="1560" w:type="dxa"/>
            <w:tcBorders>
              <w:top w:val="nil"/>
              <w:left w:val="nil"/>
              <w:bottom w:val="single" w:sz="4" w:space="0" w:color="000000"/>
              <w:right w:val="single" w:sz="4" w:space="0" w:color="000000"/>
            </w:tcBorders>
            <w:shd w:val="clear" w:color="auto" w:fill="auto"/>
            <w:vAlign w:val="center"/>
            <w:hideMark/>
          </w:tcPr>
          <w:p w14:paraId="5A46B024"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64E04D3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SERVICIOS GENERALES Y TRANSPORTE</w:t>
            </w:r>
          </w:p>
        </w:tc>
        <w:tc>
          <w:tcPr>
            <w:tcW w:w="2268" w:type="dxa"/>
            <w:tcBorders>
              <w:top w:val="nil"/>
              <w:left w:val="nil"/>
              <w:bottom w:val="single" w:sz="4" w:space="0" w:color="000000"/>
              <w:right w:val="single" w:sz="4" w:space="0" w:color="000000"/>
            </w:tcBorders>
            <w:shd w:val="clear" w:color="auto" w:fill="auto"/>
            <w:vAlign w:val="center"/>
            <w:hideMark/>
          </w:tcPr>
          <w:p w14:paraId="0BFE0ACC"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CAFÉ Y AZUCAR, PARA USO DE LA MUNICIPALIDAD, Y ATENCION AL CLIENTE, PROPUESTA DE ADMON DE ORDEN DE COMPRA: ROSA ISABEL MARTINEZ</w:t>
            </w:r>
          </w:p>
        </w:tc>
        <w:tc>
          <w:tcPr>
            <w:tcW w:w="1276" w:type="dxa"/>
            <w:tcBorders>
              <w:top w:val="nil"/>
              <w:left w:val="nil"/>
              <w:bottom w:val="single" w:sz="4" w:space="0" w:color="000000"/>
              <w:right w:val="single" w:sz="4" w:space="0" w:color="000000"/>
            </w:tcBorders>
            <w:shd w:val="clear" w:color="FFFFFF" w:fill="FFFFFF"/>
            <w:vAlign w:val="center"/>
            <w:hideMark/>
          </w:tcPr>
          <w:p w14:paraId="2BF0FE37"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JOSE DAVID BARAHONA</w:t>
            </w:r>
          </w:p>
        </w:tc>
        <w:tc>
          <w:tcPr>
            <w:tcW w:w="992" w:type="dxa"/>
            <w:tcBorders>
              <w:top w:val="nil"/>
              <w:left w:val="nil"/>
              <w:bottom w:val="single" w:sz="4" w:space="0" w:color="000000"/>
              <w:right w:val="single" w:sz="4" w:space="0" w:color="000000"/>
            </w:tcBorders>
            <w:shd w:val="clear" w:color="FFFFFF" w:fill="FFFFFF"/>
            <w:vAlign w:val="center"/>
            <w:hideMark/>
          </w:tcPr>
          <w:p w14:paraId="5755501B"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$606.00</w:t>
            </w:r>
          </w:p>
        </w:tc>
        <w:tc>
          <w:tcPr>
            <w:tcW w:w="709" w:type="dxa"/>
            <w:tcBorders>
              <w:top w:val="nil"/>
              <w:left w:val="nil"/>
              <w:bottom w:val="single" w:sz="4" w:space="0" w:color="000000"/>
              <w:right w:val="single" w:sz="4" w:space="0" w:color="000000"/>
            </w:tcBorders>
            <w:shd w:val="clear" w:color="FFFFFF" w:fill="FFFFFF"/>
            <w:vAlign w:val="center"/>
            <w:hideMark/>
          </w:tcPr>
          <w:p w14:paraId="7EEF0AA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D01957" w:rsidRPr="00684C64" w14:paraId="705FD020" w14:textId="77777777" w:rsidTr="00CF67EC">
        <w:trPr>
          <w:trHeight w:val="189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CACCBC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5</w:t>
            </w:r>
          </w:p>
        </w:tc>
        <w:tc>
          <w:tcPr>
            <w:tcW w:w="851" w:type="dxa"/>
            <w:tcBorders>
              <w:top w:val="nil"/>
              <w:left w:val="nil"/>
              <w:bottom w:val="single" w:sz="4" w:space="0" w:color="000000"/>
              <w:right w:val="single" w:sz="4" w:space="0" w:color="000000"/>
            </w:tcBorders>
            <w:shd w:val="clear" w:color="FFFFFF" w:fill="FFFFFF"/>
            <w:vAlign w:val="center"/>
            <w:hideMark/>
          </w:tcPr>
          <w:p w14:paraId="5C11305B"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1A790853"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304115E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4BF1BF7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auto" w:fill="auto"/>
            <w:vAlign w:val="center"/>
            <w:hideMark/>
          </w:tcPr>
          <w:p w14:paraId="144A364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ARCHIVADORES, MARCADORES CALCULADORA, PAGINAS DE COLORES, PAPEL BOND CARTULINA, PROPUESTA DE ADMON DE ORDEN DE COMPRA: KRISCIA CORTEZ</w:t>
            </w:r>
          </w:p>
        </w:tc>
        <w:tc>
          <w:tcPr>
            <w:tcW w:w="1276" w:type="dxa"/>
            <w:tcBorders>
              <w:top w:val="nil"/>
              <w:left w:val="nil"/>
              <w:bottom w:val="single" w:sz="4" w:space="0" w:color="000000"/>
              <w:right w:val="single" w:sz="4" w:space="0" w:color="000000"/>
            </w:tcBorders>
            <w:shd w:val="clear" w:color="FFFFFF" w:fill="FFFFFF"/>
            <w:vAlign w:val="center"/>
            <w:hideMark/>
          </w:tcPr>
          <w:p w14:paraId="7E122985" w14:textId="77777777" w:rsidR="00D01957" w:rsidRPr="00684C64" w:rsidRDefault="00D01957" w:rsidP="00CF67EC">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19CFD5B2"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$121.70</w:t>
            </w:r>
          </w:p>
        </w:tc>
        <w:tc>
          <w:tcPr>
            <w:tcW w:w="709" w:type="dxa"/>
            <w:tcBorders>
              <w:top w:val="nil"/>
              <w:left w:val="nil"/>
              <w:bottom w:val="single" w:sz="4" w:space="0" w:color="000000"/>
              <w:right w:val="single" w:sz="4" w:space="0" w:color="000000"/>
            </w:tcBorders>
            <w:shd w:val="clear" w:color="FFFFFF" w:fill="FFFFFF"/>
            <w:vAlign w:val="center"/>
            <w:hideMark/>
          </w:tcPr>
          <w:p w14:paraId="5545C33D"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010106</w:t>
            </w:r>
          </w:p>
        </w:tc>
      </w:tr>
      <w:tr w:rsidR="00D01957" w:rsidRPr="00684C64" w14:paraId="0773F43D" w14:textId="77777777" w:rsidTr="00CF67EC">
        <w:trPr>
          <w:trHeight w:val="929"/>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6C05B14"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6</w:t>
            </w:r>
          </w:p>
        </w:tc>
        <w:tc>
          <w:tcPr>
            <w:tcW w:w="851" w:type="dxa"/>
            <w:tcBorders>
              <w:top w:val="nil"/>
              <w:left w:val="nil"/>
              <w:bottom w:val="single" w:sz="4" w:space="0" w:color="000000"/>
              <w:right w:val="single" w:sz="4" w:space="0" w:color="000000"/>
            </w:tcBorders>
            <w:shd w:val="clear" w:color="FFFFFF" w:fill="FFFFFF"/>
            <w:vAlign w:val="center"/>
            <w:hideMark/>
          </w:tcPr>
          <w:p w14:paraId="3C72E70E"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479</w:t>
            </w:r>
          </w:p>
        </w:tc>
        <w:tc>
          <w:tcPr>
            <w:tcW w:w="992" w:type="dxa"/>
            <w:tcBorders>
              <w:top w:val="nil"/>
              <w:left w:val="nil"/>
              <w:bottom w:val="single" w:sz="4" w:space="0" w:color="000000"/>
              <w:right w:val="single" w:sz="4" w:space="0" w:color="000000"/>
            </w:tcBorders>
            <w:shd w:val="clear" w:color="auto" w:fill="auto"/>
            <w:vAlign w:val="center"/>
            <w:hideMark/>
          </w:tcPr>
          <w:p w14:paraId="1F16E74B"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20/03/2020</w:t>
            </w:r>
          </w:p>
        </w:tc>
        <w:tc>
          <w:tcPr>
            <w:tcW w:w="1560" w:type="dxa"/>
            <w:tcBorders>
              <w:top w:val="nil"/>
              <w:left w:val="nil"/>
              <w:bottom w:val="single" w:sz="4" w:space="0" w:color="000000"/>
              <w:right w:val="single" w:sz="4" w:space="0" w:color="000000"/>
            </w:tcBorders>
            <w:shd w:val="clear" w:color="auto" w:fill="auto"/>
            <w:vAlign w:val="center"/>
            <w:hideMark/>
          </w:tcPr>
          <w:p w14:paraId="4CB3EE9A"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 </w:t>
            </w:r>
          </w:p>
        </w:tc>
        <w:tc>
          <w:tcPr>
            <w:tcW w:w="1559" w:type="dxa"/>
            <w:tcBorders>
              <w:top w:val="nil"/>
              <w:left w:val="nil"/>
              <w:bottom w:val="single" w:sz="4" w:space="0" w:color="000000"/>
              <w:right w:val="single" w:sz="4" w:space="0" w:color="000000"/>
            </w:tcBorders>
            <w:shd w:val="clear" w:color="auto" w:fill="auto"/>
            <w:vAlign w:val="center"/>
            <w:hideMark/>
          </w:tcPr>
          <w:p w14:paraId="2DD5794A"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GERENCIA ADMINISTRATIVA</w:t>
            </w:r>
          </w:p>
        </w:tc>
        <w:tc>
          <w:tcPr>
            <w:tcW w:w="2268" w:type="dxa"/>
            <w:tcBorders>
              <w:top w:val="nil"/>
              <w:left w:val="nil"/>
              <w:bottom w:val="single" w:sz="4" w:space="0" w:color="000000"/>
              <w:right w:val="single" w:sz="4" w:space="0" w:color="000000"/>
            </w:tcBorders>
            <w:shd w:val="clear" w:color="000000" w:fill="FFFFFF"/>
            <w:vAlign w:val="center"/>
            <w:hideMark/>
          </w:tcPr>
          <w:p w14:paraId="719AE292"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PAPELERAS, REGLA, TINTA, TABLA, POST-IT, GRAPAS INDUSTRIALES</w:t>
            </w:r>
          </w:p>
        </w:tc>
        <w:tc>
          <w:tcPr>
            <w:tcW w:w="1276" w:type="dxa"/>
            <w:tcBorders>
              <w:top w:val="nil"/>
              <w:left w:val="nil"/>
              <w:bottom w:val="single" w:sz="4" w:space="0" w:color="000000"/>
              <w:right w:val="single" w:sz="4" w:space="0" w:color="000000"/>
            </w:tcBorders>
            <w:shd w:val="clear" w:color="FFFFFF" w:fill="FFFFFF"/>
            <w:vAlign w:val="center"/>
            <w:hideMark/>
          </w:tcPr>
          <w:p w14:paraId="5DF3014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ICI, S.A DE C.V</w:t>
            </w:r>
          </w:p>
        </w:tc>
        <w:tc>
          <w:tcPr>
            <w:tcW w:w="992" w:type="dxa"/>
            <w:tcBorders>
              <w:top w:val="nil"/>
              <w:left w:val="nil"/>
              <w:bottom w:val="single" w:sz="4" w:space="0" w:color="000000"/>
              <w:right w:val="single" w:sz="4" w:space="0" w:color="000000"/>
            </w:tcBorders>
            <w:shd w:val="clear" w:color="FFFFFF" w:fill="FFFFFF"/>
            <w:vAlign w:val="center"/>
            <w:hideMark/>
          </w:tcPr>
          <w:p w14:paraId="4E8620B8"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$162.60</w:t>
            </w:r>
          </w:p>
        </w:tc>
        <w:tc>
          <w:tcPr>
            <w:tcW w:w="709" w:type="dxa"/>
            <w:tcBorders>
              <w:top w:val="nil"/>
              <w:left w:val="nil"/>
              <w:bottom w:val="single" w:sz="4" w:space="0" w:color="000000"/>
              <w:right w:val="single" w:sz="4" w:space="0" w:color="000000"/>
            </w:tcBorders>
            <w:shd w:val="clear" w:color="FFFFFF" w:fill="FFFFFF"/>
            <w:vAlign w:val="center"/>
            <w:hideMark/>
          </w:tcPr>
          <w:p w14:paraId="0AA217B3"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010116</w:t>
            </w:r>
          </w:p>
        </w:tc>
      </w:tr>
      <w:tr w:rsidR="00D01957" w:rsidRPr="00684C64" w14:paraId="4DF80727" w14:textId="77777777" w:rsidTr="00CF67EC">
        <w:trPr>
          <w:trHeight w:val="133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066D833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7</w:t>
            </w:r>
          </w:p>
        </w:tc>
        <w:tc>
          <w:tcPr>
            <w:tcW w:w="851" w:type="dxa"/>
            <w:tcBorders>
              <w:top w:val="nil"/>
              <w:left w:val="nil"/>
              <w:bottom w:val="single" w:sz="4" w:space="0" w:color="000000"/>
              <w:right w:val="single" w:sz="4" w:space="0" w:color="000000"/>
            </w:tcBorders>
            <w:shd w:val="clear" w:color="FFFFFF" w:fill="FFFFFF"/>
            <w:vAlign w:val="center"/>
            <w:hideMark/>
          </w:tcPr>
          <w:p w14:paraId="324F40D3"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456-457</w:t>
            </w:r>
          </w:p>
        </w:tc>
        <w:tc>
          <w:tcPr>
            <w:tcW w:w="992" w:type="dxa"/>
            <w:tcBorders>
              <w:top w:val="nil"/>
              <w:left w:val="nil"/>
              <w:bottom w:val="single" w:sz="4" w:space="0" w:color="000000"/>
              <w:right w:val="single" w:sz="4" w:space="0" w:color="000000"/>
            </w:tcBorders>
            <w:shd w:val="clear" w:color="auto" w:fill="auto"/>
            <w:vAlign w:val="center"/>
            <w:hideMark/>
          </w:tcPr>
          <w:p w14:paraId="2576BDD0"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575CA243"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17C9CC0B"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33A5847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PAPELERIA PARA EL AREA DE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6FD75AC3"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ROSA DELMI FLORES PORTILLO</w:t>
            </w:r>
          </w:p>
        </w:tc>
        <w:tc>
          <w:tcPr>
            <w:tcW w:w="992" w:type="dxa"/>
            <w:tcBorders>
              <w:top w:val="nil"/>
              <w:left w:val="nil"/>
              <w:bottom w:val="single" w:sz="4" w:space="0" w:color="000000"/>
              <w:right w:val="single" w:sz="4" w:space="0" w:color="000000"/>
            </w:tcBorders>
            <w:shd w:val="clear" w:color="FFFFFF" w:fill="FFFFFF"/>
            <w:vAlign w:val="center"/>
            <w:hideMark/>
          </w:tcPr>
          <w:p w14:paraId="33C1D803"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$217.80</w:t>
            </w:r>
          </w:p>
        </w:tc>
        <w:tc>
          <w:tcPr>
            <w:tcW w:w="709" w:type="dxa"/>
            <w:tcBorders>
              <w:top w:val="nil"/>
              <w:left w:val="nil"/>
              <w:bottom w:val="single" w:sz="4" w:space="0" w:color="000000"/>
              <w:right w:val="single" w:sz="4" w:space="0" w:color="000000"/>
            </w:tcBorders>
            <w:shd w:val="clear" w:color="FFFFFF" w:fill="FFFFFF"/>
            <w:vAlign w:val="center"/>
            <w:hideMark/>
          </w:tcPr>
          <w:p w14:paraId="2E88B798"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D01957" w:rsidRPr="00684C64" w14:paraId="02FB0948" w14:textId="77777777" w:rsidTr="00CF67EC">
        <w:trPr>
          <w:trHeight w:val="134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F374134"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8</w:t>
            </w:r>
          </w:p>
        </w:tc>
        <w:tc>
          <w:tcPr>
            <w:tcW w:w="851" w:type="dxa"/>
            <w:tcBorders>
              <w:top w:val="nil"/>
              <w:left w:val="nil"/>
              <w:bottom w:val="single" w:sz="4" w:space="0" w:color="000000"/>
              <w:right w:val="single" w:sz="4" w:space="0" w:color="000000"/>
            </w:tcBorders>
            <w:shd w:val="clear" w:color="FFFFFF" w:fill="FFFFFF"/>
            <w:vAlign w:val="center"/>
            <w:hideMark/>
          </w:tcPr>
          <w:p w14:paraId="45CD4028"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6E231752"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534287F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3A6807F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44078A9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INSUMOS DE OFICINA, PARA USO DE LA UNIDAD (UATM) PROPUESTA DE ADMON DE ORDEN DE COMPRA: FLOR DE MARIA SARAVIA</w:t>
            </w:r>
          </w:p>
        </w:tc>
        <w:tc>
          <w:tcPr>
            <w:tcW w:w="1276" w:type="dxa"/>
            <w:tcBorders>
              <w:top w:val="nil"/>
              <w:left w:val="nil"/>
              <w:bottom w:val="single" w:sz="4" w:space="0" w:color="000000"/>
              <w:right w:val="single" w:sz="4" w:space="0" w:color="000000"/>
            </w:tcBorders>
            <w:shd w:val="clear" w:color="auto" w:fill="auto"/>
            <w:vAlign w:val="center"/>
            <w:hideMark/>
          </w:tcPr>
          <w:p w14:paraId="705DA61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EL NUEVO SIGLO, S.A DE C.V</w:t>
            </w:r>
          </w:p>
        </w:tc>
        <w:tc>
          <w:tcPr>
            <w:tcW w:w="992" w:type="dxa"/>
            <w:tcBorders>
              <w:top w:val="nil"/>
              <w:left w:val="nil"/>
              <w:bottom w:val="single" w:sz="4" w:space="0" w:color="000000"/>
              <w:right w:val="single" w:sz="4" w:space="0" w:color="000000"/>
            </w:tcBorders>
            <w:shd w:val="clear" w:color="auto" w:fill="auto"/>
            <w:vAlign w:val="center"/>
            <w:hideMark/>
          </w:tcPr>
          <w:p w14:paraId="53B9A043"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$109.02</w:t>
            </w:r>
          </w:p>
        </w:tc>
        <w:tc>
          <w:tcPr>
            <w:tcW w:w="709" w:type="dxa"/>
            <w:tcBorders>
              <w:top w:val="nil"/>
              <w:left w:val="nil"/>
              <w:bottom w:val="single" w:sz="4" w:space="0" w:color="000000"/>
              <w:right w:val="single" w:sz="4" w:space="0" w:color="000000"/>
            </w:tcBorders>
            <w:shd w:val="clear" w:color="auto" w:fill="auto"/>
            <w:vAlign w:val="center"/>
            <w:hideMark/>
          </w:tcPr>
          <w:p w14:paraId="1346175D"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D01957" w:rsidRPr="00684C64" w14:paraId="03151548" w14:textId="77777777" w:rsidTr="00CF67EC">
        <w:trPr>
          <w:trHeight w:val="140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739FAEF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9</w:t>
            </w:r>
          </w:p>
        </w:tc>
        <w:tc>
          <w:tcPr>
            <w:tcW w:w="851" w:type="dxa"/>
            <w:tcBorders>
              <w:top w:val="nil"/>
              <w:left w:val="nil"/>
              <w:bottom w:val="single" w:sz="4" w:space="0" w:color="000000"/>
              <w:right w:val="single" w:sz="4" w:space="0" w:color="000000"/>
            </w:tcBorders>
            <w:shd w:val="clear" w:color="FFFFFF" w:fill="FFFFFF"/>
            <w:vAlign w:val="center"/>
            <w:hideMark/>
          </w:tcPr>
          <w:p w14:paraId="50097469"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456</w:t>
            </w:r>
          </w:p>
        </w:tc>
        <w:tc>
          <w:tcPr>
            <w:tcW w:w="992" w:type="dxa"/>
            <w:tcBorders>
              <w:top w:val="nil"/>
              <w:left w:val="nil"/>
              <w:bottom w:val="single" w:sz="4" w:space="0" w:color="000000"/>
              <w:right w:val="single" w:sz="4" w:space="0" w:color="000000"/>
            </w:tcBorders>
            <w:shd w:val="clear" w:color="auto" w:fill="auto"/>
            <w:vAlign w:val="center"/>
            <w:hideMark/>
          </w:tcPr>
          <w:p w14:paraId="15C3AFCC"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0F3BDBC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ADMINISTRACION TRIBUTARIA MUNICIPAL</w:t>
            </w:r>
          </w:p>
        </w:tc>
        <w:tc>
          <w:tcPr>
            <w:tcW w:w="1559" w:type="dxa"/>
            <w:tcBorders>
              <w:top w:val="nil"/>
              <w:left w:val="nil"/>
              <w:bottom w:val="single" w:sz="4" w:space="0" w:color="000000"/>
              <w:right w:val="single" w:sz="4" w:space="0" w:color="000000"/>
            </w:tcBorders>
            <w:shd w:val="clear" w:color="auto" w:fill="auto"/>
            <w:vAlign w:val="center"/>
            <w:hideMark/>
          </w:tcPr>
          <w:p w14:paraId="066C5E9B"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UATM</w:t>
            </w:r>
          </w:p>
        </w:tc>
        <w:tc>
          <w:tcPr>
            <w:tcW w:w="2268" w:type="dxa"/>
            <w:tcBorders>
              <w:top w:val="nil"/>
              <w:left w:val="nil"/>
              <w:bottom w:val="single" w:sz="4" w:space="0" w:color="000000"/>
              <w:right w:val="single" w:sz="4" w:space="0" w:color="000000"/>
            </w:tcBorders>
            <w:shd w:val="clear" w:color="auto" w:fill="auto"/>
            <w:vAlign w:val="center"/>
            <w:hideMark/>
          </w:tcPr>
          <w:p w14:paraId="067621F3"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DE INSUMOS DE OFICINA PARA EL AREA DE LA UATM PROPUESTA DE ADMON DE ORDEN DE COMPRA: FLOR DE MARIA SARAVIA</w:t>
            </w:r>
          </w:p>
        </w:tc>
        <w:tc>
          <w:tcPr>
            <w:tcW w:w="1276" w:type="dxa"/>
            <w:tcBorders>
              <w:top w:val="nil"/>
              <w:left w:val="nil"/>
              <w:bottom w:val="single" w:sz="4" w:space="0" w:color="000000"/>
              <w:right w:val="single" w:sz="4" w:space="0" w:color="000000"/>
            </w:tcBorders>
            <w:shd w:val="clear" w:color="FFFFFF" w:fill="FFFFFF"/>
            <w:vAlign w:val="center"/>
            <w:hideMark/>
          </w:tcPr>
          <w:p w14:paraId="7D011F3F" w14:textId="77777777" w:rsidR="00D01957" w:rsidRPr="00684C64" w:rsidRDefault="00D01957" w:rsidP="00CF67EC">
            <w:pPr>
              <w:jc w:val="center"/>
              <w:rPr>
                <w:rFonts w:ascii="Arial Narrow" w:hAnsi="Arial Narrow" w:cs="Calibri"/>
                <w:sz w:val="18"/>
                <w:szCs w:val="18"/>
                <w:lang w:val="en-US" w:eastAsia="es-SV"/>
              </w:rPr>
            </w:pPr>
            <w:r w:rsidRPr="00684C64">
              <w:rPr>
                <w:rFonts w:ascii="Arial Narrow" w:hAnsi="Arial Narrow" w:cs="Calibri"/>
                <w:sz w:val="18"/>
                <w:szCs w:val="18"/>
                <w:lang w:val="en-US" w:eastAsia="es-SV"/>
              </w:rPr>
              <w:t>BUSINESS CENTER, S.A DE C.V</w:t>
            </w:r>
          </w:p>
        </w:tc>
        <w:tc>
          <w:tcPr>
            <w:tcW w:w="992" w:type="dxa"/>
            <w:tcBorders>
              <w:top w:val="nil"/>
              <w:left w:val="nil"/>
              <w:bottom w:val="single" w:sz="4" w:space="0" w:color="000000"/>
              <w:right w:val="single" w:sz="4" w:space="0" w:color="000000"/>
            </w:tcBorders>
            <w:shd w:val="clear" w:color="FFFFFF" w:fill="FFFFFF"/>
            <w:vAlign w:val="center"/>
            <w:hideMark/>
          </w:tcPr>
          <w:p w14:paraId="2F18A807"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$64.61</w:t>
            </w:r>
          </w:p>
        </w:tc>
        <w:tc>
          <w:tcPr>
            <w:tcW w:w="709" w:type="dxa"/>
            <w:tcBorders>
              <w:top w:val="nil"/>
              <w:left w:val="nil"/>
              <w:bottom w:val="single" w:sz="4" w:space="0" w:color="000000"/>
              <w:right w:val="single" w:sz="4" w:space="0" w:color="000000"/>
            </w:tcBorders>
            <w:shd w:val="clear" w:color="FFFFFF" w:fill="FFFFFF"/>
            <w:vAlign w:val="center"/>
            <w:hideMark/>
          </w:tcPr>
          <w:p w14:paraId="5FF2DCF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010202</w:t>
            </w:r>
          </w:p>
        </w:tc>
      </w:tr>
      <w:tr w:rsidR="00D01957" w:rsidRPr="00684C64" w14:paraId="60F993AC" w14:textId="77777777" w:rsidTr="00CF67EC">
        <w:trPr>
          <w:trHeight w:val="27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ADE1B2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10</w:t>
            </w:r>
          </w:p>
        </w:tc>
        <w:tc>
          <w:tcPr>
            <w:tcW w:w="851" w:type="dxa"/>
            <w:tcBorders>
              <w:top w:val="nil"/>
              <w:left w:val="nil"/>
              <w:bottom w:val="single" w:sz="4" w:space="0" w:color="000000"/>
              <w:right w:val="single" w:sz="4" w:space="0" w:color="000000"/>
            </w:tcBorders>
            <w:shd w:val="clear" w:color="FFFFFF" w:fill="FFFFFF"/>
            <w:vAlign w:val="center"/>
            <w:hideMark/>
          </w:tcPr>
          <w:p w14:paraId="15C5C47A"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525-526</w:t>
            </w:r>
          </w:p>
        </w:tc>
        <w:tc>
          <w:tcPr>
            <w:tcW w:w="992" w:type="dxa"/>
            <w:tcBorders>
              <w:top w:val="nil"/>
              <w:left w:val="nil"/>
              <w:bottom w:val="single" w:sz="4" w:space="0" w:color="000000"/>
              <w:right w:val="single" w:sz="4" w:space="0" w:color="000000"/>
            </w:tcBorders>
            <w:shd w:val="clear" w:color="auto" w:fill="auto"/>
            <w:vAlign w:val="center"/>
            <w:hideMark/>
          </w:tcPr>
          <w:p w14:paraId="5F0F441A"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67B473BB"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10C8C86B"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01BD718A"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200 COLCHONETAS, 40 CILINDROS DE GAS LLENO DE 25LBS, CAMAROTES METALICOS DE 1.20X1.90 CON COLCHONETAS, 40 COCINAS DE 3 QUEMADORES, KIT REGULADORES DE GAS, PROPUESTA DE ADMON DE ORDEN DE COMPRA: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5BB9653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BLANCA XIOMARA UMAÑA MARTINEZ</w:t>
            </w:r>
          </w:p>
        </w:tc>
        <w:tc>
          <w:tcPr>
            <w:tcW w:w="992" w:type="dxa"/>
            <w:tcBorders>
              <w:top w:val="nil"/>
              <w:left w:val="nil"/>
              <w:bottom w:val="single" w:sz="4" w:space="0" w:color="000000"/>
              <w:right w:val="single" w:sz="4" w:space="0" w:color="000000"/>
            </w:tcBorders>
            <w:shd w:val="clear" w:color="FFFFFF" w:fill="FFFFFF"/>
            <w:vAlign w:val="center"/>
            <w:hideMark/>
          </w:tcPr>
          <w:p w14:paraId="726DD882"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$16,870.00</w:t>
            </w:r>
          </w:p>
        </w:tc>
        <w:tc>
          <w:tcPr>
            <w:tcW w:w="709" w:type="dxa"/>
            <w:tcBorders>
              <w:top w:val="nil"/>
              <w:left w:val="nil"/>
              <w:bottom w:val="single" w:sz="4" w:space="0" w:color="000000"/>
              <w:right w:val="single" w:sz="4" w:space="0" w:color="000000"/>
            </w:tcBorders>
            <w:shd w:val="clear" w:color="FFFFFF" w:fill="FFFFFF"/>
            <w:vAlign w:val="center"/>
            <w:hideMark/>
          </w:tcPr>
          <w:p w14:paraId="7B17F40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D01957" w:rsidRPr="00684C64" w14:paraId="60DB9CAC" w14:textId="77777777" w:rsidTr="00CF67EC">
        <w:trPr>
          <w:trHeight w:val="1825"/>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1A3134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11</w:t>
            </w:r>
          </w:p>
        </w:tc>
        <w:tc>
          <w:tcPr>
            <w:tcW w:w="851" w:type="dxa"/>
            <w:tcBorders>
              <w:top w:val="nil"/>
              <w:left w:val="nil"/>
              <w:bottom w:val="single" w:sz="4" w:space="0" w:color="000000"/>
              <w:right w:val="single" w:sz="4" w:space="0" w:color="000000"/>
            </w:tcBorders>
            <w:shd w:val="clear" w:color="FFFFFF" w:fill="FFFFFF"/>
            <w:vAlign w:val="center"/>
            <w:hideMark/>
          </w:tcPr>
          <w:p w14:paraId="4828B822"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471</w:t>
            </w:r>
          </w:p>
        </w:tc>
        <w:tc>
          <w:tcPr>
            <w:tcW w:w="992" w:type="dxa"/>
            <w:tcBorders>
              <w:top w:val="nil"/>
              <w:left w:val="nil"/>
              <w:bottom w:val="single" w:sz="4" w:space="0" w:color="000000"/>
              <w:right w:val="single" w:sz="4" w:space="0" w:color="000000"/>
            </w:tcBorders>
            <w:shd w:val="clear" w:color="auto" w:fill="auto"/>
            <w:vAlign w:val="center"/>
            <w:hideMark/>
          </w:tcPr>
          <w:p w14:paraId="5D2CC28C"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193058AB"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6EC6497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47FE81E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1 PAR DE ZAPATOS RHINO CON CUBO, UN PAR DE LENTES PROTECTORES, 1 CASCO, 1 CAPA PARA LLUVIA, PROPUESTA DE ADMON DE ORDEN DE COMPRA: MARTA CELINA PERLA </w:t>
            </w:r>
          </w:p>
        </w:tc>
        <w:tc>
          <w:tcPr>
            <w:tcW w:w="1276" w:type="dxa"/>
            <w:tcBorders>
              <w:top w:val="nil"/>
              <w:left w:val="nil"/>
              <w:bottom w:val="single" w:sz="4" w:space="0" w:color="000000"/>
              <w:right w:val="single" w:sz="4" w:space="0" w:color="000000"/>
            </w:tcBorders>
            <w:shd w:val="clear" w:color="FFFFFF" w:fill="FFFFFF"/>
            <w:vAlign w:val="center"/>
            <w:hideMark/>
          </w:tcPr>
          <w:p w14:paraId="09C94838"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FFFFFF" w:fill="FFFFFF"/>
            <w:vAlign w:val="center"/>
            <w:hideMark/>
          </w:tcPr>
          <w:p w14:paraId="09E437A8"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$107.75</w:t>
            </w:r>
          </w:p>
        </w:tc>
        <w:tc>
          <w:tcPr>
            <w:tcW w:w="709" w:type="dxa"/>
            <w:tcBorders>
              <w:top w:val="nil"/>
              <w:left w:val="nil"/>
              <w:bottom w:val="single" w:sz="4" w:space="0" w:color="000000"/>
              <w:right w:val="single" w:sz="4" w:space="0" w:color="000000"/>
            </w:tcBorders>
            <w:shd w:val="clear" w:color="FFFFFF" w:fill="FFFFFF"/>
            <w:vAlign w:val="center"/>
            <w:hideMark/>
          </w:tcPr>
          <w:p w14:paraId="1337DB0F"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D01957" w:rsidRPr="00684C64" w14:paraId="1B991521" w14:textId="77777777" w:rsidTr="00CF67EC">
        <w:trPr>
          <w:trHeight w:val="280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64166499"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12</w:t>
            </w:r>
          </w:p>
        </w:tc>
        <w:tc>
          <w:tcPr>
            <w:tcW w:w="851" w:type="dxa"/>
            <w:tcBorders>
              <w:top w:val="nil"/>
              <w:left w:val="nil"/>
              <w:bottom w:val="single" w:sz="4" w:space="0" w:color="000000"/>
              <w:right w:val="single" w:sz="4" w:space="0" w:color="000000"/>
            </w:tcBorders>
            <w:shd w:val="clear" w:color="FFFFFF" w:fill="FFFFFF"/>
            <w:vAlign w:val="center"/>
            <w:hideMark/>
          </w:tcPr>
          <w:p w14:paraId="4A1E33EC"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470</w:t>
            </w:r>
          </w:p>
        </w:tc>
        <w:tc>
          <w:tcPr>
            <w:tcW w:w="992" w:type="dxa"/>
            <w:tcBorders>
              <w:top w:val="nil"/>
              <w:left w:val="nil"/>
              <w:bottom w:val="single" w:sz="4" w:space="0" w:color="000000"/>
              <w:right w:val="single" w:sz="4" w:space="0" w:color="000000"/>
            </w:tcBorders>
            <w:shd w:val="clear" w:color="auto" w:fill="auto"/>
            <w:vAlign w:val="center"/>
            <w:hideMark/>
          </w:tcPr>
          <w:p w14:paraId="03BAC59F"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28/05/2020</w:t>
            </w:r>
          </w:p>
        </w:tc>
        <w:tc>
          <w:tcPr>
            <w:tcW w:w="1560" w:type="dxa"/>
            <w:tcBorders>
              <w:top w:val="nil"/>
              <w:left w:val="nil"/>
              <w:bottom w:val="single" w:sz="4" w:space="0" w:color="000000"/>
              <w:right w:val="single" w:sz="4" w:space="0" w:color="000000"/>
            </w:tcBorders>
            <w:shd w:val="clear" w:color="auto" w:fill="auto"/>
            <w:vAlign w:val="center"/>
            <w:hideMark/>
          </w:tcPr>
          <w:p w14:paraId="2F3C12EB"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EAE9704"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7AE43F87"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5 LAMINAS 3/16X200X100, ELECTRODO 1/8 7018 DISCO DE CORTE, PINTURA ANTICORROSIVA, LENTES OSCUROS, GUANTES, BROCHAS DE 3", PARA REPARACION  DE CAMION RECOLECTOR DEL EQUIPO 7, PROPUESTA DE ADMON DE ORDEN DE COMPRA: MARTA CELINA PERLA</w:t>
            </w:r>
          </w:p>
        </w:tc>
        <w:tc>
          <w:tcPr>
            <w:tcW w:w="1276" w:type="dxa"/>
            <w:tcBorders>
              <w:top w:val="nil"/>
              <w:left w:val="nil"/>
              <w:bottom w:val="single" w:sz="4" w:space="0" w:color="000000"/>
              <w:right w:val="single" w:sz="4" w:space="0" w:color="000000"/>
            </w:tcBorders>
            <w:shd w:val="clear" w:color="FFFFFF" w:fill="FFFFFF"/>
            <w:vAlign w:val="center"/>
            <w:hideMark/>
          </w:tcPr>
          <w:p w14:paraId="21661E6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65A8E85F"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$674.70</w:t>
            </w:r>
          </w:p>
        </w:tc>
        <w:tc>
          <w:tcPr>
            <w:tcW w:w="709" w:type="dxa"/>
            <w:tcBorders>
              <w:top w:val="nil"/>
              <w:left w:val="nil"/>
              <w:bottom w:val="single" w:sz="4" w:space="0" w:color="000000"/>
              <w:right w:val="single" w:sz="4" w:space="0" w:color="000000"/>
            </w:tcBorders>
            <w:shd w:val="clear" w:color="FFFFFF" w:fill="FFFFFF"/>
            <w:vAlign w:val="center"/>
            <w:hideMark/>
          </w:tcPr>
          <w:p w14:paraId="1BE782F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D01957" w:rsidRPr="00684C64" w14:paraId="1B4790CD" w14:textId="77777777" w:rsidTr="00CF67EC">
        <w:trPr>
          <w:trHeight w:val="1848"/>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5ACC5812"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13</w:t>
            </w:r>
          </w:p>
        </w:tc>
        <w:tc>
          <w:tcPr>
            <w:tcW w:w="851" w:type="dxa"/>
            <w:tcBorders>
              <w:top w:val="nil"/>
              <w:left w:val="nil"/>
              <w:bottom w:val="single" w:sz="4" w:space="0" w:color="000000"/>
              <w:right w:val="single" w:sz="4" w:space="0" w:color="000000"/>
            </w:tcBorders>
            <w:shd w:val="clear" w:color="FFFFFF" w:fill="FFFFFF"/>
            <w:vAlign w:val="center"/>
            <w:hideMark/>
          </w:tcPr>
          <w:p w14:paraId="6C5B9682"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10A9EF9E"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19/06/2020</w:t>
            </w:r>
          </w:p>
        </w:tc>
        <w:tc>
          <w:tcPr>
            <w:tcW w:w="1560" w:type="dxa"/>
            <w:tcBorders>
              <w:top w:val="nil"/>
              <w:left w:val="nil"/>
              <w:bottom w:val="single" w:sz="4" w:space="0" w:color="000000"/>
              <w:right w:val="single" w:sz="4" w:space="0" w:color="000000"/>
            </w:tcBorders>
            <w:shd w:val="clear" w:color="auto" w:fill="auto"/>
            <w:vAlign w:val="center"/>
            <w:hideMark/>
          </w:tcPr>
          <w:p w14:paraId="625A3393"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39796A9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01FA003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CEMENTO CESSA FUERTE, COSTANERAS DE PINO REGLA PINO, HILO NYLON VARILLA DE HIERRO, PROPUESTA DE ADMON DE ORDEN DECOMPRA: ANDRES ISASSI</w:t>
            </w:r>
          </w:p>
        </w:tc>
        <w:tc>
          <w:tcPr>
            <w:tcW w:w="1276" w:type="dxa"/>
            <w:tcBorders>
              <w:top w:val="nil"/>
              <w:left w:val="nil"/>
              <w:bottom w:val="single" w:sz="4" w:space="0" w:color="000000"/>
              <w:right w:val="single" w:sz="4" w:space="0" w:color="000000"/>
            </w:tcBorders>
            <w:shd w:val="clear" w:color="FFFFFF" w:fill="FFFFFF"/>
            <w:vAlign w:val="center"/>
            <w:hideMark/>
          </w:tcPr>
          <w:p w14:paraId="6EE5FE29"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LUCIA MIRIAN BRAN DE HENRIQUEZ</w:t>
            </w:r>
          </w:p>
        </w:tc>
        <w:tc>
          <w:tcPr>
            <w:tcW w:w="992" w:type="dxa"/>
            <w:tcBorders>
              <w:top w:val="nil"/>
              <w:left w:val="nil"/>
              <w:bottom w:val="single" w:sz="4" w:space="0" w:color="000000"/>
              <w:right w:val="single" w:sz="4" w:space="0" w:color="000000"/>
            </w:tcBorders>
            <w:shd w:val="clear" w:color="FFFFFF" w:fill="FFFFFF"/>
            <w:vAlign w:val="center"/>
            <w:hideMark/>
          </w:tcPr>
          <w:p w14:paraId="08546B1A"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$1,053.50</w:t>
            </w:r>
          </w:p>
        </w:tc>
        <w:tc>
          <w:tcPr>
            <w:tcW w:w="709" w:type="dxa"/>
            <w:tcBorders>
              <w:top w:val="nil"/>
              <w:left w:val="nil"/>
              <w:bottom w:val="single" w:sz="4" w:space="0" w:color="000000"/>
              <w:right w:val="single" w:sz="4" w:space="0" w:color="000000"/>
            </w:tcBorders>
            <w:shd w:val="clear" w:color="FFFFFF" w:fill="FFFFFF"/>
            <w:vAlign w:val="center"/>
            <w:hideMark/>
          </w:tcPr>
          <w:p w14:paraId="299D86C2"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D01957" w:rsidRPr="00684C64" w14:paraId="1FBC28A7" w14:textId="77777777" w:rsidTr="00CF67EC">
        <w:trPr>
          <w:trHeight w:val="1676"/>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238AD78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14</w:t>
            </w:r>
          </w:p>
        </w:tc>
        <w:tc>
          <w:tcPr>
            <w:tcW w:w="851" w:type="dxa"/>
            <w:tcBorders>
              <w:top w:val="nil"/>
              <w:left w:val="nil"/>
              <w:bottom w:val="single" w:sz="4" w:space="0" w:color="000000"/>
              <w:right w:val="single" w:sz="4" w:space="0" w:color="000000"/>
            </w:tcBorders>
            <w:shd w:val="clear" w:color="FFFFFF" w:fill="FFFFFF"/>
            <w:vAlign w:val="center"/>
            <w:hideMark/>
          </w:tcPr>
          <w:p w14:paraId="207AFB5C"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559</w:t>
            </w:r>
          </w:p>
        </w:tc>
        <w:tc>
          <w:tcPr>
            <w:tcW w:w="992" w:type="dxa"/>
            <w:tcBorders>
              <w:top w:val="nil"/>
              <w:left w:val="nil"/>
              <w:bottom w:val="single" w:sz="4" w:space="0" w:color="000000"/>
              <w:right w:val="single" w:sz="4" w:space="0" w:color="000000"/>
            </w:tcBorders>
            <w:shd w:val="clear" w:color="auto" w:fill="auto"/>
            <w:vAlign w:val="center"/>
            <w:hideMark/>
          </w:tcPr>
          <w:p w14:paraId="2909BD6F"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19/06/20200</w:t>
            </w:r>
          </w:p>
        </w:tc>
        <w:tc>
          <w:tcPr>
            <w:tcW w:w="1560" w:type="dxa"/>
            <w:tcBorders>
              <w:top w:val="nil"/>
              <w:left w:val="nil"/>
              <w:bottom w:val="single" w:sz="4" w:space="0" w:color="000000"/>
              <w:right w:val="single" w:sz="4" w:space="0" w:color="000000"/>
            </w:tcBorders>
            <w:shd w:val="clear" w:color="auto" w:fill="auto"/>
            <w:vAlign w:val="center"/>
            <w:hideMark/>
          </w:tcPr>
          <w:p w14:paraId="75B509F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CANALIZACION DE AGUAS LLUVIAS LA ESTACION-LINEA FERREA-LOS ARDON-CANTON CONACASTES, MUNICIPIO DE NEJAPA</w:t>
            </w:r>
          </w:p>
        </w:tc>
        <w:tc>
          <w:tcPr>
            <w:tcW w:w="1559" w:type="dxa"/>
            <w:tcBorders>
              <w:top w:val="nil"/>
              <w:left w:val="nil"/>
              <w:bottom w:val="single" w:sz="4" w:space="0" w:color="000000"/>
              <w:right w:val="single" w:sz="4" w:space="0" w:color="000000"/>
            </w:tcBorders>
            <w:shd w:val="clear" w:color="auto" w:fill="auto"/>
            <w:vAlign w:val="center"/>
            <w:hideMark/>
          </w:tcPr>
          <w:p w14:paraId="3D4C1CE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GERENCIA DE PROYECTOS Y DESARROLLO TERRITORIAL</w:t>
            </w:r>
          </w:p>
        </w:tc>
        <w:tc>
          <w:tcPr>
            <w:tcW w:w="2268" w:type="dxa"/>
            <w:tcBorders>
              <w:top w:val="nil"/>
              <w:left w:val="nil"/>
              <w:bottom w:val="single" w:sz="4" w:space="0" w:color="000000"/>
              <w:right w:val="single" w:sz="4" w:space="0" w:color="000000"/>
            </w:tcBorders>
            <w:shd w:val="clear" w:color="auto" w:fill="auto"/>
            <w:vAlign w:val="center"/>
            <w:hideMark/>
          </w:tcPr>
          <w:p w14:paraId="2BFC969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 xml:space="preserve">PAGO POR SUMINISTRO DE  PÍEDRA CUARTONA, BLOQUE DE CONCRETO 15X20X40, PARA PROYECTO, PROPUESTA DE ADMON DE ORDEN DE COMPRA: ANDRES ISASSI </w:t>
            </w:r>
          </w:p>
        </w:tc>
        <w:tc>
          <w:tcPr>
            <w:tcW w:w="1276" w:type="dxa"/>
            <w:tcBorders>
              <w:top w:val="nil"/>
              <w:left w:val="nil"/>
              <w:bottom w:val="single" w:sz="4" w:space="0" w:color="000000"/>
              <w:right w:val="single" w:sz="4" w:space="0" w:color="000000"/>
            </w:tcBorders>
            <w:shd w:val="clear" w:color="FFFFFF" w:fill="FFFFFF"/>
            <w:vAlign w:val="center"/>
            <w:hideMark/>
          </w:tcPr>
          <w:p w14:paraId="142AEBB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JUAN SANTOS TOBIAS MONGE</w:t>
            </w:r>
          </w:p>
        </w:tc>
        <w:tc>
          <w:tcPr>
            <w:tcW w:w="992" w:type="dxa"/>
            <w:tcBorders>
              <w:top w:val="nil"/>
              <w:left w:val="nil"/>
              <w:bottom w:val="single" w:sz="4" w:space="0" w:color="000000"/>
              <w:right w:val="single" w:sz="4" w:space="0" w:color="000000"/>
            </w:tcBorders>
            <w:shd w:val="clear" w:color="FFFFFF" w:fill="FFFFFF"/>
            <w:vAlign w:val="center"/>
            <w:hideMark/>
          </w:tcPr>
          <w:p w14:paraId="4DA092EE"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$259.75</w:t>
            </w:r>
          </w:p>
        </w:tc>
        <w:tc>
          <w:tcPr>
            <w:tcW w:w="709" w:type="dxa"/>
            <w:tcBorders>
              <w:top w:val="nil"/>
              <w:left w:val="nil"/>
              <w:bottom w:val="single" w:sz="4" w:space="0" w:color="000000"/>
              <w:right w:val="single" w:sz="4" w:space="0" w:color="000000"/>
            </w:tcBorders>
            <w:shd w:val="clear" w:color="FFFFFF" w:fill="FFFFFF"/>
            <w:vAlign w:val="center"/>
            <w:hideMark/>
          </w:tcPr>
          <w:p w14:paraId="2431A60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030201</w:t>
            </w:r>
          </w:p>
        </w:tc>
      </w:tr>
      <w:tr w:rsidR="00D01957" w:rsidRPr="00684C64" w14:paraId="359C7FF6" w14:textId="77777777" w:rsidTr="00CF67EC">
        <w:trPr>
          <w:trHeight w:val="195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10703FAD"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15</w:t>
            </w:r>
          </w:p>
        </w:tc>
        <w:tc>
          <w:tcPr>
            <w:tcW w:w="851" w:type="dxa"/>
            <w:tcBorders>
              <w:top w:val="nil"/>
              <w:left w:val="nil"/>
              <w:bottom w:val="single" w:sz="4" w:space="0" w:color="000000"/>
              <w:right w:val="single" w:sz="4" w:space="0" w:color="000000"/>
            </w:tcBorders>
            <w:shd w:val="clear" w:color="FFFFFF" w:fill="FFFFFF"/>
            <w:vAlign w:val="center"/>
            <w:hideMark/>
          </w:tcPr>
          <w:p w14:paraId="3D477B62"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429</w:t>
            </w:r>
          </w:p>
        </w:tc>
        <w:tc>
          <w:tcPr>
            <w:tcW w:w="992" w:type="dxa"/>
            <w:tcBorders>
              <w:top w:val="nil"/>
              <w:left w:val="nil"/>
              <w:bottom w:val="single" w:sz="4" w:space="0" w:color="000000"/>
              <w:right w:val="single" w:sz="4" w:space="0" w:color="000000"/>
            </w:tcBorders>
            <w:shd w:val="clear" w:color="auto" w:fill="auto"/>
            <w:vAlign w:val="center"/>
            <w:hideMark/>
          </w:tcPr>
          <w:p w14:paraId="7A552688"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16/03/2020</w:t>
            </w:r>
          </w:p>
        </w:tc>
        <w:tc>
          <w:tcPr>
            <w:tcW w:w="1560" w:type="dxa"/>
            <w:tcBorders>
              <w:top w:val="nil"/>
              <w:left w:val="nil"/>
              <w:bottom w:val="single" w:sz="4" w:space="0" w:color="000000"/>
              <w:right w:val="single" w:sz="4" w:space="0" w:color="000000"/>
            </w:tcBorders>
            <w:shd w:val="clear" w:color="auto" w:fill="auto"/>
            <w:vAlign w:val="center"/>
            <w:hideMark/>
          </w:tcPr>
          <w:p w14:paraId="2FB417A2"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2AFB6EC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0AD69D38"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MANGUERA PLASTICA DE 20 MT, BOLSAS ARROBA, PITAS DE PAPELILLO, BOLSA DE GABACHA NEGRA $1 Y #2,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665A32A7"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2D560B2F"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$81.00</w:t>
            </w:r>
          </w:p>
        </w:tc>
        <w:tc>
          <w:tcPr>
            <w:tcW w:w="709" w:type="dxa"/>
            <w:tcBorders>
              <w:top w:val="nil"/>
              <w:left w:val="nil"/>
              <w:bottom w:val="single" w:sz="4" w:space="0" w:color="000000"/>
              <w:right w:val="single" w:sz="4" w:space="0" w:color="000000"/>
            </w:tcBorders>
            <w:shd w:val="clear" w:color="auto" w:fill="auto"/>
            <w:vAlign w:val="center"/>
            <w:hideMark/>
          </w:tcPr>
          <w:p w14:paraId="58F7CDBC"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D01957" w:rsidRPr="00684C64" w14:paraId="17843C01" w14:textId="77777777" w:rsidTr="00CF67EC">
        <w:trPr>
          <w:trHeight w:val="1602"/>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FE5D1F7"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16</w:t>
            </w:r>
          </w:p>
        </w:tc>
        <w:tc>
          <w:tcPr>
            <w:tcW w:w="851" w:type="dxa"/>
            <w:tcBorders>
              <w:top w:val="nil"/>
              <w:left w:val="nil"/>
              <w:bottom w:val="single" w:sz="4" w:space="0" w:color="000000"/>
              <w:right w:val="single" w:sz="4" w:space="0" w:color="000000"/>
            </w:tcBorders>
            <w:shd w:val="clear" w:color="FFFFFF" w:fill="FFFFFF"/>
            <w:vAlign w:val="center"/>
            <w:hideMark/>
          </w:tcPr>
          <w:p w14:paraId="3EB4C327"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533</w:t>
            </w:r>
          </w:p>
        </w:tc>
        <w:tc>
          <w:tcPr>
            <w:tcW w:w="992" w:type="dxa"/>
            <w:tcBorders>
              <w:top w:val="nil"/>
              <w:left w:val="nil"/>
              <w:bottom w:val="single" w:sz="4" w:space="0" w:color="000000"/>
              <w:right w:val="single" w:sz="4" w:space="0" w:color="000000"/>
            </w:tcBorders>
            <w:shd w:val="clear" w:color="auto" w:fill="auto"/>
            <w:vAlign w:val="center"/>
            <w:hideMark/>
          </w:tcPr>
          <w:p w14:paraId="37AF8184"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26/06/2020</w:t>
            </w:r>
          </w:p>
        </w:tc>
        <w:tc>
          <w:tcPr>
            <w:tcW w:w="1560" w:type="dxa"/>
            <w:tcBorders>
              <w:top w:val="nil"/>
              <w:left w:val="nil"/>
              <w:bottom w:val="single" w:sz="4" w:space="0" w:color="000000"/>
              <w:right w:val="single" w:sz="4" w:space="0" w:color="000000"/>
            </w:tcBorders>
            <w:shd w:val="clear" w:color="auto" w:fill="auto"/>
            <w:vAlign w:val="center"/>
            <w:hideMark/>
          </w:tcPr>
          <w:p w14:paraId="63087054"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ACTIVIDADES DE RECUPERACION Y PROTECCION DE LA CUENCA DEL RIO SAN ANTONIO 2020</w:t>
            </w:r>
          </w:p>
        </w:tc>
        <w:tc>
          <w:tcPr>
            <w:tcW w:w="1559" w:type="dxa"/>
            <w:tcBorders>
              <w:top w:val="nil"/>
              <w:left w:val="nil"/>
              <w:bottom w:val="single" w:sz="4" w:space="0" w:color="000000"/>
              <w:right w:val="single" w:sz="4" w:space="0" w:color="000000"/>
            </w:tcBorders>
            <w:shd w:val="clear" w:color="auto" w:fill="auto"/>
            <w:vAlign w:val="center"/>
            <w:hideMark/>
          </w:tcPr>
          <w:p w14:paraId="55CA3C6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MEDIO AMBIENTE</w:t>
            </w:r>
          </w:p>
        </w:tc>
        <w:tc>
          <w:tcPr>
            <w:tcW w:w="2268" w:type="dxa"/>
            <w:tcBorders>
              <w:top w:val="nil"/>
              <w:left w:val="nil"/>
              <w:bottom w:val="single" w:sz="4" w:space="0" w:color="000000"/>
              <w:right w:val="single" w:sz="4" w:space="0" w:color="000000"/>
            </w:tcBorders>
            <w:shd w:val="clear" w:color="auto" w:fill="auto"/>
            <w:vAlign w:val="center"/>
            <w:hideMark/>
          </w:tcPr>
          <w:p w14:paraId="4A7B245D"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 INSUMOS DE PROTECCION PARA PERSONAL DE LA UNIDAD, PROPUESTA DE ADMON DE ORDEN DE COMPRA: CELINA PERLA</w:t>
            </w:r>
          </w:p>
        </w:tc>
        <w:tc>
          <w:tcPr>
            <w:tcW w:w="1276" w:type="dxa"/>
            <w:tcBorders>
              <w:top w:val="nil"/>
              <w:left w:val="nil"/>
              <w:bottom w:val="single" w:sz="4" w:space="0" w:color="000000"/>
              <w:right w:val="single" w:sz="4" w:space="0" w:color="000000"/>
            </w:tcBorders>
            <w:shd w:val="clear" w:color="auto" w:fill="auto"/>
            <w:vAlign w:val="center"/>
            <w:hideMark/>
          </w:tcPr>
          <w:p w14:paraId="712ED66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DANILO DIONICIO HENRIQUEZ RECINOS</w:t>
            </w:r>
          </w:p>
        </w:tc>
        <w:tc>
          <w:tcPr>
            <w:tcW w:w="992" w:type="dxa"/>
            <w:tcBorders>
              <w:top w:val="nil"/>
              <w:left w:val="nil"/>
              <w:bottom w:val="single" w:sz="4" w:space="0" w:color="000000"/>
              <w:right w:val="single" w:sz="4" w:space="0" w:color="000000"/>
            </w:tcBorders>
            <w:shd w:val="clear" w:color="auto" w:fill="auto"/>
            <w:vAlign w:val="center"/>
            <w:hideMark/>
          </w:tcPr>
          <w:p w14:paraId="2CE52137"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$1,070.10</w:t>
            </w:r>
          </w:p>
        </w:tc>
        <w:tc>
          <w:tcPr>
            <w:tcW w:w="709" w:type="dxa"/>
            <w:tcBorders>
              <w:top w:val="nil"/>
              <w:left w:val="nil"/>
              <w:bottom w:val="single" w:sz="4" w:space="0" w:color="000000"/>
              <w:right w:val="single" w:sz="4" w:space="0" w:color="000000"/>
            </w:tcBorders>
            <w:shd w:val="clear" w:color="auto" w:fill="auto"/>
            <w:vAlign w:val="center"/>
            <w:hideMark/>
          </w:tcPr>
          <w:p w14:paraId="6D37FA2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020201</w:t>
            </w:r>
          </w:p>
        </w:tc>
      </w:tr>
      <w:tr w:rsidR="00D01957" w:rsidRPr="00684C64" w14:paraId="445EF747" w14:textId="77777777" w:rsidTr="00CF67EC">
        <w:trPr>
          <w:trHeight w:val="1117"/>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46FEAED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17</w:t>
            </w:r>
          </w:p>
        </w:tc>
        <w:tc>
          <w:tcPr>
            <w:tcW w:w="851" w:type="dxa"/>
            <w:tcBorders>
              <w:top w:val="nil"/>
              <w:left w:val="nil"/>
              <w:bottom w:val="single" w:sz="4" w:space="0" w:color="000000"/>
              <w:right w:val="single" w:sz="4" w:space="0" w:color="000000"/>
            </w:tcBorders>
            <w:shd w:val="clear" w:color="FFFFFF" w:fill="FFFFFF"/>
            <w:vAlign w:val="center"/>
            <w:hideMark/>
          </w:tcPr>
          <w:p w14:paraId="3385EB42"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579</w:t>
            </w:r>
          </w:p>
        </w:tc>
        <w:tc>
          <w:tcPr>
            <w:tcW w:w="992" w:type="dxa"/>
            <w:tcBorders>
              <w:top w:val="nil"/>
              <w:left w:val="nil"/>
              <w:bottom w:val="single" w:sz="4" w:space="0" w:color="000000"/>
              <w:right w:val="single" w:sz="4" w:space="0" w:color="000000"/>
            </w:tcBorders>
            <w:shd w:val="clear" w:color="auto" w:fill="auto"/>
            <w:vAlign w:val="center"/>
            <w:hideMark/>
          </w:tcPr>
          <w:p w14:paraId="339F2090"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24/06/2020</w:t>
            </w:r>
          </w:p>
        </w:tc>
        <w:tc>
          <w:tcPr>
            <w:tcW w:w="1560" w:type="dxa"/>
            <w:tcBorders>
              <w:top w:val="nil"/>
              <w:left w:val="nil"/>
              <w:bottom w:val="single" w:sz="4" w:space="0" w:color="000000"/>
              <w:right w:val="single" w:sz="4" w:space="0" w:color="000000"/>
            </w:tcBorders>
            <w:shd w:val="clear" w:color="auto" w:fill="auto"/>
            <w:vAlign w:val="center"/>
            <w:hideMark/>
          </w:tcPr>
          <w:p w14:paraId="7AB1092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CONTRIBUCION A LA SALUD PREVENTIVA EN LAS COMUNIDADES DE NEJAPA 2020</w:t>
            </w:r>
          </w:p>
        </w:tc>
        <w:tc>
          <w:tcPr>
            <w:tcW w:w="1559" w:type="dxa"/>
            <w:tcBorders>
              <w:top w:val="nil"/>
              <w:left w:val="nil"/>
              <w:bottom w:val="single" w:sz="4" w:space="0" w:color="000000"/>
              <w:right w:val="single" w:sz="4" w:space="0" w:color="000000"/>
            </w:tcBorders>
            <w:shd w:val="clear" w:color="auto" w:fill="auto"/>
            <w:vAlign w:val="center"/>
            <w:hideMark/>
          </w:tcPr>
          <w:p w14:paraId="74B8288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CLINICA MUNICIPAL</w:t>
            </w:r>
          </w:p>
        </w:tc>
        <w:tc>
          <w:tcPr>
            <w:tcW w:w="2268" w:type="dxa"/>
            <w:tcBorders>
              <w:top w:val="nil"/>
              <w:left w:val="nil"/>
              <w:bottom w:val="single" w:sz="4" w:space="0" w:color="000000"/>
              <w:right w:val="single" w:sz="4" w:space="0" w:color="000000"/>
            </w:tcBorders>
            <w:shd w:val="clear" w:color="auto" w:fill="auto"/>
            <w:vAlign w:val="center"/>
            <w:hideMark/>
          </w:tcPr>
          <w:p w14:paraId="57F6BDE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SALES DE HIDRATACION 20 CAJAS, PARA FARMACIA DE CLINICA, PROPUESTA DE ADMON DE ORDEN DE COMPRA: MIRNA BRUNO</w:t>
            </w:r>
          </w:p>
        </w:tc>
        <w:tc>
          <w:tcPr>
            <w:tcW w:w="1276" w:type="dxa"/>
            <w:tcBorders>
              <w:top w:val="nil"/>
              <w:left w:val="nil"/>
              <w:bottom w:val="single" w:sz="4" w:space="0" w:color="000000"/>
              <w:right w:val="single" w:sz="4" w:space="0" w:color="000000"/>
            </w:tcBorders>
            <w:shd w:val="clear" w:color="auto" w:fill="auto"/>
            <w:vAlign w:val="center"/>
            <w:hideMark/>
          </w:tcPr>
          <w:p w14:paraId="2FDFDCB9"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DIMENYEX, S.A DE C.V</w:t>
            </w:r>
          </w:p>
        </w:tc>
        <w:tc>
          <w:tcPr>
            <w:tcW w:w="992" w:type="dxa"/>
            <w:tcBorders>
              <w:top w:val="nil"/>
              <w:left w:val="nil"/>
              <w:bottom w:val="single" w:sz="4" w:space="0" w:color="000000"/>
              <w:right w:val="single" w:sz="4" w:space="0" w:color="000000"/>
            </w:tcBorders>
            <w:shd w:val="clear" w:color="auto" w:fill="auto"/>
            <w:vAlign w:val="center"/>
            <w:hideMark/>
          </w:tcPr>
          <w:p w14:paraId="3A237994"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$160.00</w:t>
            </w:r>
          </w:p>
        </w:tc>
        <w:tc>
          <w:tcPr>
            <w:tcW w:w="709" w:type="dxa"/>
            <w:tcBorders>
              <w:top w:val="nil"/>
              <w:left w:val="nil"/>
              <w:bottom w:val="single" w:sz="4" w:space="0" w:color="000000"/>
              <w:right w:val="single" w:sz="4" w:space="0" w:color="000000"/>
            </w:tcBorders>
            <w:shd w:val="clear" w:color="auto" w:fill="auto"/>
            <w:vAlign w:val="center"/>
            <w:hideMark/>
          </w:tcPr>
          <w:p w14:paraId="7DFBEA78"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030208</w:t>
            </w:r>
          </w:p>
        </w:tc>
      </w:tr>
      <w:tr w:rsidR="00D01957" w:rsidRPr="00684C64" w14:paraId="320C77B0" w14:textId="77777777" w:rsidTr="00CF67EC">
        <w:trPr>
          <w:trHeight w:val="1519"/>
        </w:trPr>
        <w:tc>
          <w:tcPr>
            <w:tcW w:w="425" w:type="dxa"/>
            <w:tcBorders>
              <w:top w:val="nil"/>
              <w:left w:val="single" w:sz="4" w:space="0" w:color="000000"/>
              <w:bottom w:val="nil"/>
              <w:right w:val="single" w:sz="4" w:space="0" w:color="000000"/>
            </w:tcBorders>
            <w:shd w:val="clear" w:color="auto" w:fill="auto"/>
            <w:vAlign w:val="center"/>
            <w:hideMark/>
          </w:tcPr>
          <w:p w14:paraId="0A413809"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18</w:t>
            </w:r>
          </w:p>
        </w:tc>
        <w:tc>
          <w:tcPr>
            <w:tcW w:w="851" w:type="dxa"/>
            <w:tcBorders>
              <w:top w:val="nil"/>
              <w:left w:val="nil"/>
              <w:bottom w:val="nil"/>
              <w:right w:val="single" w:sz="4" w:space="0" w:color="000000"/>
            </w:tcBorders>
            <w:shd w:val="clear" w:color="FFFFFF" w:fill="FFFFFF"/>
            <w:vAlign w:val="center"/>
            <w:hideMark/>
          </w:tcPr>
          <w:p w14:paraId="030F7190"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543</w:t>
            </w:r>
          </w:p>
        </w:tc>
        <w:tc>
          <w:tcPr>
            <w:tcW w:w="992" w:type="dxa"/>
            <w:tcBorders>
              <w:top w:val="nil"/>
              <w:left w:val="nil"/>
              <w:bottom w:val="nil"/>
              <w:right w:val="single" w:sz="4" w:space="0" w:color="000000"/>
            </w:tcBorders>
            <w:shd w:val="clear" w:color="auto" w:fill="auto"/>
            <w:vAlign w:val="center"/>
            <w:hideMark/>
          </w:tcPr>
          <w:p w14:paraId="02844EF3"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08/06/2020</w:t>
            </w:r>
          </w:p>
        </w:tc>
        <w:tc>
          <w:tcPr>
            <w:tcW w:w="1560" w:type="dxa"/>
            <w:tcBorders>
              <w:top w:val="nil"/>
              <w:left w:val="nil"/>
              <w:bottom w:val="nil"/>
              <w:right w:val="single" w:sz="4" w:space="0" w:color="000000"/>
            </w:tcBorders>
            <w:shd w:val="clear" w:color="auto" w:fill="auto"/>
            <w:vAlign w:val="center"/>
            <w:hideMark/>
          </w:tcPr>
          <w:p w14:paraId="28D5652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UNIDAD DE ADQUISICONES Y CONTRATACIONES</w:t>
            </w:r>
          </w:p>
        </w:tc>
        <w:tc>
          <w:tcPr>
            <w:tcW w:w="1559" w:type="dxa"/>
            <w:tcBorders>
              <w:top w:val="nil"/>
              <w:left w:val="nil"/>
              <w:bottom w:val="nil"/>
              <w:right w:val="single" w:sz="4" w:space="0" w:color="000000"/>
            </w:tcBorders>
            <w:shd w:val="clear" w:color="auto" w:fill="auto"/>
            <w:vAlign w:val="center"/>
            <w:hideMark/>
          </w:tcPr>
          <w:p w14:paraId="1D96150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UACI</w:t>
            </w:r>
          </w:p>
        </w:tc>
        <w:tc>
          <w:tcPr>
            <w:tcW w:w="2268" w:type="dxa"/>
            <w:tcBorders>
              <w:top w:val="nil"/>
              <w:left w:val="nil"/>
              <w:bottom w:val="nil"/>
              <w:right w:val="single" w:sz="4" w:space="0" w:color="000000"/>
            </w:tcBorders>
            <w:shd w:val="clear" w:color="auto" w:fill="auto"/>
            <w:vAlign w:val="center"/>
            <w:hideMark/>
          </w:tcPr>
          <w:p w14:paraId="21B08E06"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2 PARES DE BOTAS PARA PERSONAL DE BODEGA, PROPUESTA DE ADMON DE ORDEN DE COMPRA: JAVIER NAJARRO</w:t>
            </w:r>
          </w:p>
        </w:tc>
        <w:tc>
          <w:tcPr>
            <w:tcW w:w="1276" w:type="dxa"/>
            <w:tcBorders>
              <w:top w:val="nil"/>
              <w:left w:val="nil"/>
              <w:bottom w:val="nil"/>
              <w:right w:val="single" w:sz="4" w:space="0" w:color="000000"/>
            </w:tcBorders>
            <w:shd w:val="clear" w:color="auto" w:fill="auto"/>
            <w:vAlign w:val="center"/>
            <w:hideMark/>
          </w:tcPr>
          <w:p w14:paraId="0D453AAC"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INFRA DE EL SALVADOR S.A DE C.V</w:t>
            </w:r>
          </w:p>
        </w:tc>
        <w:tc>
          <w:tcPr>
            <w:tcW w:w="992" w:type="dxa"/>
            <w:tcBorders>
              <w:top w:val="nil"/>
              <w:left w:val="nil"/>
              <w:bottom w:val="nil"/>
              <w:right w:val="single" w:sz="4" w:space="0" w:color="000000"/>
            </w:tcBorders>
            <w:shd w:val="clear" w:color="auto" w:fill="auto"/>
            <w:vAlign w:val="center"/>
            <w:hideMark/>
          </w:tcPr>
          <w:p w14:paraId="33E89EB1"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$111.88</w:t>
            </w:r>
          </w:p>
        </w:tc>
        <w:tc>
          <w:tcPr>
            <w:tcW w:w="709" w:type="dxa"/>
            <w:tcBorders>
              <w:top w:val="nil"/>
              <w:left w:val="nil"/>
              <w:bottom w:val="nil"/>
              <w:right w:val="single" w:sz="4" w:space="0" w:color="000000"/>
            </w:tcBorders>
            <w:shd w:val="clear" w:color="auto" w:fill="auto"/>
            <w:vAlign w:val="center"/>
            <w:hideMark/>
          </w:tcPr>
          <w:p w14:paraId="7E1CCDB4"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010203</w:t>
            </w:r>
          </w:p>
        </w:tc>
      </w:tr>
      <w:tr w:rsidR="00D01957" w:rsidRPr="00684C64" w14:paraId="74440425" w14:textId="77777777" w:rsidTr="00CF67EC">
        <w:trPr>
          <w:trHeight w:val="1838"/>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87A2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53BEA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C5F03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39E8A1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42448B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4F07068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160 LAMINAS, CUARTONES DE 4 VARAS, COSTANERAS DE 4 VARAS DE PINO, PROPUESTA DE ADMON DE ORDEN DE COMPRA: FRANCISCO AMAYA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912AC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B23CD3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1,431.37 </w:t>
            </w:r>
          </w:p>
        </w:tc>
        <w:tc>
          <w:tcPr>
            <w:tcW w:w="709" w:type="dxa"/>
            <w:tcBorders>
              <w:top w:val="single" w:sz="4" w:space="0" w:color="000000"/>
              <w:left w:val="nil"/>
              <w:bottom w:val="nil"/>
              <w:right w:val="single" w:sz="4" w:space="0" w:color="000000"/>
            </w:tcBorders>
            <w:shd w:val="clear" w:color="auto" w:fill="auto"/>
            <w:vAlign w:val="center"/>
            <w:hideMark/>
          </w:tcPr>
          <w:p w14:paraId="5783BF05"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D01957" w:rsidRPr="00684C64" w14:paraId="210C4513" w14:textId="77777777" w:rsidTr="00CF67EC">
        <w:trPr>
          <w:trHeight w:val="166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05FFDC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20</w:t>
            </w:r>
          </w:p>
        </w:tc>
        <w:tc>
          <w:tcPr>
            <w:tcW w:w="851" w:type="dxa"/>
            <w:tcBorders>
              <w:top w:val="nil"/>
              <w:left w:val="nil"/>
              <w:bottom w:val="single" w:sz="4" w:space="0" w:color="auto"/>
              <w:right w:val="single" w:sz="4" w:space="0" w:color="auto"/>
            </w:tcBorders>
            <w:shd w:val="clear" w:color="auto" w:fill="auto"/>
            <w:noWrap/>
            <w:vAlign w:val="center"/>
            <w:hideMark/>
          </w:tcPr>
          <w:p w14:paraId="2D9751F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522</w:t>
            </w:r>
          </w:p>
        </w:tc>
        <w:tc>
          <w:tcPr>
            <w:tcW w:w="992" w:type="dxa"/>
            <w:tcBorders>
              <w:top w:val="nil"/>
              <w:left w:val="nil"/>
              <w:bottom w:val="single" w:sz="4" w:space="0" w:color="auto"/>
              <w:right w:val="single" w:sz="4" w:space="0" w:color="auto"/>
            </w:tcBorders>
            <w:shd w:val="clear" w:color="auto" w:fill="auto"/>
            <w:noWrap/>
            <w:vAlign w:val="center"/>
            <w:hideMark/>
          </w:tcPr>
          <w:p w14:paraId="21317EF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auto" w:fill="auto"/>
            <w:vAlign w:val="center"/>
            <w:hideMark/>
          </w:tcPr>
          <w:p w14:paraId="02E10069"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DEL MUNICIPIO DE NEJAPA, AÑO 2020</w:t>
            </w:r>
          </w:p>
        </w:tc>
        <w:tc>
          <w:tcPr>
            <w:tcW w:w="1559" w:type="dxa"/>
            <w:tcBorders>
              <w:top w:val="nil"/>
              <w:left w:val="nil"/>
              <w:bottom w:val="single" w:sz="4" w:space="0" w:color="auto"/>
              <w:right w:val="single" w:sz="4" w:space="0" w:color="auto"/>
            </w:tcBorders>
            <w:shd w:val="clear" w:color="auto" w:fill="auto"/>
            <w:vAlign w:val="center"/>
            <w:hideMark/>
          </w:tcPr>
          <w:p w14:paraId="0CD9697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0BB0430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22 BOLSAS DE CEMENTO CESSA, PARA APOYO A FAMILIAS DE ESCASOS RECURSOS,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408BFAD"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MIRAAN BRAN DE HENRIQUEZ</w:t>
            </w:r>
          </w:p>
        </w:tc>
        <w:tc>
          <w:tcPr>
            <w:tcW w:w="992" w:type="dxa"/>
            <w:tcBorders>
              <w:top w:val="nil"/>
              <w:left w:val="nil"/>
              <w:bottom w:val="single" w:sz="4" w:space="0" w:color="auto"/>
              <w:right w:val="single" w:sz="4" w:space="0" w:color="auto"/>
            </w:tcBorders>
            <w:shd w:val="clear" w:color="auto" w:fill="auto"/>
            <w:noWrap/>
            <w:vAlign w:val="center"/>
            <w:hideMark/>
          </w:tcPr>
          <w:p w14:paraId="5EAE0D6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182.60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6449B72"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D01957" w:rsidRPr="00684C64" w14:paraId="4EAE7354" w14:textId="77777777" w:rsidTr="00CF67EC">
        <w:trPr>
          <w:trHeight w:val="154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EC2A98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w:t>
            </w:r>
          </w:p>
        </w:tc>
        <w:tc>
          <w:tcPr>
            <w:tcW w:w="851" w:type="dxa"/>
            <w:tcBorders>
              <w:top w:val="nil"/>
              <w:left w:val="nil"/>
              <w:bottom w:val="single" w:sz="4" w:space="0" w:color="auto"/>
              <w:right w:val="single" w:sz="4" w:space="0" w:color="auto"/>
            </w:tcBorders>
            <w:shd w:val="clear" w:color="auto" w:fill="auto"/>
            <w:noWrap/>
            <w:vAlign w:val="center"/>
            <w:hideMark/>
          </w:tcPr>
          <w:p w14:paraId="3CEE0EF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576</w:t>
            </w:r>
          </w:p>
        </w:tc>
        <w:tc>
          <w:tcPr>
            <w:tcW w:w="992" w:type="dxa"/>
            <w:tcBorders>
              <w:top w:val="nil"/>
              <w:left w:val="nil"/>
              <w:bottom w:val="single" w:sz="4" w:space="0" w:color="auto"/>
              <w:right w:val="single" w:sz="4" w:space="0" w:color="auto"/>
            </w:tcBorders>
            <w:shd w:val="clear" w:color="auto" w:fill="auto"/>
            <w:noWrap/>
            <w:vAlign w:val="center"/>
            <w:hideMark/>
          </w:tcPr>
          <w:p w14:paraId="13C0BD53"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642BD75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PARA EL RETORNO LABORAL DE LOS EMPLEADOS DE LA ALCALDIA MUNICIPAL DE NEJAPA FRENTE A LA PANDEMIA COVID -19</w:t>
            </w:r>
          </w:p>
        </w:tc>
        <w:tc>
          <w:tcPr>
            <w:tcW w:w="1559" w:type="dxa"/>
            <w:tcBorders>
              <w:top w:val="nil"/>
              <w:left w:val="nil"/>
              <w:bottom w:val="single" w:sz="4" w:space="0" w:color="auto"/>
              <w:right w:val="single" w:sz="4" w:space="0" w:color="auto"/>
            </w:tcBorders>
            <w:shd w:val="clear" w:color="auto" w:fill="auto"/>
            <w:vAlign w:val="center"/>
            <w:hideMark/>
          </w:tcPr>
          <w:p w14:paraId="00F11BA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RECURSOS HUMANOS</w:t>
            </w:r>
          </w:p>
        </w:tc>
        <w:tc>
          <w:tcPr>
            <w:tcW w:w="2268" w:type="dxa"/>
            <w:tcBorders>
              <w:top w:val="nil"/>
              <w:left w:val="nil"/>
              <w:bottom w:val="single" w:sz="4" w:space="0" w:color="auto"/>
              <w:right w:val="single" w:sz="4" w:space="0" w:color="auto"/>
            </w:tcBorders>
            <w:shd w:val="clear" w:color="auto" w:fill="auto"/>
            <w:vAlign w:val="center"/>
            <w:hideMark/>
          </w:tcPr>
          <w:p w14:paraId="3CBF3AA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DE PROTECCION,ALFOMBRAS Y TERMOMETRO PROPUESTA DE ADMON DE ORDEN DE COMPRA: KRISCIA CORTEZ</w:t>
            </w:r>
          </w:p>
        </w:tc>
        <w:tc>
          <w:tcPr>
            <w:tcW w:w="1276" w:type="dxa"/>
            <w:tcBorders>
              <w:top w:val="nil"/>
              <w:left w:val="nil"/>
              <w:bottom w:val="single" w:sz="4" w:space="0" w:color="auto"/>
              <w:right w:val="single" w:sz="4" w:space="0" w:color="auto"/>
            </w:tcBorders>
            <w:shd w:val="clear" w:color="auto" w:fill="auto"/>
            <w:vAlign w:val="center"/>
            <w:hideMark/>
          </w:tcPr>
          <w:p w14:paraId="0F39CFB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EVENTUM IDEA, S.A DE C.V</w:t>
            </w:r>
          </w:p>
        </w:tc>
        <w:tc>
          <w:tcPr>
            <w:tcW w:w="992" w:type="dxa"/>
            <w:tcBorders>
              <w:top w:val="nil"/>
              <w:left w:val="nil"/>
              <w:bottom w:val="single" w:sz="4" w:space="0" w:color="auto"/>
              <w:right w:val="single" w:sz="4" w:space="0" w:color="auto"/>
            </w:tcBorders>
            <w:shd w:val="clear" w:color="auto" w:fill="auto"/>
            <w:noWrap/>
            <w:vAlign w:val="center"/>
            <w:hideMark/>
          </w:tcPr>
          <w:p w14:paraId="37E37E5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1,227.00 </w:t>
            </w:r>
          </w:p>
        </w:tc>
        <w:tc>
          <w:tcPr>
            <w:tcW w:w="709" w:type="dxa"/>
            <w:tcBorders>
              <w:top w:val="nil"/>
              <w:left w:val="nil"/>
              <w:bottom w:val="single" w:sz="4" w:space="0" w:color="auto"/>
              <w:right w:val="single" w:sz="4" w:space="0" w:color="auto"/>
            </w:tcBorders>
            <w:shd w:val="clear" w:color="auto" w:fill="auto"/>
            <w:noWrap/>
            <w:vAlign w:val="center"/>
            <w:hideMark/>
          </w:tcPr>
          <w:p w14:paraId="2D73CDE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010107</w:t>
            </w:r>
          </w:p>
        </w:tc>
      </w:tr>
      <w:tr w:rsidR="00D01957" w:rsidRPr="00684C64" w14:paraId="6F3A7268" w14:textId="77777777" w:rsidTr="00CF67EC">
        <w:trPr>
          <w:trHeight w:val="189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58B2CA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w:t>
            </w:r>
          </w:p>
        </w:tc>
        <w:tc>
          <w:tcPr>
            <w:tcW w:w="851" w:type="dxa"/>
            <w:tcBorders>
              <w:top w:val="nil"/>
              <w:left w:val="nil"/>
              <w:bottom w:val="single" w:sz="4" w:space="0" w:color="auto"/>
              <w:right w:val="single" w:sz="4" w:space="0" w:color="auto"/>
            </w:tcBorders>
            <w:shd w:val="clear" w:color="auto" w:fill="auto"/>
            <w:noWrap/>
            <w:vAlign w:val="center"/>
            <w:hideMark/>
          </w:tcPr>
          <w:p w14:paraId="173C623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419</w:t>
            </w:r>
          </w:p>
        </w:tc>
        <w:tc>
          <w:tcPr>
            <w:tcW w:w="992" w:type="dxa"/>
            <w:tcBorders>
              <w:top w:val="nil"/>
              <w:left w:val="nil"/>
              <w:bottom w:val="single" w:sz="4" w:space="0" w:color="auto"/>
              <w:right w:val="single" w:sz="4" w:space="0" w:color="auto"/>
            </w:tcBorders>
            <w:shd w:val="clear" w:color="auto" w:fill="auto"/>
            <w:noWrap/>
            <w:vAlign w:val="center"/>
            <w:hideMark/>
          </w:tcPr>
          <w:p w14:paraId="02910BF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20/03/2020</w:t>
            </w:r>
          </w:p>
        </w:tc>
        <w:tc>
          <w:tcPr>
            <w:tcW w:w="1560" w:type="dxa"/>
            <w:tcBorders>
              <w:top w:val="nil"/>
              <w:left w:val="nil"/>
              <w:bottom w:val="single" w:sz="4" w:space="0" w:color="auto"/>
              <w:right w:val="single" w:sz="4" w:space="0" w:color="auto"/>
            </w:tcBorders>
            <w:shd w:val="clear" w:color="auto" w:fill="auto"/>
            <w:vAlign w:val="center"/>
            <w:hideMark/>
          </w:tcPr>
          <w:p w14:paraId="11849B63"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1559" w:type="dxa"/>
            <w:tcBorders>
              <w:top w:val="nil"/>
              <w:left w:val="nil"/>
              <w:bottom w:val="single" w:sz="4" w:space="0" w:color="auto"/>
              <w:right w:val="single" w:sz="4" w:space="0" w:color="auto"/>
            </w:tcBorders>
            <w:shd w:val="clear" w:color="auto" w:fill="auto"/>
            <w:noWrap/>
            <w:vAlign w:val="center"/>
            <w:hideMark/>
          </w:tcPr>
          <w:p w14:paraId="2749CF3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559FBFA2"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11 PARES DE BOTAS WILD CAFÉ TIERRA ST PU 66037, Y 1 PAR DE BOTAS INDUSTRIAL CAFÉ LUSTRE LINERO, PROPUESTA DE ADMON DE ORDEN DE COMPRA: MANOLO GIRON</w:t>
            </w:r>
          </w:p>
        </w:tc>
        <w:tc>
          <w:tcPr>
            <w:tcW w:w="1276" w:type="dxa"/>
            <w:tcBorders>
              <w:top w:val="nil"/>
              <w:left w:val="nil"/>
              <w:bottom w:val="single" w:sz="4" w:space="0" w:color="auto"/>
              <w:right w:val="single" w:sz="4" w:space="0" w:color="auto"/>
            </w:tcBorders>
            <w:shd w:val="clear" w:color="auto" w:fill="auto"/>
            <w:vAlign w:val="center"/>
            <w:hideMark/>
          </w:tcPr>
          <w:p w14:paraId="6C87825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auto" w:fill="auto"/>
            <w:noWrap/>
            <w:vAlign w:val="center"/>
            <w:hideMark/>
          </w:tcPr>
          <w:p w14:paraId="25A0314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685.24 </w:t>
            </w:r>
          </w:p>
        </w:tc>
        <w:tc>
          <w:tcPr>
            <w:tcW w:w="709" w:type="dxa"/>
            <w:tcBorders>
              <w:top w:val="nil"/>
              <w:left w:val="nil"/>
              <w:bottom w:val="single" w:sz="4" w:space="0" w:color="auto"/>
              <w:right w:val="single" w:sz="4" w:space="0" w:color="auto"/>
            </w:tcBorders>
            <w:shd w:val="clear" w:color="auto" w:fill="auto"/>
            <w:noWrap/>
            <w:vAlign w:val="center"/>
            <w:hideMark/>
          </w:tcPr>
          <w:p w14:paraId="0D902DD1"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D01957" w:rsidRPr="00684C64" w14:paraId="76110509" w14:textId="77777777" w:rsidTr="00CF67EC">
        <w:trPr>
          <w:trHeight w:val="178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043E49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23</w:t>
            </w:r>
          </w:p>
        </w:tc>
        <w:tc>
          <w:tcPr>
            <w:tcW w:w="851" w:type="dxa"/>
            <w:tcBorders>
              <w:top w:val="nil"/>
              <w:left w:val="nil"/>
              <w:bottom w:val="single" w:sz="4" w:space="0" w:color="auto"/>
              <w:right w:val="single" w:sz="4" w:space="0" w:color="auto"/>
            </w:tcBorders>
            <w:shd w:val="clear" w:color="auto" w:fill="auto"/>
            <w:noWrap/>
            <w:vAlign w:val="center"/>
            <w:hideMark/>
          </w:tcPr>
          <w:p w14:paraId="37A427A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535</w:t>
            </w:r>
          </w:p>
        </w:tc>
        <w:tc>
          <w:tcPr>
            <w:tcW w:w="992" w:type="dxa"/>
            <w:tcBorders>
              <w:top w:val="nil"/>
              <w:left w:val="nil"/>
              <w:bottom w:val="single" w:sz="4" w:space="0" w:color="auto"/>
              <w:right w:val="single" w:sz="4" w:space="0" w:color="auto"/>
            </w:tcBorders>
            <w:shd w:val="clear" w:color="auto" w:fill="auto"/>
            <w:noWrap/>
            <w:vAlign w:val="center"/>
            <w:hideMark/>
          </w:tcPr>
          <w:p w14:paraId="2F91119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6B5DDB33"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0AAF169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7A02310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GUANTES DE HULE, PALAS PUNTA CUADRADA, LENTES DE PROTECCION, LEGIA, JABON LIQUIDO,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412111F9"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2CBB4B4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noWrap/>
            <w:vAlign w:val="center"/>
            <w:hideMark/>
          </w:tcPr>
          <w:p w14:paraId="2844E4F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D01957" w:rsidRPr="00684C64" w14:paraId="60BABA36" w14:textId="77777777" w:rsidTr="00CF67EC">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5FB2FA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24</w:t>
            </w:r>
          </w:p>
        </w:tc>
        <w:tc>
          <w:tcPr>
            <w:tcW w:w="851" w:type="dxa"/>
            <w:tcBorders>
              <w:top w:val="nil"/>
              <w:left w:val="nil"/>
              <w:bottom w:val="single" w:sz="4" w:space="0" w:color="auto"/>
              <w:right w:val="single" w:sz="4" w:space="0" w:color="auto"/>
            </w:tcBorders>
            <w:shd w:val="clear" w:color="auto" w:fill="auto"/>
            <w:noWrap/>
            <w:vAlign w:val="center"/>
            <w:hideMark/>
          </w:tcPr>
          <w:p w14:paraId="105F8CB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204</w:t>
            </w:r>
          </w:p>
        </w:tc>
        <w:tc>
          <w:tcPr>
            <w:tcW w:w="992" w:type="dxa"/>
            <w:tcBorders>
              <w:top w:val="nil"/>
              <w:left w:val="nil"/>
              <w:bottom w:val="single" w:sz="4" w:space="0" w:color="auto"/>
              <w:right w:val="single" w:sz="4" w:space="0" w:color="auto"/>
            </w:tcBorders>
            <w:shd w:val="clear" w:color="auto" w:fill="auto"/>
            <w:noWrap/>
            <w:vAlign w:val="center"/>
            <w:hideMark/>
          </w:tcPr>
          <w:p w14:paraId="3CA5C55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16/03/2020</w:t>
            </w:r>
          </w:p>
        </w:tc>
        <w:tc>
          <w:tcPr>
            <w:tcW w:w="1560" w:type="dxa"/>
            <w:tcBorders>
              <w:top w:val="nil"/>
              <w:left w:val="nil"/>
              <w:bottom w:val="single" w:sz="4" w:space="0" w:color="auto"/>
              <w:right w:val="single" w:sz="4" w:space="0" w:color="auto"/>
            </w:tcBorders>
            <w:shd w:val="clear" w:color="auto" w:fill="auto"/>
            <w:vAlign w:val="center"/>
            <w:hideMark/>
          </w:tcPr>
          <w:p w14:paraId="3E9035F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3D72B6F2"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74E12B91"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LENTES OSCUROS Y CLAROS PROTECTORES, CAPAS PARA LLUVIA, CASCOS DE SEGURIDAD,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7D5148B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325F9C2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124.00 </w:t>
            </w:r>
          </w:p>
        </w:tc>
        <w:tc>
          <w:tcPr>
            <w:tcW w:w="709" w:type="dxa"/>
            <w:tcBorders>
              <w:top w:val="nil"/>
              <w:left w:val="nil"/>
              <w:bottom w:val="single" w:sz="4" w:space="0" w:color="auto"/>
              <w:right w:val="single" w:sz="4" w:space="0" w:color="auto"/>
            </w:tcBorders>
            <w:shd w:val="clear" w:color="auto" w:fill="auto"/>
            <w:noWrap/>
            <w:vAlign w:val="center"/>
            <w:hideMark/>
          </w:tcPr>
          <w:p w14:paraId="18F7426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20201</w:t>
            </w:r>
          </w:p>
        </w:tc>
      </w:tr>
      <w:tr w:rsidR="00D01957" w:rsidRPr="00684C64" w14:paraId="54B18E60" w14:textId="77777777" w:rsidTr="00CF67EC">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86992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w:t>
            </w:r>
          </w:p>
        </w:tc>
        <w:tc>
          <w:tcPr>
            <w:tcW w:w="851" w:type="dxa"/>
            <w:tcBorders>
              <w:top w:val="nil"/>
              <w:left w:val="nil"/>
              <w:bottom w:val="single" w:sz="4" w:space="0" w:color="auto"/>
              <w:right w:val="single" w:sz="4" w:space="0" w:color="auto"/>
            </w:tcBorders>
            <w:shd w:val="clear" w:color="auto" w:fill="auto"/>
            <w:noWrap/>
            <w:vAlign w:val="center"/>
            <w:hideMark/>
          </w:tcPr>
          <w:p w14:paraId="24AF8BA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534</w:t>
            </w:r>
          </w:p>
        </w:tc>
        <w:tc>
          <w:tcPr>
            <w:tcW w:w="992" w:type="dxa"/>
            <w:tcBorders>
              <w:top w:val="nil"/>
              <w:left w:val="nil"/>
              <w:bottom w:val="single" w:sz="4" w:space="0" w:color="auto"/>
              <w:right w:val="single" w:sz="4" w:space="0" w:color="auto"/>
            </w:tcBorders>
            <w:shd w:val="clear" w:color="auto" w:fill="auto"/>
            <w:noWrap/>
            <w:vAlign w:val="center"/>
            <w:hideMark/>
          </w:tcPr>
          <w:p w14:paraId="7D8E190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4F630FB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auto" w:fill="auto"/>
            <w:noWrap/>
            <w:vAlign w:val="center"/>
            <w:hideMark/>
          </w:tcPr>
          <w:p w14:paraId="265DAD61"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MEDIO AMBIENTE</w:t>
            </w:r>
          </w:p>
        </w:tc>
        <w:tc>
          <w:tcPr>
            <w:tcW w:w="2268" w:type="dxa"/>
            <w:tcBorders>
              <w:top w:val="nil"/>
              <w:left w:val="nil"/>
              <w:bottom w:val="single" w:sz="4" w:space="0" w:color="auto"/>
              <w:right w:val="single" w:sz="4" w:space="0" w:color="auto"/>
            </w:tcBorders>
            <w:shd w:val="clear" w:color="auto" w:fill="auto"/>
            <w:vAlign w:val="center"/>
            <w:hideMark/>
          </w:tcPr>
          <w:p w14:paraId="72D11EED"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MASCARILLAS DESECHABLES, GUANTES LATEX, GUANTES DE SEGURIDAD, ESCOBAS, Y DEMAS INSUMOS PARA PERSONAL DE MEDIO AMBIENTE, PROPUESTA DE ADMON DE ORDEN DE COMPRA: CELINA PERLA</w:t>
            </w:r>
          </w:p>
        </w:tc>
        <w:tc>
          <w:tcPr>
            <w:tcW w:w="1276" w:type="dxa"/>
            <w:tcBorders>
              <w:top w:val="nil"/>
              <w:left w:val="nil"/>
              <w:bottom w:val="single" w:sz="4" w:space="0" w:color="auto"/>
              <w:right w:val="single" w:sz="4" w:space="0" w:color="auto"/>
            </w:tcBorders>
            <w:shd w:val="clear" w:color="auto" w:fill="auto"/>
            <w:vAlign w:val="center"/>
            <w:hideMark/>
          </w:tcPr>
          <w:p w14:paraId="5B9C6F3E"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1B64953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606.00 </w:t>
            </w:r>
          </w:p>
        </w:tc>
        <w:tc>
          <w:tcPr>
            <w:tcW w:w="709" w:type="dxa"/>
            <w:tcBorders>
              <w:top w:val="nil"/>
              <w:left w:val="nil"/>
              <w:bottom w:val="single" w:sz="4" w:space="0" w:color="auto"/>
              <w:right w:val="single" w:sz="4" w:space="0" w:color="auto"/>
            </w:tcBorders>
            <w:shd w:val="clear" w:color="auto" w:fill="auto"/>
            <w:noWrap/>
            <w:vAlign w:val="center"/>
            <w:hideMark/>
          </w:tcPr>
          <w:p w14:paraId="7CBC08F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20102</w:t>
            </w:r>
          </w:p>
        </w:tc>
      </w:tr>
      <w:tr w:rsidR="00D01957" w:rsidRPr="00684C64" w14:paraId="1D665607" w14:textId="77777777" w:rsidTr="00CF67EC">
        <w:trPr>
          <w:trHeight w:val="2160"/>
        </w:trPr>
        <w:tc>
          <w:tcPr>
            <w:tcW w:w="425" w:type="dxa"/>
            <w:tcBorders>
              <w:top w:val="nil"/>
              <w:left w:val="single" w:sz="4" w:space="0" w:color="000000"/>
              <w:bottom w:val="single" w:sz="4" w:space="0" w:color="000000"/>
              <w:right w:val="single" w:sz="4" w:space="0" w:color="000000"/>
            </w:tcBorders>
            <w:shd w:val="clear" w:color="auto" w:fill="auto"/>
            <w:vAlign w:val="center"/>
            <w:hideMark/>
          </w:tcPr>
          <w:p w14:paraId="3AAFE93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lastRenderedPageBreak/>
              <w:t>26</w:t>
            </w:r>
          </w:p>
        </w:tc>
        <w:tc>
          <w:tcPr>
            <w:tcW w:w="851" w:type="dxa"/>
            <w:tcBorders>
              <w:top w:val="nil"/>
              <w:left w:val="nil"/>
              <w:bottom w:val="single" w:sz="4" w:space="0" w:color="000000"/>
              <w:right w:val="single" w:sz="4" w:space="0" w:color="000000"/>
            </w:tcBorders>
            <w:shd w:val="clear" w:color="FFFFFF" w:fill="FFFFFF"/>
            <w:vAlign w:val="center"/>
            <w:hideMark/>
          </w:tcPr>
          <w:p w14:paraId="0991E15C"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525</w:t>
            </w:r>
          </w:p>
        </w:tc>
        <w:tc>
          <w:tcPr>
            <w:tcW w:w="992" w:type="dxa"/>
            <w:tcBorders>
              <w:top w:val="nil"/>
              <w:left w:val="nil"/>
              <w:bottom w:val="single" w:sz="4" w:space="0" w:color="000000"/>
              <w:right w:val="single" w:sz="4" w:space="0" w:color="000000"/>
            </w:tcBorders>
            <w:shd w:val="clear" w:color="auto" w:fill="auto"/>
            <w:vAlign w:val="center"/>
            <w:hideMark/>
          </w:tcPr>
          <w:p w14:paraId="3C7F30C2" w14:textId="77777777" w:rsidR="00D01957" w:rsidRPr="00684C64" w:rsidRDefault="00D01957" w:rsidP="00CF67EC">
            <w:pPr>
              <w:rPr>
                <w:rFonts w:ascii="Arial Narrow" w:hAnsi="Arial Narrow" w:cs="Calibri"/>
                <w:sz w:val="18"/>
                <w:szCs w:val="18"/>
                <w:lang w:eastAsia="es-SV"/>
              </w:rPr>
            </w:pPr>
            <w:r w:rsidRPr="00684C64">
              <w:rPr>
                <w:rFonts w:ascii="Arial Narrow" w:hAnsi="Arial Narrow" w:cs="Calibri"/>
                <w:sz w:val="18"/>
                <w:szCs w:val="18"/>
                <w:lang w:eastAsia="es-SV"/>
              </w:rPr>
              <w:t>19/02/2020</w:t>
            </w:r>
          </w:p>
        </w:tc>
        <w:tc>
          <w:tcPr>
            <w:tcW w:w="1560" w:type="dxa"/>
            <w:tcBorders>
              <w:top w:val="nil"/>
              <w:left w:val="nil"/>
              <w:bottom w:val="single" w:sz="4" w:space="0" w:color="000000"/>
              <w:right w:val="single" w:sz="4" w:space="0" w:color="000000"/>
            </w:tcBorders>
            <w:shd w:val="clear" w:color="auto" w:fill="auto"/>
            <w:vAlign w:val="center"/>
            <w:hideMark/>
          </w:tcPr>
          <w:p w14:paraId="767E4E00"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000000"/>
              <w:right w:val="single" w:sz="4" w:space="0" w:color="000000"/>
            </w:tcBorders>
            <w:shd w:val="clear" w:color="auto" w:fill="auto"/>
            <w:vAlign w:val="center"/>
            <w:hideMark/>
          </w:tcPr>
          <w:p w14:paraId="668359CC"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GESTION DE RIESGO</w:t>
            </w:r>
          </w:p>
        </w:tc>
        <w:tc>
          <w:tcPr>
            <w:tcW w:w="2268" w:type="dxa"/>
            <w:tcBorders>
              <w:top w:val="nil"/>
              <w:left w:val="nil"/>
              <w:bottom w:val="single" w:sz="4" w:space="0" w:color="000000"/>
              <w:right w:val="single" w:sz="4" w:space="0" w:color="000000"/>
            </w:tcBorders>
            <w:shd w:val="clear" w:color="auto" w:fill="auto"/>
            <w:vAlign w:val="center"/>
            <w:hideMark/>
          </w:tcPr>
          <w:p w14:paraId="5818D46E"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PAGO POR SUMINISTRO DE 1,000 REGLAS PACHAS DE PINO, Y 1,300 CUARTONES DE 4 VARAS, PARA APOYO A FAMILIAS AFECTADAS POR TOMENTA AMANDA, PROPUESTA DE ADMON DE ORDEN DE COMPRA: JOSE FRANCISCO AMAYA</w:t>
            </w:r>
          </w:p>
        </w:tc>
        <w:tc>
          <w:tcPr>
            <w:tcW w:w="1276" w:type="dxa"/>
            <w:tcBorders>
              <w:top w:val="nil"/>
              <w:left w:val="nil"/>
              <w:bottom w:val="single" w:sz="4" w:space="0" w:color="000000"/>
              <w:right w:val="single" w:sz="4" w:space="0" w:color="000000"/>
            </w:tcBorders>
            <w:shd w:val="clear" w:color="FFFFFF" w:fill="FFFFFF"/>
            <w:vAlign w:val="center"/>
            <w:hideMark/>
          </w:tcPr>
          <w:p w14:paraId="4B9A5A53"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RAUL ALFONSO ALVAREZ GONZALEZ</w:t>
            </w:r>
          </w:p>
        </w:tc>
        <w:tc>
          <w:tcPr>
            <w:tcW w:w="992" w:type="dxa"/>
            <w:tcBorders>
              <w:top w:val="nil"/>
              <w:left w:val="nil"/>
              <w:bottom w:val="single" w:sz="4" w:space="0" w:color="000000"/>
              <w:right w:val="single" w:sz="4" w:space="0" w:color="000000"/>
            </w:tcBorders>
            <w:shd w:val="clear" w:color="FFFFFF" w:fill="FFFFFF"/>
            <w:vAlign w:val="center"/>
            <w:hideMark/>
          </w:tcPr>
          <w:p w14:paraId="7B87FE3C" w14:textId="77777777" w:rsidR="00D01957" w:rsidRPr="00684C64" w:rsidRDefault="00D01957" w:rsidP="00CF67EC">
            <w:pPr>
              <w:jc w:val="right"/>
              <w:rPr>
                <w:rFonts w:ascii="Arial Narrow" w:hAnsi="Arial Narrow" w:cs="Calibri"/>
                <w:sz w:val="18"/>
                <w:szCs w:val="18"/>
                <w:lang w:eastAsia="es-SV"/>
              </w:rPr>
            </w:pPr>
            <w:r w:rsidRPr="00684C64">
              <w:rPr>
                <w:rFonts w:ascii="Arial Narrow" w:hAnsi="Arial Narrow" w:cs="Calibri"/>
                <w:sz w:val="18"/>
                <w:szCs w:val="18"/>
                <w:lang w:eastAsia="es-SV"/>
              </w:rPr>
              <w:t>$13,032.00</w:t>
            </w:r>
          </w:p>
        </w:tc>
        <w:tc>
          <w:tcPr>
            <w:tcW w:w="709" w:type="dxa"/>
            <w:tcBorders>
              <w:top w:val="nil"/>
              <w:left w:val="nil"/>
              <w:bottom w:val="single" w:sz="4" w:space="0" w:color="000000"/>
              <w:right w:val="single" w:sz="4" w:space="0" w:color="000000"/>
            </w:tcBorders>
            <w:shd w:val="clear" w:color="FFFFFF" w:fill="FFFFFF"/>
            <w:vAlign w:val="center"/>
            <w:hideMark/>
          </w:tcPr>
          <w:p w14:paraId="2B314D11" w14:textId="77777777" w:rsidR="00D01957" w:rsidRPr="00684C64" w:rsidRDefault="00D01957" w:rsidP="00CF67EC">
            <w:pPr>
              <w:jc w:val="center"/>
              <w:rPr>
                <w:rFonts w:ascii="Arial Narrow" w:hAnsi="Arial Narrow" w:cs="Calibri"/>
                <w:sz w:val="18"/>
                <w:szCs w:val="18"/>
                <w:lang w:eastAsia="es-SV"/>
              </w:rPr>
            </w:pPr>
            <w:r w:rsidRPr="00684C64">
              <w:rPr>
                <w:rFonts w:ascii="Arial Narrow" w:hAnsi="Arial Narrow" w:cs="Calibri"/>
                <w:sz w:val="18"/>
                <w:szCs w:val="18"/>
                <w:lang w:eastAsia="es-SV"/>
              </w:rPr>
              <w:t>030207</w:t>
            </w:r>
          </w:p>
        </w:tc>
      </w:tr>
      <w:tr w:rsidR="00D01957" w:rsidRPr="00684C64" w14:paraId="4FCFDB08" w14:textId="77777777" w:rsidTr="00CF67EC">
        <w:trPr>
          <w:trHeight w:val="324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9FEFDA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27</w:t>
            </w:r>
          </w:p>
        </w:tc>
        <w:tc>
          <w:tcPr>
            <w:tcW w:w="851" w:type="dxa"/>
            <w:tcBorders>
              <w:top w:val="nil"/>
              <w:left w:val="nil"/>
              <w:bottom w:val="single" w:sz="4" w:space="0" w:color="auto"/>
              <w:right w:val="single" w:sz="4" w:space="0" w:color="auto"/>
            </w:tcBorders>
            <w:shd w:val="clear" w:color="auto" w:fill="auto"/>
            <w:noWrap/>
            <w:vAlign w:val="center"/>
            <w:hideMark/>
          </w:tcPr>
          <w:p w14:paraId="4655782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noWrap/>
            <w:vAlign w:val="center"/>
            <w:hideMark/>
          </w:tcPr>
          <w:p w14:paraId="57EE9E6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19/02/2020</w:t>
            </w:r>
          </w:p>
        </w:tc>
        <w:tc>
          <w:tcPr>
            <w:tcW w:w="1560" w:type="dxa"/>
            <w:tcBorders>
              <w:top w:val="nil"/>
              <w:left w:val="nil"/>
              <w:bottom w:val="single" w:sz="4" w:space="0" w:color="auto"/>
              <w:right w:val="single" w:sz="4" w:space="0" w:color="auto"/>
            </w:tcBorders>
            <w:shd w:val="clear" w:color="auto" w:fill="auto"/>
            <w:vAlign w:val="center"/>
            <w:hideMark/>
          </w:tcPr>
          <w:p w14:paraId="7840688D"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59F7E8D3"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16ABCD62"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30 MTR DE PIEDRA EN BRUTO, 20 MTR DE ARENA, 500 DADOS DE 10, 2000 BLOK DE 10, 20 MTRS DE GRAVA,20 QQ DE VARILLA DE HIERRO LISA DE 1/2, 20 LETRINAS PLANCHA Y TASA Y 16000 MIL LADRILLOS ROJOS.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57F2DD33"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noWrap/>
            <w:vAlign w:val="center"/>
            <w:hideMark/>
          </w:tcPr>
          <w:p w14:paraId="1B1CDB0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8,755.00 </w:t>
            </w:r>
          </w:p>
        </w:tc>
        <w:tc>
          <w:tcPr>
            <w:tcW w:w="709" w:type="dxa"/>
            <w:tcBorders>
              <w:top w:val="nil"/>
              <w:left w:val="nil"/>
              <w:bottom w:val="single" w:sz="4" w:space="0" w:color="auto"/>
              <w:right w:val="single" w:sz="4" w:space="0" w:color="auto"/>
            </w:tcBorders>
            <w:shd w:val="clear" w:color="auto" w:fill="auto"/>
            <w:noWrap/>
            <w:vAlign w:val="center"/>
            <w:hideMark/>
          </w:tcPr>
          <w:p w14:paraId="3D0A50F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D01957" w:rsidRPr="00684C64" w14:paraId="1A44B88C" w14:textId="77777777" w:rsidTr="00CF67EC">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12A58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w:t>
            </w:r>
          </w:p>
        </w:tc>
        <w:tc>
          <w:tcPr>
            <w:tcW w:w="851" w:type="dxa"/>
            <w:tcBorders>
              <w:top w:val="nil"/>
              <w:left w:val="nil"/>
              <w:bottom w:val="single" w:sz="4" w:space="0" w:color="auto"/>
              <w:right w:val="single" w:sz="4" w:space="0" w:color="auto"/>
            </w:tcBorders>
            <w:shd w:val="clear" w:color="auto" w:fill="auto"/>
            <w:vAlign w:val="center"/>
            <w:hideMark/>
          </w:tcPr>
          <w:p w14:paraId="0A664F1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11F60898"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26B468C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7223EDD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6768F5C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 BOLSAS DE CEMENTO, 120 LIBRAS DE CLAVOS, 150 LBRAS DE CLAVOS PARA LAMINA, 20 LIBRS DE CLAVOS  DE 2 1/2 1 ROLLO DE ALAMBRE DE AMARRE Y 15 ROLLOS DE PLASTICO, PARA APOYO A FAMILIAS AFECTAS POR TORMENTA AMANDA,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40A999A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457864A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2,640.50 </w:t>
            </w:r>
          </w:p>
        </w:tc>
        <w:tc>
          <w:tcPr>
            <w:tcW w:w="709" w:type="dxa"/>
            <w:tcBorders>
              <w:top w:val="nil"/>
              <w:left w:val="nil"/>
              <w:bottom w:val="single" w:sz="4" w:space="0" w:color="auto"/>
              <w:right w:val="single" w:sz="4" w:space="0" w:color="auto"/>
            </w:tcBorders>
            <w:shd w:val="clear" w:color="auto" w:fill="auto"/>
            <w:vAlign w:val="center"/>
            <w:hideMark/>
          </w:tcPr>
          <w:p w14:paraId="36BA0AF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D01957" w:rsidRPr="00684C64" w14:paraId="5C2FE043" w14:textId="77777777" w:rsidTr="00CF67EC">
        <w:trPr>
          <w:trHeight w:val="178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968998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w:t>
            </w:r>
          </w:p>
        </w:tc>
        <w:tc>
          <w:tcPr>
            <w:tcW w:w="851" w:type="dxa"/>
            <w:tcBorders>
              <w:top w:val="nil"/>
              <w:left w:val="nil"/>
              <w:bottom w:val="single" w:sz="4" w:space="0" w:color="auto"/>
              <w:right w:val="single" w:sz="4" w:space="0" w:color="auto"/>
            </w:tcBorders>
            <w:shd w:val="clear" w:color="auto" w:fill="auto"/>
            <w:vAlign w:val="center"/>
            <w:hideMark/>
          </w:tcPr>
          <w:p w14:paraId="1CD641C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62A76868"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4B5D3F3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ECONOMICOS, AFECTADOS POR LA TORMENTA TROPICAL AMANDA, AÑO 2020</w:t>
            </w:r>
          </w:p>
        </w:tc>
        <w:tc>
          <w:tcPr>
            <w:tcW w:w="1559" w:type="dxa"/>
            <w:tcBorders>
              <w:top w:val="nil"/>
              <w:left w:val="nil"/>
              <w:bottom w:val="single" w:sz="4" w:space="0" w:color="auto"/>
              <w:right w:val="single" w:sz="4" w:space="0" w:color="auto"/>
            </w:tcBorders>
            <w:shd w:val="clear" w:color="auto" w:fill="auto"/>
            <w:vAlign w:val="center"/>
            <w:hideMark/>
          </w:tcPr>
          <w:p w14:paraId="534DF35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707E62A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2,100 LAMINAS ONDULADAS PARA APOYO A FAMILIAS AFECTAS POR LA TORMENTA,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3B9C2E3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RAMON MARTINEZ</w:t>
            </w:r>
          </w:p>
        </w:tc>
        <w:tc>
          <w:tcPr>
            <w:tcW w:w="992" w:type="dxa"/>
            <w:tcBorders>
              <w:top w:val="nil"/>
              <w:left w:val="nil"/>
              <w:bottom w:val="single" w:sz="4" w:space="0" w:color="auto"/>
              <w:right w:val="single" w:sz="4" w:space="0" w:color="auto"/>
            </w:tcBorders>
            <w:shd w:val="clear" w:color="auto" w:fill="auto"/>
            <w:vAlign w:val="center"/>
            <w:hideMark/>
          </w:tcPr>
          <w:p w14:paraId="71A4A8D9"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26,145.00 </w:t>
            </w:r>
          </w:p>
        </w:tc>
        <w:tc>
          <w:tcPr>
            <w:tcW w:w="709" w:type="dxa"/>
            <w:tcBorders>
              <w:top w:val="nil"/>
              <w:left w:val="nil"/>
              <w:bottom w:val="single" w:sz="4" w:space="0" w:color="auto"/>
              <w:right w:val="single" w:sz="4" w:space="0" w:color="auto"/>
            </w:tcBorders>
            <w:shd w:val="clear" w:color="auto" w:fill="auto"/>
            <w:vAlign w:val="center"/>
            <w:hideMark/>
          </w:tcPr>
          <w:p w14:paraId="54EE7CA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30207</w:t>
            </w:r>
          </w:p>
        </w:tc>
      </w:tr>
      <w:tr w:rsidR="00D01957" w:rsidRPr="00684C64" w14:paraId="499F5072" w14:textId="77777777" w:rsidTr="00CF67EC">
        <w:trPr>
          <w:trHeight w:val="138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3BB57E3"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w:t>
            </w:r>
          </w:p>
        </w:tc>
        <w:tc>
          <w:tcPr>
            <w:tcW w:w="851" w:type="dxa"/>
            <w:tcBorders>
              <w:top w:val="nil"/>
              <w:left w:val="nil"/>
              <w:bottom w:val="single" w:sz="4" w:space="0" w:color="auto"/>
              <w:right w:val="single" w:sz="4" w:space="0" w:color="auto"/>
            </w:tcBorders>
            <w:shd w:val="clear" w:color="auto" w:fill="auto"/>
            <w:vAlign w:val="center"/>
            <w:hideMark/>
          </w:tcPr>
          <w:p w14:paraId="3527685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560-561</w:t>
            </w:r>
          </w:p>
        </w:tc>
        <w:tc>
          <w:tcPr>
            <w:tcW w:w="992" w:type="dxa"/>
            <w:tcBorders>
              <w:top w:val="nil"/>
              <w:left w:val="nil"/>
              <w:bottom w:val="single" w:sz="4" w:space="0" w:color="auto"/>
              <w:right w:val="single" w:sz="4" w:space="0" w:color="auto"/>
            </w:tcBorders>
            <w:shd w:val="clear" w:color="auto" w:fill="auto"/>
            <w:vAlign w:val="center"/>
            <w:hideMark/>
          </w:tcPr>
          <w:p w14:paraId="43DBD43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22/06/2020</w:t>
            </w:r>
          </w:p>
        </w:tc>
        <w:tc>
          <w:tcPr>
            <w:tcW w:w="1560" w:type="dxa"/>
            <w:tcBorders>
              <w:top w:val="nil"/>
              <w:left w:val="nil"/>
              <w:bottom w:val="single" w:sz="4" w:space="0" w:color="auto"/>
              <w:right w:val="single" w:sz="4" w:space="0" w:color="auto"/>
            </w:tcBorders>
            <w:shd w:val="clear" w:color="auto" w:fill="auto"/>
            <w:vAlign w:val="center"/>
            <w:hideMark/>
          </w:tcPr>
          <w:p w14:paraId="6369E5D3"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70A2BC4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E1E97F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INSUMOS ELECTRICOS PARA MANTENIMIENTO DE ALUMBRADO, PROPUESTA DE ADMON DE ORDEN DE COMPRA: JUAN OSUNA</w:t>
            </w:r>
          </w:p>
        </w:tc>
        <w:tc>
          <w:tcPr>
            <w:tcW w:w="1276" w:type="dxa"/>
            <w:tcBorders>
              <w:top w:val="nil"/>
              <w:left w:val="nil"/>
              <w:bottom w:val="single" w:sz="4" w:space="0" w:color="auto"/>
              <w:right w:val="single" w:sz="4" w:space="0" w:color="auto"/>
            </w:tcBorders>
            <w:shd w:val="clear" w:color="auto" w:fill="auto"/>
            <w:vAlign w:val="center"/>
            <w:hideMark/>
          </w:tcPr>
          <w:p w14:paraId="66B9796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ROMAN JONATHAN MONTERROSA</w:t>
            </w:r>
          </w:p>
        </w:tc>
        <w:tc>
          <w:tcPr>
            <w:tcW w:w="992" w:type="dxa"/>
            <w:tcBorders>
              <w:top w:val="nil"/>
              <w:left w:val="nil"/>
              <w:bottom w:val="single" w:sz="4" w:space="0" w:color="auto"/>
              <w:right w:val="single" w:sz="4" w:space="0" w:color="auto"/>
            </w:tcBorders>
            <w:shd w:val="clear" w:color="auto" w:fill="auto"/>
            <w:vAlign w:val="center"/>
            <w:hideMark/>
          </w:tcPr>
          <w:p w14:paraId="74747DD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10,766.75 </w:t>
            </w:r>
          </w:p>
        </w:tc>
        <w:tc>
          <w:tcPr>
            <w:tcW w:w="709" w:type="dxa"/>
            <w:tcBorders>
              <w:top w:val="nil"/>
              <w:left w:val="nil"/>
              <w:bottom w:val="single" w:sz="4" w:space="0" w:color="auto"/>
              <w:right w:val="single" w:sz="4" w:space="0" w:color="auto"/>
            </w:tcBorders>
            <w:shd w:val="clear" w:color="auto" w:fill="auto"/>
            <w:vAlign w:val="center"/>
            <w:hideMark/>
          </w:tcPr>
          <w:p w14:paraId="340BF41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7DA11B10" w14:textId="77777777" w:rsidTr="00CF67EC">
        <w:trPr>
          <w:trHeight w:val="1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DE138E"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31</w:t>
            </w:r>
          </w:p>
        </w:tc>
        <w:tc>
          <w:tcPr>
            <w:tcW w:w="851" w:type="dxa"/>
            <w:tcBorders>
              <w:top w:val="nil"/>
              <w:left w:val="nil"/>
              <w:bottom w:val="single" w:sz="4" w:space="0" w:color="auto"/>
              <w:right w:val="single" w:sz="4" w:space="0" w:color="auto"/>
            </w:tcBorders>
            <w:shd w:val="clear" w:color="auto" w:fill="auto"/>
            <w:vAlign w:val="center"/>
            <w:hideMark/>
          </w:tcPr>
          <w:p w14:paraId="05A12F3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515</w:t>
            </w:r>
          </w:p>
        </w:tc>
        <w:tc>
          <w:tcPr>
            <w:tcW w:w="992" w:type="dxa"/>
            <w:tcBorders>
              <w:top w:val="nil"/>
              <w:left w:val="nil"/>
              <w:bottom w:val="single" w:sz="4" w:space="0" w:color="auto"/>
              <w:right w:val="single" w:sz="4" w:space="0" w:color="auto"/>
            </w:tcBorders>
            <w:shd w:val="clear" w:color="auto" w:fill="auto"/>
            <w:vAlign w:val="center"/>
            <w:hideMark/>
          </w:tcPr>
          <w:p w14:paraId="139E0C5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314CC6B1"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696F40A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6C10240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424306D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JUAN SANTOS TOBIAS MONGE</w:t>
            </w:r>
          </w:p>
        </w:tc>
        <w:tc>
          <w:tcPr>
            <w:tcW w:w="992" w:type="dxa"/>
            <w:tcBorders>
              <w:top w:val="nil"/>
              <w:left w:val="nil"/>
              <w:bottom w:val="single" w:sz="4" w:space="0" w:color="auto"/>
              <w:right w:val="single" w:sz="4" w:space="0" w:color="auto"/>
            </w:tcBorders>
            <w:shd w:val="clear" w:color="auto" w:fill="auto"/>
            <w:vAlign w:val="center"/>
            <w:hideMark/>
          </w:tcPr>
          <w:p w14:paraId="20697DE2"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1,816.38 </w:t>
            </w:r>
          </w:p>
        </w:tc>
        <w:tc>
          <w:tcPr>
            <w:tcW w:w="709" w:type="dxa"/>
            <w:tcBorders>
              <w:top w:val="nil"/>
              <w:left w:val="nil"/>
              <w:bottom w:val="single" w:sz="4" w:space="0" w:color="auto"/>
              <w:right w:val="single" w:sz="4" w:space="0" w:color="auto"/>
            </w:tcBorders>
            <w:shd w:val="clear" w:color="auto" w:fill="auto"/>
            <w:vAlign w:val="center"/>
            <w:hideMark/>
          </w:tcPr>
          <w:p w14:paraId="0A0F078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3C1E2668" w14:textId="77777777" w:rsidTr="00CF67EC">
        <w:trPr>
          <w:trHeight w:val="165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8981E2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32</w:t>
            </w:r>
          </w:p>
        </w:tc>
        <w:tc>
          <w:tcPr>
            <w:tcW w:w="851" w:type="dxa"/>
            <w:tcBorders>
              <w:top w:val="nil"/>
              <w:left w:val="nil"/>
              <w:bottom w:val="single" w:sz="4" w:space="0" w:color="auto"/>
              <w:right w:val="single" w:sz="4" w:space="0" w:color="auto"/>
            </w:tcBorders>
            <w:shd w:val="clear" w:color="auto" w:fill="auto"/>
            <w:vAlign w:val="center"/>
            <w:hideMark/>
          </w:tcPr>
          <w:p w14:paraId="6EC9F3B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597</w:t>
            </w:r>
          </w:p>
        </w:tc>
        <w:tc>
          <w:tcPr>
            <w:tcW w:w="992" w:type="dxa"/>
            <w:tcBorders>
              <w:top w:val="nil"/>
              <w:left w:val="nil"/>
              <w:bottom w:val="single" w:sz="4" w:space="0" w:color="auto"/>
              <w:right w:val="single" w:sz="4" w:space="0" w:color="auto"/>
            </w:tcBorders>
            <w:shd w:val="clear" w:color="auto" w:fill="auto"/>
            <w:vAlign w:val="center"/>
            <w:hideMark/>
          </w:tcPr>
          <w:p w14:paraId="5497B81A"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5B7EAAC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2569FB9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6DE4C5C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REPUESTOS  PARA MANTENIMIENTO DE LA AMBULANCIA DE LA CLINICA,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7C83ACB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REPUESTOS DIDEA, S.A DE C.V</w:t>
            </w:r>
          </w:p>
        </w:tc>
        <w:tc>
          <w:tcPr>
            <w:tcW w:w="992" w:type="dxa"/>
            <w:tcBorders>
              <w:top w:val="nil"/>
              <w:left w:val="nil"/>
              <w:bottom w:val="single" w:sz="4" w:space="0" w:color="auto"/>
              <w:right w:val="single" w:sz="4" w:space="0" w:color="auto"/>
            </w:tcBorders>
            <w:shd w:val="clear" w:color="auto" w:fill="auto"/>
            <w:vAlign w:val="center"/>
            <w:hideMark/>
          </w:tcPr>
          <w:p w14:paraId="6286EC3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1,159.10 </w:t>
            </w:r>
          </w:p>
        </w:tc>
        <w:tc>
          <w:tcPr>
            <w:tcW w:w="709" w:type="dxa"/>
            <w:tcBorders>
              <w:top w:val="nil"/>
              <w:left w:val="nil"/>
              <w:bottom w:val="single" w:sz="4" w:space="0" w:color="auto"/>
              <w:right w:val="single" w:sz="4" w:space="0" w:color="auto"/>
            </w:tcBorders>
            <w:shd w:val="clear" w:color="auto" w:fill="auto"/>
            <w:vAlign w:val="center"/>
            <w:hideMark/>
          </w:tcPr>
          <w:p w14:paraId="6D219355"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D01957" w:rsidRPr="00684C64" w14:paraId="28DB8098" w14:textId="77777777" w:rsidTr="00CF67EC">
        <w:trPr>
          <w:trHeight w:val="168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BB4277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w:t>
            </w:r>
          </w:p>
        </w:tc>
        <w:tc>
          <w:tcPr>
            <w:tcW w:w="851" w:type="dxa"/>
            <w:tcBorders>
              <w:top w:val="nil"/>
              <w:left w:val="nil"/>
              <w:bottom w:val="single" w:sz="4" w:space="0" w:color="auto"/>
              <w:right w:val="single" w:sz="4" w:space="0" w:color="auto"/>
            </w:tcBorders>
            <w:shd w:val="clear" w:color="auto" w:fill="auto"/>
            <w:vAlign w:val="center"/>
            <w:hideMark/>
          </w:tcPr>
          <w:p w14:paraId="7959F4B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574</w:t>
            </w:r>
          </w:p>
        </w:tc>
        <w:tc>
          <w:tcPr>
            <w:tcW w:w="992" w:type="dxa"/>
            <w:tcBorders>
              <w:top w:val="nil"/>
              <w:left w:val="nil"/>
              <w:bottom w:val="single" w:sz="4" w:space="0" w:color="auto"/>
              <w:right w:val="single" w:sz="4" w:space="0" w:color="auto"/>
            </w:tcBorders>
            <w:shd w:val="clear" w:color="auto" w:fill="auto"/>
            <w:vAlign w:val="center"/>
            <w:hideMark/>
          </w:tcPr>
          <w:p w14:paraId="0B0DE23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2EACAB81"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313C44F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702D733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TRANSPORTE A DIFERENTES COLONIAS, Y CANTONES DE NEJAPA PARA ENTREGA DE VIVIRES,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1AA90DF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JOSUE OSMIN MORAN GUERRERO</w:t>
            </w:r>
          </w:p>
        </w:tc>
        <w:tc>
          <w:tcPr>
            <w:tcW w:w="992" w:type="dxa"/>
            <w:tcBorders>
              <w:top w:val="nil"/>
              <w:left w:val="nil"/>
              <w:bottom w:val="single" w:sz="4" w:space="0" w:color="auto"/>
              <w:right w:val="single" w:sz="4" w:space="0" w:color="auto"/>
            </w:tcBorders>
            <w:shd w:val="clear" w:color="auto" w:fill="auto"/>
            <w:vAlign w:val="center"/>
            <w:hideMark/>
          </w:tcPr>
          <w:p w14:paraId="628AB86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2,533.29 </w:t>
            </w:r>
          </w:p>
        </w:tc>
        <w:tc>
          <w:tcPr>
            <w:tcW w:w="709" w:type="dxa"/>
            <w:tcBorders>
              <w:top w:val="nil"/>
              <w:left w:val="nil"/>
              <w:bottom w:val="single" w:sz="4" w:space="0" w:color="auto"/>
              <w:right w:val="single" w:sz="4" w:space="0" w:color="auto"/>
            </w:tcBorders>
            <w:shd w:val="clear" w:color="auto" w:fill="auto"/>
            <w:vAlign w:val="center"/>
            <w:hideMark/>
          </w:tcPr>
          <w:p w14:paraId="7ED0BC7A"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D01957" w:rsidRPr="00684C64" w14:paraId="6EBFB8A3" w14:textId="77777777" w:rsidTr="00CF67EC">
        <w:trPr>
          <w:trHeight w:val="16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7E10CD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34</w:t>
            </w:r>
          </w:p>
        </w:tc>
        <w:tc>
          <w:tcPr>
            <w:tcW w:w="851" w:type="dxa"/>
            <w:tcBorders>
              <w:top w:val="nil"/>
              <w:left w:val="nil"/>
              <w:bottom w:val="single" w:sz="4" w:space="0" w:color="auto"/>
              <w:right w:val="single" w:sz="4" w:space="0" w:color="auto"/>
            </w:tcBorders>
            <w:shd w:val="clear" w:color="auto" w:fill="auto"/>
            <w:vAlign w:val="center"/>
            <w:hideMark/>
          </w:tcPr>
          <w:p w14:paraId="5FB5F10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575</w:t>
            </w:r>
          </w:p>
        </w:tc>
        <w:tc>
          <w:tcPr>
            <w:tcW w:w="992" w:type="dxa"/>
            <w:tcBorders>
              <w:top w:val="nil"/>
              <w:left w:val="nil"/>
              <w:bottom w:val="single" w:sz="4" w:space="0" w:color="auto"/>
              <w:right w:val="single" w:sz="4" w:space="0" w:color="auto"/>
            </w:tcBorders>
            <w:shd w:val="clear" w:color="auto" w:fill="auto"/>
            <w:vAlign w:val="center"/>
            <w:hideMark/>
          </w:tcPr>
          <w:p w14:paraId="61ECE62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5847022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372A2F5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6866032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E INSTALACION DE KIT DE CAMARAS PARA VIGILANCIA DE LA CLINICA MUNICIPAL,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2C93C90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BETTY DEL ROSARIO DIMAS BARRIENTOS</w:t>
            </w:r>
          </w:p>
        </w:tc>
        <w:tc>
          <w:tcPr>
            <w:tcW w:w="992" w:type="dxa"/>
            <w:tcBorders>
              <w:top w:val="nil"/>
              <w:left w:val="nil"/>
              <w:bottom w:val="single" w:sz="4" w:space="0" w:color="auto"/>
              <w:right w:val="single" w:sz="4" w:space="0" w:color="auto"/>
            </w:tcBorders>
            <w:shd w:val="clear" w:color="auto" w:fill="auto"/>
            <w:vAlign w:val="center"/>
            <w:hideMark/>
          </w:tcPr>
          <w:p w14:paraId="3C93236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590.00 </w:t>
            </w:r>
          </w:p>
        </w:tc>
        <w:tc>
          <w:tcPr>
            <w:tcW w:w="709" w:type="dxa"/>
            <w:tcBorders>
              <w:top w:val="nil"/>
              <w:left w:val="nil"/>
              <w:bottom w:val="single" w:sz="4" w:space="0" w:color="auto"/>
              <w:right w:val="single" w:sz="4" w:space="0" w:color="auto"/>
            </w:tcBorders>
            <w:shd w:val="clear" w:color="auto" w:fill="auto"/>
            <w:vAlign w:val="center"/>
            <w:hideMark/>
          </w:tcPr>
          <w:p w14:paraId="73C1D97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D01957" w:rsidRPr="00684C64" w14:paraId="2A755E37" w14:textId="77777777" w:rsidTr="00CF67EC">
        <w:trPr>
          <w:trHeight w:val="40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C1B375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35</w:t>
            </w:r>
          </w:p>
        </w:tc>
        <w:tc>
          <w:tcPr>
            <w:tcW w:w="851" w:type="dxa"/>
            <w:tcBorders>
              <w:top w:val="nil"/>
              <w:left w:val="nil"/>
              <w:bottom w:val="single" w:sz="4" w:space="0" w:color="auto"/>
              <w:right w:val="single" w:sz="4" w:space="0" w:color="auto"/>
            </w:tcBorders>
            <w:shd w:val="clear" w:color="auto" w:fill="auto"/>
            <w:vAlign w:val="center"/>
            <w:hideMark/>
          </w:tcPr>
          <w:p w14:paraId="4B2683E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510</w:t>
            </w:r>
          </w:p>
        </w:tc>
        <w:tc>
          <w:tcPr>
            <w:tcW w:w="992" w:type="dxa"/>
            <w:tcBorders>
              <w:top w:val="nil"/>
              <w:left w:val="nil"/>
              <w:bottom w:val="single" w:sz="4" w:space="0" w:color="auto"/>
              <w:right w:val="single" w:sz="4" w:space="0" w:color="auto"/>
            </w:tcBorders>
            <w:shd w:val="clear" w:color="auto" w:fill="auto"/>
            <w:vAlign w:val="center"/>
            <w:hideMark/>
          </w:tcPr>
          <w:p w14:paraId="1FA0295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28/06/2020</w:t>
            </w:r>
          </w:p>
        </w:tc>
        <w:tc>
          <w:tcPr>
            <w:tcW w:w="1560" w:type="dxa"/>
            <w:tcBorders>
              <w:top w:val="nil"/>
              <w:left w:val="nil"/>
              <w:bottom w:val="single" w:sz="4" w:space="0" w:color="auto"/>
              <w:right w:val="single" w:sz="4" w:space="0" w:color="auto"/>
            </w:tcBorders>
            <w:shd w:val="clear" w:color="auto" w:fill="auto"/>
            <w:vAlign w:val="center"/>
            <w:hideMark/>
          </w:tcPr>
          <w:p w14:paraId="5E5DB27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4B942EE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0ED7820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UNA CAMA INDUFOAM DE 1.20 BASE Y COLCHON, PARA APOYO A MADRE SOLTERA DE ESCASOS RECURSOS ECONOMICOS, PROPUESTA DE ADMON DE ORDEN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7CA3E58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36AAA6C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4BCD9FB9"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30204</w:t>
            </w:r>
          </w:p>
        </w:tc>
      </w:tr>
      <w:tr w:rsidR="00D01957" w:rsidRPr="00684C64" w14:paraId="198D46FD" w14:textId="77777777" w:rsidTr="00CF67EC">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3AC2DE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36</w:t>
            </w:r>
          </w:p>
        </w:tc>
        <w:tc>
          <w:tcPr>
            <w:tcW w:w="851" w:type="dxa"/>
            <w:tcBorders>
              <w:top w:val="nil"/>
              <w:left w:val="nil"/>
              <w:bottom w:val="single" w:sz="4" w:space="0" w:color="auto"/>
              <w:right w:val="single" w:sz="4" w:space="0" w:color="auto"/>
            </w:tcBorders>
            <w:shd w:val="clear" w:color="auto" w:fill="auto"/>
            <w:vAlign w:val="center"/>
            <w:hideMark/>
          </w:tcPr>
          <w:p w14:paraId="2F6B0E6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567,531</w:t>
            </w:r>
          </w:p>
        </w:tc>
        <w:tc>
          <w:tcPr>
            <w:tcW w:w="992" w:type="dxa"/>
            <w:tcBorders>
              <w:top w:val="nil"/>
              <w:left w:val="nil"/>
              <w:bottom w:val="single" w:sz="4" w:space="0" w:color="auto"/>
              <w:right w:val="single" w:sz="4" w:space="0" w:color="auto"/>
            </w:tcBorders>
            <w:shd w:val="clear" w:color="auto" w:fill="auto"/>
            <w:vAlign w:val="center"/>
            <w:hideMark/>
          </w:tcPr>
          <w:p w14:paraId="3913701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39BFD57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CONTRIBUCION A LA SALUD PREVENTIVA EN LAS COMUNIDADES DE NEJAPA 2020</w:t>
            </w:r>
          </w:p>
        </w:tc>
        <w:tc>
          <w:tcPr>
            <w:tcW w:w="1559" w:type="dxa"/>
            <w:tcBorders>
              <w:top w:val="nil"/>
              <w:left w:val="nil"/>
              <w:bottom w:val="single" w:sz="4" w:space="0" w:color="auto"/>
              <w:right w:val="single" w:sz="4" w:space="0" w:color="auto"/>
            </w:tcBorders>
            <w:shd w:val="clear" w:color="auto" w:fill="auto"/>
            <w:vAlign w:val="center"/>
            <w:hideMark/>
          </w:tcPr>
          <w:p w14:paraId="0F6CBEB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59DCA0A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15 CAJAS DE GUANTES NITRO TALLA L, 10 GALONES DE AMONIO CUATERNARIO Y 10 GALONES DE ALCAHOL 90, PARRA SER UTILIZADO EN USO DE CLINICA MUNICIPAL TRES CANTOS, PROPUESTA PARA ADMINISTRADOR DEE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000C3FC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MARTA EVELYN SALAZARR DE MIRANDA</w:t>
            </w:r>
          </w:p>
        </w:tc>
        <w:tc>
          <w:tcPr>
            <w:tcW w:w="992" w:type="dxa"/>
            <w:tcBorders>
              <w:top w:val="nil"/>
              <w:left w:val="nil"/>
              <w:bottom w:val="single" w:sz="4" w:space="0" w:color="auto"/>
              <w:right w:val="single" w:sz="4" w:space="0" w:color="auto"/>
            </w:tcBorders>
            <w:shd w:val="clear" w:color="auto" w:fill="auto"/>
            <w:vAlign w:val="center"/>
            <w:hideMark/>
          </w:tcPr>
          <w:p w14:paraId="70F65FB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465.00 </w:t>
            </w:r>
          </w:p>
        </w:tc>
        <w:tc>
          <w:tcPr>
            <w:tcW w:w="709" w:type="dxa"/>
            <w:tcBorders>
              <w:top w:val="nil"/>
              <w:left w:val="nil"/>
              <w:bottom w:val="single" w:sz="4" w:space="0" w:color="auto"/>
              <w:right w:val="single" w:sz="4" w:space="0" w:color="auto"/>
            </w:tcBorders>
            <w:shd w:val="clear" w:color="auto" w:fill="auto"/>
            <w:vAlign w:val="center"/>
            <w:hideMark/>
          </w:tcPr>
          <w:p w14:paraId="36C408A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D01957" w:rsidRPr="00684C64" w14:paraId="37DE136E" w14:textId="77777777" w:rsidTr="00CF67EC">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BE91A98"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w:t>
            </w:r>
          </w:p>
        </w:tc>
        <w:tc>
          <w:tcPr>
            <w:tcW w:w="851" w:type="dxa"/>
            <w:tcBorders>
              <w:top w:val="nil"/>
              <w:left w:val="nil"/>
              <w:bottom w:val="single" w:sz="4" w:space="0" w:color="auto"/>
              <w:right w:val="single" w:sz="4" w:space="0" w:color="auto"/>
            </w:tcBorders>
            <w:shd w:val="clear" w:color="auto" w:fill="auto"/>
            <w:noWrap/>
            <w:vAlign w:val="center"/>
            <w:hideMark/>
          </w:tcPr>
          <w:p w14:paraId="18AE2C6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noWrap/>
            <w:vAlign w:val="center"/>
            <w:hideMark/>
          </w:tcPr>
          <w:p w14:paraId="6CE98C6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56BC65B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1496378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61DC218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FRUTAS PARA ANIMALES DEL POLIDEPORTIVO,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54FF5E2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CECILIA MARGARITA AGUILAR</w:t>
            </w:r>
          </w:p>
        </w:tc>
        <w:tc>
          <w:tcPr>
            <w:tcW w:w="992" w:type="dxa"/>
            <w:tcBorders>
              <w:top w:val="nil"/>
              <w:left w:val="nil"/>
              <w:bottom w:val="single" w:sz="4" w:space="0" w:color="auto"/>
              <w:right w:val="single" w:sz="4" w:space="0" w:color="auto"/>
            </w:tcBorders>
            <w:shd w:val="clear" w:color="auto" w:fill="auto"/>
            <w:noWrap/>
            <w:vAlign w:val="center"/>
            <w:hideMark/>
          </w:tcPr>
          <w:p w14:paraId="63CC191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180.00 </w:t>
            </w:r>
          </w:p>
        </w:tc>
        <w:tc>
          <w:tcPr>
            <w:tcW w:w="709" w:type="dxa"/>
            <w:tcBorders>
              <w:top w:val="nil"/>
              <w:left w:val="nil"/>
              <w:bottom w:val="single" w:sz="4" w:space="0" w:color="auto"/>
              <w:right w:val="single" w:sz="4" w:space="0" w:color="auto"/>
            </w:tcBorders>
            <w:shd w:val="clear" w:color="auto" w:fill="auto"/>
            <w:noWrap/>
            <w:vAlign w:val="center"/>
            <w:hideMark/>
          </w:tcPr>
          <w:p w14:paraId="27EC860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D01957" w:rsidRPr="00684C64" w14:paraId="2DC5D177" w14:textId="77777777" w:rsidTr="00CF67EC">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D9C43D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38</w:t>
            </w:r>
          </w:p>
        </w:tc>
        <w:tc>
          <w:tcPr>
            <w:tcW w:w="851" w:type="dxa"/>
            <w:tcBorders>
              <w:top w:val="nil"/>
              <w:left w:val="nil"/>
              <w:bottom w:val="single" w:sz="4" w:space="0" w:color="auto"/>
              <w:right w:val="single" w:sz="4" w:space="0" w:color="auto"/>
            </w:tcBorders>
            <w:shd w:val="clear" w:color="auto" w:fill="auto"/>
            <w:noWrap/>
            <w:vAlign w:val="center"/>
            <w:hideMark/>
          </w:tcPr>
          <w:p w14:paraId="4EE389F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0A31848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28B706A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108781C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39895BF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MASCARILLAS KN-95 PARA PROTECCION DE PERSONAL DE LA MUNICIPALIDAD,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59B16C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09C5EBF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2,150.00 </w:t>
            </w:r>
          </w:p>
        </w:tc>
        <w:tc>
          <w:tcPr>
            <w:tcW w:w="709" w:type="dxa"/>
            <w:tcBorders>
              <w:top w:val="nil"/>
              <w:left w:val="nil"/>
              <w:bottom w:val="single" w:sz="4" w:space="0" w:color="auto"/>
              <w:right w:val="single" w:sz="4" w:space="0" w:color="auto"/>
            </w:tcBorders>
            <w:shd w:val="clear" w:color="auto" w:fill="auto"/>
            <w:vAlign w:val="center"/>
            <w:hideMark/>
          </w:tcPr>
          <w:p w14:paraId="08FB5A5A"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D01957" w:rsidRPr="00684C64" w14:paraId="10E24A84" w14:textId="77777777" w:rsidTr="00CF67EC">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901808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39</w:t>
            </w:r>
          </w:p>
        </w:tc>
        <w:tc>
          <w:tcPr>
            <w:tcW w:w="851" w:type="dxa"/>
            <w:tcBorders>
              <w:top w:val="nil"/>
              <w:left w:val="nil"/>
              <w:bottom w:val="single" w:sz="4" w:space="0" w:color="auto"/>
              <w:right w:val="single" w:sz="4" w:space="0" w:color="auto"/>
            </w:tcBorders>
            <w:shd w:val="clear" w:color="auto" w:fill="auto"/>
            <w:noWrap/>
            <w:vAlign w:val="center"/>
            <w:hideMark/>
          </w:tcPr>
          <w:p w14:paraId="69AB5FC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568</w:t>
            </w:r>
          </w:p>
        </w:tc>
        <w:tc>
          <w:tcPr>
            <w:tcW w:w="992" w:type="dxa"/>
            <w:tcBorders>
              <w:top w:val="nil"/>
              <w:left w:val="nil"/>
              <w:bottom w:val="single" w:sz="4" w:space="0" w:color="auto"/>
              <w:right w:val="single" w:sz="4" w:space="0" w:color="auto"/>
            </w:tcBorders>
            <w:shd w:val="clear" w:color="auto" w:fill="auto"/>
            <w:vAlign w:val="center"/>
            <w:hideMark/>
          </w:tcPr>
          <w:p w14:paraId="6E87293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52460D5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POLIDEPORTIVO VITORIA GASTEIZ</w:t>
            </w:r>
          </w:p>
        </w:tc>
        <w:tc>
          <w:tcPr>
            <w:tcW w:w="1559" w:type="dxa"/>
            <w:tcBorders>
              <w:top w:val="nil"/>
              <w:left w:val="nil"/>
              <w:bottom w:val="single" w:sz="4" w:space="0" w:color="auto"/>
              <w:right w:val="single" w:sz="4" w:space="0" w:color="auto"/>
            </w:tcBorders>
            <w:shd w:val="clear" w:color="auto" w:fill="auto"/>
            <w:vAlign w:val="center"/>
            <w:hideMark/>
          </w:tcPr>
          <w:p w14:paraId="647A5F9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45B27C1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SACOS DE FORMULA 16-20-0 Y UREA 46%N, PROPUESTA DE ADMON DE ORDEN DE COMPRA: MERCEDES HERNANDEZ</w:t>
            </w:r>
          </w:p>
        </w:tc>
        <w:tc>
          <w:tcPr>
            <w:tcW w:w="1276" w:type="dxa"/>
            <w:tcBorders>
              <w:top w:val="nil"/>
              <w:left w:val="nil"/>
              <w:bottom w:val="single" w:sz="4" w:space="0" w:color="auto"/>
              <w:right w:val="single" w:sz="4" w:space="0" w:color="auto"/>
            </w:tcBorders>
            <w:shd w:val="clear" w:color="auto" w:fill="auto"/>
            <w:vAlign w:val="center"/>
            <w:hideMark/>
          </w:tcPr>
          <w:p w14:paraId="6B4FAD2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RENE JONATHAN RAMIREZ DE LEON</w:t>
            </w:r>
          </w:p>
        </w:tc>
        <w:tc>
          <w:tcPr>
            <w:tcW w:w="992" w:type="dxa"/>
            <w:tcBorders>
              <w:top w:val="nil"/>
              <w:left w:val="nil"/>
              <w:bottom w:val="single" w:sz="4" w:space="0" w:color="auto"/>
              <w:right w:val="single" w:sz="4" w:space="0" w:color="auto"/>
            </w:tcBorders>
            <w:shd w:val="clear" w:color="auto" w:fill="auto"/>
            <w:vAlign w:val="center"/>
            <w:hideMark/>
          </w:tcPr>
          <w:p w14:paraId="6AB2F52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282.00 </w:t>
            </w:r>
          </w:p>
        </w:tc>
        <w:tc>
          <w:tcPr>
            <w:tcW w:w="709" w:type="dxa"/>
            <w:tcBorders>
              <w:top w:val="nil"/>
              <w:left w:val="nil"/>
              <w:bottom w:val="single" w:sz="4" w:space="0" w:color="auto"/>
              <w:right w:val="single" w:sz="4" w:space="0" w:color="auto"/>
            </w:tcBorders>
            <w:shd w:val="clear" w:color="auto" w:fill="auto"/>
            <w:vAlign w:val="center"/>
            <w:hideMark/>
          </w:tcPr>
          <w:p w14:paraId="6E74C62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D01957" w:rsidRPr="00684C64" w14:paraId="6684B699" w14:textId="77777777" w:rsidTr="00CF67EC">
        <w:trPr>
          <w:trHeight w:val="146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451721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40</w:t>
            </w:r>
          </w:p>
        </w:tc>
        <w:tc>
          <w:tcPr>
            <w:tcW w:w="851" w:type="dxa"/>
            <w:tcBorders>
              <w:top w:val="nil"/>
              <w:left w:val="nil"/>
              <w:bottom w:val="single" w:sz="4" w:space="0" w:color="auto"/>
              <w:right w:val="single" w:sz="4" w:space="0" w:color="auto"/>
            </w:tcBorders>
            <w:shd w:val="clear" w:color="auto" w:fill="auto"/>
            <w:vAlign w:val="center"/>
            <w:hideMark/>
          </w:tcPr>
          <w:p w14:paraId="539372F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557</w:t>
            </w:r>
          </w:p>
        </w:tc>
        <w:tc>
          <w:tcPr>
            <w:tcW w:w="992" w:type="dxa"/>
            <w:tcBorders>
              <w:top w:val="nil"/>
              <w:left w:val="nil"/>
              <w:bottom w:val="single" w:sz="4" w:space="0" w:color="auto"/>
              <w:right w:val="single" w:sz="4" w:space="0" w:color="auto"/>
            </w:tcBorders>
            <w:shd w:val="clear" w:color="auto" w:fill="auto"/>
            <w:vAlign w:val="center"/>
            <w:hideMark/>
          </w:tcPr>
          <w:p w14:paraId="5AAD481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44B276B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CONTINGENCIAL POR ALERTA NARANJA DE EMERGENCIA ANTE EL VIRUS COVID-19</w:t>
            </w:r>
          </w:p>
        </w:tc>
        <w:tc>
          <w:tcPr>
            <w:tcW w:w="1559" w:type="dxa"/>
            <w:tcBorders>
              <w:top w:val="nil"/>
              <w:left w:val="nil"/>
              <w:bottom w:val="single" w:sz="4" w:space="0" w:color="auto"/>
              <w:right w:val="single" w:sz="4" w:space="0" w:color="auto"/>
            </w:tcBorders>
            <w:shd w:val="clear" w:color="auto" w:fill="auto"/>
            <w:vAlign w:val="center"/>
            <w:hideMark/>
          </w:tcPr>
          <w:p w14:paraId="0D810959"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CLINICA MUNICIPAL</w:t>
            </w:r>
          </w:p>
        </w:tc>
        <w:tc>
          <w:tcPr>
            <w:tcW w:w="2268" w:type="dxa"/>
            <w:tcBorders>
              <w:top w:val="nil"/>
              <w:left w:val="nil"/>
              <w:bottom w:val="single" w:sz="4" w:space="0" w:color="auto"/>
              <w:right w:val="single" w:sz="4" w:space="0" w:color="auto"/>
            </w:tcBorders>
            <w:shd w:val="clear" w:color="auto" w:fill="auto"/>
            <w:vAlign w:val="center"/>
            <w:hideMark/>
          </w:tcPr>
          <w:p w14:paraId="2A505E0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39 TRAJES DE SEGURIDAD NIVEL III PROPUESTA DE ADMON DE ORDEN DE COMPRA: MIRNA BRUNO</w:t>
            </w:r>
          </w:p>
        </w:tc>
        <w:tc>
          <w:tcPr>
            <w:tcW w:w="1276" w:type="dxa"/>
            <w:tcBorders>
              <w:top w:val="nil"/>
              <w:left w:val="nil"/>
              <w:bottom w:val="single" w:sz="4" w:space="0" w:color="auto"/>
              <w:right w:val="single" w:sz="4" w:space="0" w:color="auto"/>
            </w:tcBorders>
            <w:shd w:val="clear" w:color="auto" w:fill="auto"/>
            <w:vAlign w:val="center"/>
            <w:hideMark/>
          </w:tcPr>
          <w:p w14:paraId="6833B29E"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GIANFRANCO MARIO BENEDETTI PAPINI</w:t>
            </w:r>
          </w:p>
        </w:tc>
        <w:tc>
          <w:tcPr>
            <w:tcW w:w="992" w:type="dxa"/>
            <w:tcBorders>
              <w:top w:val="nil"/>
              <w:left w:val="nil"/>
              <w:bottom w:val="single" w:sz="4" w:space="0" w:color="auto"/>
              <w:right w:val="single" w:sz="4" w:space="0" w:color="auto"/>
            </w:tcBorders>
            <w:shd w:val="clear" w:color="auto" w:fill="auto"/>
            <w:vAlign w:val="center"/>
            <w:hideMark/>
          </w:tcPr>
          <w:p w14:paraId="22583835"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1,101.75 </w:t>
            </w:r>
          </w:p>
        </w:tc>
        <w:tc>
          <w:tcPr>
            <w:tcW w:w="709" w:type="dxa"/>
            <w:tcBorders>
              <w:top w:val="nil"/>
              <w:left w:val="nil"/>
              <w:bottom w:val="single" w:sz="4" w:space="0" w:color="auto"/>
              <w:right w:val="single" w:sz="4" w:space="0" w:color="auto"/>
            </w:tcBorders>
            <w:shd w:val="clear" w:color="auto" w:fill="auto"/>
            <w:vAlign w:val="center"/>
            <w:hideMark/>
          </w:tcPr>
          <w:p w14:paraId="2D7116CE"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30208</w:t>
            </w:r>
          </w:p>
        </w:tc>
      </w:tr>
      <w:tr w:rsidR="00D01957" w:rsidRPr="00684C64" w14:paraId="5D02D587" w14:textId="77777777" w:rsidTr="00CF67EC">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0C5DFCA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41</w:t>
            </w:r>
          </w:p>
        </w:tc>
        <w:tc>
          <w:tcPr>
            <w:tcW w:w="851" w:type="dxa"/>
            <w:tcBorders>
              <w:top w:val="nil"/>
              <w:left w:val="nil"/>
              <w:bottom w:val="single" w:sz="4" w:space="0" w:color="auto"/>
              <w:right w:val="single" w:sz="4" w:space="0" w:color="auto"/>
            </w:tcBorders>
            <w:shd w:val="clear" w:color="auto" w:fill="auto"/>
            <w:vAlign w:val="center"/>
            <w:hideMark/>
          </w:tcPr>
          <w:p w14:paraId="0CB249D2"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211</w:t>
            </w:r>
          </w:p>
        </w:tc>
        <w:tc>
          <w:tcPr>
            <w:tcW w:w="992" w:type="dxa"/>
            <w:tcBorders>
              <w:top w:val="nil"/>
              <w:left w:val="nil"/>
              <w:bottom w:val="single" w:sz="4" w:space="0" w:color="auto"/>
              <w:right w:val="single" w:sz="4" w:space="0" w:color="auto"/>
            </w:tcBorders>
            <w:shd w:val="clear" w:color="auto" w:fill="auto"/>
            <w:vAlign w:val="center"/>
            <w:hideMark/>
          </w:tcPr>
          <w:p w14:paraId="2EC6A4C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15AC359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0A8FDC4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4C01AEF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 PIPADAS DE AGUA  PARA SER ENTREGADAS A  DIREFERENTES COMUNIDADES DEL MUNICIPIO DE NEJAPA. PROPUESTA PARA ADMINSTRADOR DE ORTDEN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77A2DFA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INVERSION RAMGA, S.A.DE.C.V.</w:t>
            </w:r>
          </w:p>
        </w:tc>
        <w:tc>
          <w:tcPr>
            <w:tcW w:w="992" w:type="dxa"/>
            <w:tcBorders>
              <w:top w:val="nil"/>
              <w:left w:val="nil"/>
              <w:bottom w:val="single" w:sz="4" w:space="0" w:color="auto"/>
              <w:right w:val="single" w:sz="4" w:space="0" w:color="auto"/>
            </w:tcBorders>
            <w:shd w:val="clear" w:color="auto" w:fill="auto"/>
            <w:vAlign w:val="center"/>
            <w:hideMark/>
          </w:tcPr>
          <w:p w14:paraId="3E6BB96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547.70 </w:t>
            </w:r>
          </w:p>
        </w:tc>
        <w:tc>
          <w:tcPr>
            <w:tcW w:w="709" w:type="dxa"/>
            <w:tcBorders>
              <w:top w:val="nil"/>
              <w:left w:val="nil"/>
              <w:bottom w:val="single" w:sz="4" w:space="0" w:color="auto"/>
              <w:right w:val="single" w:sz="4" w:space="0" w:color="auto"/>
            </w:tcBorders>
            <w:shd w:val="clear" w:color="auto" w:fill="auto"/>
            <w:vAlign w:val="center"/>
            <w:hideMark/>
          </w:tcPr>
          <w:p w14:paraId="45B572D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030208</w:t>
            </w:r>
          </w:p>
        </w:tc>
      </w:tr>
      <w:tr w:rsidR="00D01957" w:rsidRPr="00684C64" w14:paraId="3D330E58" w14:textId="77777777" w:rsidTr="00CF67EC">
        <w:trPr>
          <w:trHeight w:val="8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50C683D1"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42</w:t>
            </w:r>
          </w:p>
        </w:tc>
        <w:tc>
          <w:tcPr>
            <w:tcW w:w="851" w:type="dxa"/>
            <w:tcBorders>
              <w:top w:val="nil"/>
              <w:left w:val="nil"/>
              <w:bottom w:val="single" w:sz="4" w:space="0" w:color="auto"/>
              <w:right w:val="single" w:sz="4" w:space="0" w:color="auto"/>
            </w:tcBorders>
            <w:shd w:val="clear" w:color="auto" w:fill="auto"/>
            <w:vAlign w:val="center"/>
            <w:hideMark/>
          </w:tcPr>
          <w:p w14:paraId="6ABBD8B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4375E4F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1CDE5EB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19E4F4D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F91ABD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DE CONSTRUCCION PARA PROYECTO, CONTRAPARTIDA EL CEDRAL, PROPUESTA DE ADMON DE ORDEN DE COMPRA: LUIS RIVERA</w:t>
            </w:r>
          </w:p>
        </w:tc>
        <w:tc>
          <w:tcPr>
            <w:tcW w:w="1276" w:type="dxa"/>
            <w:tcBorders>
              <w:top w:val="nil"/>
              <w:left w:val="nil"/>
              <w:bottom w:val="single" w:sz="4" w:space="0" w:color="auto"/>
              <w:right w:val="single" w:sz="4" w:space="0" w:color="auto"/>
            </w:tcBorders>
            <w:shd w:val="clear" w:color="auto" w:fill="auto"/>
            <w:vAlign w:val="center"/>
            <w:hideMark/>
          </w:tcPr>
          <w:p w14:paraId="1279C80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64FC3AB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1,342.00 </w:t>
            </w:r>
          </w:p>
        </w:tc>
        <w:tc>
          <w:tcPr>
            <w:tcW w:w="709" w:type="dxa"/>
            <w:tcBorders>
              <w:top w:val="nil"/>
              <w:left w:val="nil"/>
              <w:bottom w:val="single" w:sz="4" w:space="0" w:color="auto"/>
              <w:right w:val="single" w:sz="4" w:space="0" w:color="auto"/>
            </w:tcBorders>
            <w:shd w:val="clear" w:color="auto" w:fill="auto"/>
            <w:vAlign w:val="center"/>
            <w:hideMark/>
          </w:tcPr>
          <w:p w14:paraId="3B656DD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377EFD4C" w14:textId="77777777" w:rsidTr="00CF67EC">
        <w:trPr>
          <w:trHeight w:val="168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ABA25E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w:t>
            </w:r>
          </w:p>
        </w:tc>
        <w:tc>
          <w:tcPr>
            <w:tcW w:w="851" w:type="dxa"/>
            <w:tcBorders>
              <w:top w:val="nil"/>
              <w:left w:val="nil"/>
              <w:bottom w:val="single" w:sz="4" w:space="0" w:color="auto"/>
              <w:right w:val="single" w:sz="4" w:space="0" w:color="auto"/>
            </w:tcBorders>
            <w:shd w:val="clear" w:color="auto" w:fill="auto"/>
            <w:vAlign w:val="center"/>
            <w:hideMark/>
          </w:tcPr>
          <w:p w14:paraId="024BEF6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551</w:t>
            </w:r>
          </w:p>
        </w:tc>
        <w:tc>
          <w:tcPr>
            <w:tcW w:w="992" w:type="dxa"/>
            <w:tcBorders>
              <w:top w:val="nil"/>
              <w:left w:val="nil"/>
              <w:bottom w:val="single" w:sz="4" w:space="0" w:color="auto"/>
              <w:right w:val="single" w:sz="4" w:space="0" w:color="auto"/>
            </w:tcBorders>
            <w:shd w:val="clear" w:color="auto" w:fill="auto"/>
            <w:vAlign w:val="center"/>
            <w:hideMark/>
          </w:tcPr>
          <w:p w14:paraId="362BDA8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B6BF31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CONTRAPARTIDA MUNICIPAL/OBRAS DE MEJORAMIENTO Y CENTRO DE DESARROLLO COMUNIDAD EL CEDRAL</w:t>
            </w:r>
          </w:p>
        </w:tc>
        <w:tc>
          <w:tcPr>
            <w:tcW w:w="1559" w:type="dxa"/>
            <w:tcBorders>
              <w:top w:val="nil"/>
              <w:left w:val="nil"/>
              <w:bottom w:val="single" w:sz="4" w:space="0" w:color="auto"/>
              <w:right w:val="single" w:sz="4" w:space="0" w:color="auto"/>
            </w:tcBorders>
            <w:shd w:val="clear" w:color="auto" w:fill="auto"/>
            <w:vAlign w:val="center"/>
            <w:hideMark/>
          </w:tcPr>
          <w:p w14:paraId="0758CB9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74870F5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4 GLONES DE PINTURA, 2 M DE  GRAVA, 8 MTRSDE PIEDRA CUARTONA, 151 BLOQUES DE 15X20X40 Y 1 TUBO DE  PEGA DE PVC, PARA UTILIZARLO EN PROYECTO CONTRAPARTIDA  EL CEDRAL, PROPUESTA PARA ADMINISTRADOR DE ORDEN DE COMPRA: LUIS RIVERA </w:t>
            </w:r>
          </w:p>
        </w:tc>
        <w:tc>
          <w:tcPr>
            <w:tcW w:w="1276" w:type="dxa"/>
            <w:tcBorders>
              <w:top w:val="nil"/>
              <w:left w:val="nil"/>
              <w:bottom w:val="single" w:sz="4" w:space="0" w:color="auto"/>
              <w:right w:val="single" w:sz="4" w:space="0" w:color="auto"/>
            </w:tcBorders>
            <w:shd w:val="clear" w:color="auto" w:fill="auto"/>
            <w:vAlign w:val="center"/>
            <w:hideMark/>
          </w:tcPr>
          <w:p w14:paraId="7C651C6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4DFF8F7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524.15 </w:t>
            </w:r>
          </w:p>
        </w:tc>
        <w:tc>
          <w:tcPr>
            <w:tcW w:w="709" w:type="dxa"/>
            <w:tcBorders>
              <w:top w:val="nil"/>
              <w:left w:val="nil"/>
              <w:bottom w:val="single" w:sz="4" w:space="0" w:color="auto"/>
              <w:right w:val="single" w:sz="4" w:space="0" w:color="auto"/>
            </w:tcBorders>
            <w:shd w:val="clear" w:color="auto" w:fill="auto"/>
            <w:vAlign w:val="center"/>
            <w:hideMark/>
          </w:tcPr>
          <w:p w14:paraId="6030497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3DEE6C19" w14:textId="77777777" w:rsidTr="00CF67EC">
        <w:trPr>
          <w:trHeight w:val="18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DC826C0"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44</w:t>
            </w:r>
          </w:p>
        </w:tc>
        <w:tc>
          <w:tcPr>
            <w:tcW w:w="851" w:type="dxa"/>
            <w:tcBorders>
              <w:top w:val="nil"/>
              <w:left w:val="nil"/>
              <w:bottom w:val="single" w:sz="4" w:space="0" w:color="auto"/>
              <w:right w:val="single" w:sz="4" w:space="0" w:color="auto"/>
            </w:tcBorders>
            <w:shd w:val="clear" w:color="auto" w:fill="auto"/>
            <w:vAlign w:val="center"/>
            <w:hideMark/>
          </w:tcPr>
          <w:p w14:paraId="22835AE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24444BB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6B1A14A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6297550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62A70D2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DE CONSTRUCCION PARA SER UTILIZADOS EN EL PROYECTO ANTES MENCIONADO, PROPUESTA PARA ADMINSITRADOR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3DB119F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4E3DEF6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4,858.51 </w:t>
            </w:r>
          </w:p>
        </w:tc>
        <w:tc>
          <w:tcPr>
            <w:tcW w:w="709" w:type="dxa"/>
            <w:tcBorders>
              <w:top w:val="nil"/>
              <w:left w:val="nil"/>
              <w:bottom w:val="single" w:sz="4" w:space="0" w:color="auto"/>
              <w:right w:val="single" w:sz="4" w:space="0" w:color="auto"/>
            </w:tcBorders>
            <w:shd w:val="clear" w:color="auto" w:fill="auto"/>
            <w:vAlign w:val="center"/>
            <w:hideMark/>
          </w:tcPr>
          <w:p w14:paraId="3916E22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3703EC9C" w14:textId="77777777" w:rsidTr="00CF67EC">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EB5DFE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45</w:t>
            </w:r>
          </w:p>
        </w:tc>
        <w:tc>
          <w:tcPr>
            <w:tcW w:w="851" w:type="dxa"/>
            <w:tcBorders>
              <w:top w:val="nil"/>
              <w:left w:val="nil"/>
              <w:bottom w:val="single" w:sz="4" w:space="0" w:color="auto"/>
              <w:right w:val="single" w:sz="4" w:space="0" w:color="auto"/>
            </w:tcBorders>
            <w:shd w:val="clear" w:color="auto" w:fill="auto"/>
            <w:vAlign w:val="center"/>
            <w:hideMark/>
          </w:tcPr>
          <w:p w14:paraId="225CC06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472</w:t>
            </w:r>
          </w:p>
        </w:tc>
        <w:tc>
          <w:tcPr>
            <w:tcW w:w="992" w:type="dxa"/>
            <w:tcBorders>
              <w:top w:val="nil"/>
              <w:left w:val="nil"/>
              <w:bottom w:val="single" w:sz="4" w:space="0" w:color="auto"/>
              <w:right w:val="single" w:sz="4" w:space="0" w:color="auto"/>
            </w:tcBorders>
            <w:shd w:val="clear" w:color="auto" w:fill="auto"/>
            <w:vAlign w:val="center"/>
            <w:hideMark/>
          </w:tcPr>
          <w:p w14:paraId="5B4DC42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16BB1E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B942C8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SERVICIOS GENERALES Y TRANSPORTE</w:t>
            </w:r>
          </w:p>
        </w:tc>
        <w:tc>
          <w:tcPr>
            <w:tcW w:w="2268" w:type="dxa"/>
            <w:tcBorders>
              <w:top w:val="nil"/>
              <w:left w:val="nil"/>
              <w:bottom w:val="single" w:sz="4" w:space="0" w:color="auto"/>
              <w:right w:val="single" w:sz="4" w:space="0" w:color="auto"/>
            </w:tcBorders>
            <w:shd w:val="clear" w:color="auto" w:fill="auto"/>
            <w:vAlign w:val="center"/>
            <w:hideMark/>
          </w:tcPr>
          <w:p w14:paraId="6E7C1EF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REPUESTOS PARA  UTILIZARLOS EN LA REPACION DE CAMION LIVIANO KIA PLACA N-10519, POR ESTAR EN MAL ESTADO PROPIEDAD DE ESTA MUNICIPALIDAD, PROPUESTA PARA ADMINISTRADOR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2ABBC15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SUPER REPUESTOS, S.A.DE.C.V.</w:t>
            </w:r>
          </w:p>
        </w:tc>
        <w:tc>
          <w:tcPr>
            <w:tcW w:w="992" w:type="dxa"/>
            <w:tcBorders>
              <w:top w:val="nil"/>
              <w:left w:val="nil"/>
              <w:bottom w:val="single" w:sz="4" w:space="0" w:color="auto"/>
              <w:right w:val="single" w:sz="4" w:space="0" w:color="auto"/>
            </w:tcBorders>
            <w:shd w:val="clear" w:color="auto" w:fill="auto"/>
            <w:vAlign w:val="center"/>
            <w:hideMark/>
          </w:tcPr>
          <w:p w14:paraId="7FF6077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496.68 </w:t>
            </w:r>
          </w:p>
        </w:tc>
        <w:tc>
          <w:tcPr>
            <w:tcW w:w="709" w:type="dxa"/>
            <w:tcBorders>
              <w:top w:val="nil"/>
              <w:left w:val="nil"/>
              <w:bottom w:val="single" w:sz="4" w:space="0" w:color="auto"/>
              <w:right w:val="single" w:sz="4" w:space="0" w:color="auto"/>
            </w:tcBorders>
            <w:shd w:val="clear" w:color="auto" w:fill="auto"/>
            <w:vAlign w:val="center"/>
            <w:hideMark/>
          </w:tcPr>
          <w:p w14:paraId="1C88612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020102</w:t>
            </w:r>
          </w:p>
        </w:tc>
      </w:tr>
      <w:tr w:rsidR="00D01957" w:rsidRPr="00684C64" w14:paraId="6C8654BC" w14:textId="77777777" w:rsidTr="00CF67EC">
        <w:trPr>
          <w:trHeight w:val="204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C98F58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w:t>
            </w:r>
          </w:p>
        </w:tc>
        <w:tc>
          <w:tcPr>
            <w:tcW w:w="851" w:type="dxa"/>
            <w:tcBorders>
              <w:top w:val="nil"/>
              <w:left w:val="nil"/>
              <w:bottom w:val="single" w:sz="4" w:space="0" w:color="auto"/>
              <w:right w:val="single" w:sz="4" w:space="0" w:color="auto"/>
            </w:tcBorders>
            <w:shd w:val="clear" w:color="auto" w:fill="auto"/>
            <w:vAlign w:val="center"/>
            <w:hideMark/>
          </w:tcPr>
          <w:p w14:paraId="031072F2"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2916702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CD9518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18196BD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24B72C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300 BOLSAS DE CEMENTO FUERTE PORTLAN, PARA UTILIZADOS EN EL PROYECTO ANTES MENCIONADO, PROPUESTA PARA ADMINISTRADOR DE ORDEN DECOMPRA: XENIA RODAS</w:t>
            </w:r>
          </w:p>
        </w:tc>
        <w:tc>
          <w:tcPr>
            <w:tcW w:w="1276" w:type="dxa"/>
            <w:tcBorders>
              <w:top w:val="nil"/>
              <w:left w:val="nil"/>
              <w:bottom w:val="single" w:sz="4" w:space="0" w:color="auto"/>
              <w:right w:val="single" w:sz="4" w:space="0" w:color="auto"/>
            </w:tcBorders>
            <w:shd w:val="clear" w:color="auto" w:fill="auto"/>
            <w:vAlign w:val="center"/>
            <w:hideMark/>
          </w:tcPr>
          <w:p w14:paraId="437FC57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17C7396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2,271.12 </w:t>
            </w:r>
          </w:p>
        </w:tc>
        <w:tc>
          <w:tcPr>
            <w:tcW w:w="709" w:type="dxa"/>
            <w:tcBorders>
              <w:top w:val="nil"/>
              <w:left w:val="nil"/>
              <w:bottom w:val="single" w:sz="4" w:space="0" w:color="auto"/>
              <w:right w:val="single" w:sz="4" w:space="0" w:color="auto"/>
            </w:tcBorders>
            <w:shd w:val="clear" w:color="auto" w:fill="auto"/>
            <w:vAlign w:val="center"/>
            <w:hideMark/>
          </w:tcPr>
          <w:p w14:paraId="50F1EFB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21D7CC10" w14:textId="77777777" w:rsidTr="00CF67EC">
        <w:trPr>
          <w:trHeight w:val="182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86DA9E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47</w:t>
            </w:r>
          </w:p>
        </w:tc>
        <w:tc>
          <w:tcPr>
            <w:tcW w:w="851" w:type="dxa"/>
            <w:tcBorders>
              <w:top w:val="nil"/>
              <w:left w:val="nil"/>
              <w:bottom w:val="single" w:sz="4" w:space="0" w:color="auto"/>
              <w:right w:val="single" w:sz="4" w:space="0" w:color="auto"/>
            </w:tcBorders>
            <w:shd w:val="clear" w:color="auto" w:fill="auto"/>
            <w:vAlign w:val="center"/>
            <w:hideMark/>
          </w:tcPr>
          <w:p w14:paraId="221BFBA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525</w:t>
            </w:r>
          </w:p>
        </w:tc>
        <w:tc>
          <w:tcPr>
            <w:tcW w:w="992" w:type="dxa"/>
            <w:tcBorders>
              <w:top w:val="nil"/>
              <w:left w:val="nil"/>
              <w:bottom w:val="single" w:sz="4" w:space="0" w:color="auto"/>
              <w:right w:val="single" w:sz="4" w:space="0" w:color="auto"/>
            </w:tcBorders>
            <w:shd w:val="clear" w:color="auto" w:fill="auto"/>
            <w:vAlign w:val="center"/>
            <w:hideMark/>
          </w:tcPr>
          <w:p w14:paraId="26911AF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7C3660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AFECTADAS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0E2D98D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064C835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1900 BOLSAS DE CEMENTO FUERTE PORTLAN, PARA APOYAR A FAMILIAS AFECTADAS POR LA TORMENTA AMANDA , PROPUESTA  PARA ADMINSITRADOR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4056516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4A7EB9B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14,383.76 </w:t>
            </w:r>
          </w:p>
        </w:tc>
        <w:tc>
          <w:tcPr>
            <w:tcW w:w="709" w:type="dxa"/>
            <w:tcBorders>
              <w:top w:val="nil"/>
              <w:left w:val="nil"/>
              <w:bottom w:val="single" w:sz="4" w:space="0" w:color="auto"/>
              <w:right w:val="single" w:sz="4" w:space="0" w:color="auto"/>
            </w:tcBorders>
            <w:shd w:val="clear" w:color="auto" w:fill="auto"/>
            <w:vAlign w:val="center"/>
            <w:hideMark/>
          </w:tcPr>
          <w:p w14:paraId="7AA833C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4C20813D" w14:textId="77777777" w:rsidTr="00CF67EC">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EBC4911"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48</w:t>
            </w:r>
          </w:p>
        </w:tc>
        <w:tc>
          <w:tcPr>
            <w:tcW w:w="851" w:type="dxa"/>
            <w:tcBorders>
              <w:top w:val="nil"/>
              <w:left w:val="nil"/>
              <w:bottom w:val="single" w:sz="4" w:space="0" w:color="auto"/>
              <w:right w:val="single" w:sz="4" w:space="0" w:color="auto"/>
            </w:tcBorders>
            <w:shd w:val="clear" w:color="auto" w:fill="auto"/>
            <w:vAlign w:val="center"/>
            <w:hideMark/>
          </w:tcPr>
          <w:p w14:paraId="484C076A"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27C5394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4328B5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3217834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4B15423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1,181 BOLSAS DE CEMENTO FUERTE PORTLAN, PARA SER UTILIZADAS EN EL PROYECTO ANTES MENCIONADO, PROPUESTA PARA ADMINISTRACION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099A33F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7BC93BF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8,940.17 </w:t>
            </w:r>
          </w:p>
        </w:tc>
        <w:tc>
          <w:tcPr>
            <w:tcW w:w="709" w:type="dxa"/>
            <w:tcBorders>
              <w:top w:val="nil"/>
              <w:left w:val="nil"/>
              <w:bottom w:val="single" w:sz="4" w:space="0" w:color="auto"/>
              <w:right w:val="single" w:sz="4" w:space="0" w:color="auto"/>
            </w:tcBorders>
            <w:shd w:val="clear" w:color="auto" w:fill="auto"/>
            <w:vAlign w:val="center"/>
            <w:hideMark/>
          </w:tcPr>
          <w:p w14:paraId="720F32E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7E3088BB" w14:textId="77777777" w:rsidTr="00CF67EC">
        <w:trPr>
          <w:trHeight w:val="1798"/>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60AD95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49</w:t>
            </w:r>
          </w:p>
        </w:tc>
        <w:tc>
          <w:tcPr>
            <w:tcW w:w="851" w:type="dxa"/>
            <w:tcBorders>
              <w:top w:val="nil"/>
              <w:left w:val="nil"/>
              <w:bottom w:val="single" w:sz="4" w:space="0" w:color="auto"/>
              <w:right w:val="single" w:sz="4" w:space="0" w:color="auto"/>
            </w:tcBorders>
            <w:shd w:val="clear" w:color="auto" w:fill="auto"/>
            <w:vAlign w:val="center"/>
            <w:hideMark/>
          </w:tcPr>
          <w:p w14:paraId="39412385"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12FC664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77EC9E2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B7B979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F72F42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779 BOLSAS DE CEMENTO FUERTE PORTLAN ARA UTILIZARLOS EN PROYECTO ANTES MENCIONADO, PROPUESTA PARA ADMINSITRACION PARA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580CC7B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HOLCIM EL SALVADOR, S.A.DE.C.V.</w:t>
            </w:r>
          </w:p>
        </w:tc>
        <w:tc>
          <w:tcPr>
            <w:tcW w:w="992" w:type="dxa"/>
            <w:tcBorders>
              <w:top w:val="nil"/>
              <w:left w:val="nil"/>
              <w:bottom w:val="single" w:sz="4" w:space="0" w:color="auto"/>
              <w:right w:val="single" w:sz="4" w:space="0" w:color="auto"/>
            </w:tcBorders>
            <w:shd w:val="clear" w:color="auto" w:fill="auto"/>
            <w:vAlign w:val="center"/>
            <w:hideMark/>
          </w:tcPr>
          <w:p w14:paraId="7D56B1F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5,897.03 </w:t>
            </w:r>
          </w:p>
        </w:tc>
        <w:tc>
          <w:tcPr>
            <w:tcW w:w="709" w:type="dxa"/>
            <w:tcBorders>
              <w:top w:val="nil"/>
              <w:left w:val="nil"/>
              <w:bottom w:val="single" w:sz="4" w:space="0" w:color="auto"/>
              <w:right w:val="single" w:sz="4" w:space="0" w:color="auto"/>
            </w:tcBorders>
            <w:shd w:val="clear" w:color="auto" w:fill="auto"/>
            <w:vAlign w:val="center"/>
            <w:hideMark/>
          </w:tcPr>
          <w:p w14:paraId="01F7101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78F63A28" w14:textId="77777777" w:rsidTr="00CF67EC">
        <w:trPr>
          <w:trHeight w:val="258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6FA7A5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50</w:t>
            </w:r>
          </w:p>
        </w:tc>
        <w:tc>
          <w:tcPr>
            <w:tcW w:w="851" w:type="dxa"/>
            <w:tcBorders>
              <w:top w:val="nil"/>
              <w:left w:val="nil"/>
              <w:bottom w:val="single" w:sz="4" w:space="0" w:color="auto"/>
              <w:right w:val="single" w:sz="4" w:space="0" w:color="auto"/>
            </w:tcBorders>
            <w:shd w:val="clear" w:color="auto" w:fill="auto"/>
            <w:vAlign w:val="center"/>
            <w:hideMark/>
          </w:tcPr>
          <w:p w14:paraId="7234A862"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506</w:t>
            </w:r>
          </w:p>
        </w:tc>
        <w:tc>
          <w:tcPr>
            <w:tcW w:w="992" w:type="dxa"/>
            <w:tcBorders>
              <w:top w:val="nil"/>
              <w:left w:val="nil"/>
              <w:bottom w:val="single" w:sz="4" w:space="0" w:color="auto"/>
              <w:right w:val="single" w:sz="4" w:space="0" w:color="auto"/>
            </w:tcBorders>
            <w:shd w:val="clear" w:color="auto" w:fill="auto"/>
            <w:vAlign w:val="center"/>
            <w:hideMark/>
          </w:tcPr>
          <w:p w14:paraId="692CA1B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704431A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TERRITORIAL/61699, OBRAS DE 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0331EDE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D7F56F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FILTROS, DICEL, AIRE ACEITE Y SISTEMA HIDRAULICO, PARA UTILIZARLO EN MANTENIMIENTO DE RETROEXCAVADORA CARTERPILLAR, PROPIEDAD DE ESTA MUNICIPALIDAD, PROPUESTA PARA ADMINSITRADOR DE ORDEN DECOMPRA: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0937D1C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COMPAÑÍA GENERAL DE EQUIPOS, S.A.DE.C.V.</w:t>
            </w:r>
          </w:p>
        </w:tc>
        <w:tc>
          <w:tcPr>
            <w:tcW w:w="992" w:type="dxa"/>
            <w:tcBorders>
              <w:top w:val="nil"/>
              <w:left w:val="nil"/>
              <w:bottom w:val="single" w:sz="4" w:space="0" w:color="auto"/>
              <w:right w:val="single" w:sz="4" w:space="0" w:color="auto"/>
            </w:tcBorders>
            <w:shd w:val="clear" w:color="auto" w:fill="auto"/>
            <w:vAlign w:val="center"/>
            <w:hideMark/>
          </w:tcPr>
          <w:p w14:paraId="3D77381A"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286.71 </w:t>
            </w:r>
          </w:p>
        </w:tc>
        <w:tc>
          <w:tcPr>
            <w:tcW w:w="709" w:type="dxa"/>
            <w:tcBorders>
              <w:top w:val="nil"/>
              <w:left w:val="nil"/>
              <w:bottom w:val="single" w:sz="4" w:space="0" w:color="auto"/>
              <w:right w:val="single" w:sz="4" w:space="0" w:color="auto"/>
            </w:tcBorders>
            <w:shd w:val="clear" w:color="auto" w:fill="auto"/>
            <w:vAlign w:val="center"/>
            <w:hideMark/>
          </w:tcPr>
          <w:p w14:paraId="21B0068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0B73CAA3" w14:textId="77777777" w:rsidTr="00CF67EC">
        <w:trPr>
          <w:trHeight w:val="159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92212A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51</w:t>
            </w:r>
          </w:p>
        </w:tc>
        <w:tc>
          <w:tcPr>
            <w:tcW w:w="851" w:type="dxa"/>
            <w:tcBorders>
              <w:top w:val="nil"/>
              <w:left w:val="nil"/>
              <w:bottom w:val="single" w:sz="4" w:space="0" w:color="auto"/>
              <w:right w:val="single" w:sz="4" w:space="0" w:color="auto"/>
            </w:tcBorders>
            <w:shd w:val="clear" w:color="auto" w:fill="auto"/>
            <w:vAlign w:val="center"/>
            <w:hideMark/>
          </w:tcPr>
          <w:p w14:paraId="4B338AA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586</w:t>
            </w:r>
          </w:p>
        </w:tc>
        <w:tc>
          <w:tcPr>
            <w:tcW w:w="992" w:type="dxa"/>
            <w:tcBorders>
              <w:top w:val="nil"/>
              <w:left w:val="nil"/>
              <w:bottom w:val="single" w:sz="4" w:space="0" w:color="auto"/>
              <w:right w:val="single" w:sz="4" w:space="0" w:color="auto"/>
            </w:tcBorders>
            <w:shd w:val="clear" w:color="auto" w:fill="auto"/>
            <w:vAlign w:val="center"/>
            <w:hideMark/>
          </w:tcPr>
          <w:p w14:paraId="135C1D8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FE4FE6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1F01CBF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2FB25F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300 BOLSAS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17ED318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0191E0F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135.00 </w:t>
            </w:r>
          </w:p>
        </w:tc>
        <w:tc>
          <w:tcPr>
            <w:tcW w:w="709" w:type="dxa"/>
            <w:tcBorders>
              <w:top w:val="nil"/>
              <w:left w:val="nil"/>
              <w:bottom w:val="single" w:sz="4" w:space="0" w:color="auto"/>
              <w:right w:val="single" w:sz="4" w:space="0" w:color="auto"/>
            </w:tcBorders>
            <w:shd w:val="clear" w:color="auto" w:fill="auto"/>
            <w:vAlign w:val="center"/>
            <w:hideMark/>
          </w:tcPr>
          <w:p w14:paraId="5470EE5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66445ED0" w14:textId="77777777" w:rsidTr="00CF67EC">
        <w:trPr>
          <w:trHeight w:val="549"/>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4317E0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w:t>
            </w:r>
          </w:p>
        </w:tc>
        <w:tc>
          <w:tcPr>
            <w:tcW w:w="851" w:type="dxa"/>
            <w:tcBorders>
              <w:top w:val="nil"/>
              <w:left w:val="nil"/>
              <w:bottom w:val="single" w:sz="4" w:space="0" w:color="auto"/>
              <w:right w:val="single" w:sz="4" w:space="0" w:color="auto"/>
            </w:tcBorders>
            <w:shd w:val="clear" w:color="auto" w:fill="auto"/>
            <w:vAlign w:val="center"/>
            <w:hideMark/>
          </w:tcPr>
          <w:p w14:paraId="29BD59F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603231A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00A6A47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14010F5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7B5BAA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SERCIVIO DE FLETE  POR TRANSPORTE 1,181 BOLSA DE CEMENTO PARA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61C71D7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2EC1DFD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531.45 </w:t>
            </w:r>
          </w:p>
        </w:tc>
        <w:tc>
          <w:tcPr>
            <w:tcW w:w="709" w:type="dxa"/>
            <w:tcBorders>
              <w:top w:val="nil"/>
              <w:left w:val="nil"/>
              <w:bottom w:val="single" w:sz="4" w:space="0" w:color="auto"/>
              <w:right w:val="single" w:sz="4" w:space="0" w:color="auto"/>
            </w:tcBorders>
            <w:shd w:val="clear" w:color="auto" w:fill="auto"/>
            <w:vAlign w:val="center"/>
            <w:hideMark/>
          </w:tcPr>
          <w:p w14:paraId="5EB5247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20E1F44B" w14:textId="77777777" w:rsidTr="00CF67EC">
        <w:trPr>
          <w:trHeight w:val="162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67F6483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53</w:t>
            </w:r>
          </w:p>
        </w:tc>
        <w:tc>
          <w:tcPr>
            <w:tcW w:w="851" w:type="dxa"/>
            <w:tcBorders>
              <w:top w:val="nil"/>
              <w:left w:val="nil"/>
              <w:bottom w:val="single" w:sz="4" w:space="0" w:color="auto"/>
              <w:right w:val="single" w:sz="4" w:space="0" w:color="auto"/>
            </w:tcBorders>
            <w:shd w:val="clear" w:color="auto" w:fill="auto"/>
            <w:vAlign w:val="center"/>
            <w:hideMark/>
          </w:tcPr>
          <w:p w14:paraId="6E3E8E4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584</w:t>
            </w:r>
          </w:p>
        </w:tc>
        <w:tc>
          <w:tcPr>
            <w:tcW w:w="992" w:type="dxa"/>
            <w:tcBorders>
              <w:top w:val="nil"/>
              <w:left w:val="nil"/>
              <w:bottom w:val="single" w:sz="4" w:space="0" w:color="auto"/>
              <w:right w:val="single" w:sz="4" w:space="0" w:color="auto"/>
            </w:tcBorders>
            <w:shd w:val="clear" w:color="auto" w:fill="auto"/>
            <w:vAlign w:val="center"/>
            <w:hideMark/>
          </w:tcPr>
          <w:p w14:paraId="70E5EBA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03/07/2020</w:t>
            </w:r>
          </w:p>
        </w:tc>
        <w:tc>
          <w:tcPr>
            <w:tcW w:w="1560" w:type="dxa"/>
            <w:tcBorders>
              <w:top w:val="nil"/>
              <w:left w:val="nil"/>
              <w:bottom w:val="single" w:sz="4" w:space="0" w:color="auto"/>
              <w:right w:val="single" w:sz="4" w:space="0" w:color="auto"/>
            </w:tcBorders>
            <w:shd w:val="clear" w:color="auto" w:fill="auto"/>
            <w:vAlign w:val="center"/>
            <w:hideMark/>
          </w:tcPr>
          <w:p w14:paraId="3F8E2AD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CALLE AL RIO- SALIDAA CALLE VIEJA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4C0DD3A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497E19F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779 BOLSAS DE CEMENTO PARA PROYECTO, PROPUESTA DE ADMON DE ORDEN DE COMPRA: ANDRES ISASSI</w:t>
            </w:r>
          </w:p>
        </w:tc>
        <w:tc>
          <w:tcPr>
            <w:tcW w:w="1276" w:type="dxa"/>
            <w:tcBorders>
              <w:top w:val="nil"/>
              <w:left w:val="nil"/>
              <w:bottom w:val="single" w:sz="4" w:space="0" w:color="auto"/>
              <w:right w:val="single" w:sz="4" w:space="0" w:color="auto"/>
            </w:tcBorders>
            <w:shd w:val="clear" w:color="auto" w:fill="auto"/>
            <w:vAlign w:val="center"/>
            <w:hideMark/>
          </w:tcPr>
          <w:p w14:paraId="05B7FB1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7E27943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350.55 </w:t>
            </w:r>
          </w:p>
        </w:tc>
        <w:tc>
          <w:tcPr>
            <w:tcW w:w="709" w:type="dxa"/>
            <w:tcBorders>
              <w:top w:val="nil"/>
              <w:left w:val="nil"/>
              <w:bottom w:val="single" w:sz="4" w:space="0" w:color="auto"/>
              <w:right w:val="single" w:sz="4" w:space="0" w:color="auto"/>
            </w:tcBorders>
            <w:shd w:val="clear" w:color="auto" w:fill="auto"/>
            <w:vAlign w:val="center"/>
            <w:hideMark/>
          </w:tcPr>
          <w:p w14:paraId="4F6CED8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2DE46512" w14:textId="77777777" w:rsidTr="00CF67EC">
        <w:trPr>
          <w:trHeight w:val="164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1765B252"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w:t>
            </w:r>
          </w:p>
        </w:tc>
        <w:tc>
          <w:tcPr>
            <w:tcW w:w="851" w:type="dxa"/>
            <w:tcBorders>
              <w:top w:val="nil"/>
              <w:left w:val="nil"/>
              <w:bottom w:val="single" w:sz="4" w:space="0" w:color="auto"/>
              <w:right w:val="single" w:sz="4" w:space="0" w:color="auto"/>
            </w:tcBorders>
            <w:shd w:val="clear" w:color="auto" w:fill="auto"/>
            <w:vAlign w:val="center"/>
            <w:hideMark/>
          </w:tcPr>
          <w:p w14:paraId="3376BBC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589</w:t>
            </w:r>
          </w:p>
        </w:tc>
        <w:tc>
          <w:tcPr>
            <w:tcW w:w="992" w:type="dxa"/>
            <w:tcBorders>
              <w:top w:val="nil"/>
              <w:left w:val="nil"/>
              <w:bottom w:val="single" w:sz="4" w:space="0" w:color="auto"/>
              <w:right w:val="single" w:sz="4" w:space="0" w:color="auto"/>
            </w:tcBorders>
            <w:shd w:val="clear" w:color="auto" w:fill="auto"/>
            <w:vAlign w:val="center"/>
            <w:hideMark/>
          </w:tcPr>
          <w:p w14:paraId="6D0F49F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7E946B4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APOYO CON MATERIALES A FAMILIAS DE BAJOS RECURSOS AFECTADOS POR LA TORMENTA AMANDA 2020</w:t>
            </w:r>
          </w:p>
        </w:tc>
        <w:tc>
          <w:tcPr>
            <w:tcW w:w="1559" w:type="dxa"/>
            <w:tcBorders>
              <w:top w:val="nil"/>
              <w:left w:val="nil"/>
              <w:bottom w:val="single" w:sz="4" w:space="0" w:color="auto"/>
              <w:right w:val="single" w:sz="4" w:space="0" w:color="auto"/>
            </w:tcBorders>
            <w:shd w:val="clear" w:color="auto" w:fill="auto"/>
            <w:vAlign w:val="center"/>
            <w:hideMark/>
          </w:tcPr>
          <w:p w14:paraId="1EE5779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GESTION DE RIESGO</w:t>
            </w:r>
          </w:p>
        </w:tc>
        <w:tc>
          <w:tcPr>
            <w:tcW w:w="2268" w:type="dxa"/>
            <w:tcBorders>
              <w:top w:val="nil"/>
              <w:left w:val="nil"/>
              <w:bottom w:val="single" w:sz="4" w:space="0" w:color="auto"/>
              <w:right w:val="single" w:sz="4" w:space="0" w:color="auto"/>
            </w:tcBorders>
            <w:shd w:val="clear" w:color="auto" w:fill="auto"/>
            <w:vAlign w:val="center"/>
            <w:hideMark/>
          </w:tcPr>
          <w:p w14:paraId="64289C4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FLETE POR TRANSPORTE DE 1,900 BOLSAS DE CEMENTO, PROPUESTA DE ADMON DE ORDEN DE COMPRA: FRANCISCO AMAYA</w:t>
            </w:r>
          </w:p>
        </w:tc>
        <w:tc>
          <w:tcPr>
            <w:tcW w:w="1276" w:type="dxa"/>
            <w:tcBorders>
              <w:top w:val="nil"/>
              <w:left w:val="nil"/>
              <w:bottom w:val="single" w:sz="4" w:space="0" w:color="auto"/>
              <w:right w:val="single" w:sz="4" w:space="0" w:color="auto"/>
            </w:tcBorders>
            <w:shd w:val="clear" w:color="auto" w:fill="auto"/>
            <w:vAlign w:val="center"/>
            <w:hideMark/>
          </w:tcPr>
          <w:p w14:paraId="04FFA51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FRANCISCO ROLDAN FLORES</w:t>
            </w:r>
          </w:p>
        </w:tc>
        <w:tc>
          <w:tcPr>
            <w:tcW w:w="992" w:type="dxa"/>
            <w:tcBorders>
              <w:top w:val="nil"/>
              <w:left w:val="nil"/>
              <w:bottom w:val="single" w:sz="4" w:space="0" w:color="auto"/>
              <w:right w:val="single" w:sz="4" w:space="0" w:color="auto"/>
            </w:tcBorders>
            <w:shd w:val="clear" w:color="auto" w:fill="auto"/>
            <w:vAlign w:val="center"/>
            <w:hideMark/>
          </w:tcPr>
          <w:p w14:paraId="5E6D024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855.00 </w:t>
            </w:r>
          </w:p>
        </w:tc>
        <w:tc>
          <w:tcPr>
            <w:tcW w:w="709" w:type="dxa"/>
            <w:tcBorders>
              <w:top w:val="nil"/>
              <w:left w:val="nil"/>
              <w:bottom w:val="single" w:sz="4" w:space="0" w:color="auto"/>
              <w:right w:val="single" w:sz="4" w:space="0" w:color="auto"/>
            </w:tcBorders>
            <w:shd w:val="clear" w:color="auto" w:fill="auto"/>
            <w:vAlign w:val="center"/>
            <w:hideMark/>
          </w:tcPr>
          <w:p w14:paraId="16FE1E7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030207</w:t>
            </w:r>
          </w:p>
        </w:tc>
      </w:tr>
      <w:tr w:rsidR="00D01957" w:rsidRPr="00684C64" w14:paraId="27B20622" w14:textId="77777777" w:rsidTr="00CF67EC">
        <w:trPr>
          <w:trHeight w:val="1327"/>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E063E34"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w:t>
            </w:r>
          </w:p>
        </w:tc>
        <w:tc>
          <w:tcPr>
            <w:tcW w:w="851" w:type="dxa"/>
            <w:tcBorders>
              <w:top w:val="nil"/>
              <w:left w:val="nil"/>
              <w:bottom w:val="single" w:sz="4" w:space="0" w:color="auto"/>
              <w:right w:val="single" w:sz="4" w:space="0" w:color="auto"/>
            </w:tcBorders>
            <w:shd w:val="clear" w:color="auto" w:fill="auto"/>
            <w:vAlign w:val="center"/>
            <w:hideMark/>
          </w:tcPr>
          <w:p w14:paraId="408D227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0170E7D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637AA8B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73A7B2F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388EF3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50 BOLSAS DE CEMENTO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374EE4C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auto" w:fill="auto"/>
            <w:vAlign w:val="center"/>
            <w:hideMark/>
          </w:tcPr>
          <w:p w14:paraId="68AB9C8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415.00 </w:t>
            </w:r>
          </w:p>
        </w:tc>
        <w:tc>
          <w:tcPr>
            <w:tcW w:w="709" w:type="dxa"/>
            <w:tcBorders>
              <w:top w:val="nil"/>
              <w:left w:val="nil"/>
              <w:bottom w:val="single" w:sz="4" w:space="0" w:color="auto"/>
              <w:right w:val="single" w:sz="4" w:space="0" w:color="auto"/>
            </w:tcBorders>
            <w:shd w:val="clear" w:color="auto" w:fill="auto"/>
            <w:vAlign w:val="center"/>
            <w:hideMark/>
          </w:tcPr>
          <w:p w14:paraId="1AA0D90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48F33BC3" w14:textId="77777777" w:rsidTr="00CF67EC">
        <w:trPr>
          <w:trHeight w:val="153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3A2091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w:t>
            </w:r>
          </w:p>
        </w:tc>
        <w:tc>
          <w:tcPr>
            <w:tcW w:w="851" w:type="dxa"/>
            <w:tcBorders>
              <w:top w:val="nil"/>
              <w:left w:val="nil"/>
              <w:bottom w:val="single" w:sz="4" w:space="0" w:color="auto"/>
              <w:right w:val="single" w:sz="4" w:space="0" w:color="auto"/>
            </w:tcBorders>
            <w:shd w:val="clear" w:color="auto" w:fill="auto"/>
            <w:vAlign w:val="center"/>
            <w:hideMark/>
          </w:tcPr>
          <w:p w14:paraId="2A44714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462</w:t>
            </w:r>
          </w:p>
        </w:tc>
        <w:tc>
          <w:tcPr>
            <w:tcW w:w="992" w:type="dxa"/>
            <w:tcBorders>
              <w:top w:val="nil"/>
              <w:left w:val="nil"/>
              <w:bottom w:val="single" w:sz="4" w:space="0" w:color="auto"/>
              <w:right w:val="single" w:sz="4" w:space="0" w:color="auto"/>
            </w:tcBorders>
            <w:shd w:val="clear" w:color="auto" w:fill="auto"/>
            <w:vAlign w:val="center"/>
            <w:hideMark/>
          </w:tcPr>
          <w:p w14:paraId="1EBB9A2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1E1665D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5C4E03D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7F5DF9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MATERIALES ELECTRICOS PARA SER UTILIZADOS EN MANTENIMIENTO DE ALUMBRADO PUBLICO, PROPUESTA PARA ADMINISTRADOR DE ORDEN DECOMPRA: JUAN OSUNA</w:t>
            </w:r>
          </w:p>
        </w:tc>
        <w:tc>
          <w:tcPr>
            <w:tcW w:w="1276" w:type="dxa"/>
            <w:tcBorders>
              <w:top w:val="nil"/>
              <w:left w:val="nil"/>
              <w:bottom w:val="single" w:sz="4" w:space="0" w:color="auto"/>
              <w:right w:val="single" w:sz="4" w:space="0" w:color="auto"/>
            </w:tcBorders>
            <w:shd w:val="clear" w:color="auto" w:fill="auto"/>
            <w:vAlign w:val="center"/>
            <w:hideMark/>
          </w:tcPr>
          <w:p w14:paraId="6E8F7C3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119C69E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301.00 </w:t>
            </w:r>
          </w:p>
        </w:tc>
        <w:tc>
          <w:tcPr>
            <w:tcW w:w="709" w:type="dxa"/>
            <w:tcBorders>
              <w:top w:val="nil"/>
              <w:left w:val="nil"/>
              <w:bottom w:val="single" w:sz="4" w:space="0" w:color="auto"/>
              <w:right w:val="single" w:sz="4" w:space="0" w:color="auto"/>
            </w:tcBorders>
            <w:shd w:val="clear" w:color="auto" w:fill="auto"/>
            <w:vAlign w:val="center"/>
            <w:hideMark/>
          </w:tcPr>
          <w:p w14:paraId="389861F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73633654" w14:textId="77777777" w:rsidTr="00CF67EC">
        <w:trPr>
          <w:trHeight w:val="243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36488B6C"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57</w:t>
            </w:r>
          </w:p>
        </w:tc>
        <w:tc>
          <w:tcPr>
            <w:tcW w:w="851" w:type="dxa"/>
            <w:tcBorders>
              <w:top w:val="nil"/>
              <w:left w:val="nil"/>
              <w:bottom w:val="single" w:sz="4" w:space="0" w:color="auto"/>
              <w:right w:val="single" w:sz="4" w:space="0" w:color="auto"/>
            </w:tcBorders>
            <w:shd w:val="clear" w:color="auto" w:fill="auto"/>
            <w:vAlign w:val="center"/>
            <w:hideMark/>
          </w:tcPr>
          <w:p w14:paraId="1819711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582</w:t>
            </w:r>
          </w:p>
        </w:tc>
        <w:tc>
          <w:tcPr>
            <w:tcW w:w="992" w:type="dxa"/>
            <w:tcBorders>
              <w:top w:val="nil"/>
              <w:left w:val="nil"/>
              <w:bottom w:val="single" w:sz="4" w:space="0" w:color="auto"/>
              <w:right w:val="single" w:sz="4" w:space="0" w:color="auto"/>
            </w:tcBorders>
            <w:shd w:val="clear" w:color="auto" w:fill="auto"/>
            <w:vAlign w:val="center"/>
            <w:hideMark/>
          </w:tcPr>
          <w:p w14:paraId="23139A4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42126E5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58208DB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VIOLENCIA CONTRA LA MUJER</w:t>
            </w:r>
          </w:p>
        </w:tc>
        <w:tc>
          <w:tcPr>
            <w:tcW w:w="2268" w:type="dxa"/>
            <w:tcBorders>
              <w:top w:val="nil"/>
              <w:left w:val="nil"/>
              <w:bottom w:val="single" w:sz="4" w:space="0" w:color="auto"/>
              <w:right w:val="single" w:sz="4" w:space="0" w:color="auto"/>
            </w:tcBorders>
            <w:shd w:val="clear" w:color="auto" w:fill="auto"/>
            <w:vAlign w:val="center"/>
            <w:hideMark/>
          </w:tcPr>
          <w:p w14:paraId="73E9C4E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LA MUJER, PROPUESTA PARA ADMINISTRADORA DE ORDEN DECOMPRA: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6A34A65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00DD52C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45BCB47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030204</w:t>
            </w:r>
          </w:p>
        </w:tc>
      </w:tr>
      <w:tr w:rsidR="00D01957" w:rsidRPr="00684C64" w14:paraId="494D09A9" w14:textId="77777777" w:rsidTr="00CF67EC">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02833A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w:t>
            </w:r>
          </w:p>
        </w:tc>
        <w:tc>
          <w:tcPr>
            <w:tcW w:w="851" w:type="dxa"/>
            <w:tcBorders>
              <w:top w:val="nil"/>
              <w:left w:val="nil"/>
              <w:bottom w:val="single" w:sz="4" w:space="0" w:color="auto"/>
              <w:right w:val="single" w:sz="4" w:space="0" w:color="auto"/>
            </w:tcBorders>
            <w:shd w:val="clear" w:color="auto" w:fill="auto"/>
            <w:vAlign w:val="center"/>
            <w:hideMark/>
          </w:tcPr>
          <w:p w14:paraId="61530A6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vAlign w:val="center"/>
            <w:hideMark/>
          </w:tcPr>
          <w:p w14:paraId="49C2DEB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53E80A3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1559" w:type="dxa"/>
            <w:tcBorders>
              <w:top w:val="nil"/>
              <w:left w:val="nil"/>
              <w:bottom w:val="single" w:sz="4" w:space="0" w:color="auto"/>
              <w:right w:val="single" w:sz="4" w:space="0" w:color="auto"/>
            </w:tcBorders>
            <w:shd w:val="clear" w:color="auto" w:fill="auto"/>
            <w:vAlign w:val="center"/>
            <w:hideMark/>
          </w:tcPr>
          <w:p w14:paraId="07DDE9F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6765120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SUMINSITRO DE MICROONDA WHIRPOOL DIGITAL. COLOR GRIS CAPACIDAD DE 20 LITROS 0.7 PC GARANTIA POR DESPERFECTOS  DE FABRICACION 1 AÑO, PARA SER UTILIZADO EN OFICINA DE GERENCIA, PROPUESTA PARA ADMINISTRADORA DE ORDEN DECOMPRA: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2B716EF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BLANCA XIOMARA UMAÑA MARTINEZ</w:t>
            </w:r>
          </w:p>
        </w:tc>
        <w:tc>
          <w:tcPr>
            <w:tcW w:w="992" w:type="dxa"/>
            <w:tcBorders>
              <w:top w:val="nil"/>
              <w:left w:val="nil"/>
              <w:bottom w:val="single" w:sz="4" w:space="0" w:color="auto"/>
              <w:right w:val="single" w:sz="4" w:space="0" w:color="auto"/>
            </w:tcBorders>
            <w:shd w:val="clear" w:color="auto" w:fill="auto"/>
            <w:vAlign w:val="center"/>
            <w:hideMark/>
          </w:tcPr>
          <w:p w14:paraId="39BA93B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85.00 </w:t>
            </w:r>
          </w:p>
        </w:tc>
        <w:tc>
          <w:tcPr>
            <w:tcW w:w="709" w:type="dxa"/>
            <w:tcBorders>
              <w:top w:val="nil"/>
              <w:left w:val="nil"/>
              <w:bottom w:val="single" w:sz="4" w:space="0" w:color="auto"/>
              <w:right w:val="single" w:sz="4" w:space="0" w:color="auto"/>
            </w:tcBorders>
            <w:shd w:val="clear" w:color="auto" w:fill="auto"/>
            <w:vAlign w:val="center"/>
            <w:hideMark/>
          </w:tcPr>
          <w:p w14:paraId="45C247E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2E7126A2" w14:textId="77777777" w:rsidTr="00CF67EC">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7880B2"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w:t>
            </w:r>
          </w:p>
        </w:tc>
        <w:tc>
          <w:tcPr>
            <w:tcW w:w="851" w:type="dxa"/>
            <w:tcBorders>
              <w:top w:val="nil"/>
              <w:left w:val="nil"/>
              <w:bottom w:val="single" w:sz="4" w:space="0" w:color="auto"/>
              <w:right w:val="single" w:sz="4" w:space="0" w:color="auto"/>
            </w:tcBorders>
            <w:shd w:val="clear" w:color="auto" w:fill="auto"/>
            <w:vAlign w:val="center"/>
            <w:hideMark/>
          </w:tcPr>
          <w:p w14:paraId="48EE0082"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553</w:t>
            </w:r>
          </w:p>
        </w:tc>
        <w:tc>
          <w:tcPr>
            <w:tcW w:w="992" w:type="dxa"/>
            <w:tcBorders>
              <w:top w:val="nil"/>
              <w:left w:val="nil"/>
              <w:bottom w:val="single" w:sz="4" w:space="0" w:color="auto"/>
              <w:right w:val="single" w:sz="4" w:space="0" w:color="auto"/>
            </w:tcBorders>
            <w:shd w:val="clear" w:color="auto" w:fill="auto"/>
            <w:vAlign w:val="center"/>
            <w:hideMark/>
          </w:tcPr>
          <w:p w14:paraId="6D965EE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CC2CDE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186213F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05A5175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COMPRA DE ATAUD COMPLETO TIPO ECONOMICO, PARA APOYAR A FAMILIAS DE ESCASOS RECURSOS ECONOMICOS DE DIFERENTES COMUNIDADES, PROPUESTA PARA ADMINSITRADOR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297E37C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DORA ALICIA MENDOZA GARCIA</w:t>
            </w:r>
          </w:p>
        </w:tc>
        <w:tc>
          <w:tcPr>
            <w:tcW w:w="992" w:type="dxa"/>
            <w:tcBorders>
              <w:top w:val="nil"/>
              <w:left w:val="nil"/>
              <w:bottom w:val="single" w:sz="4" w:space="0" w:color="auto"/>
              <w:right w:val="single" w:sz="4" w:space="0" w:color="auto"/>
            </w:tcBorders>
            <w:shd w:val="clear" w:color="auto" w:fill="auto"/>
            <w:vAlign w:val="center"/>
            <w:hideMark/>
          </w:tcPr>
          <w:p w14:paraId="6A2FBEB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4,030.00 </w:t>
            </w:r>
          </w:p>
        </w:tc>
        <w:tc>
          <w:tcPr>
            <w:tcW w:w="709" w:type="dxa"/>
            <w:tcBorders>
              <w:top w:val="nil"/>
              <w:left w:val="nil"/>
              <w:bottom w:val="single" w:sz="4" w:space="0" w:color="auto"/>
              <w:right w:val="single" w:sz="4" w:space="0" w:color="auto"/>
            </w:tcBorders>
            <w:shd w:val="clear" w:color="auto" w:fill="auto"/>
            <w:vAlign w:val="center"/>
            <w:hideMark/>
          </w:tcPr>
          <w:p w14:paraId="44B3528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D01957" w:rsidRPr="00684C64" w14:paraId="607EA993" w14:textId="77777777" w:rsidTr="00CF67EC">
        <w:trPr>
          <w:trHeight w:val="1542"/>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5E3F3C9"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60</w:t>
            </w:r>
          </w:p>
        </w:tc>
        <w:tc>
          <w:tcPr>
            <w:tcW w:w="851" w:type="dxa"/>
            <w:tcBorders>
              <w:top w:val="nil"/>
              <w:left w:val="nil"/>
              <w:bottom w:val="single" w:sz="4" w:space="0" w:color="auto"/>
              <w:right w:val="single" w:sz="4" w:space="0" w:color="auto"/>
            </w:tcBorders>
            <w:shd w:val="clear" w:color="auto" w:fill="auto"/>
            <w:vAlign w:val="center"/>
            <w:hideMark/>
          </w:tcPr>
          <w:p w14:paraId="550C452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552</w:t>
            </w:r>
          </w:p>
        </w:tc>
        <w:tc>
          <w:tcPr>
            <w:tcW w:w="992" w:type="dxa"/>
            <w:tcBorders>
              <w:top w:val="nil"/>
              <w:left w:val="nil"/>
              <w:bottom w:val="single" w:sz="4" w:space="0" w:color="auto"/>
              <w:right w:val="single" w:sz="4" w:space="0" w:color="auto"/>
            </w:tcBorders>
            <w:shd w:val="clear" w:color="auto" w:fill="auto"/>
            <w:vAlign w:val="center"/>
            <w:hideMark/>
          </w:tcPr>
          <w:p w14:paraId="52C6C369"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2E437AD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6DCC994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PARTICIPACION CIUDADANA</w:t>
            </w:r>
          </w:p>
        </w:tc>
        <w:tc>
          <w:tcPr>
            <w:tcW w:w="2268" w:type="dxa"/>
            <w:tcBorders>
              <w:top w:val="nil"/>
              <w:left w:val="nil"/>
              <w:bottom w:val="single" w:sz="4" w:space="0" w:color="auto"/>
              <w:right w:val="single" w:sz="4" w:space="0" w:color="auto"/>
            </w:tcBorders>
            <w:shd w:val="clear" w:color="auto" w:fill="auto"/>
            <w:vAlign w:val="center"/>
            <w:hideMark/>
          </w:tcPr>
          <w:p w14:paraId="5D21B081" w14:textId="77777777" w:rsidR="00D01957" w:rsidRPr="00684C64" w:rsidRDefault="00D01957" w:rsidP="00CF67EC">
            <w:pPr>
              <w:rPr>
                <w:rFonts w:ascii="Arial Narrow" w:hAnsi="Arial Narrow" w:cs="Calibri"/>
                <w:color w:val="000000"/>
                <w:sz w:val="18"/>
                <w:szCs w:val="18"/>
                <w:lang w:eastAsia="es-SV"/>
              </w:rPr>
            </w:pPr>
            <w:r>
              <w:rPr>
                <w:rFonts w:ascii="Arial Narrow" w:hAnsi="Arial Narrow" w:cs="Calibri"/>
                <w:color w:val="000000"/>
                <w:sz w:val="18"/>
                <w:szCs w:val="18"/>
                <w:lang w:eastAsia="es-SV"/>
              </w:rPr>
              <w:t>SUMIN</w:t>
            </w:r>
            <w:r w:rsidRPr="00684C64">
              <w:rPr>
                <w:rFonts w:ascii="Arial Narrow" w:hAnsi="Arial Narrow" w:cs="Calibri"/>
                <w:color w:val="000000"/>
                <w:sz w:val="18"/>
                <w:szCs w:val="18"/>
                <w:lang w:eastAsia="es-SV"/>
              </w:rPr>
              <w:t>I</w:t>
            </w:r>
            <w:r>
              <w:rPr>
                <w:rFonts w:ascii="Arial Narrow" w:hAnsi="Arial Narrow" w:cs="Calibri"/>
                <w:color w:val="000000"/>
                <w:sz w:val="18"/>
                <w:szCs w:val="18"/>
                <w:lang w:eastAsia="es-SV"/>
              </w:rPr>
              <w:t>S</w:t>
            </w:r>
            <w:r w:rsidRPr="00684C64">
              <w:rPr>
                <w:rFonts w:ascii="Arial Narrow" w:hAnsi="Arial Narrow" w:cs="Calibri"/>
                <w:color w:val="000000"/>
                <w:sz w:val="18"/>
                <w:szCs w:val="18"/>
                <w:lang w:eastAsia="es-SV"/>
              </w:rPr>
              <w:t>TRO DE PAN  DULCE PARA APOYAR A PERSONAS DE ESCASOS RECURSOS ECONOMICOS DE DIFERENTES COMUNIDADES: PROPUESTA PARA ADMINSITRADOR DE ORDEN DECOMPRA: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707D322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HELEN YANETH IMA TRUJILLO</w:t>
            </w:r>
          </w:p>
        </w:tc>
        <w:tc>
          <w:tcPr>
            <w:tcW w:w="992" w:type="dxa"/>
            <w:tcBorders>
              <w:top w:val="nil"/>
              <w:left w:val="nil"/>
              <w:bottom w:val="single" w:sz="4" w:space="0" w:color="auto"/>
              <w:right w:val="single" w:sz="4" w:space="0" w:color="auto"/>
            </w:tcBorders>
            <w:shd w:val="clear" w:color="auto" w:fill="auto"/>
            <w:vAlign w:val="center"/>
            <w:hideMark/>
          </w:tcPr>
          <w:p w14:paraId="0DFB0F7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600.00 </w:t>
            </w:r>
          </w:p>
        </w:tc>
        <w:tc>
          <w:tcPr>
            <w:tcW w:w="709" w:type="dxa"/>
            <w:tcBorders>
              <w:top w:val="nil"/>
              <w:left w:val="nil"/>
              <w:bottom w:val="single" w:sz="4" w:space="0" w:color="auto"/>
              <w:right w:val="single" w:sz="4" w:space="0" w:color="auto"/>
            </w:tcBorders>
            <w:shd w:val="clear" w:color="auto" w:fill="auto"/>
            <w:vAlign w:val="center"/>
            <w:hideMark/>
          </w:tcPr>
          <w:p w14:paraId="738C17E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030202</w:t>
            </w:r>
          </w:p>
        </w:tc>
      </w:tr>
      <w:tr w:rsidR="00D01957" w:rsidRPr="00684C64" w14:paraId="00A80BB5" w14:textId="77777777" w:rsidTr="00CF67EC">
        <w:trPr>
          <w:trHeight w:val="1333"/>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63C5B85"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61</w:t>
            </w:r>
          </w:p>
        </w:tc>
        <w:tc>
          <w:tcPr>
            <w:tcW w:w="851" w:type="dxa"/>
            <w:tcBorders>
              <w:top w:val="nil"/>
              <w:left w:val="nil"/>
              <w:bottom w:val="single" w:sz="4" w:space="0" w:color="auto"/>
              <w:right w:val="single" w:sz="4" w:space="0" w:color="auto"/>
            </w:tcBorders>
            <w:shd w:val="clear" w:color="auto" w:fill="auto"/>
            <w:vAlign w:val="center"/>
            <w:hideMark/>
          </w:tcPr>
          <w:p w14:paraId="048FE57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555</w:t>
            </w:r>
          </w:p>
        </w:tc>
        <w:tc>
          <w:tcPr>
            <w:tcW w:w="992" w:type="dxa"/>
            <w:tcBorders>
              <w:top w:val="nil"/>
              <w:left w:val="nil"/>
              <w:bottom w:val="single" w:sz="4" w:space="0" w:color="auto"/>
              <w:right w:val="single" w:sz="4" w:space="0" w:color="auto"/>
            </w:tcBorders>
            <w:shd w:val="clear" w:color="auto" w:fill="auto"/>
            <w:vAlign w:val="center"/>
            <w:hideMark/>
          </w:tcPr>
          <w:p w14:paraId="1F62F2A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vAlign w:val="center"/>
            <w:hideMark/>
          </w:tcPr>
          <w:p w14:paraId="3203C42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558859E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6AED5E3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CONSTRUCCIONES Y REPARACIONES PROPUESTA DE ADMON DE ORDEN DE COMPRA: GASPAR NERIO</w:t>
            </w:r>
          </w:p>
        </w:tc>
        <w:tc>
          <w:tcPr>
            <w:tcW w:w="1276" w:type="dxa"/>
            <w:tcBorders>
              <w:top w:val="nil"/>
              <w:left w:val="nil"/>
              <w:bottom w:val="single" w:sz="4" w:space="0" w:color="auto"/>
              <w:right w:val="single" w:sz="4" w:space="0" w:color="auto"/>
            </w:tcBorders>
            <w:shd w:val="clear" w:color="auto" w:fill="auto"/>
            <w:vAlign w:val="center"/>
            <w:hideMark/>
          </w:tcPr>
          <w:p w14:paraId="2F451EE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RAUL ALFONSO ALVAREZ GONZALEZ</w:t>
            </w:r>
          </w:p>
        </w:tc>
        <w:tc>
          <w:tcPr>
            <w:tcW w:w="992" w:type="dxa"/>
            <w:tcBorders>
              <w:top w:val="nil"/>
              <w:left w:val="nil"/>
              <w:bottom w:val="single" w:sz="4" w:space="0" w:color="auto"/>
              <w:right w:val="single" w:sz="4" w:space="0" w:color="auto"/>
            </w:tcBorders>
            <w:shd w:val="clear" w:color="auto" w:fill="auto"/>
            <w:vAlign w:val="center"/>
            <w:hideMark/>
          </w:tcPr>
          <w:p w14:paraId="09BF6E8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852.05 </w:t>
            </w:r>
          </w:p>
        </w:tc>
        <w:tc>
          <w:tcPr>
            <w:tcW w:w="709" w:type="dxa"/>
            <w:tcBorders>
              <w:top w:val="nil"/>
              <w:left w:val="nil"/>
              <w:bottom w:val="single" w:sz="4" w:space="0" w:color="auto"/>
              <w:right w:val="single" w:sz="4" w:space="0" w:color="auto"/>
            </w:tcBorders>
            <w:shd w:val="clear" w:color="auto" w:fill="auto"/>
            <w:vAlign w:val="center"/>
            <w:hideMark/>
          </w:tcPr>
          <w:p w14:paraId="1000902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20DDFC7D" w14:textId="77777777" w:rsidTr="00CF67EC">
        <w:trPr>
          <w:trHeight w:val="13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9D5CDC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62</w:t>
            </w:r>
          </w:p>
        </w:tc>
        <w:tc>
          <w:tcPr>
            <w:tcW w:w="851" w:type="dxa"/>
            <w:tcBorders>
              <w:top w:val="nil"/>
              <w:left w:val="nil"/>
              <w:bottom w:val="single" w:sz="4" w:space="0" w:color="auto"/>
              <w:right w:val="single" w:sz="4" w:space="0" w:color="auto"/>
            </w:tcBorders>
            <w:shd w:val="clear" w:color="auto" w:fill="auto"/>
            <w:vAlign w:val="center"/>
            <w:hideMark/>
          </w:tcPr>
          <w:p w14:paraId="2A455AB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565</w:t>
            </w:r>
          </w:p>
        </w:tc>
        <w:tc>
          <w:tcPr>
            <w:tcW w:w="992" w:type="dxa"/>
            <w:tcBorders>
              <w:top w:val="nil"/>
              <w:left w:val="nil"/>
              <w:bottom w:val="single" w:sz="4" w:space="0" w:color="auto"/>
              <w:right w:val="single" w:sz="4" w:space="0" w:color="auto"/>
            </w:tcBorders>
            <w:shd w:val="clear" w:color="auto" w:fill="auto"/>
            <w:vAlign w:val="center"/>
            <w:hideMark/>
          </w:tcPr>
          <w:p w14:paraId="41B6D01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1D5ABF0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EN COMUNIDAD CEIBA ROSALES, CANTON TUTULTEPEQUE JURISCCION DE NEJAPA</w:t>
            </w:r>
          </w:p>
        </w:tc>
        <w:tc>
          <w:tcPr>
            <w:tcW w:w="1559" w:type="dxa"/>
            <w:tcBorders>
              <w:top w:val="nil"/>
              <w:left w:val="nil"/>
              <w:bottom w:val="single" w:sz="4" w:space="0" w:color="auto"/>
              <w:right w:val="single" w:sz="4" w:space="0" w:color="auto"/>
            </w:tcBorders>
            <w:shd w:val="clear" w:color="auto" w:fill="auto"/>
            <w:vAlign w:val="center"/>
            <w:hideMark/>
          </w:tcPr>
          <w:p w14:paraId="3D5E545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66D76D2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EJECUCION DE PROYECTO,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7183EE5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6D5BC37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2,460.10 </w:t>
            </w:r>
          </w:p>
        </w:tc>
        <w:tc>
          <w:tcPr>
            <w:tcW w:w="709" w:type="dxa"/>
            <w:tcBorders>
              <w:top w:val="nil"/>
              <w:left w:val="nil"/>
              <w:bottom w:val="single" w:sz="4" w:space="0" w:color="auto"/>
              <w:right w:val="single" w:sz="4" w:space="0" w:color="auto"/>
            </w:tcBorders>
            <w:shd w:val="clear" w:color="auto" w:fill="auto"/>
            <w:vAlign w:val="center"/>
            <w:hideMark/>
          </w:tcPr>
          <w:p w14:paraId="7466A53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339D0D57" w14:textId="77777777" w:rsidTr="00CF67EC">
        <w:trPr>
          <w:trHeight w:val="216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F2C0D77"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63</w:t>
            </w:r>
          </w:p>
        </w:tc>
        <w:tc>
          <w:tcPr>
            <w:tcW w:w="851" w:type="dxa"/>
            <w:tcBorders>
              <w:top w:val="nil"/>
              <w:left w:val="nil"/>
              <w:bottom w:val="single" w:sz="4" w:space="0" w:color="auto"/>
              <w:right w:val="single" w:sz="4" w:space="0" w:color="auto"/>
            </w:tcBorders>
            <w:shd w:val="clear" w:color="auto" w:fill="auto"/>
            <w:vAlign w:val="center"/>
            <w:hideMark/>
          </w:tcPr>
          <w:p w14:paraId="580D881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587</w:t>
            </w:r>
          </w:p>
        </w:tc>
        <w:tc>
          <w:tcPr>
            <w:tcW w:w="992" w:type="dxa"/>
            <w:tcBorders>
              <w:top w:val="nil"/>
              <w:left w:val="nil"/>
              <w:bottom w:val="single" w:sz="4" w:space="0" w:color="auto"/>
              <w:right w:val="single" w:sz="4" w:space="0" w:color="auto"/>
            </w:tcBorders>
            <w:shd w:val="clear" w:color="auto" w:fill="auto"/>
            <w:vAlign w:val="center"/>
            <w:hideMark/>
          </w:tcPr>
          <w:p w14:paraId="1A29B52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29/06/2020</w:t>
            </w:r>
          </w:p>
        </w:tc>
        <w:tc>
          <w:tcPr>
            <w:tcW w:w="1560" w:type="dxa"/>
            <w:tcBorders>
              <w:top w:val="nil"/>
              <w:left w:val="nil"/>
              <w:bottom w:val="single" w:sz="4" w:space="0" w:color="auto"/>
              <w:right w:val="single" w:sz="4" w:space="0" w:color="auto"/>
            </w:tcBorders>
            <w:shd w:val="clear" w:color="auto" w:fill="auto"/>
            <w:vAlign w:val="center"/>
            <w:hideMark/>
          </w:tcPr>
          <w:p w14:paraId="4D16EC1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REHABILITACION Y MEJORAMIENTO DE CANALIZACIONDE AGUAS LLUVIAS EN PASAJES DE COLONIA EL CAMBIO JURISDICCION DE NEJAPA.</w:t>
            </w:r>
          </w:p>
        </w:tc>
        <w:tc>
          <w:tcPr>
            <w:tcW w:w="1559" w:type="dxa"/>
            <w:tcBorders>
              <w:top w:val="nil"/>
              <w:left w:val="nil"/>
              <w:bottom w:val="single" w:sz="4" w:space="0" w:color="auto"/>
              <w:right w:val="single" w:sz="4" w:space="0" w:color="auto"/>
            </w:tcBorders>
            <w:shd w:val="clear" w:color="auto" w:fill="auto"/>
            <w:vAlign w:val="center"/>
            <w:hideMark/>
          </w:tcPr>
          <w:p w14:paraId="036AEE5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8455E5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COSTANERAS, REGLAS, CLAVOS, TUBO PVC, BLOQUE, HIERRO CORRUGADO, GRAVA, ARENA, PIEDRA CUARTONA,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5841CD7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6F73D9C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9,419.25 </w:t>
            </w:r>
          </w:p>
        </w:tc>
        <w:tc>
          <w:tcPr>
            <w:tcW w:w="709" w:type="dxa"/>
            <w:tcBorders>
              <w:top w:val="nil"/>
              <w:left w:val="nil"/>
              <w:bottom w:val="single" w:sz="4" w:space="0" w:color="auto"/>
              <w:right w:val="single" w:sz="4" w:space="0" w:color="auto"/>
            </w:tcBorders>
            <w:shd w:val="clear" w:color="auto" w:fill="auto"/>
            <w:vAlign w:val="center"/>
            <w:hideMark/>
          </w:tcPr>
          <w:p w14:paraId="4A76335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0EBC8542" w14:textId="77777777" w:rsidTr="00CF67EC">
        <w:trPr>
          <w:trHeight w:val="975"/>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B158FE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64</w:t>
            </w:r>
          </w:p>
        </w:tc>
        <w:tc>
          <w:tcPr>
            <w:tcW w:w="851" w:type="dxa"/>
            <w:tcBorders>
              <w:top w:val="nil"/>
              <w:left w:val="nil"/>
              <w:bottom w:val="single" w:sz="4" w:space="0" w:color="auto"/>
              <w:right w:val="single" w:sz="4" w:space="0" w:color="auto"/>
            </w:tcBorders>
            <w:shd w:val="clear" w:color="auto" w:fill="auto"/>
            <w:vAlign w:val="center"/>
            <w:hideMark/>
          </w:tcPr>
          <w:p w14:paraId="753F88A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588</w:t>
            </w:r>
          </w:p>
        </w:tc>
        <w:tc>
          <w:tcPr>
            <w:tcW w:w="992" w:type="dxa"/>
            <w:tcBorders>
              <w:top w:val="nil"/>
              <w:left w:val="nil"/>
              <w:bottom w:val="single" w:sz="4" w:space="0" w:color="auto"/>
              <w:right w:val="single" w:sz="4" w:space="0" w:color="auto"/>
            </w:tcBorders>
            <w:shd w:val="clear" w:color="auto" w:fill="auto"/>
            <w:vAlign w:val="center"/>
            <w:hideMark/>
          </w:tcPr>
          <w:p w14:paraId="216B78A5"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26/02/2020</w:t>
            </w:r>
          </w:p>
        </w:tc>
        <w:tc>
          <w:tcPr>
            <w:tcW w:w="1560" w:type="dxa"/>
            <w:tcBorders>
              <w:top w:val="nil"/>
              <w:left w:val="nil"/>
              <w:bottom w:val="single" w:sz="4" w:space="0" w:color="auto"/>
              <w:right w:val="single" w:sz="4" w:space="0" w:color="auto"/>
            </w:tcBorders>
            <w:shd w:val="clear" w:color="auto" w:fill="auto"/>
            <w:vAlign w:val="center"/>
            <w:hideMark/>
          </w:tcPr>
          <w:p w14:paraId="3300081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CANALIZACION DE AGUAS LLUVIAS Y MEJORAMIENTO DE PARQUE CASERIO LOS NARANJOS, MUNICIPIO DE NEJAPA</w:t>
            </w:r>
          </w:p>
        </w:tc>
        <w:tc>
          <w:tcPr>
            <w:tcW w:w="1559" w:type="dxa"/>
            <w:tcBorders>
              <w:top w:val="nil"/>
              <w:left w:val="nil"/>
              <w:bottom w:val="single" w:sz="4" w:space="0" w:color="auto"/>
              <w:right w:val="single" w:sz="4" w:space="0" w:color="auto"/>
            </w:tcBorders>
            <w:shd w:val="clear" w:color="auto" w:fill="auto"/>
            <w:vAlign w:val="center"/>
            <w:hideMark/>
          </w:tcPr>
          <w:p w14:paraId="234426E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0894B0F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MATERIALES PARA REALIZACION DE PROYECTO, BLOQUES CLAVOS, TABLAS DE PINO, LENTES PROTECTORES, GUANTES ETC.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4B5535F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1F05115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399.70 </w:t>
            </w:r>
          </w:p>
        </w:tc>
        <w:tc>
          <w:tcPr>
            <w:tcW w:w="709" w:type="dxa"/>
            <w:tcBorders>
              <w:top w:val="nil"/>
              <w:left w:val="nil"/>
              <w:bottom w:val="single" w:sz="4" w:space="0" w:color="auto"/>
              <w:right w:val="single" w:sz="4" w:space="0" w:color="auto"/>
            </w:tcBorders>
            <w:shd w:val="clear" w:color="auto" w:fill="auto"/>
            <w:vAlign w:val="center"/>
            <w:hideMark/>
          </w:tcPr>
          <w:p w14:paraId="2076F5B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3B399090" w14:textId="77777777" w:rsidTr="00CF67EC">
        <w:trPr>
          <w:trHeight w:val="266"/>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150F56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65</w:t>
            </w:r>
          </w:p>
        </w:tc>
        <w:tc>
          <w:tcPr>
            <w:tcW w:w="851" w:type="dxa"/>
            <w:tcBorders>
              <w:top w:val="nil"/>
              <w:left w:val="nil"/>
              <w:bottom w:val="single" w:sz="4" w:space="0" w:color="auto"/>
              <w:right w:val="single" w:sz="4" w:space="0" w:color="auto"/>
            </w:tcBorders>
            <w:shd w:val="clear" w:color="auto" w:fill="auto"/>
            <w:vAlign w:val="center"/>
            <w:hideMark/>
          </w:tcPr>
          <w:p w14:paraId="49E3C57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561</w:t>
            </w:r>
          </w:p>
        </w:tc>
        <w:tc>
          <w:tcPr>
            <w:tcW w:w="992" w:type="dxa"/>
            <w:tcBorders>
              <w:top w:val="nil"/>
              <w:left w:val="nil"/>
              <w:bottom w:val="single" w:sz="4" w:space="0" w:color="auto"/>
              <w:right w:val="single" w:sz="4" w:space="0" w:color="auto"/>
            </w:tcBorders>
            <w:shd w:val="clear" w:color="auto" w:fill="auto"/>
            <w:vAlign w:val="center"/>
            <w:hideMark/>
          </w:tcPr>
          <w:p w14:paraId="421A431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048D78D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CONSTRIBUCION ALIMENTARIA EN EL MARCO DE LA EMERGENCIA COVID-19</w:t>
            </w:r>
          </w:p>
        </w:tc>
        <w:tc>
          <w:tcPr>
            <w:tcW w:w="1559" w:type="dxa"/>
            <w:tcBorders>
              <w:top w:val="nil"/>
              <w:left w:val="nil"/>
              <w:bottom w:val="single" w:sz="4" w:space="0" w:color="auto"/>
              <w:right w:val="single" w:sz="4" w:space="0" w:color="auto"/>
            </w:tcBorders>
            <w:shd w:val="clear" w:color="auto" w:fill="auto"/>
            <w:vAlign w:val="center"/>
            <w:hideMark/>
          </w:tcPr>
          <w:p w14:paraId="4260B62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1337DF6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1,000 PAQUETES DE VIVERES, (FRIJOLES ARROZ, AZUCAR, Y ACEITE)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6182ADA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vAlign w:val="center"/>
            <w:hideMark/>
          </w:tcPr>
          <w:p w14:paraId="6D4D298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10,000.00 </w:t>
            </w:r>
          </w:p>
        </w:tc>
        <w:tc>
          <w:tcPr>
            <w:tcW w:w="709" w:type="dxa"/>
            <w:tcBorders>
              <w:top w:val="nil"/>
              <w:left w:val="nil"/>
              <w:bottom w:val="single" w:sz="4" w:space="0" w:color="auto"/>
              <w:right w:val="single" w:sz="4" w:space="0" w:color="auto"/>
            </w:tcBorders>
            <w:shd w:val="clear" w:color="auto" w:fill="auto"/>
            <w:vAlign w:val="center"/>
            <w:hideMark/>
          </w:tcPr>
          <w:p w14:paraId="443EE08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D01957" w:rsidRPr="00684C64" w14:paraId="72BB41D4" w14:textId="77777777" w:rsidTr="00CF67EC">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2A6BAA26"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66</w:t>
            </w:r>
          </w:p>
        </w:tc>
        <w:tc>
          <w:tcPr>
            <w:tcW w:w="851" w:type="dxa"/>
            <w:tcBorders>
              <w:top w:val="nil"/>
              <w:left w:val="nil"/>
              <w:bottom w:val="single" w:sz="4" w:space="0" w:color="auto"/>
              <w:right w:val="single" w:sz="4" w:space="0" w:color="auto"/>
            </w:tcBorders>
            <w:shd w:val="clear" w:color="auto" w:fill="auto"/>
            <w:vAlign w:val="center"/>
            <w:hideMark/>
          </w:tcPr>
          <w:p w14:paraId="7F6B325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338</w:t>
            </w:r>
          </w:p>
        </w:tc>
        <w:tc>
          <w:tcPr>
            <w:tcW w:w="992" w:type="dxa"/>
            <w:tcBorders>
              <w:top w:val="nil"/>
              <w:left w:val="nil"/>
              <w:bottom w:val="single" w:sz="4" w:space="0" w:color="auto"/>
              <w:right w:val="single" w:sz="4" w:space="0" w:color="auto"/>
            </w:tcBorders>
            <w:shd w:val="clear" w:color="auto" w:fill="auto"/>
            <w:vAlign w:val="center"/>
            <w:hideMark/>
          </w:tcPr>
          <w:p w14:paraId="4E7833B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auto" w:fill="auto"/>
            <w:vAlign w:val="center"/>
            <w:hideMark/>
          </w:tcPr>
          <w:p w14:paraId="7463C45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PLAN MUNICIPAL DE PREVENCION DE VIOLENCIA CONTRA LAS MUJERES NEJAPA, 2020</w:t>
            </w:r>
          </w:p>
        </w:tc>
        <w:tc>
          <w:tcPr>
            <w:tcW w:w="1559" w:type="dxa"/>
            <w:tcBorders>
              <w:top w:val="nil"/>
              <w:left w:val="nil"/>
              <w:bottom w:val="single" w:sz="4" w:space="0" w:color="auto"/>
              <w:right w:val="single" w:sz="4" w:space="0" w:color="auto"/>
            </w:tcBorders>
            <w:shd w:val="clear" w:color="auto" w:fill="auto"/>
            <w:vAlign w:val="center"/>
            <w:hideMark/>
          </w:tcPr>
          <w:p w14:paraId="32715DC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LA MUJER</w:t>
            </w:r>
          </w:p>
        </w:tc>
        <w:tc>
          <w:tcPr>
            <w:tcW w:w="2268" w:type="dxa"/>
            <w:tcBorders>
              <w:top w:val="nil"/>
              <w:left w:val="nil"/>
              <w:bottom w:val="single" w:sz="4" w:space="0" w:color="auto"/>
              <w:right w:val="single" w:sz="4" w:space="0" w:color="auto"/>
            </w:tcBorders>
            <w:shd w:val="clear" w:color="auto" w:fill="auto"/>
            <w:vAlign w:val="center"/>
            <w:hideMark/>
          </w:tcPr>
          <w:p w14:paraId="4226AF0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20 VACUNAS PARA POLLOS DE ENGONDE, PROPUESTA DE ADMON DE COMPRA: BERTA CARTAGENA</w:t>
            </w:r>
          </w:p>
        </w:tc>
        <w:tc>
          <w:tcPr>
            <w:tcW w:w="1276" w:type="dxa"/>
            <w:tcBorders>
              <w:top w:val="nil"/>
              <w:left w:val="nil"/>
              <w:bottom w:val="single" w:sz="4" w:space="0" w:color="auto"/>
              <w:right w:val="single" w:sz="4" w:space="0" w:color="auto"/>
            </w:tcBorders>
            <w:shd w:val="clear" w:color="auto" w:fill="auto"/>
            <w:vAlign w:val="center"/>
            <w:hideMark/>
          </w:tcPr>
          <w:p w14:paraId="611540F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VILLAVAR, S,A DE C.V</w:t>
            </w:r>
          </w:p>
        </w:tc>
        <w:tc>
          <w:tcPr>
            <w:tcW w:w="992" w:type="dxa"/>
            <w:tcBorders>
              <w:top w:val="nil"/>
              <w:left w:val="nil"/>
              <w:bottom w:val="single" w:sz="4" w:space="0" w:color="auto"/>
              <w:right w:val="single" w:sz="4" w:space="0" w:color="auto"/>
            </w:tcBorders>
            <w:shd w:val="clear" w:color="auto" w:fill="auto"/>
            <w:vAlign w:val="center"/>
            <w:hideMark/>
          </w:tcPr>
          <w:p w14:paraId="0769F7A9"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53.00 </w:t>
            </w:r>
          </w:p>
        </w:tc>
        <w:tc>
          <w:tcPr>
            <w:tcW w:w="709" w:type="dxa"/>
            <w:tcBorders>
              <w:top w:val="nil"/>
              <w:left w:val="nil"/>
              <w:bottom w:val="single" w:sz="4" w:space="0" w:color="auto"/>
              <w:right w:val="single" w:sz="4" w:space="0" w:color="auto"/>
            </w:tcBorders>
            <w:shd w:val="clear" w:color="auto" w:fill="auto"/>
            <w:vAlign w:val="center"/>
            <w:hideMark/>
          </w:tcPr>
          <w:p w14:paraId="074EBD2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D01957" w:rsidRPr="00684C64" w14:paraId="6D8FDE5E" w14:textId="77777777" w:rsidTr="00CF67EC">
        <w:trPr>
          <w:trHeight w:val="1722"/>
        </w:trPr>
        <w:tc>
          <w:tcPr>
            <w:tcW w:w="425" w:type="dxa"/>
            <w:tcBorders>
              <w:top w:val="nil"/>
              <w:left w:val="single" w:sz="4" w:space="0" w:color="auto"/>
              <w:bottom w:val="single" w:sz="4" w:space="0" w:color="auto"/>
              <w:right w:val="single" w:sz="4" w:space="0" w:color="auto"/>
            </w:tcBorders>
            <w:shd w:val="clear" w:color="000000" w:fill="FFFFFF"/>
            <w:vAlign w:val="center"/>
            <w:hideMark/>
          </w:tcPr>
          <w:p w14:paraId="14D958DB"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67</w:t>
            </w:r>
          </w:p>
        </w:tc>
        <w:tc>
          <w:tcPr>
            <w:tcW w:w="851" w:type="dxa"/>
            <w:tcBorders>
              <w:top w:val="nil"/>
              <w:left w:val="nil"/>
              <w:bottom w:val="single" w:sz="4" w:space="0" w:color="auto"/>
              <w:right w:val="single" w:sz="4" w:space="0" w:color="auto"/>
            </w:tcBorders>
            <w:shd w:val="clear" w:color="000000" w:fill="FFFFFF"/>
            <w:vAlign w:val="center"/>
            <w:hideMark/>
          </w:tcPr>
          <w:p w14:paraId="7132805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529</w:t>
            </w:r>
          </w:p>
        </w:tc>
        <w:tc>
          <w:tcPr>
            <w:tcW w:w="992" w:type="dxa"/>
            <w:tcBorders>
              <w:top w:val="nil"/>
              <w:left w:val="nil"/>
              <w:bottom w:val="single" w:sz="4" w:space="0" w:color="auto"/>
              <w:right w:val="single" w:sz="4" w:space="0" w:color="auto"/>
            </w:tcBorders>
            <w:shd w:val="clear" w:color="000000" w:fill="FFFFFF"/>
            <w:vAlign w:val="center"/>
            <w:hideMark/>
          </w:tcPr>
          <w:p w14:paraId="39720E4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30/06/2020</w:t>
            </w:r>
          </w:p>
        </w:tc>
        <w:tc>
          <w:tcPr>
            <w:tcW w:w="1560" w:type="dxa"/>
            <w:tcBorders>
              <w:top w:val="nil"/>
              <w:left w:val="nil"/>
              <w:bottom w:val="single" w:sz="4" w:space="0" w:color="auto"/>
              <w:right w:val="single" w:sz="4" w:space="0" w:color="auto"/>
            </w:tcBorders>
            <w:shd w:val="clear" w:color="000000" w:fill="FFFFFF"/>
            <w:vAlign w:val="center"/>
            <w:hideMark/>
          </w:tcPr>
          <w:p w14:paraId="6799914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DESARROLLO ECONOMICO ALTERNATIVO EN EL MUNICIPIO DE NEJAPA 2020</w:t>
            </w:r>
          </w:p>
        </w:tc>
        <w:tc>
          <w:tcPr>
            <w:tcW w:w="1559" w:type="dxa"/>
            <w:tcBorders>
              <w:top w:val="nil"/>
              <w:left w:val="nil"/>
              <w:bottom w:val="single" w:sz="4" w:space="0" w:color="auto"/>
              <w:right w:val="single" w:sz="4" w:space="0" w:color="auto"/>
            </w:tcBorders>
            <w:shd w:val="clear" w:color="000000" w:fill="FFFFFF"/>
            <w:vAlign w:val="center"/>
            <w:hideMark/>
          </w:tcPr>
          <w:p w14:paraId="09673D7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ASISTENCIA TECNICA AGROPECUARIA</w:t>
            </w:r>
          </w:p>
        </w:tc>
        <w:tc>
          <w:tcPr>
            <w:tcW w:w="2268" w:type="dxa"/>
            <w:tcBorders>
              <w:top w:val="nil"/>
              <w:left w:val="nil"/>
              <w:bottom w:val="single" w:sz="4" w:space="0" w:color="auto"/>
              <w:right w:val="single" w:sz="4" w:space="0" w:color="auto"/>
            </w:tcBorders>
            <w:shd w:val="clear" w:color="000000" w:fill="FFFFFF"/>
            <w:vAlign w:val="center"/>
            <w:hideMark/>
          </w:tcPr>
          <w:p w14:paraId="58ACDA1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SUMINISTRO DE 6 PARES DE BOTAS DE HULE TALLA 41-42  Y 6 PARES TALLA  42-41 -38, PARA UTILIZARLAS EN LA UNIDAD, PROPUESTA PARA ADMINISTRAOR DE ORDEN DE COMPRA: ALEXANDER APARICIO </w:t>
            </w:r>
          </w:p>
        </w:tc>
        <w:tc>
          <w:tcPr>
            <w:tcW w:w="1276" w:type="dxa"/>
            <w:tcBorders>
              <w:top w:val="nil"/>
              <w:left w:val="nil"/>
              <w:bottom w:val="single" w:sz="4" w:space="0" w:color="auto"/>
              <w:right w:val="single" w:sz="4" w:space="0" w:color="auto"/>
            </w:tcBorders>
            <w:shd w:val="clear" w:color="000000" w:fill="FFFFFF"/>
            <w:vAlign w:val="center"/>
            <w:hideMark/>
          </w:tcPr>
          <w:p w14:paraId="7A36729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INFRA DE EL SALVADOR S.A DE C.V</w:t>
            </w:r>
          </w:p>
        </w:tc>
        <w:tc>
          <w:tcPr>
            <w:tcW w:w="992" w:type="dxa"/>
            <w:tcBorders>
              <w:top w:val="nil"/>
              <w:left w:val="nil"/>
              <w:bottom w:val="single" w:sz="4" w:space="0" w:color="auto"/>
              <w:right w:val="single" w:sz="4" w:space="0" w:color="auto"/>
            </w:tcBorders>
            <w:shd w:val="clear" w:color="000000" w:fill="FFFFFF"/>
            <w:vAlign w:val="center"/>
            <w:hideMark/>
          </w:tcPr>
          <w:p w14:paraId="15D843A9"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391.92 </w:t>
            </w:r>
          </w:p>
        </w:tc>
        <w:tc>
          <w:tcPr>
            <w:tcW w:w="709" w:type="dxa"/>
            <w:tcBorders>
              <w:top w:val="nil"/>
              <w:left w:val="nil"/>
              <w:bottom w:val="single" w:sz="4" w:space="0" w:color="auto"/>
              <w:right w:val="single" w:sz="4" w:space="0" w:color="auto"/>
            </w:tcBorders>
            <w:shd w:val="clear" w:color="000000" w:fill="FFFFFF"/>
            <w:vAlign w:val="center"/>
            <w:hideMark/>
          </w:tcPr>
          <w:p w14:paraId="24A874A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437177D4" w14:textId="77777777" w:rsidTr="00CF67EC">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4352A2B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68</w:t>
            </w:r>
          </w:p>
        </w:tc>
        <w:tc>
          <w:tcPr>
            <w:tcW w:w="851" w:type="dxa"/>
            <w:tcBorders>
              <w:top w:val="nil"/>
              <w:left w:val="nil"/>
              <w:bottom w:val="single" w:sz="4" w:space="0" w:color="auto"/>
              <w:right w:val="single" w:sz="4" w:space="0" w:color="auto"/>
            </w:tcBorders>
            <w:shd w:val="clear" w:color="auto" w:fill="auto"/>
            <w:vAlign w:val="center"/>
            <w:hideMark/>
          </w:tcPr>
          <w:p w14:paraId="543986A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596</w:t>
            </w:r>
          </w:p>
        </w:tc>
        <w:tc>
          <w:tcPr>
            <w:tcW w:w="992" w:type="dxa"/>
            <w:tcBorders>
              <w:top w:val="nil"/>
              <w:left w:val="nil"/>
              <w:bottom w:val="single" w:sz="4" w:space="0" w:color="auto"/>
              <w:right w:val="single" w:sz="4" w:space="0" w:color="auto"/>
            </w:tcBorders>
            <w:shd w:val="clear" w:color="auto" w:fill="auto"/>
            <w:vAlign w:val="center"/>
            <w:hideMark/>
          </w:tcPr>
          <w:p w14:paraId="3DF04AC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46727DE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154E22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CEMENTERIO MUNICIPAL</w:t>
            </w:r>
          </w:p>
        </w:tc>
        <w:tc>
          <w:tcPr>
            <w:tcW w:w="2268" w:type="dxa"/>
            <w:tcBorders>
              <w:top w:val="nil"/>
              <w:left w:val="nil"/>
              <w:bottom w:val="single" w:sz="4" w:space="0" w:color="auto"/>
              <w:right w:val="single" w:sz="4" w:space="0" w:color="auto"/>
            </w:tcBorders>
            <w:shd w:val="clear" w:color="auto" w:fill="auto"/>
            <w:vAlign w:val="center"/>
            <w:hideMark/>
          </w:tcPr>
          <w:p w14:paraId="2075E1B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PRODUCTOS VARIOS PARA USO DE LA UNIDAD, PROPUESTA DE ADMON DE ORDEN DE COMPRA: WALTER BERMUDEZ</w:t>
            </w:r>
          </w:p>
        </w:tc>
        <w:tc>
          <w:tcPr>
            <w:tcW w:w="1276" w:type="dxa"/>
            <w:tcBorders>
              <w:top w:val="nil"/>
              <w:left w:val="nil"/>
              <w:bottom w:val="single" w:sz="4" w:space="0" w:color="auto"/>
              <w:right w:val="single" w:sz="4" w:space="0" w:color="auto"/>
            </w:tcBorders>
            <w:shd w:val="clear" w:color="auto" w:fill="auto"/>
            <w:vAlign w:val="center"/>
            <w:hideMark/>
          </w:tcPr>
          <w:p w14:paraId="65601B1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ICI, S.A DE C.V</w:t>
            </w:r>
          </w:p>
        </w:tc>
        <w:tc>
          <w:tcPr>
            <w:tcW w:w="992" w:type="dxa"/>
            <w:tcBorders>
              <w:top w:val="nil"/>
              <w:left w:val="nil"/>
              <w:bottom w:val="single" w:sz="4" w:space="0" w:color="auto"/>
              <w:right w:val="single" w:sz="4" w:space="0" w:color="auto"/>
            </w:tcBorders>
            <w:shd w:val="clear" w:color="auto" w:fill="auto"/>
            <w:vAlign w:val="center"/>
            <w:hideMark/>
          </w:tcPr>
          <w:p w14:paraId="32FD233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173.84 </w:t>
            </w:r>
          </w:p>
        </w:tc>
        <w:tc>
          <w:tcPr>
            <w:tcW w:w="709" w:type="dxa"/>
            <w:tcBorders>
              <w:top w:val="nil"/>
              <w:left w:val="nil"/>
              <w:bottom w:val="single" w:sz="4" w:space="0" w:color="auto"/>
              <w:right w:val="single" w:sz="4" w:space="0" w:color="auto"/>
            </w:tcBorders>
            <w:shd w:val="clear" w:color="auto" w:fill="auto"/>
            <w:vAlign w:val="center"/>
            <w:hideMark/>
          </w:tcPr>
          <w:p w14:paraId="343DD71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020107</w:t>
            </w:r>
          </w:p>
        </w:tc>
      </w:tr>
      <w:tr w:rsidR="00D01957" w:rsidRPr="00684C64" w14:paraId="6B4436E9" w14:textId="77777777" w:rsidTr="00CF67EC">
        <w:trPr>
          <w:trHeight w:val="1350"/>
        </w:trPr>
        <w:tc>
          <w:tcPr>
            <w:tcW w:w="425" w:type="dxa"/>
            <w:tcBorders>
              <w:top w:val="nil"/>
              <w:left w:val="single" w:sz="4" w:space="0" w:color="auto"/>
              <w:bottom w:val="single" w:sz="4" w:space="0" w:color="auto"/>
              <w:right w:val="single" w:sz="4" w:space="0" w:color="auto"/>
            </w:tcBorders>
            <w:shd w:val="clear" w:color="auto" w:fill="auto"/>
            <w:vAlign w:val="center"/>
            <w:hideMark/>
          </w:tcPr>
          <w:p w14:paraId="730EDE1F"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69</w:t>
            </w:r>
          </w:p>
        </w:tc>
        <w:tc>
          <w:tcPr>
            <w:tcW w:w="851" w:type="dxa"/>
            <w:tcBorders>
              <w:top w:val="nil"/>
              <w:left w:val="nil"/>
              <w:bottom w:val="single" w:sz="4" w:space="0" w:color="auto"/>
              <w:right w:val="single" w:sz="4" w:space="0" w:color="auto"/>
            </w:tcBorders>
            <w:shd w:val="clear" w:color="auto" w:fill="auto"/>
            <w:vAlign w:val="center"/>
            <w:hideMark/>
          </w:tcPr>
          <w:p w14:paraId="1C6C50D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598</w:t>
            </w:r>
          </w:p>
        </w:tc>
        <w:tc>
          <w:tcPr>
            <w:tcW w:w="992" w:type="dxa"/>
            <w:tcBorders>
              <w:top w:val="nil"/>
              <w:left w:val="nil"/>
              <w:bottom w:val="single" w:sz="4" w:space="0" w:color="auto"/>
              <w:right w:val="single" w:sz="4" w:space="0" w:color="auto"/>
            </w:tcBorders>
            <w:shd w:val="clear" w:color="auto" w:fill="auto"/>
            <w:vAlign w:val="center"/>
            <w:hideMark/>
          </w:tcPr>
          <w:p w14:paraId="0266DCA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26/06/2020</w:t>
            </w:r>
          </w:p>
        </w:tc>
        <w:tc>
          <w:tcPr>
            <w:tcW w:w="1560" w:type="dxa"/>
            <w:tcBorders>
              <w:top w:val="nil"/>
              <w:left w:val="nil"/>
              <w:bottom w:val="single" w:sz="4" w:space="0" w:color="auto"/>
              <w:right w:val="single" w:sz="4" w:space="0" w:color="auto"/>
            </w:tcBorders>
            <w:shd w:val="clear" w:color="auto" w:fill="auto"/>
            <w:vAlign w:val="center"/>
            <w:hideMark/>
          </w:tcPr>
          <w:p w14:paraId="3F2C504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2211A56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1A03C5A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2 LLANTAS PARA LA VOLQUETA VOLVO P- N10861, PROPUESTA  DE AMDON DE ORDEN DE COMPRA: SANTOS ORELLANA</w:t>
            </w:r>
          </w:p>
        </w:tc>
        <w:tc>
          <w:tcPr>
            <w:tcW w:w="1276" w:type="dxa"/>
            <w:tcBorders>
              <w:top w:val="nil"/>
              <w:left w:val="nil"/>
              <w:bottom w:val="single" w:sz="4" w:space="0" w:color="auto"/>
              <w:right w:val="single" w:sz="4" w:space="0" w:color="auto"/>
            </w:tcBorders>
            <w:shd w:val="clear" w:color="auto" w:fill="auto"/>
            <w:vAlign w:val="center"/>
            <w:hideMark/>
          </w:tcPr>
          <w:p w14:paraId="1DC1571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DAMEZA, S.A DE C.V</w:t>
            </w:r>
          </w:p>
        </w:tc>
        <w:tc>
          <w:tcPr>
            <w:tcW w:w="992" w:type="dxa"/>
            <w:tcBorders>
              <w:top w:val="nil"/>
              <w:left w:val="nil"/>
              <w:bottom w:val="single" w:sz="4" w:space="0" w:color="auto"/>
              <w:right w:val="single" w:sz="4" w:space="0" w:color="auto"/>
            </w:tcBorders>
            <w:shd w:val="clear" w:color="auto" w:fill="auto"/>
            <w:vAlign w:val="center"/>
            <w:hideMark/>
          </w:tcPr>
          <w:p w14:paraId="1D37615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570.00 </w:t>
            </w:r>
          </w:p>
        </w:tc>
        <w:tc>
          <w:tcPr>
            <w:tcW w:w="709" w:type="dxa"/>
            <w:tcBorders>
              <w:top w:val="nil"/>
              <w:left w:val="nil"/>
              <w:bottom w:val="single" w:sz="4" w:space="0" w:color="auto"/>
              <w:right w:val="single" w:sz="4" w:space="0" w:color="auto"/>
            </w:tcBorders>
            <w:shd w:val="clear" w:color="auto" w:fill="auto"/>
            <w:vAlign w:val="center"/>
            <w:hideMark/>
          </w:tcPr>
          <w:p w14:paraId="709DA80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23E81A78" w14:textId="77777777" w:rsidTr="00CF67EC">
        <w:trPr>
          <w:trHeight w:val="13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32FB7A29"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70</w:t>
            </w:r>
          </w:p>
        </w:tc>
        <w:tc>
          <w:tcPr>
            <w:tcW w:w="851" w:type="dxa"/>
            <w:tcBorders>
              <w:top w:val="nil"/>
              <w:left w:val="nil"/>
              <w:bottom w:val="single" w:sz="4" w:space="0" w:color="auto"/>
              <w:right w:val="single" w:sz="4" w:space="0" w:color="auto"/>
            </w:tcBorders>
            <w:shd w:val="clear" w:color="auto" w:fill="auto"/>
            <w:noWrap/>
            <w:vAlign w:val="center"/>
            <w:hideMark/>
          </w:tcPr>
          <w:p w14:paraId="748A57E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437</w:t>
            </w:r>
          </w:p>
        </w:tc>
        <w:tc>
          <w:tcPr>
            <w:tcW w:w="992" w:type="dxa"/>
            <w:tcBorders>
              <w:top w:val="nil"/>
              <w:left w:val="nil"/>
              <w:bottom w:val="single" w:sz="4" w:space="0" w:color="auto"/>
              <w:right w:val="single" w:sz="4" w:space="0" w:color="auto"/>
            </w:tcBorders>
            <w:shd w:val="clear" w:color="auto" w:fill="auto"/>
            <w:noWrap/>
            <w:vAlign w:val="center"/>
            <w:hideMark/>
          </w:tcPr>
          <w:p w14:paraId="7A5C018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05/05/2020</w:t>
            </w:r>
          </w:p>
        </w:tc>
        <w:tc>
          <w:tcPr>
            <w:tcW w:w="1560" w:type="dxa"/>
            <w:tcBorders>
              <w:top w:val="nil"/>
              <w:left w:val="nil"/>
              <w:bottom w:val="single" w:sz="4" w:space="0" w:color="auto"/>
              <w:right w:val="single" w:sz="4" w:space="0" w:color="auto"/>
            </w:tcBorders>
            <w:shd w:val="clear" w:color="auto" w:fill="auto"/>
            <w:vAlign w:val="center"/>
            <w:hideMark/>
          </w:tcPr>
          <w:p w14:paraId="36B4722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w:t>
            </w:r>
          </w:p>
        </w:tc>
        <w:tc>
          <w:tcPr>
            <w:tcW w:w="1559" w:type="dxa"/>
            <w:tcBorders>
              <w:top w:val="nil"/>
              <w:left w:val="nil"/>
              <w:bottom w:val="single" w:sz="4" w:space="0" w:color="auto"/>
              <w:right w:val="single" w:sz="4" w:space="0" w:color="auto"/>
            </w:tcBorders>
            <w:shd w:val="clear" w:color="auto" w:fill="auto"/>
            <w:vAlign w:val="center"/>
            <w:hideMark/>
          </w:tcPr>
          <w:p w14:paraId="438B828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A1C534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MATERIALES PARA MANTENIMIENTO,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0BB2E45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EFESA,S.A.DE.C.V.</w:t>
            </w:r>
          </w:p>
        </w:tc>
        <w:tc>
          <w:tcPr>
            <w:tcW w:w="992" w:type="dxa"/>
            <w:tcBorders>
              <w:top w:val="nil"/>
              <w:left w:val="nil"/>
              <w:bottom w:val="single" w:sz="4" w:space="0" w:color="auto"/>
              <w:right w:val="single" w:sz="4" w:space="0" w:color="auto"/>
            </w:tcBorders>
            <w:shd w:val="clear" w:color="auto" w:fill="auto"/>
            <w:vAlign w:val="center"/>
            <w:hideMark/>
          </w:tcPr>
          <w:p w14:paraId="68EFB85F"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173.99 </w:t>
            </w:r>
          </w:p>
        </w:tc>
        <w:tc>
          <w:tcPr>
            <w:tcW w:w="709" w:type="dxa"/>
            <w:tcBorders>
              <w:top w:val="nil"/>
              <w:left w:val="nil"/>
              <w:bottom w:val="single" w:sz="4" w:space="0" w:color="auto"/>
              <w:right w:val="single" w:sz="4" w:space="0" w:color="auto"/>
            </w:tcBorders>
            <w:shd w:val="clear" w:color="auto" w:fill="auto"/>
            <w:vAlign w:val="center"/>
            <w:hideMark/>
          </w:tcPr>
          <w:p w14:paraId="4F8106A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030101</w:t>
            </w:r>
          </w:p>
        </w:tc>
      </w:tr>
      <w:tr w:rsidR="00D01957" w:rsidRPr="00684C64" w14:paraId="19FCFF50" w14:textId="77777777" w:rsidTr="00CF67EC">
        <w:trPr>
          <w:trHeight w:val="125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A4C281E"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71</w:t>
            </w:r>
          </w:p>
        </w:tc>
        <w:tc>
          <w:tcPr>
            <w:tcW w:w="851" w:type="dxa"/>
            <w:tcBorders>
              <w:top w:val="nil"/>
              <w:left w:val="nil"/>
              <w:bottom w:val="single" w:sz="4" w:space="0" w:color="auto"/>
              <w:right w:val="single" w:sz="4" w:space="0" w:color="auto"/>
            </w:tcBorders>
            <w:shd w:val="clear" w:color="auto" w:fill="auto"/>
            <w:noWrap/>
            <w:vAlign w:val="center"/>
            <w:hideMark/>
          </w:tcPr>
          <w:p w14:paraId="76ABB50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373</w:t>
            </w:r>
          </w:p>
        </w:tc>
        <w:tc>
          <w:tcPr>
            <w:tcW w:w="992" w:type="dxa"/>
            <w:tcBorders>
              <w:top w:val="nil"/>
              <w:left w:val="nil"/>
              <w:bottom w:val="single" w:sz="4" w:space="0" w:color="auto"/>
              <w:right w:val="single" w:sz="4" w:space="0" w:color="auto"/>
            </w:tcBorders>
            <w:shd w:val="clear" w:color="auto" w:fill="auto"/>
            <w:noWrap/>
            <w:vAlign w:val="center"/>
            <w:hideMark/>
          </w:tcPr>
          <w:p w14:paraId="344DAFB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09/03/2020</w:t>
            </w:r>
          </w:p>
        </w:tc>
        <w:tc>
          <w:tcPr>
            <w:tcW w:w="1560" w:type="dxa"/>
            <w:tcBorders>
              <w:top w:val="nil"/>
              <w:left w:val="nil"/>
              <w:bottom w:val="single" w:sz="4" w:space="0" w:color="auto"/>
              <w:right w:val="single" w:sz="4" w:space="0" w:color="auto"/>
            </w:tcBorders>
            <w:shd w:val="clear" w:color="auto" w:fill="auto"/>
            <w:noWrap/>
            <w:vAlign w:val="center"/>
            <w:hideMark/>
          </w:tcPr>
          <w:p w14:paraId="235B641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041B80F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DE ASISTENCIA TECNICA AGROPECUARIA</w:t>
            </w:r>
          </w:p>
        </w:tc>
        <w:tc>
          <w:tcPr>
            <w:tcW w:w="2268" w:type="dxa"/>
            <w:tcBorders>
              <w:top w:val="nil"/>
              <w:left w:val="nil"/>
              <w:bottom w:val="single" w:sz="4" w:space="0" w:color="auto"/>
              <w:right w:val="single" w:sz="4" w:space="0" w:color="auto"/>
            </w:tcBorders>
            <w:shd w:val="clear" w:color="auto" w:fill="auto"/>
            <w:vAlign w:val="center"/>
            <w:hideMark/>
          </w:tcPr>
          <w:p w14:paraId="2E2EC5C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UN ARCHIVADOR METALICO DOS GAVETAS, 2 ANAQUELES, MARCOS PARA CARPETAS T/OFICIO, PROPUESTA DE ADMON DE ORDEN DE COMPRA: ALEXANDER APARICIO</w:t>
            </w:r>
          </w:p>
        </w:tc>
        <w:tc>
          <w:tcPr>
            <w:tcW w:w="1276" w:type="dxa"/>
            <w:tcBorders>
              <w:top w:val="nil"/>
              <w:left w:val="nil"/>
              <w:bottom w:val="single" w:sz="4" w:space="0" w:color="auto"/>
              <w:right w:val="single" w:sz="4" w:space="0" w:color="auto"/>
            </w:tcBorders>
            <w:shd w:val="clear" w:color="auto" w:fill="auto"/>
            <w:vAlign w:val="center"/>
            <w:hideMark/>
          </w:tcPr>
          <w:p w14:paraId="5365C1B9"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DISTRIBUIDORA TAMIRA, S.A DE C,V</w:t>
            </w:r>
          </w:p>
        </w:tc>
        <w:tc>
          <w:tcPr>
            <w:tcW w:w="992" w:type="dxa"/>
            <w:tcBorders>
              <w:top w:val="nil"/>
              <w:left w:val="nil"/>
              <w:bottom w:val="single" w:sz="4" w:space="0" w:color="auto"/>
              <w:right w:val="single" w:sz="4" w:space="0" w:color="auto"/>
            </w:tcBorders>
            <w:shd w:val="clear" w:color="auto" w:fill="auto"/>
            <w:vAlign w:val="center"/>
            <w:hideMark/>
          </w:tcPr>
          <w:p w14:paraId="01C5C807"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315.00 </w:t>
            </w:r>
          </w:p>
        </w:tc>
        <w:tc>
          <w:tcPr>
            <w:tcW w:w="709" w:type="dxa"/>
            <w:tcBorders>
              <w:top w:val="nil"/>
              <w:left w:val="nil"/>
              <w:bottom w:val="single" w:sz="4" w:space="0" w:color="auto"/>
              <w:right w:val="single" w:sz="4" w:space="0" w:color="auto"/>
            </w:tcBorders>
            <w:shd w:val="clear" w:color="auto" w:fill="auto"/>
            <w:vAlign w:val="center"/>
            <w:hideMark/>
          </w:tcPr>
          <w:p w14:paraId="1B9764A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040102</w:t>
            </w:r>
          </w:p>
        </w:tc>
      </w:tr>
      <w:tr w:rsidR="00D01957" w:rsidRPr="00684C64" w14:paraId="41B295BF" w14:textId="77777777" w:rsidTr="00CF67EC">
        <w:trPr>
          <w:trHeight w:val="120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9DB63BA" w14:textId="77777777" w:rsidR="00D01957" w:rsidRPr="00684C64" w:rsidRDefault="00D01957" w:rsidP="00CF67EC">
            <w:pPr>
              <w:jc w:val="cente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72</w:t>
            </w:r>
          </w:p>
        </w:tc>
        <w:tc>
          <w:tcPr>
            <w:tcW w:w="851" w:type="dxa"/>
            <w:tcBorders>
              <w:top w:val="nil"/>
              <w:left w:val="nil"/>
              <w:bottom w:val="single" w:sz="4" w:space="0" w:color="auto"/>
              <w:right w:val="single" w:sz="4" w:space="0" w:color="auto"/>
            </w:tcBorders>
            <w:shd w:val="clear" w:color="000000" w:fill="FFFFFF"/>
            <w:noWrap/>
            <w:vAlign w:val="center"/>
            <w:hideMark/>
          </w:tcPr>
          <w:p w14:paraId="108D8AE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454</w:t>
            </w:r>
          </w:p>
        </w:tc>
        <w:tc>
          <w:tcPr>
            <w:tcW w:w="992" w:type="dxa"/>
            <w:tcBorders>
              <w:top w:val="nil"/>
              <w:left w:val="nil"/>
              <w:bottom w:val="single" w:sz="4" w:space="0" w:color="auto"/>
              <w:right w:val="single" w:sz="4" w:space="0" w:color="auto"/>
            </w:tcBorders>
            <w:shd w:val="clear" w:color="000000" w:fill="FFFFFF"/>
            <w:noWrap/>
            <w:vAlign w:val="center"/>
            <w:hideMark/>
          </w:tcPr>
          <w:p w14:paraId="21155E9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09/06/2020</w:t>
            </w:r>
          </w:p>
        </w:tc>
        <w:tc>
          <w:tcPr>
            <w:tcW w:w="1560" w:type="dxa"/>
            <w:tcBorders>
              <w:top w:val="nil"/>
              <w:left w:val="nil"/>
              <w:bottom w:val="single" w:sz="4" w:space="0" w:color="auto"/>
              <w:right w:val="single" w:sz="4" w:space="0" w:color="auto"/>
            </w:tcBorders>
            <w:shd w:val="clear" w:color="000000" w:fill="FFFFFF"/>
            <w:vAlign w:val="center"/>
            <w:hideMark/>
          </w:tcPr>
          <w:p w14:paraId="4BDB591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ACTIVIDADES DE RECUPERACION Y PROTECCION DE LA CUENCA DEL RIO SAN ANTONIO 2020</w:t>
            </w:r>
          </w:p>
        </w:tc>
        <w:tc>
          <w:tcPr>
            <w:tcW w:w="1559" w:type="dxa"/>
            <w:tcBorders>
              <w:top w:val="nil"/>
              <w:left w:val="nil"/>
              <w:bottom w:val="single" w:sz="4" w:space="0" w:color="auto"/>
              <w:right w:val="single" w:sz="4" w:space="0" w:color="auto"/>
            </w:tcBorders>
            <w:shd w:val="clear" w:color="000000" w:fill="FFFFFF"/>
            <w:vAlign w:val="center"/>
            <w:hideMark/>
          </w:tcPr>
          <w:p w14:paraId="38F5C01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UNIDAD AMBIENTAL</w:t>
            </w:r>
          </w:p>
        </w:tc>
        <w:tc>
          <w:tcPr>
            <w:tcW w:w="2268" w:type="dxa"/>
            <w:tcBorders>
              <w:top w:val="nil"/>
              <w:left w:val="nil"/>
              <w:bottom w:val="single" w:sz="4" w:space="0" w:color="auto"/>
              <w:right w:val="single" w:sz="4" w:space="0" w:color="auto"/>
            </w:tcBorders>
            <w:shd w:val="clear" w:color="000000" w:fill="FFFFFF"/>
            <w:vAlign w:val="center"/>
            <w:hideMark/>
          </w:tcPr>
          <w:p w14:paraId="46D6178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SUMINISTRO DE ACCESORIOS PARA UTILIZARLOS EN CAMPAÑA DE LIMPIEZA EN RIO SAN ANTONIO</w:t>
            </w:r>
          </w:p>
        </w:tc>
        <w:tc>
          <w:tcPr>
            <w:tcW w:w="1276" w:type="dxa"/>
            <w:tcBorders>
              <w:top w:val="nil"/>
              <w:left w:val="nil"/>
              <w:bottom w:val="single" w:sz="4" w:space="0" w:color="auto"/>
              <w:right w:val="single" w:sz="4" w:space="0" w:color="auto"/>
            </w:tcBorders>
            <w:shd w:val="clear" w:color="000000" w:fill="FFFFFF"/>
            <w:vAlign w:val="center"/>
            <w:hideMark/>
          </w:tcPr>
          <w:p w14:paraId="1E52721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LUCIA MIRIAN BRAN DE HENRIQUEZ</w:t>
            </w:r>
          </w:p>
        </w:tc>
        <w:tc>
          <w:tcPr>
            <w:tcW w:w="992" w:type="dxa"/>
            <w:tcBorders>
              <w:top w:val="nil"/>
              <w:left w:val="nil"/>
              <w:bottom w:val="single" w:sz="4" w:space="0" w:color="auto"/>
              <w:right w:val="single" w:sz="4" w:space="0" w:color="auto"/>
            </w:tcBorders>
            <w:shd w:val="clear" w:color="000000" w:fill="FFFFFF"/>
            <w:noWrap/>
            <w:vAlign w:val="center"/>
            <w:hideMark/>
          </w:tcPr>
          <w:p w14:paraId="5BEF851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$500.20 </w:t>
            </w:r>
          </w:p>
        </w:tc>
        <w:tc>
          <w:tcPr>
            <w:tcW w:w="709" w:type="dxa"/>
            <w:tcBorders>
              <w:top w:val="nil"/>
              <w:left w:val="nil"/>
              <w:bottom w:val="single" w:sz="4" w:space="0" w:color="auto"/>
              <w:right w:val="single" w:sz="4" w:space="0" w:color="auto"/>
            </w:tcBorders>
            <w:shd w:val="clear" w:color="000000" w:fill="FFFFFF"/>
            <w:vAlign w:val="center"/>
            <w:hideMark/>
          </w:tcPr>
          <w:p w14:paraId="0ED2A28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020201</w:t>
            </w:r>
          </w:p>
        </w:tc>
      </w:tr>
      <w:tr w:rsidR="00D01957" w:rsidRPr="00684C64" w14:paraId="157A3B25" w14:textId="77777777" w:rsidTr="00CF67EC">
        <w:trPr>
          <w:trHeight w:val="216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B27A5C3"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73</w:t>
            </w:r>
          </w:p>
        </w:tc>
        <w:tc>
          <w:tcPr>
            <w:tcW w:w="851" w:type="dxa"/>
            <w:tcBorders>
              <w:top w:val="nil"/>
              <w:left w:val="nil"/>
              <w:bottom w:val="single" w:sz="4" w:space="0" w:color="auto"/>
              <w:right w:val="single" w:sz="4" w:space="0" w:color="auto"/>
            </w:tcBorders>
            <w:shd w:val="clear" w:color="auto" w:fill="auto"/>
            <w:noWrap/>
            <w:vAlign w:val="center"/>
            <w:hideMark/>
          </w:tcPr>
          <w:p w14:paraId="3B0F20D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4E6B299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19/06/2020</w:t>
            </w:r>
          </w:p>
        </w:tc>
        <w:tc>
          <w:tcPr>
            <w:tcW w:w="1560" w:type="dxa"/>
            <w:tcBorders>
              <w:top w:val="nil"/>
              <w:left w:val="nil"/>
              <w:bottom w:val="single" w:sz="4" w:space="0" w:color="auto"/>
              <w:right w:val="single" w:sz="4" w:space="0" w:color="auto"/>
            </w:tcBorders>
            <w:shd w:val="clear" w:color="auto" w:fill="auto"/>
            <w:noWrap/>
            <w:vAlign w:val="center"/>
            <w:hideMark/>
          </w:tcPr>
          <w:p w14:paraId="0026CDF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6BB81CD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CUERPO DE AGENTES METROPOLITANO</w:t>
            </w:r>
          </w:p>
        </w:tc>
        <w:tc>
          <w:tcPr>
            <w:tcW w:w="2268" w:type="dxa"/>
            <w:tcBorders>
              <w:top w:val="nil"/>
              <w:left w:val="nil"/>
              <w:bottom w:val="single" w:sz="4" w:space="0" w:color="auto"/>
              <w:right w:val="single" w:sz="4" w:space="0" w:color="auto"/>
            </w:tcBorders>
            <w:shd w:val="clear" w:color="auto" w:fill="auto"/>
            <w:vAlign w:val="center"/>
            <w:hideMark/>
          </w:tcPr>
          <w:p w14:paraId="1138944C"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98 UNIFORMES COMPLETOS CAMISA DE VESTIR, M/LARGA, PANTALON, GORRAS, Y CAMISA TIPO POLO PARA LOS AGENTES DEL CAM, PROPUESTA DE ADMON DE ORDEN DE COMPRA: FRANCISCO GUARDADO</w:t>
            </w:r>
          </w:p>
        </w:tc>
        <w:tc>
          <w:tcPr>
            <w:tcW w:w="1276" w:type="dxa"/>
            <w:tcBorders>
              <w:top w:val="nil"/>
              <w:left w:val="nil"/>
              <w:bottom w:val="single" w:sz="4" w:space="0" w:color="auto"/>
              <w:right w:val="single" w:sz="4" w:space="0" w:color="auto"/>
            </w:tcBorders>
            <w:shd w:val="clear" w:color="auto" w:fill="auto"/>
            <w:vAlign w:val="center"/>
            <w:hideMark/>
          </w:tcPr>
          <w:p w14:paraId="429DDE1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SILVIA JEANETH LOPEZ DE ESCOBAR</w:t>
            </w:r>
          </w:p>
        </w:tc>
        <w:tc>
          <w:tcPr>
            <w:tcW w:w="992" w:type="dxa"/>
            <w:tcBorders>
              <w:top w:val="nil"/>
              <w:left w:val="nil"/>
              <w:bottom w:val="single" w:sz="4" w:space="0" w:color="auto"/>
              <w:right w:val="single" w:sz="4" w:space="0" w:color="auto"/>
            </w:tcBorders>
            <w:shd w:val="clear" w:color="auto" w:fill="auto"/>
            <w:vAlign w:val="center"/>
            <w:hideMark/>
          </w:tcPr>
          <w:p w14:paraId="3D5DA77E" w14:textId="77777777" w:rsidR="00D01957" w:rsidRPr="00684C64" w:rsidRDefault="00D01957" w:rsidP="00CF67EC">
            <w:pPr>
              <w:jc w:val="right"/>
              <w:rPr>
                <w:rFonts w:ascii="Arial Narrow" w:hAnsi="Arial Narrow" w:cs="Calibri"/>
                <w:color w:val="000000"/>
                <w:sz w:val="18"/>
                <w:szCs w:val="18"/>
                <w:lang w:eastAsia="es-SV"/>
              </w:rPr>
            </w:pPr>
            <w:r>
              <w:rPr>
                <w:rFonts w:ascii="Arial Narrow" w:hAnsi="Arial Narrow" w:cs="Calibri"/>
                <w:color w:val="000000"/>
                <w:sz w:val="18"/>
                <w:szCs w:val="18"/>
                <w:lang w:eastAsia="es-SV"/>
              </w:rPr>
              <w:t xml:space="preserve"> $     </w:t>
            </w:r>
            <w:r w:rsidRPr="00684C64">
              <w:rPr>
                <w:rFonts w:ascii="Arial Narrow" w:hAnsi="Arial Narrow" w:cs="Calibri"/>
                <w:color w:val="000000"/>
                <w:sz w:val="18"/>
                <w:szCs w:val="18"/>
                <w:lang w:eastAsia="es-SV"/>
              </w:rPr>
              <w:t xml:space="preserve">4,686.00 </w:t>
            </w:r>
          </w:p>
        </w:tc>
        <w:tc>
          <w:tcPr>
            <w:tcW w:w="709" w:type="dxa"/>
            <w:tcBorders>
              <w:top w:val="nil"/>
              <w:left w:val="nil"/>
              <w:bottom w:val="single" w:sz="4" w:space="0" w:color="auto"/>
              <w:right w:val="single" w:sz="4" w:space="0" w:color="auto"/>
            </w:tcBorders>
            <w:shd w:val="clear" w:color="auto" w:fill="auto"/>
            <w:vAlign w:val="center"/>
            <w:hideMark/>
          </w:tcPr>
          <w:p w14:paraId="4CEF5AC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20105</w:t>
            </w:r>
          </w:p>
        </w:tc>
      </w:tr>
      <w:tr w:rsidR="00D01957" w:rsidRPr="00684C64" w14:paraId="02B2CEEB" w14:textId="77777777" w:rsidTr="00CF67EC">
        <w:trPr>
          <w:trHeight w:val="225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D3BAC6C"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74</w:t>
            </w:r>
          </w:p>
        </w:tc>
        <w:tc>
          <w:tcPr>
            <w:tcW w:w="851" w:type="dxa"/>
            <w:tcBorders>
              <w:top w:val="nil"/>
              <w:left w:val="nil"/>
              <w:bottom w:val="single" w:sz="4" w:space="0" w:color="auto"/>
              <w:right w:val="single" w:sz="4" w:space="0" w:color="auto"/>
            </w:tcBorders>
            <w:shd w:val="clear" w:color="auto" w:fill="auto"/>
            <w:noWrap/>
            <w:vAlign w:val="center"/>
            <w:hideMark/>
          </w:tcPr>
          <w:p w14:paraId="455264A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564</w:t>
            </w:r>
          </w:p>
        </w:tc>
        <w:tc>
          <w:tcPr>
            <w:tcW w:w="992" w:type="dxa"/>
            <w:tcBorders>
              <w:top w:val="nil"/>
              <w:left w:val="nil"/>
              <w:bottom w:val="single" w:sz="4" w:space="0" w:color="auto"/>
              <w:right w:val="single" w:sz="4" w:space="0" w:color="auto"/>
            </w:tcBorders>
            <w:shd w:val="clear" w:color="auto" w:fill="auto"/>
            <w:noWrap/>
            <w:vAlign w:val="center"/>
            <w:hideMark/>
          </w:tcPr>
          <w:p w14:paraId="04EB539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18/06/2020</w:t>
            </w:r>
          </w:p>
        </w:tc>
        <w:tc>
          <w:tcPr>
            <w:tcW w:w="1560" w:type="dxa"/>
            <w:tcBorders>
              <w:top w:val="nil"/>
              <w:left w:val="nil"/>
              <w:bottom w:val="single" w:sz="4" w:space="0" w:color="auto"/>
              <w:right w:val="single" w:sz="4" w:space="0" w:color="auto"/>
            </w:tcBorders>
            <w:shd w:val="clear" w:color="auto" w:fill="auto"/>
            <w:vAlign w:val="bottom"/>
            <w:hideMark/>
          </w:tcPr>
          <w:p w14:paraId="52F1F52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MANTENIMIENTO DE INFRAESTRUCTURA 61699 OBRAS DE IINFRAESTRUCTURA DIVERSAS /CONTRAPARTIDA MUNICIPAL "OBARAS DE MANTENIMIENTO DEL CENTRO DE DESARROLLO COM, EL CEDRAL</w:t>
            </w:r>
          </w:p>
        </w:tc>
        <w:tc>
          <w:tcPr>
            <w:tcW w:w="1559" w:type="dxa"/>
            <w:tcBorders>
              <w:top w:val="nil"/>
              <w:left w:val="nil"/>
              <w:bottom w:val="single" w:sz="4" w:space="0" w:color="auto"/>
              <w:right w:val="single" w:sz="4" w:space="0" w:color="auto"/>
            </w:tcBorders>
            <w:shd w:val="clear" w:color="auto" w:fill="auto"/>
            <w:vAlign w:val="center"/>
            <w:hideMark/>
          </w:tcPr>
          <w:p w14:paraId="2756052D"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2A11517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SERVICOS DE MANO DE OBRA POR FABRICACION E INSTALACIONDE CANAL PARA AGUAS LLUVIAS, ETC. PROPUESTA DE ADMON DE ORDEN DE COMPRA: LUIS ARTURO RIVERA</w:t>
            </w:r>
          </w:p>
        </w:tc>
        <w:tc>
          <w:tcPr>
            <w:tcW w:w="1276" w:type="dxa"/>
            <w:tcBorders>
              <w:top w:val="nil"/>
              <w:left w:val="nil"/>
              <w:bottom w:val="single" w:sz="4" w:space="0" w:color="auto"/>
              <w:right w:val="single" w:sz="4" w:space="0" w:color="auto"/>
            </w:tcBorders>
            <w:shd w:val="clear" w:color="auto" w:fill="auto"/>
            <w:vAlign w:val="center"/>
            <w:hideMark/>
          </w:tcPr>
          <w:p w14:paraId="756DF11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MARIO ANTONIO ANCHETA FIGUEROA</w:t>
            </w:r>
          </w:p>
        </w:tc>
        <w:tc>
          <w:tcPr>
            <w:tcW w:w="992" w:type="dxa"/>
            <w:tcBorders>
              <w:top w:val="nil"/>
              <w:left w:val="nil"/>
              <w:bottom w:val="single" w:sz="4" w:space="0" w:color="auto"/>
              <w:right w:val="single" w:sz="4" w:space="0" w:color="auto"/>
            </w:tcBorders>
            <w:shd w:val="clear" w:color="auto" w:fill="auto"/>
            <w:noWrap/>
            <w:vAlign w:val="center"/>
            <w:hideMark/>
          </w:tcPr>
          <w:p w14:paraId="15C77439"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1,527.60 </w:t>
            </w:r>
          </w:p>
        </w:tc>
        <w:tc>
          <w:tcPr>
            <w:tcW w:w="709" w:type="dxa"/>
            <w:tcBorders>
              <w:top w:val="nil"/>
              <w:left w:val="nil"/>
              <w:bottom w:val="single" w:sz="4" w:space="0" w:color="auto"/>
              <w:right w:val="single" w:sz="4" w:space="0" w:color="auto"/>
            </w:tcBorders>
            <w:shd w:val="clear" w:color="auto" w:fill="auto"/>
            <w:noWrap/>
            <w:vAlign w:val="center"/>
            <w:hideMark/>
          </w:tcPr>
          <w:p w14:paraId="1FC2794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1441ACF2" w14:textId="77777777" w:rsidTr="00CF67EC">
        <w:trPr>
          <w:trHeight w:val="195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B8BD1A"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75</w:t>
            </w:r>
          </w:p>
        </w:tc>
        <w:tc>
          <w:tcPr>
            <w:tcW w:w="851" w:type="dxa"/>
            <w:tcBorders>
              <w:top w:val="nil"/>
              <w:left w:val="nil"/>
              <w:bottom w:val="single" w:sz="4" w:space="0" w:color="auto"/>
              <w:right w:val="single" w:sz="4" w:space="0" w:color="auto"/>
            </w:tcBorders>
            <w:shd w:val="clear" w:color="auto" w:fill="auto"/>
            <w:noWrap/>
            <w:vAlign w:val="center"/>
            <w:hideMark/>
          </w:tcPr>
          <w:p w14:paraId="6A3B5CF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026A94BA"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4DD855F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OBRAS DE MITIGAGACION DEL RIESGO EN PUENTE Y BOVEDA DE ACCESO A KINDER MORAZAN EMERGENCIA POR TORMENTA AMANDA</w:t>
            </w:r>
          </w:p>
        </w:tc>
        <w:tc>
          <w:tcPr>
            <w:tcW w:w="1559" w:type="dxa"/>
            <w:tcBorders>
              <w:top w:val="nil"/>
              <w:left w:val="nil"/>
              <w:bottom w:val="single" w:sz="4" w:space="0" w:color="auto"/>
              <w:right w:val="single" w:sz="4" w:space="0" w:color="auto"/>
            </w:tcBorders>
            <w:shd w:val="clear" w:color="auto" w:fill="auto"/>
            <w:vAlign w:val="center"/>
            <w:hideMark/>
          </w:tcPr>
          <w:p w14:paraId="7F67FAD7"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530F0DD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SERVICIOS DE FORMULACION DE CARPETA TECNICA PARA PUENTE Y BOVEDA DAÑADA DURANTE LA TORMENTA, PROPUETA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0392647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2224288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780.00 </w:t>
            </w:r>
          </w:p>
        </w:tc>
        <w:tc>
          <w:tcPr>
            <w:tcW w:w="709" w:type="dxa"/>
            <w:tcBorders>
              <w:top w:val="nil"/>
              <w:left w:val="nil"/>
              <w:bottom w:val="single" w:sz="4" w:space="0" w:color="auto"/>
              <w:right w:val="single" w:sz="4" w:space="0" w:color="auto"/>
            </w:tcBorders>
            <w:shd w:val="clear" w:color="auto" w:fill="auto"/>
            <w:noWrap/>
            <w:vAlign w:val="center"/>
            <w:hideMark/>
          </w:tcPr>
          <w:p w14:paraId="6032B47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59391000" w14:textId="77777777" w:rsidTr="00CF67EC">
        <w:trPr>
          <w:trHeight w:val="408"/>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36947B7C"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76</w:t>
            </w:r>
          </w:p>
        </w:tc>
        <w:tc>
          <w:tcPr>
            <w:tcW w:w="851" w:type="dxa"/>
            <w:tcBorders>
              <w:top w:val="nil"/>
              <w:left w:val="nil"/>
              <w:bottom w:val="single" w:sz="4" w:space="0" w:color="auto"/>
              <w:right w:val="single" w:sz="4" w:space="0" w:color="auto"/>
            </w:tcBorders>
            <w:shd w:val="clear" w:color="auto" w:fill="auto"/>
            <w:vAlign w:val="center"/>
            <w:hideMark/>
          </w:tcPr>
          <w:p w14:paraId="7952070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5AE4A69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bottom"/>
            <w:hideMark/>
          </w:tcPr>
          <w:p w14:paraId="10D7728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RECONSTRUCCION DE MUROS, ALETONES Y MEJORAMIEN TOS EN PUENTE SOBRE QUEBRADA LOS AMATES, CALLE A HACIENDA MAPILAPA, CASERIO LA PORTADA CANTON CAMOTEPEQUE</w:t>
            </w:r>
          </w:p>
        </w:tc>
        <w:tc>
          <w:tcPr>
            <w:tcW w:w="1559" w:type="dxa"/>
            <w:tcBorders>
              <w:top w:val="nil"/>
              <w:left w:val="nil"/>
              <w:bottom w:val="single" w:sz="4" w:space="0" w:color="auto"/>
              <w:right w:val="single" w:sz="4" w:space="0" w:color="auto"/>
            </w:tcBorders>
            <w:shd w:val="clear" w:color="auto" w:fill="auto"/>
            <w:vAlign w:val="center"/>
            <w:hideMark/>
          </w:tcPr>
          <w:p w14:paraId="34517B1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4EADC5F"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TENICA PARA RECONSTRUCCION DE PUENTE LOS AMANTES DAÑADO POR LA TORMENTA AMANDA, PROPUESTA DE ADMON DE ORDEN DE COMPRA: ROLANDO MACHUCA</w:t>
            </w:r>
          </w:p>
        </w:tc>
        <w:tc>
          <w:tcPr>
            <w:tcW w:w="1276" w:type="dxa"/>
            <w:tcBorders>
              <w:top w:val="nil"/>
              <w:left w:val="nil"/>
              <w:bottom w:val="single" w:sz="4" w:space="0" w:color="auto"/>
              <w:right w:val="single" w:sz="4" w:space="0" w:color="auto"/>
            </w:tcBorders>
            <w:shd w:val="clear" w:color="auto" w:fill="auto"/>
            <w:vAlign w:val="center"/>
            <w:hideMark/>
          </w:tcPr>
          <w:p w14:paraId="3114EDE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0AF74BA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2,880.00 </w:t>
            </w:r>
          </w:p>
        </w:tc>
        <w:tc>
          <w:tcPr>
            <w:tcW w:w="709" w:type="dxa"/>
            <w:tcBorders>
              <w:top w:val="nil"/>
              <w:left w:val="nil"/>
              <w:bottom w:val="single" w:sz="4" w:space="0" w:color="auto"/>
              <w:right w:val="single" w:sz="4" w:space="0" w:color="auto"/>
            </w:tcBorders>
            <w:shd w:val="clear" w:color="auto" w:fill="auto"/>
            <w:noWrap/>
            <w:vAlign w:val="center"/>
            <w:hideMark/>
          </w:tcPr>
          <w:p w14:paraId="4C1EEB6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63C1E481" w14:textId="77777777" w:rsidTr="00CF67EC">
        <w:trPr>
          <w:trHeight w:val="691"/>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D27C46F"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77</w:t>
            </w:r>
          </w:p>
        </w:tc>
        <w:tc>
          <w:tcPr>
            <w:tcW w:w="851" w:type="dxa"/>
            <w:tcBorders>
              <w:top w:val="nil"/>
              <w:left w:val="nil"/>
              <w:bottom w:val="single" w:sz="4" w:space="0" w:color="auto"/>
              <w:right w:val="single" w:sz="4" w:space="0" w:color="auto"/>
            </w:tcBorders>
            <w:shd w:val="clear" w:color="auto" w:fill="auto"/>
            <w:vAlign w:val="center"/>
            <w:hideMark/>
          </w:tcPr>
          <w:p w14:paraId="79A7E0DD"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548</w:t>
            </w:r>
          </w:p>
        </w:tc>
        <w:tc>
          <w:tcPr>
            <w:tcW w:w="992" w:type="dxa"/>
            <w:tcBorders>
              <w:top w:val="nil"/>
              <w:left w:val="nil"/>
              <w:bottom w:val="single" w:sz="4" w:space="0" w:color="auto"/>
              <w:right w:val="single" w:sz="4" w:space="0" w:color="auto"/>
            </w:tcBorders>
            <w:shd w:val="clear" w:color="auto" w:fill="auto"/>
            <w:noWrap/>
            <w:vAlign w:val="center"/>
            <w:hideMark/>
          </w:tcPr>
          <w:p w14:paraId="386A78F2"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67AE9CB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MEJORAMIENTO DEL DRENAJE SUPERFICIAL, </w:t>
            </w:r>
            <w:r w:rsidRPr="00684C64">
              <w:rPr>
                <w:rFonts w:ascii="Arial Narrow" w:hAnsi="Arial Narrow" w:cs="Calibri"/>
                <w:color w:val="000000"/>
                <w:sz w:val="18"/>
                <w:szCs w:val="18"/>
                <w:lang w:eastAsia="es-SV"/>
              </w:rPr>
              <w:lastRenderedPageBreak/>
              <w:t>AUMENTO DE CAPACIDAD HIDRAULICA DE PUENTE Y MUROS DE RETENCION PARA EL CONTROL DE INUNDACIONES EN QUEBRADA DE INVIERNO, CASERIO CALLE VIEJA SECTOR 1 CANTON GALERA QUEMADA.</w:t>
            </w:r>
          </w:p>
        </w:tc>
        <w:tc>
          <w:tcPr>
            <w:tcW w:w="1559" w:type="dxa"/>
            <w:tcBorders>
              <w:top w:val="nil"/>
              <w:left w:val="nil"/>
              <w:bottom w:val="single" w:sz="4" w:space="0" w:color="auto"/>
              <w:right w:val="single" w:sz="4" w:space="0" w:color="auto"/>
            </w:tcBorders>
            <w:shd w:val="clear" w:color="auto" w:fill="auto"/>
            <w:vAlign w:val="center"/>
            <w:hideMark/>
          </w:tcPr>
          <w:p w14:paraId="30BF69FB"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GERENCIA DE PROYECTOS Y </w:t>
            </w:r>
            <w:r w:rsidRPr="00684C64">
              <w:rPr>
                <w:rFonts w:ascii="Arial Narrow" w:hAnsi="Arial Narrow" w:cs="Calibri"/>
                <w:color w:val="000000"/>
                <w:sz w:val="18"/>
                <w:szCs w:val="18"/>
                <w:lang w:eastAsia="es-SV"/>
              </w:rPr>
              <w:lastRenderedPageBreak/>
              <w:t>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A5196E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 xml:space="preserve">PAGO POR SERVICIO DE FORMULACION DE CARPETA TECNICA PARA MEDIR </w:t>
            </w:r>
            <w:r w:rsidRPr="00684C64">
              <w:rPr>
                <w:rFonts w:ascii="Arial Narrow" w:hAnsi="Arial Narrow" w:cs="Calibri"/>
                <w:color w:val="000000"/>
                <w:sz w:val="18"/>
                <w:szCs w:val="18"/>
                <w:lang w:eastAsia="es-SV"/>
              </w:rPr>
              <w:lastRenderedPageBreak/>
              <w:t>CAUDAL QUEBRADA EN PUENTE QUE ES UN PUNTO CRITICO DE INUNDACIONES, EN ATENCION DE NECEDIDADES PRIORITARIAS Y EFECTOS DE EMERGENCIA POR COVID-19, PROPUESTA DE ADMON DE ORDEN DE COMPRA:ROLANDO MACHUCA</w:t>
            </w:r>
          </w:p>
        </w:tc>
        <w:tc>
          <w:tcPr>
            <w:tcW w:w="1276" w:type="dxa"/>
            <w:tcBorders>
              <w:top w:val="nil"/>
              <w:left w:val="nil"/>
              <w:bottom w:val="single" w:sz="4" w:space="0" w:color="auto"/>
              <w:right w:val="single" w:sz="4" w:space="0" w:color="auto"/>
            </w:tcBorders>
            <w:shd w:val="clear" w:color="auto" w:fill="auto"/>
            <w:vAlign w:val="center"/>
            <w:hideMark/>
          </w:tcPr>
          <w:p w14:paraId="6717ECA5"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lastRenderedPageBreak/>
              <w:t>B G INGENIEROS, S.A DE C.V</w:t>
            </w:r>
          </w:p>
        </w:tc>
        <w:tc>
          <w:tcPr>
            <w:tcW w:w="992" w:type="dxa"/>
            <w:tcBorders>
              <w:top w:val="nil"/>
              <w:left w:val="nil"/>
              <w:bottom w:val="single" w:sz="4" w:space="0" w:color="auto"/>
              <w:right w:val="single" w:sz="4" w:space="0" w:color="auto"/>
            </w:tcBorders>
            <w:shd w:val="clear" w:color="auto" w:fill="auto"/>
            <w:noWrap/>
            <w:vAlign w:val="center"/>
            <w:hideMark/>
          </w:tcPr>
          <w:p w14:paraId="1BDE5B0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2,575.00 </w:t>
            </w:r>
          </w:p>
        </w:tc>
        <w:tc>
          <w:tcPr>
            <w:tcW w:w="709" w:type="dxa"/>
            <w:tcBorders>
              <w:top w:val="nil"/>
              <w:left w:val="nil"/>
              <w:bottom w:val="single" w:sz="4" w:space="0" w:color="auto"/>
              <w:right w:val="single" w:sz="4" w:space="0" w:color="auto"/>
            </w:tcBorders>
            <w:shd w:val="clear" w:color="auto" w:fill="auto"/>
            <w:noWrap/>
            <w:vAlign w:val="center"/>
            <w:hideMark/>
          </w:tcPr>
          <w:p w14:paraId="3C56A9EE"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28C380C4" w14:textId="77777777" w:rsidTr="00CF67EC">
        <w:trPr>
          <w:trHeight w:val="40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06808EC"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78</w:t>
            </w:r>
          </w:p>
        </w:tc>
        <w:tc>
          <w:tcPr>
            <w:tcW w:w="851" w:type="dxa"/>
            <w:tcBorders>
              <w:top w:val="nil"/>
              <w:left w:val="nil"/>
              <w:bottom w:val="single" w:sz="4" w:space="0" w:color="auto"/>
              <w:right w:val="single" w:sz="4" w:space="0" w:color="auto"/>
            </w:tcBorders>
            <w:shd w:val="clear" w:color="auto" w:fill="auto"/>
            <w:vAlign w:val="center"/>
            <w:hideMark/>
          </w:tcPr>
          <w:p w14:paraId="522B1A5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5A9DE52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766BE9F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CONSTRUCCION DE OBRA DE PROTECCION DE CALLE PRICIPAL DE CASERIO PITARRILLO 2, CANTON ALDEA DE EMRCEDES</w:t>
            </w:r>
          </w:p>
        </w:tc>
        <w:tc>
          <w:tcPr>
            <w:tcW w:w="1559" w:type="dxa"/>
            <w:tcBorders>
              <w:top w:val="nil"/>
              <w:left w:val="nil"/>
              <w:bottom w:val="single" w:sz="4" w:space="0" w:color="auto"/>
              <w:right w:val="single" w:sz="4" w:space="0" w:color="auto"/>
            </w:tcBorders>
            <w:shd w:val="clear" w:color="auto" w:fill="auto"/>
            <w:vAlign w:val="center"/>
            <w:hideMark/>
          </w:tcPr>
          <w:p w14:paraId="24FAC34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4322570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SERVICO DE FORMULACION DE CARPETA TECNICA PARA BENEFIAR A FAMILIAS QUE SE ENCUENTRAN EN ALTO RIESGO DE DERUMBE, 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1771986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7BEFD69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1,420.00 </w:t>
            </w:r>
          </w:p>
        </w:tc>
        <w:tc>
          <w:tcPr>
            <w:tcW w:w="709" w:type="dxa"/>
            <w:tcBorders>
              <w:top w:val="nil"/>
              <w:left w:val="nil"/>
              <w:bottom w:val="single" w:sz="4" w:space="0" w:color="auto"/>
              <w:right w:val="single" w:sz="4" w:space="0" w:color="auto"/>
            </w:tcBorders>
            <w:shd w:val="clear" w:color="auto" w:fill="auto"/>
            <w:noWrap/>
            <w:vAlign w:val="center"/>
            <w:hideMark/>
          </w:tcPr>
          <w:p w14:paraId="3B07794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60AE7CAD" w14:textId="77777777" w:rsidTr="00CF67EC">
        <w:trPr>
          <w:trHeight w:val="195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6F2FA3FC"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79</w:t>
            </w:r>
          </w:p>
        </w:tc>
        <w:tc>
          <w:tcPr>
            <w:tcW w:w="851" w:type="dxa"/>
            <w:tcBorders>
              <w:top w:val="nil"/>
              <w:left w:val="nil"/>
              <w:bottom w:val="single" w:sz="4" w:space="0" w:color="auto"/>
              <w:right w:val="single" w:sz="4" w:space="0" w:color="auto"/>
            </w:tcBorders>
            <w:shd w:val="clear" w:color="auto" w:fill="auto"/>
            <w:vAlign w:val="center"/>
            <w:hideMark/>
          </w:tcPr>
          <w:p w14:paraId="11B2F10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547</w:t>
            </w:r>
          </w:p>
        </w:tc>
        <w:tc>
          <w:tcPr>
            <w:tcW w:w="992" w:type="dxa"/>
            <w:tcBorders>
              <w:top w:val="nil"/>
              <w:left w:val="nil"/>
              <w:bottom w:val="single" w:sz="4" w:space="0" w:color="auto"/>
              <w:right w:val="single" w:sz="4" w:space="0" w:color="auto"/>
            </w:tcBorders>
            <w:shd w:val="clear" w:color="auto" w:fill="auto"/>
            <w:noWrap/>
            <w:vAlign w:val="center"/>
            <w:hideMark/>
          </w:tcPr>
          <w:p w14:paraId="18D4BA5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11/06/2020</w:t>
            </w:r>
          </w:p>
        </w:tc>
        <w:tc>
          <w:tcPr>
            <w:tcW w:w="1560" w:type="dxa"/>
            <w:tcBorders>
              <w:top w:val="nil"/>
              <w:left w:val="nil"/>
              <w:bottom w:val="single" w:sz="4" w:space="0" w:color="auto"/>
              <w:right w:val="single" w:sz="4" w:space="0" w:color="auto"/>
            </w:tcBorders>
            <w:shd w:val="clear" w:color="auto" w:fill="auto"/>
            <w:vAlign w:val="center"/>
            <w:hideMark/>
          </w:tcPr>
          <w:p w14:paraId="33FC47B6"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CONCRETEADO DE TRAMO DE LOTIFICACION CUESTA BLANCA, CANTON ALDEA DE MERCEDES</w:t>
            </w:r>
          </w:p>
        </w:tc>
        <w:tc>
          <w:tcPr>
            <w:tcW w:w="1559" w:type="dxa"/>
            <w:tcBorders>
              <w:top w:val="nil"/>
              <w:left w:val="nil"/>
              <w:bottom w:val="single" w:sz="4" w:space="0" w:color="auto"/>
              <w:right w:val="single" w:sz="4" w:space="0" w:color="auto"/>
            </w:tcBorders>
            <w:shd w:val="clear" w:color="auto" w:fill="auto"/>
            <w:vAlign w:val="center"/>
            <w:hideMark/>
          </w:tcPr>
          <w:p w14:paraId="7057D0E1"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73F537A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SERVICIO DE FORMULACION DE CARPETA TECNICA PARA BENEFIAR A FAMILIAS QUE SE ENCUENTRAN CALLE DAÑANA Y BOVEDA,PROPUESTA DE ADMON DE ORDEN DE COMPRA: XENIA RODAS</w:t>
            </w:r>
          </w:p>
        </w:tc>
        <w:tc>
          <w:tcPr>
            <w:tcW w:w="1276" w:type="dxa"/>
            <w:tcBorders>
              <w:top w:val="nil"/>
              <w:left w:val="nil"/>
              <w:bottom w:val="single" w:sz="4" w:space="0" w:color="auto"/>
              <w:right w:val="single" w:sz="4" w:space="0" w:color="auto"/>
            </w:tcBorders>
            <w:shd w:val="clear" w:color="auto" w:fill="auto"/>
            <w:vAlign w:val="center"/>
            <w:hideMark/>
          </w:tcPr>
          <w:p w14:paraId="2165F67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GUILLERMO EMILIO ARIAS SALINAS</w:t>
            </w:r>
          </w:p>
        </w:tc>
        <w:tc>
          <w:tcPr>
            <w:tcW w:w="992" w:type="dxa"/>
            <w:tcBorders>
              <w:top w:val="nil"/>
              <w:left w:val="nil"/>
              <w:bottom w:val="single" w:sz="4" w:space="0" w:color="auto"/>
              <w:right w:val="single" w:sz="4" w:space="0" w:color="auto"/>
            </w:tcBorders>
            <w:shd w:val="clear" w:color="auto" w:fill="auto"/>
            <w:noWrap/>
            <w:vAlign w:val="center"/>
            <w:hideMark/>
          </w:tcPr>
          <w:p w14:paraId="5FABF3A3"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1,500.00 </w:t>
            </w:r>
          </w:p>
        </w:tc>
        <w:tc>
          <w:tcPr>
            <w:tcW w:w="709" w:type="dxa"/>
            <w:tcBorders>
              <w:top w:val="nil"/>
              <w:left w:val="nil"/>
              <w:bottom w:val="single" w:sz="4" w:space="0" w:color="auto"/>
              <w:right w:val="single" w:sz="4" w:space="0" w:color="auto"/>
            </w:tcBorders>
            <w:shd w:val="clear" w:color="auto" w:fill="auto"/>
            <w:noWrap/>
            <w:vAlign w:val="center"/>
            <w:hideMark/>
          </w:tcPr>
          <w:p w14:paraId="62AEA2F5"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6102F3CF" w14:textId="77777777" w:rsidTr="00CF67EC">
        <w:trPr>
          <w:trHeight w:val="1620"/>
        </w:trPr>
        <w:tc>
          <w:tcPr>
            <w:tcW w:w="425" w:type="dxa"/>
            <w:tcBorders>
              <w:top w:val="nil"/>
              <w:left w:val="single" w:sz="4" w:space="0" w:color="auto"/>
              <w:bottom w:val="single" w:sz="4" w:space="0" w:color="auto"/>
              <w:right w:val="single" w:sz="4" w:space="0" w:color="auto"/>
            </w:tcBorders>
            <w:shd w:val="clear" w:color="auto" w:fill="auto"/>
            <w:noWrap/>
            <w:vAlign w:val="bottom"/>
            <w:hideMark/>
          </w:tcPr>
          <w:p w14:paraId="20F1D35D"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80</w:t>
            </w:r>
          </w:p>
        </w:tc>
        <w:tc>
          <w:tcPr>
            <w:tcW w:w="851" w:type="dxa"/>
            <w:tcBorders>
              <w:top w:val="nil"/>
              <w:left w:val="nil"/>
              <w:bottom w:val="single" w:sz="4" w:space="0" w:color="auto"/>
              <w:right w:val="single" w:sz="4" w:space="0" w:color="auto"/>
            </w:tcBorders>
            <w:shd w:val="clear" w:color="auto" w:fill="auto"/>
            <w:vAlign w:val="center"/>
            <w:hideMark/>
          </w:tcPr>
          <w:p w14:paraId="78465A7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585</w:t>
            </w:r>
          </w:p>
        </w:tc>
        <w:tc>
          <w:tcPr>
            <w:tcW w:w="992" w:type="dxa"/>
            <w:tcBorders>
              <w:top w:val="nil"/>
              <w:left w:val="nil"/>
              <w:bottom w:val="single" w:sz="4" w:space="0" w:color="auto"/>
              <w:right w:val="single" w:sz="4" w:space="0" w:color="auto"/>
            </w:tcBorders>
            <w:shd w:val="clear" w:color="auto" w:fill="auto"/>
            <w:noWrap/>
            <w:vAlign w:val="center"/>
            <w:hideMark/>
          </w:tcPr>
          <w:p w14:paraId="3E08A214"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25/06/2020</w:t>
            </w:r>
          </w:p>
        </w:tc>
        <w:tc>
          <w:tcPr>
            <w:tcW w:w="1560" w:type="dxa"/>
            <w:tcBorders>
              <w:top w:val="nil"/>
              <w:left w:val="nil"/>
              <w:bottom w:val="single" w:sz="4" w:space="0" w:color="auto"/>
              <w:right w:val="single" w:sz="4" w:space="0" w:color="auto"/>
            </w:tcBorders>
            <w:shd w:val="clear" w:color="auto" w:fill="auto"/>
            <w:vAlign w:val="bottom"/>
            <w:hideMark/>
          </w:tcPr>
          <w:p w14:paraId="6C3EAB0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1559" w:type="dxa"/>
            <w:tcBorders>
              <w:top w:val="nil"/>
              <w:left w:val="nil"/>
              <w:bottom w:val="single" w:sz="4" w:space="0" w:color="auto"/>
              <w:right w:val="single" w:sz="4" w:space="0" w:color="auto"/>
            </w:tcBorders>
            <w:shd w:val="clear" w:color="auto" w:fill="auto"/>
            <w:vAlign w:val="center"/>
            <w:hideMark/>
          </w:tcPr>
          <w:p w14:paraId="3B337273"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GERENCIA DE PROYECTOS Y DESARROLLO TERRITORIAL</w:t>
            </w:r>
          </w:p>
        </w:tc>
        <w:tc>
          <w:tcPr>
            <w:tcW w:w="2268" w:type="dxa"/>
            <w:tcBorders>
              <w:top w:val="nil"/>
              <w:left w:val="nil"/>
              <w:bottom w:val="single" w:sz="4" w:space="0" w:color="auto"/>
              <w:right w:val="single" w:sz="4" w:space="0" w:color="auto"/>
            </w:tcBorders>
            <w:shd w:val="clear" w:color="auto" w:fill="auto"/>
            <w:vAlign w:val="center"/>
            <w:hideMark/>
          </w:tcPr>
          <w:p w14:paraId="3FBA700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SUMINISTRO DE BATERIAS RECARGABLES, UN CARGADOR DE BATERIAS, Y TISA JABONOSA PROPUESTA DE ADMON DE ORDEN DE COMPRA: MARLYN MORAN</w:t>
            </w:r>
          </w:p>
        </w:tc>
        <w:tc>
          <w:tcPr>
            <w:tcW w:w="1276" w:type="dxa"/>
            <w:tcBorders>
              <w:top w:val="nil"/>
              <w:left w:val="nil"/>
              <w:bottom w:val="single" w:sz="4" w:space="0" w:color="auto"/>
              <w:right w:val="single" w:sz="4" w:space="0" w:color="auto"/>
            </w:tcBorders>
            <w:shd w:val="clear" w:color="auto" w:fill="auto"/>
            <w:vAlign w:val="center"/>
            <w:hideMark/>
          </w:tcPr>
          <w:p w14:paraId="6E68BCF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43265CAC"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93.00 </w:t>
            </w:r>
          </w:p>
        </w:tc>
        <w:tc>
          <w:tcPr>
            <w:tcW w:w="709" w:type="dxa"/>
            <w:tcBorders>
              <w:top w:val="nil"/>
              <w:left w:val="nil"/>
              <w:bottom w:val="single" w:sz="4" w:space="0" w:color="auto"/>
              <w:right w:val="single" w:sz="4" w:space="0" w:color="auto"/>
            </w:tcBorders>
            <w:shd w:val="clear" w:color="auto" w:fill="auto"/>
            <w:noWrap/>
            <w:vAlign w:val="center"/>
            <w:hideMark/>
          </w:tcPr>
          <w:p w14:paraId="31BDFF9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30101</w:t>
            </w:r>
          </w:p>
        </w:tc>
      </w:tr>
      <w:tr w:rsidR="00D01957" w:rsidRPr="00684C64" w14:paraId="62AB1469" w14:textId="77777777" w:rsidTr="00CF67EC">
        <w:trPr>
          <w:trHeight w:val="1629"/>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9502FA1"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81</w:t>
            </w:r>
          </w:p>
        </w:tc>
        <w:tc>
          <w:tcPr>
            <w:tcW w:w="851" w:type="dxa"/>
            <w:tcBorders>
              <w:top w:val="nil"/>
              <w:left w:val="nil"/>
              <w:bottom w:val="single" w:sz="4" w:space="0" w:color="auto"/>
              <w:right w:val="single" w:sz="4" w:space="0" w:color="auto"/>
            </w:tcBorders>
            <w:shd w:val="clear" w:color="auto" w:fill="auto"/>
            <w:noWrap/>
            <w:vAlign w:val="center"/>
            <w:hideMark/>
          </w:tcPr>
          <w:p w14:paraId="24400EC1"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567</w:t>
            </w:r>
          </w:p>
        </w:tc>
        <w:tc>
          <w:tcPr>
            <w:tcW w:w="992" w:type="dxa"/>
            <w:tcBorders>
              <w:top w:val="nil"/>
              <w:left w:val="nil"/>
              <w:bottom w:val="single" w:sz="4" w:space="0" w:color="auto"/>
              <w:right w:val="single" w:sz="4" w:space="0" w:color="auto"/>
            </w:tcBorders>
            <w:shd w:val="clear" w:color="auto" w:fill="auto"/>
            <w:noWrap/>
            <w:vAlign w:val="center"/>
            <w:hideMark/>
          </w:tcPr>
          <w:p w14:paraId="4882BEBB"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bottom"/>
            <w:hideMark/>
          </w:tcPr>
          <w:p w14:paraId="5ADBE3C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40BD121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306BF84A"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UNA PODADORA DE GRAMA, TIPO TRIMMER A GAS, PARA APOYO A COMUNIDAD JOYA GALANA,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3920F2FE"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ALMACENES VIDRI, S.A DE C.V</w:t>
            </w:r>
          </w:p>
        </w:tc>
        <w:tc>
          <w:tcPr>
            <w:tcW w:w="992" w:type="dxa"/>
            <w:tcBorders>
              <w:top w:val="nil"/>
              <w:left w:val="nil"/>
              <w:bottom w:val="single" w:sz="4" w:space="0" w:color="auto"/>
              <w:right w:val="single" w:sz="4" w:space="0" w:color="auto"/>
            </w:tcBorders>
            <w:shd w:val="clear" w:color="auto" w:fill="auto"/>
            <w:noWrap/>
            <w:vAlign w:val="center"/>
            <w:hideMark/>
          </w:tcPr>
          <w:p w14:paraId="4016D862"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310.00 </w:t>
            </w:r>
          </w:p>
        </w:tc>
        <w:tc>
          <w:tcPr>
            <w:tcW w:w="709" w:type="dxa"/>
            <w:tcBorders>
              <w:top w:val="nil"/>
              <w:left w:val="nil"/>
              <w:bottom w:val="single" w:sz="4" w:space="0" w:color="auto"/>
              <w:right w:val="single" w:sz="4" w:space="0" w:color="auto"/>
            </w:tcBorders>
            <w:shd w:val="clear" w:color="auto" w:fill="auto"/>
            <w:noWrap/>
            <w:vAlign w:val="center"/>
            <w:hideMark/>
          </w:tcPr>
          <w:p w14:paraId="477806D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r w:rsidR="00D01957" w:rsidRPr="00684C64" w14:paraId="60BA3A86" w14:textId="77777777" w:rsidTr="00CF67EC">
        <w:trPr>
          <w:trHeight w:val="14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583AE3B9" w14:textId="77777777" w:rsidR="00D01957" w:rsidRPr="00684C64" w:rsidRDefault="00D01957" w:rsidP="00CF67EC">
            <w:pPr>
              <w:jc w:val="center"/>
              <w:rPr>
                <w:rFonts w:ascii="Calibri" w:hAnsi="Calibri" w:cs="Calibri"/>
                <w:color w:val="000000"/>
                <w:sz w:val="18"/>
                <w:szCs w:val="18"/>
                <w:lang w:eastAsia="es-SV"/>
              </w:rPr>
            </w:pPr>
            <w:r w:rsidRPr="00684C64">
              <w:rPr>
                <w:rFonts w:ascii="Calibri" w:hAnsi="Calibri" w:cs="Calibri"/>
                <w:color w:val="000000"/>
                <w:sz w:val="18"/>
                <w:szCs w:val="18"/>
                <w:lang w:eastAsia="es-SV"/>
              </w:rPr>
              <w:t>82</w:t>
            </w:r>
          </w:p>
        </w:tc>
        <w:tc>
          <w:tcPr>
            <w:tcW w:w="851" w:type="dxa"/>
            <w:tcBorders>
              <w:top w:val="nil"/>
              <w:left w:val="nil"/>
              <w:bottom w:val="single" w:sz="4" w:space="0" w:color="auto"/>
              <w:right w:val="single" w:sz="4" w:space="0" w:color="auto"/>
            </w:tcBorders>
            <w:shd w:val="clear" w:color="auto" w:fill="auto"/>
            <w:noWrap/>
            <w:vAlign w:val="center"/>
            <w:hideMark/>
          </w:tcPr>
          <w:p w14:paraId="663F1968"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566</w:t>
            </w:r>
          </w:p>
        </w:tc>
        <w:tc>
          <w:tcPr>
            <w:tcW w:w="992" w:type="dxa"/>
            <w:tcBorders>
              <w:top w:val="nil"/>
              <w:left w:val="nil"/>
              <w:bottom w:val="single" w:sz="4" w:space="0" w:color="auto"/>
              <w:right w:val="single" w:sz="4" w:space="0" w:color="auto"/>
            </w:tcBorders>
            <w:shd w:val="clear" w:color="auto" w:fill="auto"/>
            <w:noWrap/>
            <w:vAlign w:val="center"/>
            <w:hideMark/>
          </w:tcPr>
          <w:p w14:paraId="1DBE8586"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02/07/2020</w:t>
            </w:r>
          </w:p>
        </w:tc>
        <w:tc>
          <w:tcPr>
            <w:tcW w:w="1560" w:type="dxa"/>
            <w:tcBorders>
              <w:top w:val="nil"/>
              <w:left w:val="nil"/>
              <w:bottom w:val="single" w:sz="4" w:space="0" w:color="auto"/>
              <w:right w:val="single" w:sz="4" w:space="0" w:color="auto"/>
            </w:tcBorders>
            <w:shd w:val="clear" w:color="auto" w:fill="auto"/>
            <w:vAlign w:val="center"/>
            <w:hideMark/>
          </w:tcPr>
          <w:p w14:paraId="311517E2"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FORTALECIMIENTO DE LA ORGANIZACIÓN SOCAIL, LA PARTICIPACION CIUDADANA Y LA TRANSPARENCIA EN EL MUNICIPIO DE NEJAPA,-2020</w:t>
            </w:r>
          </w:p>
        </w:tc>
        <w:tc>
          <w:tcPr>
            <w:tcW w:w="1559" w:type="dxa"/>
            <w:tcBorders>
              <w:top w:val="nil"/>
              <w:left w:val="nil"/>
              <w:bottom w:val="single" w:sz="4" w:space="0" w:color="auto"/>
              <w:right w:val="single" w:sz="4" w:space="0" w:color="auto"/>
            </w:tcBorders>
            <w:shd w:val="clear" w:color="auto" w:fill="auto"/>
            <w:vAlign w:val="center"/>
            <w:hideMark/>
          </w:tcPr>
          <w:p w14:paraId="11420768"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w:t>
            </w:r>
          </w:p>
        </w:tc>
        <w:tc>
          <w:tcPr>
            <w:tcW w:w="2268" w:type="dxa"/>
            <w:tcBorders>
              <w:top w:val="nil"/>
              <w:left w:val="nil"/>
              <w:bottom w:val="single" w:sz="4" w:space="0" w:color="auto"/>
              <w:right w:val="single" w:sz="4" w:space="0" w:color="auto"/>
            </w:tcBorders>
            <w:shd w:val="clear" w:color="auto" w:fill="auto"/>
            <w:vAlign w:val="center"/>
            <w:hideMark/>
          </w:tcPr>
          <w:p w14:paraId="2D22CD24"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PAGO POR SUMINSITRO DE 30 PAQUETES DE PAMPERS, PARA APOYO A PERSONA NEJAPENSE, PROPUESTA DE ADMON DE ORDEN DE COMPRA;: VLADIMIR JIMENEZ</w:t>
            </w:r>
          </w:p>
        </w:tc>
        <w:tc>
          <w:tcPr>
            <w:tcW w:w="1276" w:type="dxa"/>
            <w:tcBorders>
              <w:top w:val="nil"/>
              <w:left w:val="nil"/>
              <w:bottom w:val="single" w:sz="4" w:space="0" w:color="auto"/>
              <w:right w:val="single" w:sz="4" w:space="0" w:color="auto"/>
            </w:tcBorders>
            <w:shd w:val="clear" w:color="auto" w:fill="auto"/>
            <w:vAlign w:val="center"/>
            <w:hideMark/>
          </w:tcPr>
          <w:p w14:paraId="2B24A5F0" w14:textId="77777777" w:rsidR="00D01957" w:rsidRPr="00684C64" w:rsidRDefault="00D01957" w:rsidP="00CF67EC">
            <w:pPr>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DANILO DIONICIO HENRIQUEZ RECINOS</w:t>
            </w:r>
          </w:p>
        </w:tc>
        <w:tc>
          <w:tcPr>
            <w:tcW w:w="992" w:type="dxa"/>
            <w:tcBorders>
              <w:top w:val="nil"/>
              <w:left w:val="nil"/>
              <w:bottom w:val="single" w:sz="4" w:space="0" w:color="auto"/>
              <w:right w:val="single" w:sz="4" w:space="0" w:color="auto"/>
            </w:tcBorders>
            <w:shd w:val="clear" w:color="auto" w:fill="auto"/>
            <w:noWrap/>
            <w:vAlign w:val="center"/>
            <w:hideMark/>
          </w:tcPr>
          <w:p w14:paraId="37FEA315"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 xml:space="preserve"> $        375.00 </w:t>
            </w:r>
          </w:p>
        </w:tc>
        <w:tc>
          <w:tcPr>
            <w:tcW w:w="709" w:type="dxa"/>
            <w:tcBorders>
              <w:top w:val="nil"/>
              <w:left w:val="nil"/>
              <w:bottom w:val="single" w:sz="4" w:space="0" w:color="auto"/>
              <w:right w:val="single" w:sz="4" w:space="0" w:color="auto"/>
            </w:tcBorders>
            <w:shd w:val="clear" w:color="auto" w:fill="auto"/>
            <w:noWrap/>
            <w:vAlign w:val="center"/>
            <w:hideMark/>
          </w:tcPr>
          <w:p w14:paraId="3EC32DA0" w14:textId="77777777" w:rsidR="00D01957" w:rsidRPr="00684C64" w:rsidRDefault="00D01957" w:rsidP="00CF67EC">
            <w:pPr>
              <w:jc w:val="right"/>
              <w:rPr>
                <w:rFonts w:ascii="Arial Narrow" w:hAnsi="Arial Narrow" w:cs="Calibri"/>
                <w:color w:val="000000"/>
                <w:sz w:val="18"/>
                <w:szCs w:val="18"/>
                <w:lang w:eastAsia="es-SV"/>
              </w:rPr>
            </w:pPr>
            <w:r w:rsidRPr="00684C64">
              <w:rPr>
                <w:rFonts w:ascii="Arial Narrow" w:hAnsi="Arial Narrow" w:cs="Calibri"/>
                <w:color w:val="000000"/>
                <w:sz w:val="18"/>
                <w:szCs w:val="18"/>
                <w:lang w:eastAsia="es-SV"/>
              </w:rPr>
              <w:t>30202</w:t>
            </w:r>
          </w:p>
        </w:tc>
      </w:tr>
    </w:tbl>
    <w:p w14:paraId="636419FE" w14:textId="77777777" w:rsidR="00D01957" w:rsidRDefault="00D01957" w:rsidP="00D01957">
      <w:pPr>
        <w:spacing w:line="360" w:lineRule="auto"/>
        <w:jc w:val="both"/>
        <w:rPr>
          <w:rFonts w:ascii="Arial" w:hAnsi="Arial" w:cs="Arial"/>
          <w:b/>
          <w:sz w:val="20"/>
          <w:szCs w:val="20"/>
        </w:rPr>
      </w:pPr>
    </w:p>
    <w:p w14:paraId="12461405" w14:textId="77777777" w:rsidR="00D01957" w:rsidRDefault="00D01957" w:rsidP="00D01957">
      <w:pPr>
        <w:spacing w:line="360" w:lineRule="auto"/>
        <w:jc w:val="both"/>
        <w:rPr>
          <w:rFonts w:ascii="Arial" w:hAnsi="Arial" w:cs="Arial"/>
          <w:sz w:val="20"/>
          <w:szCs w:val="20"/>
        </w:rPr>
      </w:pPr>
      <w:r w:rsidRPr="00ED7C7B">
        <w:rPr>
          <w:rFonts w:ascii="Arial" w:hAnsi="Arial" w:cs="Arial"/>
          <w:b/>
          <w:sz w:val="22"/>
          <w:szCs w:val="20"/>
        </w:rPr>
        <w:t xml:space="preserve">b) </w:t>
      </w:r>
      <w:r w:rsidRPr="00ED7C7B">
        <w:rPr>
          <w:rFonts w:ascii="Arial" w:hAnsi="Arial" w:cs="Arial"/>
          <w:sz w:val="22"/>
          <w:szCs w:val="20"/>
        </w:rPr>
        <w:t xml:space="preserve">Ratificar a cada uno de los Administradores de Ordenes de Compras propuestos en el cuadro de Adquisiciones y Contrataciones, </w:t>
      </w:r>
      <w:r w:rsidRPr="00ED7C7B">
        <w:rPr>
          <w:rFonts w:ascii="Arial" w:hAnsi="Arial" w:cs="Arial"/>
          <w:b/>
          <w:sz w:val="22"/>
          <w:szCs w:val="20"/>
        </w:rPr>
        <w:t>c)</w:t>
      </w:r>
      <w:r w:rsidRPr="00ED7C7B">
        <w:rPr>
          <w:rFonts w:ascii="Arial" w:hAnsi="Arial" w:cs="Arial"/>
          <w:sz w:val="22"/>
          <w:szCs w:val="20"/>
        </w:rPr>
        <w:t xml:space="preserve"> I</w:t>
      </w:r>
      <w:r w:rsidRPr="00ED7C7B">
        <w:rPr>
          <w:rFonts w:ascii="Arial" w:hAnsi="Arial" w:cs="Arial"/>
          <w:sz w:val="22"/>
          <w:szCs w:val="20"/>
          <w:shd w:val="clear" w:color="auto" w:fill="FFFFFF"/>
        </w:rPr>
        <w:t xml:space="preserve">nstruir a la Tesorera Municipal realizar la </w:t>
      </w:r>
      <w:r w:rsidRPr="00ED7C7B">
        <w:rPr>
          <w:rFonts w:ascii="Arial" w:hAnsi="Arial" w:cs="Arial"/>
          <w:sz w:val="22"/>
          <w:szCs w:val="20"/>
          <w:shd w:val="clear" w:color="auto" w:fill="FFFFFF"/>
        </w:rPr>
        <w:lastRenderedPageBreak/>
        <w:t>erogación de fondos según cuadro relacionado</w:t>
      </w:r>
      <w:r w:rsidRPr="00ED7C7B">
        <w:rPr>
          <w:rFonts w:ascii="Arial" w:hAnsi="Arial" w:cs="Arial"/>
          <w:sz w:val="22"/>
          <w:szCs w:val="20"/>
        </w:rPr>
        <w:t xml:space="preserve">. </w:t>
      </w:r>
      <w:r w:rsidRPr="00ED7C7B">
        <w:rPr>
          <w:rFonts w:ascii="Arial" w:hAnsi="Arial" w:cs="Arial"/>
          <w:b/>
          <w:sz w:val="22"/>
          <w:szCs w:val="20"/>
          <w:u w:val="single"/>
        </w:rPr>
        <w:t>Votación Unánime.</w:t>
      </w:r>
      <w:r w:rsidRPr="00ED7C7B">
        <w:rPr>
          <w:rFonts w:ascii="Arial" w:hAnsi="Arial" w:cs="Arial"/>
          <w:sz w:val="22"/>
          <w:szCs w:val="20"/>
        </w:rPr>
        <w:t xml:space="preserve"> Comuníquese</w:t>
      </w:r>
      <w:r>
        <w:rPr>
          <w:rFonts w:ascii="Arial" w:hAnsi="Arial" w:cs="Arial"/>
          <w:sz w:val="22"/>
          <w:szCs w:val="20"/>
        </w:rPr>
        <w:t xml:space="preserve">. “””””””””, </w:t>
      </w:r>
      <w:r w:rsidRPr="009E22BA">
        <w:rPr>
          <w:rFonts w:ascii="Arial" w:hAnsi="Arial" w:cs="Arial"/>
          <w:b/>
          <w:sz w:val="20"/>
          <w:szCs w:val="20"/>
        </w:rPr>
        <w:t>ACUERDO NUMERO</w:t>
      </w:r>
      <w:r>
        <w:rPr>
          <w:rFonts w:ascii="Arial" w:hAnsi="Arial" w:cs="Arial"/>
          <w:b/>
          <w:sz w:val="20"/>
          <w:szCs w:val="20"/>
        </w:rPr>
        <w:t xml:space="preserve"> DOS</w:t>
      </w:r>
      <w:r w:rsidRPr="009E22BA">
        <w:rPr>
          <w:rFonts w:ascii="Arial" w:hAnsi="Arial" w:cs="Arial"/>
          <w:b/>
          <w:sz w:val="20"/>
          <w:szCs w:val="20"/>
        </w:rPr>
        <w:t xml:space="preserve">: </w:t>
      </w:r>
      <w:r w:rsidRPr="00EB27C9">
        <w:rPr>
          <w:rFonts w:ascii="Arial" w:hAnsi="Arial" w:cs="Arial"/>
          <w:sz w:val="20"/>
          <w:szCs w:val="20"/>
        </w:rPr>
        <w:t>El Concejo Municipal habiendo escuchado solicitud presentada por la Jefe de la Unidad de Adquisiciones y Contrataciones Interina, en la cual pide la modificación del Acuerdo número</w:t>
      </w:r>
      <w:r>
        <w:rPr>
          <w:rFonts w:ascii="Arial" w:hAnsi="Arial" w:cs="Arial"/>
          <w:sz w:val="20"/>
          <w:szCs w:val="20"/>
        </w:rPr>
        <w:t xml:space="preserve"> CINCO</w:t>
      </w:r>
      <w:r w:rsidRPr="00EB27C9">
        <w:rPr>
          <w:rFonts w:ascii="Arial" w:hAnsi="Arial" w:cs="Arial"/>
          <w:sz w:val="20"/>
          <w:szCs w:val="20"/>
        </w:rPr>
        <w:t>, del Acta número</w:t>
      </w:r>
      <w:r>
        <w:rPr>
          <w:rFonts w:ascii="Arial" w:hAnsi="Arial" w:cs="Arial"/>
          <w:sz w:val="20"/>
          <w:szCs w:val="20"/>
        </w:rPr>
        <w:t xml:space="preserve"> DIEZ</w:t>
      </w:r>
      <w:r w:rsidRPr="00EB27C9">
        <w:rPr>
          <w:rFonts w:ascii="Arial" w:hAnsi="Arial" w:cs="Arial"/>
          <w:sz w:val="20"/>
          <w:szCs w:val="20"/>
        </w:rPr>
        <w:t xml:space="preserve">, Ítem </w:t>
      </w:r>
      <w:r>
        <w:rPr>
          <w:rFonts w:ascii="Arial" w:hAnsi="Arial" w:cs="Arial"/>
          <w:sz w:val="20"/>
          <w:szCs w:val="20"/>
        </w:rPr>
        <w:t>12,</w:t>
      </w:r>
      <w:r w:rsidRPr="00EB27C9">
        <w:rPr>
          <w:rFonts w:ascii="Arial" w:hAnsi="Arial" w:cs="Arial"/>
          <w:sz w:val="20"/>
          <w:szCs w:val="20"/>
        </w:rPr>
        <w:t xml:space="preserve"> de fecha </w:t>
      </w:r>
      <w:r>
        <w:rPr>
          <w:rFonts w:ascii="Arial" w:hAnsi="Arial" w:cs="Arial"/>
          <w:sz w:val="20"/>
          <w:szCs w:val="20"/>
        </w:rPr>
        <w:t xml:space="preserve">26 de mayo </w:t>
      </w:r>
      <w:r w:rsidRPr="00EB27C9">
        <w:rPr>
          <w:rFonts w:ascii="Arial" w:hAnsi="Arial" w:cs="Arial"/>
          <w:sz w:val="20"/>
          <w:szCs w:val="20"/>
        </w:rPr>
        <w:t xml:space="preserve">del 2020, en el cual por error involuntario se consignó  </w:t>
      </w:r>
      <w:r>
        <w:rPr>
          <w:rFonts w:ascii="Arial" w:hAnsi="Arial" w:cs="Arial"/>
          <w:sz w:val="20"/>
          <w:szCs w:val="20"/>
        </w:rPr>
        <w:t>mal el nombre del proyecto asignado a la compra</w:t>
      </w:r>
      <w:r w:rsidRPr="00EB27C9">
        <w:rPr>
          <w:rFonts w:ascii="Arial" w:hAnsi="Arial" w:cs="Arial"/>
          <w:sz w:val="20"/>
          <w:szCs w:val="20"/>
        </w:rPr>
        <w:t xml:space="preserve">; Además  solicita la Modificación del acuerdo número </w:t>
      </w:r>
      <w:r>
        <w:rPr>
          <w:rFonts w:ascii="Arial" w:hAnsi="Arial" w:cs="Arial"/>
          <w:sz w:val="20"/>
          <w:szCs w:val="20"/>
        </w:rPr>
        <w:t>DOS</w:t>
      </w:r>
      <w:r w:rsidRPr="00EB27C9">
        <w:rPr>
          <w:rFonts w:ascii="Arial" w:hAnsi="Arial" w:cs="Arial"/>
          <w:sz w:val="20"/>
          <w:szCs w:val="20"/>
        </w:rPr>
        <w:t xml:space="preserve">, del Acta número </w:t>
      </w:r>
      <w:r>
        <w:rPr>
          <w:rFonts w:ascii="Arial" w:hAnsi="Arial" w:cs="Arial"/>
          <w:sz w:val="20"/>
          <w:szCs w:val="20"/>
        </w:rPr>
        <w:t>SEIS</w:t>
      </w:r>
      <w:r w:rsidRPr="00EB27C9">
        <w:rPr>
          <w:rFonts w:ascii="Arial" w:hAnsi="Arial" w:cs="Arial"/>
          <w:sz w:val="20"/>
          <w:szCs w:val="20"/>
        </w:rPr>
        <w:t xml:space="preserve">, ítem </w:t>
      </w:r>
      <w:r>
        <w:rPr>
          <w:rFonts w:ascii="Arial" w:hAnsi="Arial" w:cs="Arial"/>
          <w:sz w:val="20"/>
          <w:szCs w:val="20"/>
        </w:rPr>
        <w:t>17</w:t>
      </w:r>
      <w:r w:rsidRPr="00EB27C9">
        <w:rPr>
          <w:rFonts w:ascii="Arial" w:hAnsi="Arial" w:cs="Arial"/>
          <w:sz w:val="20"/>
          <w:szCs w:val="20"/>
        </w:rPr>
        <w:t xml:space="preserve">, de fecha </w:t>
      </w:r>
      <w:r>
        <w:rPr>
          <w:rFonts w:ascii="Arial" w:hAnsi="Arial" w:cs="Arial"/>
          <w:sz w:val="20"/>
          <w:szCs w:val="20"/>
        </w:rPr>
        <w:t>17 de marzo</w:t>
      </w:r>
      <w:r w:rsidRPr="00EB27C9">
        <w:rPr>
          <w:rFonts w:ascii="Arial" w:hAnsi="Arial" w:cs="Arial"/>
          <w:sz w:val="20"/>
          <w:szCs w:val="20"/>
        </w:rPr>
        <w:t xml:space="preserve"> de 2020, en el cual por error involuntario se consignó la cantidad de $</w:t>
      </w:r>
      <w:r>
        <w:rPr>
          <w:rFonts w:ascii="Arial" w:hAnsi="Arial" w:cs="Arial"/>
          <w:sz w:val="20"/>
          <w:szCs w:val="20"/>
        </w:rPr>
        <w:t>119.99</w:t>
      </w:r>
      <w:r w:rsidRPr="00EB27C9">
        <w:rPr>
          <w:rFonts w:ascii="Arial" w:hAnsi="Arial" w:cs="Arial"/>
          <w:sz w:val="20"/>
          <w:szCs w:val="20"/>
        </w:rPr>
        <w:t>, cuando la correcto es la cantidad de $</w:t>
      </w:r>
      <w:r>
        <w:rPr>
          <w:rFonts w:ascii="Arial" w:hAnsi="Arial" w:cs="Arial"/>
          <w:sz w:val="20"/>
          <w:szCs w:val="20"/>
        </w:rPr>
        <w:t>133.32</w:t>
      </w:r>
      <w:r w:rsidRPr="00EB27C9">
        <w:rPr>
          <w:rFonts w:ascii="Arial" w:hAnsi="Arial" w:cs="Arial"/>
          <w:sz w:val="20"/>
          <w:szCs w:val="20"/>
        </w:rPr>
        <w:t xml:space="preserve">;  por tanto, en uso de sus facultades legales, </w:t>
      </w:r>
      <w:r w:rsidRPr="00EB27C9">
        <w:rPr>
          <w:rFonts w:ascii="Arial" w:hAnsi="Arial" w:cs="Arial"/>
          <w:b/>
          <w:sz w:val="20"/>
          <w:szCs w:val="20"/>
        </w:rPr>
        <w:t>ACUERDA:</w:t>
      </w:r>
      <w:r w:rsidRPr="00EB27C9">
        <w:rPr>
          <w:rFonts w:ascii="Arial" w:hAnsi="Arial" w:cs="Arial"/>
          <w:sz w:val="20"/>
          <w:szCs w:val="20"/>
        </w:rPr>
        <w:t xml:space="preserve"> </w:t>
      </w:r>
      <w:r w:rsidRPr="00EB27C9">
        <w:rPr>
          <w:rFonts w:ascii="Arial" w:hAnsi="Arial" w:cs="Arial"/>
          <w:b/>
          <w:sz w:val="20"/>
          <w:szCs w:val="20"/>
        </w:rPr>
        <w:t>a)</w:t>
      </w:r>
      <w:r w:rsidRPr="00EB27C9">
        <w:rPr>
          <w:rFonts w:ascii="Arial" w:hAnsi="Arial" w:cs="Arial"/>
          <w:sz w:val="20"/>
          <w:szCs w:val="20"/>
        </w:rPr>
        <w:t xml:space="preserve"> Modificar los Acuerdos relacionados de conformidad al cuadro siguiente: </w:t>
      </w:r>
    </w:p>
    <w:tbl>
      <w:tblPr>
        <w:tblW w:w="10207" w:type="dxa"/>
        <w:tblInd w:w="-436" w:type="dxa"/>
        <w:tblLayout w:type="fixed"/>
        <w:tblCellMar>
          <w:left w:w="70" w:type="dxa"/>
          <w:right w:w="70" w:type="dxa"/>
        </w:tblCellMar>
        <w:tblLook w:val="04A0" w:firstRow="1" w:lastRow="0" w:firstColumn="1" w:lastColumn="0" w:noHBand="0" w:noVBand="1"/>
      </w:tblPr>
      <w:tblGrid>
        <w:gridCol w:w="568"/>
        <w:gridCol w:w="1418"/>
        <w:gridCol w:w="1134"/>
        <w:gridCol w:w="1559"/>
        <w:gridCol w:w="2410"/>
        <w:gridCol w:w="1417"/>
        <w:gridCol w:w="851"/>
        <w:gridCol w:w="850"/>
      </w:tblGrid>
      <w:tr w:rsidR="00D01957" w:rsidRPr="007D2D1A" w14:paraId="7282AB23" w14:textId="77777777" w:rsidTr="00CF67EC">
        <w:trPr>
          <w:trHeight w:val="300"/>
        </w:trPr>
        <w:tc>
          <w:tcPr>
            <w:tcW w:w="10207" w:type="dxa"/>
            <w:gridSpan w:val="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57AC921" w14:textId="77777777" w:rsidR="00D01957" w:rsidRPr="007D2D1A" w:rsidRDefault="00D01957" w:rsidP="00CF67EC">
            <w:pPr>
              <w:jc w:val="cente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MODIFICACIONES Y ANULACION DE PROCESOS POR LINEA DE TRABAJO</w:t>
            </w:r>
          </w:p>
        </w:tc>
      </w:tr>
      <w:tr w:rsidR="00D01957" w:rsidRPr="007D2D1A" w14:paraId="47B63975" w14:textId="77777777" w:rsidTr="00CF67EC">
        <w:trPr>
          <w:trHeight w:val="300"/>
        </w:trPr>
        <w:tc>
          <w:tcPr>
            <w:tcW w:w="31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C47BE" w14:textId="77777777" w:rsidR="00D01957" w:rsidRPr="007D2D1A" w:rsidRDefault="00D01957" w:rsidP="00CF67EC">
            <w:pPr>
              <w:rPr>
                <w:rFonts w:ascii="Arial Narrow" w:hAnsi="Arial Narrow" w:cs="Calibri"/>
                <w:b/>
                <w:bCs/>
                <w:color w:val="000000"/>
                <w:sz w:val="18"/>
                <w:szCs w:val="18"/>
                <w:lang w:eastAsia="es-SV"/>
              </w:rPr>
            </w:pPr>
            <w:r w:rsidRPr="007D2D1A">
              <w:rPr>
                <w:rFonts w:ascii="Arial Narrow" w:hAnsi="Arial Narrow" w:cs="Calibri"/>
                <w:b/>
                <w:bCs/>
                <w:color w:val="000000"/>
                <w:sz w:val="18"/>
                <w:szCs w:val="18"/>
                <w:lang w:eastAsia="es-SV"/>
              </w:rPr>
              <w:t>FECHA</w:t>
            </w:r>
            <w:r w:rsidRPr="007D2D1A">
              <w:rPr>
                <w:rFonts w:ascii="Arial Narrow" w:hAnsi="Arial Narrow" w:cs="Calibri"/>
                <w:color w:val="000000"/>
                <w:sz w:val="18"/>
                <w:szCs w:val="18"/>
                <w:lang w:eastAsia="es-SV"/>
              </w:rPr>
              <w:t>:  06/06/2020</w:t>
            </w:r>
          </w:p>
        </w:tc>
        <w:tc>
          <w:tcPr>
            <w:tcW w:w="1559" w:type="dxa"/>
            <w:tcBorders>
              <w:top w:val="nil"/>
              <w:left w:val="nil"/>
              <w:bottom w:val="single" w:sz="4" w:space="0" w:color="auto"/>
              <w:right w:val="single" w:sz="4" w:space="0" w:color="auto"/>
            </w:tcBorders>
            <w:shd w:val="clear" w:color="auto" w:fill="auto"/>
            <w:noWrap/>
            <w:vAlign w:val="center"/>
            <w:hideMark/>
          </w:tcPr>
          <w:p w14:paraId="1888F867" w14:textId="77777777" w:rsidR="00D01957" w:rsidRPr="007D2D1A" w:rsidRDefault="00D01957" w:rsidP="00CF67EC">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2410" w:type="dxa"/>
            <w:tcBorders>
              <w:top w:val="nil"/>
              <w:left w:val="nil"/>
              <w:bottom w:val="single" w:sz="4" w:space="0" w:color="auto"/>
              <w:right w:val="single" w:sz="4" w:space="0" w:color="auto"/>
            </w:tcBorders>
            <w:shd w:val="clear" w:color="auto" w:fill="auto"/>
            <w:vAlign w:val="center"/>
            <w:hideMark/>
          </w:tcPr>
          <w:p w14:paraId="59AE399E" w14:textId="77777777" w:rsidR="00D01957" w:rsidRPr="007D2D1A" w:rsidRDefault="00D01957" w:rsidP="00CF67EC">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1417" w:type="dxa"/>
            <w:tcBorders>
              <w:top w:val="nil"/>
              <w:left w:val="nil"/>
              <w:bottom w:val="single" w:sz="4" w:space="0" w:color="auto"/>
              <w:right w:val="single" w:sz="4" w:space="0" w:color="auto"/>
            </w:tcBorders>
            <w:shd w:val="clear" w:color="auto" w:fill="auto"/>
            <w:noWrap/>
            <w:vAlign w:val="bottom"/>
            <w:hideMark/>
          </w:tcPr>
          <w:p w14:paraId="0BE55711" w14:textId="77777777" w:rsidR="00D01957" w:rsidRPr="007D2D1A" w:rsidRDefault="00D01957" w:rsidP="00CF67EC">
            <w:pP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1" w:type="dxa"/>
            <w:tcBorders>
              <w:top w:val="nil"/>
              <w:left w:val="nil"/>
              <w:bottom w:val="single" w:sz="4" w:space="0" w:color="auto"/>
              <w:right w:val="single" w:sz="4" w:space="0" w:color="auto"/>
            </w:tcBorders>
            <w:shd w:val="clear" w:color="auto" w:fill="auto"/>
            <w:noWrap/>
            <w:vAlign w:val="bottom"/>
            <w:hideMark/>
          </w:tcPr>
          <w:p w14:paraId="7849D388" w14:textId="77777777" w:rsidR="00D01957" w:rsidRPr="007D2D1A" w:rsidRDefault="00D01957" w:rsidP="00CF67EC">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c>
          <w:tcPr>
            <w:tcW w:w="850" w:type="dxa"/>
            <w:tcBorders>
              <w:top w:val="nil"/>
              <w:left w:val="nil"/>
              <w:bottom w:val="single" w:sz="4" w:space="0" w:color="auto"/>
              <w:right w:val="single" w:sz="4" w:space="0" w:color="auto"/>
            </w:tcBorders>
            <w:shd w:val="clear" w:color="auto" w:fill="auto"/>
            <w:noWrap/>
            <w:vAlign w:val="bottom"/>
            <w:hideMark/>
          </w:tcPr>
          <w:p w14:paraId="4344F6A0" w14:textId="77777777" w:rsidR="00D01957" w:rsidRPr="007D2D1A" w:rsidRDefault="00D01957" w:rsidP="00CF67EC">
            <w:pPr>
              <w:jc w:val="center"/>
              <w:rPr>
                <w:rFonts w:ascii="Calibri" w:hAnsi="Calibri" w:cs="Calibri"/>
                <w:color w:val="000000"/>
                <w:sz w:val="18"/>
                <w:szCs w:val="18"/>
                <w:lang w:eastAsia="es-SV"/>
              </w:rPr>
            </w:pPr>
            <w:r w:rsidRPr="007D2D1A">
              <w:rPr>
                <w:rFonts w:ascii="Calibri" w:hAnsi="Calibri" w:cs="Calibri"/>
                <w:color w:val="000000"/>
                <w:sz w:val="18"/>
                <w:szCs w:val="18"/>
                <w:lang w:eastAsia="es-SV"/>
              </w:rPr>
              <w:t> </w:t>
            </w:r>
          </w:p>
        </w:tc>
      </w:tr>
      <w:tr w:rsidR="00D01957" w:rsidRPr="007D2D1A" w14:paraId="09835A87" w14:textId="77777777" w:rsidTr="00CF67EC">
        <w:trPr>
          <w:trHeight w:val="765"/>
        </w:trPr>
        <w:tc>
          <w:tcPr>
            <w:tcW w:w="568" w:type="dxa"/>
            <w:tcBorders>
              <w:top w:val="nil"/>
              <w:left w:val="single" w:sz="4" w:space="0" w:color="auto"/>
              <w:bottom w:val="single" w:sz="4" w:space="0" w:color="auto"/>
              <w:right w:val="single" w:sz="4" w:space="0" w:color="auto"/>
            </w:tcBorders>
            <w:shd w:val="clear" w:color="000000" w:fill="DDEBF7"/>
            <w:noWrap/>
            <w:vAlign w:val="center"/>
            <w:hideMark/>
          </w:tcPr>
          <w:p w14:paraId="34C71579"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No.</w:t>
            </w:r>
          </w:p>
        </w:tc>
        <w:tc>
          <w:tcPr>
            <w:tcW w:w="1418" w:type="dxa"/>
            <w:tcBorders>
              <w:top w:val="nil"/>
              <w:left w:val="nil"/>
              <w:bottom w:val="single" w:sz="4" w:space="0" w:color="auto"/>
              <w:right w:val="single" w:sz="4" w:space="0" w:color="auto"/>
            </w:tcBorders>
            <w:shd w:val="clear" w:color="000000" w:fill="DDEBF7"/>
            <w:noWrap/>
            <w:vAlign w:val="center"/>
            <w:hideMark/>
          </w:tcPr>
          <w:p w14:paraId="548F7FDF"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ACTA/ACDO A MODIFICAR</w:t>
            </w:r>
          </w:p>
        </w:tc>
        <w:tc>
          <w:tcPr>
            <w:tcW w:w="1134" w:type="dxa"/>
            <w:tcBorders>
              <w:top w:val="nil"/>
              <w:left w:val="nil"/>
              <w:bottom w:val="single" w:sz="4" w:space="0" w:color="auto"/>
              <w:right w:val="single" w:sz="4" w:space="0" w:color="auto"/>
            </w:tcBorders>
            <w:shd w:val="clear" w:color="000000" w:fill="DDEBF7"/>
            <w:noWrap/>
            <w:vAlign w:val="center"/>
            <w:hideMark/>
          </w:tcPr>
          <w:p w14:paraId="202981B4"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FECHA</w:t>
            </w:r>
          </w:p>
        </w:tc>
        <w:tc>
          <w:tcPr>
            <w:tcW w:w="1559" w:type="dxa"/>
            <w:tcBorders>
              <w:top w:val="nil"/>
              <w:left w:val="nil"/>
              <w:bottom w:val="single" w:sz="4" w:space="0" w:color="auto"/>
              <w:right w:val="single" w:sz="4" w:space="0" w:color="auto"/>
            </w:tcBorders>
            <w:shd w:val="clear" w:color="000000" w:fill="DDEBF7"/>
            <w:noWrap/>
            <w:vAlign w:val="center"/>
            <w:hideMark/>
          </w:tcPr>
          <w:p w14:paraId="73619B3F"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MOTIVO</w:t>
            </w:r>
          </w:p>
        </w:tc>
        <w:tc>
          <w:tcPr>
            <w:tcW w:w="2410" w:type="dxa"/>
            <w:tcBorders>
              <w:top w:val="nil"/>
              <w:left w:val="nil"/>
              <w:bottom w:val="single" w:sz="4" w:space="0" w:color="auto"/>
              <w:right w:val="single" w:sz="4" w:space="0" w:color="auto"/>
            </w:tcBorders>
            <w:shd w:val="clear" w:color="000000" w:fill="DDEBF7"/>
            <w:vAlign w:val="center"/>
            <w:hideMark/>
          </w:tcPr>
          <w:p w14:paraId="028DBD52"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DESCRIPCION DEL PEDIDO</w:t>
            </w:r>
          </w:p>
        </w:tc>
        <w:tc>
          <w:tcPr>
            <w:tcW w:w="1417" w:type="dxa"/>
            <w:tcBorders>
              <w:top w:val="nil"/>
              <w:left w:val="nil"/>
              <w:bottom w:val="single" w:sz="4" w:space="0" w:color="auto"/>
              <w:right w:val="single" w:sz="4" w:space="0" w:color="auto"/>
            </w:tcBorders>
            <w:shd w:val="clear" w:color="000000" w:fill="DDEBF7"/>
            <w:vAlign w:val="center"/>
            <w:hideMark/>
          </w:tcPr>
          <w:p w14:paraId="12A4A8F7"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EMPRESA OFERTANTE</w:t>
            </w:r>
          </w:p>
        </w:tc>
        <w:tc>
          <w:tcPr>
            <w:tcW w:w="851" w:type="dxa"/>
            <w:tcBorders>
              <w:top w:val="nil"/>
              <w:left w:val="nil"/>
              <w:bottom w:val="single" w:sz="4" w:space="0" w:color="auto"/>
              <w:right w:val="single" w:sz="4" w:space="0" w:color="auto"/>
            </w:tcBorders>
            <w:shd w:val="clear" w:color="000000" w:fill="DDEBF7"/>
            <w:vAlign w:val="center"/>
            <w:hideMark/>
          </w:tcPr>
          <w:p w14:paraId="51F2CBB9"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MONTO DE OFERTA</w:t>
            </w:r>
          </w:p>
        </w:tc>
        <w:tc>
          <w:tcPr>
            <w:tcW w:w="850" w:type="dxa"/>
            <w:tcBorders>
              <w:top w:val="nil"/>
              <w:left w:val="nil"/>
              <w:bottom w:val="single" w:sz="4" w:space="0" w:color="auto"/>
              <w:right w:val="single" w:sz="4" w:space="0" w:color="auto"/>
            </w:tcBorders>
            <w:shd w:val="clear" w:color="000000" w:fill="DDEBF7"/>
            <w:vAlign w:val="center"/>
            <w:hideMark/>
          </w:tcPr>
          <w:p w14:paraId="6A7E4754"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LINEA DE TRABAJO</w:t>
            </w:r>
          </w:p>
        </w:tc>
      </w:tr>
      <w:tr w:rsidR="00D01957" w:rsidRPr="007D2D1A" w14:paraId="57C59DE1" w14:textId="77777777" w:rsidTr="00CF67EC">
        <w:trPr>
          <w:trHeight w:val="229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F34ADEF"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w:t>
            </w:r>
          </w:p>
        </w:tc>
        <w:tc>
          <w:tcPr>
            <w:tcW w:w="1418" w:type="dxa"/>
            <w:tcBorders>
              <w:top w:val="nil"/>
              <w:left w:val="nil"/>
              <w:bottom w:val="single" w:sz="4" w:space="0" w:color="auto"/>
              <w:right w:val="single" w:sz="4" w:space="0" w:color="auto"/>
            </w:tcBorders>
            <w:shd w:val="clear" w:color="auto" w:fill="auto"/>
            <w:vAlign w:val="center"/>
            <w:hideMark/>
          </w:tcPr>
          <w:p w14:paraId="730168D6"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10, ACDO. No 05. ITEN # 12</w:t>
            </w:r>
          </w:p>
        </w:tc>
        <w:tc>
          <w:tcPr>
            <w:tcW w:w="1134" w:type="dxa"/>
            <w:tcBorders>
              <w:top w:val="nil"/>
              <w:left w:val="nil"/>
              <w:bottom w:val="single" w:sz="4" w:space="0" w:color="auto"/>
              <w:right w:val="single" w:sz="4" w:space="0" w:color="auto"/>
            </w:tcBorders>
            <w:shd w:val="clear" w:color="auto" w:fill="auto"/>
            <w:vAlign w:val="center"/>
            <w:hideMark/>
          </w:tcPr>
          <w:p w14:paraId="181FD0BB"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26/05/2020</w:t>
            </w:r>
          </w:p>
        </w:tc>
        <w:tc>
          <w:tcPr>
            <w:tcW w:w="1559" w:type="dxa"/>
            <w:tcBorders>
              <w:top w:val="nil"/>
              <w:left w:val="nil"/>
              <w:bottom w:val="single" w:sz="4" w:space="0" w:color="auto"/>
              <w:right w:val="single" w:sz="4" w:space="0" w:color="auto"/>
            </w:tcBorders>
            <w:shd w:val="clear" w:color="auto" w:fill="auto"/>
            <w:vAlign w:val="center"/>
            <w:hideMark/>
          </w:tcPr>
          <w:p w14:paraId="17975A7F"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NOMBRE</w:t>
            </w:r>
          </w:p>
        </w:tc>
        <w:tc>
          <w:tcPr>
            <w:tcW w:w="2410" w:type="dxa"/>
            <w:tcBorders>
              <w:top w:val="nil"/>
              <w:left w:val="nil"/>
              <w:bottom w:val="single" w:sz="4" w:space="0" w:color="auto"/>
              <w:right w:val="single" w:sz="4" w:space="0" w:color="auto"/>
            </w:tcBorders>
            <w:shd w:val="clear" w:color="auto" w:fill="auto"/>
            <w:vAlign w:val="center"/>
            <w:hideMark/>
          </w:tcPr>
          <w:p w14:paraId="24777555"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POR ERROR INVOLUNTARIO SE ESCRIBIO EL NOMBRE DE PLAN CONTINGENCIAL POR ALERTA NARANJA DE EMERGENCIA ANTE EL VIRUS COVID-19, SIENDO LO CORRECTO, DESARROLLO ECONOMICO LOCAL ALTERNATIVO EN EL MUNICIPIO DE NEJAPA 2020 </w:t>
            </w:r>
          </w:p>
        </w:tc>
        <w:tc>
          <w:tcPr>
            <w:tcW w:w="1417" w:type="dxa"/>
            <w:tcBorders>
              <w:top w:val="nil"/>
              <w:left w:val="nil"/>
              <w:bottom w:val="single" w:sz="4" w:space="0" w:color="auto"/>
              <w:right w:val="single" w:sz="4" w:space="0" w:color="auto"/>
            </w:tcBorders>
            <w:shd w:val="clear" w:color="auto" w:fill="auto"/>
            <w:vAlign w:val="center"/>
            <w:hideMark/>
          </w:tcPr>
          <w:p w14:paraId="15DD0464"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DESARROLLO ECONOMICO LOCALALTERNATIVO EN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5AFE20E1"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5,230.00 </w:t>
            </w:r>
          </w:p>
        </w:tc>
        <w:tc>
          <w:tcPr>
            <w:tcW w:w="850" w:type="dxa"/>
            <w:tcBorders>
              <w:top w:val="nil"/>
              <w:left w:val="nil"/>
              <w:bottom w:val="single" w:sz="4" w:space="0" w:color="auto"/>
              <w:right w:val="single" w:sz="4" w:space="0" w:color="auto"/>
            </w:tcBorders>
            <w:shd w:val="clear" w:color="FFFFFF" w:fill="FFFFFF"/>
            <w:vAlign w:val="center"/>
            <w:hideMark/>
          </w:tcPr>
          <w:p w14:paraId="62404C8D" w14:textId="77777777" w:rsidR="00D01957" w:rsidRPr="007D2D1A" w:rsidRDefault="00D01957" w:rsidP="00CF67EC">
            <w:pPr>
              <w:jc w:val="center"/>
              <w:rPr>
                <w:rFonts w:ascii="Arial Narrow" w:hAnsi="Arial Narrow" w:cs="Calibri"/>
                <w:sz w:val="16"/>
                <w:szCs w:val="16"/>
                <w:lang w:eastAsia="es-SV"/>
              </w:rPr>
            </w:pPr>
            <w:r w:rsidRPr="007D2D1A">
              <w:rPr>
                <w:rFonts w:ascii="Arial Narrow" w:hAnsi="Arial Narrow" w:cs="Calibri"/>
                <w:sz w:val="16"/>
                <w:szCs w:val="16"/>
                <w:lang w:eastAsia="es-SV"/>
              </w:rPr>
              <w:t>030208</w:t>
            </w:r>
          </w:p>
        </w:tc>
      </w:tr>
      <w:tr w:rsidR="00D01957" w:rsidRPr="007D2D1A" w14:paraId="741C46BF" w14:textId="77777777" w:rsidTr="00CF67EC">
        <w:trPr>
          <w:trHeight w:val="1116"/>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346A6B7"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2</w:t>
            </w:r>
          </w:p>
        </w:tc>
        <w:tc>
          <w:tcPr>
            <w:tcW w:w="1418" w:type="dxa"/>
            <w:tcBorders>
              <w:top w:val="nil"/>
              <w:left w:val="nil"/>
              <w:bottom w:val="single" w:sz="4" w:space="0" w:color="auto"/>
              <w:right w:val="single" w:sz="4" w:space="0" w:color="auto"/>
            </w:tcBorders>
            <w:shd w:val="clear" w:color="auto" w:fill="auto"/>
            <w:vAlign w:val="center"/>
            <w:hideMark/>
          </w:tcPr>
          <w:p w14:paraId="58769C7C"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ACTA No 06, ACDO. No 02. ITEN # 17</w:t>
            </w:r>
          </w:p>
        </w:tc>
        <w:tc>
          <w:tcPr>
            <w:tcW w:w="1134" w:type="dxa"/>
            <w:tcBorders>
              <w:top w:val="nil"/>
              <w:left w:val="nil"/>
              <w:bottom w:val="single" w:sz="4" w:space="0" w:color="auto"/>
              <w:right w:val="single" w:sz="4" w:space="0" w:color="auto"/>
            </w:tcBorders>
            <w:shd w:val="clear" w:color="auto" w:fill="auto"/>
            <w:vAlign w:val="center"/>
            <w:hideMark/>
          </w:tcPr>
          <w:p w14:paraId="595E315D"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17/03/2020</w:t>
            </w:r>
          </w:p>
        </w:tc>
        <w:tc>
          <w:tcPr>
            <w:tcW w:w="1559" w:type="dxa"/>
            <w:tcBorders>
              <w:top w:val="nil"/>
              <w:left w:val="nil"/>
              <w:bottom w:val="single" w:sz="4" w:space="0" w:color="auto"/>
              <w:right w:val="single" w:sz="4" w:space="0" w:color="auto"/>
            </w:tcBorders>
            <w:shd w:val="clear" w:color="auto" w:fill="auto"/>
            <w:vAlign w:val="center"/>
            <w:hideMark/>
          </w:tcPr>
          <w:p w14:paraId="0D98A158"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CAMBIO DE MONTO</w:t>
            </w:r>
          </w:p>
        </w:tc>
        <w:tc>
          <w:tcPr>
            <w:tcW w:w="2410" w:type="dxa"/>
            <w:tcBorders>
              <w:top w:val="nil"/>
              <w:left w:val="nil"/>
              <w:bottom w:val="single" w:sz="4" w:space="0" w:color="auto"/>
              <w:right w:val="single" w:sz="4" w:space="0" w:color="auto"/>
            </w:tcBorders>
            <w:shd w:val="clear" w:color="auto" w:fill="auto"/>
            <w:vAlign w:val="center"/>
            <w:hideMark/>
          </w:tcPr>
          <w:p w14:paraId="3372574E"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POR ERROR INVOLUNTARIO SE DIGITO EL MONTO DE $ 119.99 SIN TOMAR EN CUENTA LO DE LA RENTA SIENDO LO CORRECTO, $ 133.32, POR DICHA RAZON SE SOLICITA EL CAMBIO.</w:t>
            </w:r>
          </w:p>
        </w:tc>
        <w:tc>
          <w:tcPr>
            <w:tcW w:w="1417" w:type="dxa"/>
            <w:tcBorders>
              <w:top w:val="nil"/>
              <w:left w:val="nil"/>
              <w:bottom w:val="single" w:sz="4" w:space="0" w:color="auto"/>
              <w:right w:val="single" w:sz="4" w:space="0" w:color="auto"/>
            </w:tcBorders>
            <w:shd w:val="clear" w:color="auto" w:fill="auto"/>
            <w:vAlign w:val="center"/>
            <w:hideMark/>
          </w:tcPr>
          <w:p w14:paraId="448C16DD" w14:textId="77777777" w:rsidR="00D01957" w:rsidRPr="007D2D1A" w:rsidRDefault="00D01957" w:rsidP="00CF67EC">
            <w:pPr>
              <w:jc w:val="both"/>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DEPORTE , ARTE Y LA CULTURA COMO INSTRUMENTO DE CAMBIO PARA EL MUNICIPIO DE NEJAPA-2020</w:t>
            </w:r>
          </w:p>
        </w:tc>
        <w:tc>
          <w:tcPr>
            <w:tcW w:w="851" w:type="dxa"/>
            <w:tcBorders>
              <w:top w:val="nil"/>
              <w:left w:val="nil"/>
              <w:bottom w:val="single" w:sz="4" w:space="0" w:color="auto"/>
              <w:right w:val="single" w:sz="4" w:space="0" w:color="auto"/>
            </w:tcBorders>
            <w:shd w:val="clear" w:color="auto" w:fill="auto"/>
            <w:noWrap/>
            <w:vAlign w:val="center"/>
            <w:hideMark/>
          </w:tcPr>
          <w:p w14:paraId="4D55F9B8" w14:textId="77777777" w:rsidR="00D01957" w:rsidRPr="007D2D1A" w:rsidRDefault="00D01957" w:rsidP="00CF67EC">
            <w:pPr>
              <w:jc w:val="center"/>
              <w:rPr>
                <w:rFonts w:ascii="Arial Narrow" w:hAnsi="Arial Narrow" w:cs="Calibri"/>
                <w:color w:val="000000"/>
                <w:sz w:val="16"/>
                <w:szCs w:val="16"/>
                <w:lang w:eastAsia="es-SV"/>
              </w:rPr>
            </w:pPr>
            <w:r w:rsidRPr="007D2D1A">
              <w:rPr>
                <w:rFonts w:ascii="Arial Narrow" w:hAnsi="Arial Narrow" w:cs="Calibri"/>
                <w:color w:val="000000"/>
                <w:sz w:val="16"/>
                <w:szCs w:val="16"/>
                <w:lang w:eastAsia="es-SV"/>
              </w:rPr>
              <w:t xml:space="preserve"> $        133.32 </w:t>
            </w:r>
          </w:p>
        </w:tc>
        <w:tc>
          <w:tcPr>
            <w:tcW w:w="850" w:type="dxa"/>
            <w:tcBorders>
              <w:top w:val="nil"/>
              <w:left w:val="nil"/>
              <w:bottom w:val="single" w:sz="4" w:space="0" w:color="auto"/>
              <w:right w:val="single" w:sz="4" w:space="0" w:color="auto"/>
            </w:tcBorders>
            <w:shd w:val="clear" w:color="FFFFFF" w:fill="FFFFFF"/>
            <w:vAlign w:val="center"/>
            <w:hideMark/>
          </w:tcPr>
          <w:p w14:paraId="7659F516" w14:textId="77777777" w:rsidR="00D01957" w:rsidRPr="007D2D1A" w:rsidRDefault="00D01957" w:rsidP="00CF67EC">
            <w:pPr>
              <w:jc w:val="center"/>
              <w:rPr>
                <w:rFonts w:ascii="Arial Narrow" w:hAnsi="Arial Narrow" w:cs="Calibri"/>
                <w:sz w:val="16"/>
                <w:szCs w:val="16"/>
                <w:lang w:eastAsia="es-SV"/>
              </w:rPr>
            </w:pPr>
            <w:r w:rsidRPr="007D2D1A">
              <w:rPr>
                <w:rFonts w:ascii="Arial Narrow" w:hAnsi="Arial Narrow" w:cs="Calibri"/>
                <w:sz w:val="16"/>
                <w:szCs w:val="16"/>
                <w:lang w:eastAsia="es-SV"/>
              </w:rPr>
              <w:t>030206</w:t>
            </w:r>
          </w:p>
        </w:tc>
      </w:tr>
    </w:tbl>
    <w:p w14:paraId="7BD31408" w14:textId="77777777" w:rsidR="00D01957" w:rsidRDefault="00D01957" w:rsidP="00D01957">
      <w:pPr>
        <w:spacing w:line="360" w:lineRule="auto"/>
        <w:jc w:val="both"/>
        <w:rPr>
          <w:rFonts w:ascii="Arial" w:hAnsi="Arial" w:cs="Arial"/>
          <w:b/>
          <w:bCs/>
          <w:sz w:val="20"/>
          <w:szCs w:val="20"/>
        </w:rPr>
      </w:pPr>
    </w:p>
    <w:p w14:paraId="6BB4607A" w14:textId="77777777" w:rsidR="00D01957" w:rsidRDefault="00D01957" w:rsidP="00D01957">
      <w:pPr>
        <w:spacing w:line="360" w:lineRule="auto"/>
        <w:ind w:left="-284" w:right="-376"/>
        <w:jc w:val="both"/>
        <w:rPr>
          <w:rFonts w:ascii="Arial" w:hAnsi="Arial" w:cs="Arial"/>
          <w:sz w:val="20"/>
          <w:szCs w:val="20"/>
        </w:rPr>
      </w:pPr>
      <w:r w:rsidRPr="00EB27C9">
        <w:rPr>
          <w:rFonts w:ascii="Arial" w:hAnsi="Arial" w:cs="Arial"/>
          <w:b/>
          <w:bCs/>
          <w:sz w:val="20"/>
          <w:szCs w:val="20"/>
        </w:rPr>
        <w:t xml:space="preserve">b) </w:t>
      </w:r>
      <w:r w:rsidRPr="00EB27C9">
        <w:rPr>
          <w:rFonts w:ascii="Arial" w:hAnsi="Arial" w:cs="Arial"/>
          <w:sz w:val="20"/>
          <w:szCs w:val="20"/>
        </w:rPr>
        <w:t xml:space="preserve">Ratifíquese los acuerdos relacionados en todos los demás términos consignados. </w:t>
      </w:r>
      <w:r w:rsidRPr="00EB27C9">
        <w:rPr>
          <w:rFonts w:ascii="Arial" w:hAnsi="Arial" w:cs="Arial"/>
          <w:sz w:val="20"/>
          <w:szCs w:val="20"/>
          <w:lang w:eastAsia="es-SV"/>
        </w:rPr>
        <w:t xml:space="preserve"> </w:t>
      </w:r>
      <w:r w:rsidRPr="00EB27C9">
        <w:rPr>
          <w:rFonts w:ascii="Arial" w:hAnsi="Arial" w:cs="Arial"/>
          <w:b/>
          <w:sz w:val="20"/>
          <w:szCs w:val="20"/>
          <w:u w:val="single"/>
        </w:rPr>
        <w:t>Votación Unánime.</w:t>
      </w:r>
      <w:r w:rsidRPr="00EB27C9">
        <w:rPr>
          <w:rFonts w:ascii="Arial" w:hAnsi="Arial" w:cs="Arial"/>
          <w:sz w:val="20"/>
          <w:szCs w:val="20"/>
        </w:rPr>
        <w:t xml:space="preserve">  Comuníquese.</w:t>
      </w:r>
      <w:r>
        <w:rPr>
          <w:rFonts w:ascii="Arial" w:hAnsi="Arial" w:cs="Arial"/>
          <w:sz w:val="20"/>
          <w:szCs w:val="20"/>
        </w:rPr>
        <w:t xml:space="preserve">””””””””, </w:t>
      </w:r>
      <w:r w:rsidRPr="00075198">
        <w:rPr>
          <w:rFonts w:ascii="Arial" w:hAnsi="Arial" w:cs="Arial"/>
          <w:b/>
          <w:sz w:val="20"/>
          <w:szCs w:val="20"/>
        </w:rPr>
        <w:t xml:space="preserve">ACUERDO NUMERO TRES: </w:t>
      </w:r>
      <w:r w:rsidRPr="00075198">
        <w:rPr>
          <w:rFonts w:ascii="Arial" w:hAnsi="Arial" w:cs="Arial"/>
          <w:sz w:val="20"/>
          <w:szCs w:val="20"/>
        </w:rPr>
        <w:t xml:space="preserve">Este Concejo Municipal habiendo escuchado el recomendable presentado por la Jefe de la Unidad de Adquisiciones y Contrataciones Institucional Interina, mediante el cual expone: </w:t>
      </w:r>
      <w:r w:rsidRPr="00075198">
        <w:rPr>
          <w:rFonts w:ascii="Arial" w:hAnsi="Arial" w:cs="Arial"/>
          <w:b/>
          <w:sz w:val="20"/>
          <w:szCs w:val="20"/>
        </w:rPr>
        <w:t>I.</w:t>
      </w:r>
      <w:r w:rsidRPr="00075198">
        <w:rPr>
          <w:rFonts w:ascii="Arial" w:hAnsi="Arial" w:cs="Arial"/>
          <w:sz w:val="20"/>
          <w:szCs w:val="20"/>
        </w:rPr>
        <w:t xml:space="preserve"> Que ha</w:t>
      </w:r>
      <w:r w:rsidRPr="00075198">
        <w:rPr>
          <w:rFonts w:ascii="Arial" w:hAnsi="Arial" w:cs="Arial"/>
          <w:b/>
          <w:sz w:val="20"/>
          <w:szCs w:val="20"/>
        </w:rPr>
        <w:t xml:space="preserve"> </w:t>
      </w:r>
      <w:r w:rsidRPr="00075198">
        <w:rPr>
          <w:rFonts w:ascii="Arial" w:hAnsi="Arial" w:cs="Arial"/>
          <w:sz w:val="20"/>
          <w:szCs w:val="20"/>
          <w:lang w:eastAsia="es-SV"/>
        </w:rPr>
        <w:t>teniendo a la vista el Acta de Recomendación de la Comisión Evaluadora de Ofertas, en el Proceso denominado: “</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sz w:val="20"/>
          <w:szCs w:val="20"/>
          <w:lang w:eastAsia="es-SV"/>
        </w:rPr>
        <w:t xml:space="preserve">”, y habiendo recibido las ofertas de las empresas siguientes: 1) INVERSIONES PACHECO GUERRERO, S. A. de C.V., por un monto total de Cuarenta y un mil noventa y siete Dólares con Veintiún centavos de Dólar de los Estados Unidos de América </w:t>
      </w:r>
      <w:r w:rsidRPr="00075198">
        <w:rPr>
          <w:rFonts w:ascii="Arial" w:hAnsi="Arial" w:cs="Arial"/>
          <w:b/>
          <w:bCs/>
          <w:sz w:val="20"/>
          <w:szCs w:val="20"/>
          <w:lang w:eastAsia="es-SV"/>
        </w:rPr>
        <w:t xml:space="preserve">($41,097.21); 2) </w:t>
      </w:r>
      <w:r w:rsidRPr="00075198">
        <w:rPr>
          <w:rFonts w:ascii="Arial" w:hAnsi="Arial" w:cs="Arial"/>
          <w:sz w:val="20"/>
          <w:szCs w:val="20"/>
          <w:lang w:eastAsia="es-SV"/>
        </w:rPr>
        <w:t xml:space="preserve">CONSTRUCTORA FLORES S.A. DE C.V., por un monto total de Treinta y ocho mil Dólares con Cuarenta y Dos Centavos de Dólar de los Estados Unidos de América, ($38,000.42); 3) DALCON S.A. DE C.V., por un monto total de Treinta y siete mil quinientos veinte dólares con noventa y seis centavos de Dólar de los Estados Unidos de América ($37,520.96).  </w:t>
      </w:r>
      <w:r w:rsidRPr="00075198">
        <w:rPr>
          <w:rFonts w:ascii="Arial" w:hAnsi="Arial" w:cs="Arial"/>
          <w:b/>
          <w:sz w:val="20"/>
          <w:szCs w:val="20"/>
          <w:lang w:eastAsia="es-SV"/>
        </w:rPr>
        <w:t>II.</w:t>
      </w:r>
      <w:r w:rsidRPr="00075198">
        <w:rPr>
          <w:rFonts w:ascii="Arial" w:hAnsi="Arial" w:cs="Arial"/>
          <w:sz w:val="20"/>
          <w:szCs w:val="20"/>
          <w:lang w:eastAsia="es-SV"/>
        </w:rPr>
        <w:t xml:space="preserve"> </w:t>
      </w:r>
      <w:r w:rsidRPr="00075198">
        <w:rPr>
          <w:rFonts w:ascii="Arial" w:hAnsi="Arial" w:cs="Arial"/>
          <w:bCs/>
          <w:sz w:val="20"/>
          <w:szCs w:val="20"/>
          <w:lang w:eastAsia="es-SV"/>
        </w:rPr>
        <w:t xml:space="preserve">Evaluadas que han sido las ofertas presentadas, por parte de </w:t>
      </w:r>
      <w:r w:rsidRPr="00075198">
        <w:rPr>
          <w:rFonts w:ascii="Arial" w:hAnsi="Arial" w:cs="Arial"/>
          <w:bCs/>
          <w:sz w:val="20"/>
          <w:szCs w:val="20"/>
          <w:lang w:eastAsia="es-SV"/>
        </w:rPr>
        <w:lastRenderedPageBreak/>
        <w:t xml:space="preserve">la Comisión Evaluadora de Ofertas, recomiendan </w:t>
      </w:r>
      <w:r w:rsidRPr="00075198">
        <w:rPr>
          <w:rFonts w:ascii="Arial" w:hAnsi="Arial" w:cs="Arial"/>
          <w:b/>
          <w:bCs/>
          <w:sz w:val="20"/>
          <w:szCs w:val="20"/>
          <w:lang w:eastAsia="es-SV"/>
        </w:rPr>
        <w:t>se Adjudique</w:t>
      </w:r>
      <w:r w:rsidRPr="00075198">
        <w:rPr>
          <w:rFonts w:ascii="Arial" w:hAnsi="Arial" w:cs="Arial"/>
          <w:sz w:val="20"/>
          <w:szCs w:val="20"/>
          <w:lang w:eastAsia="es-SV"/>
        </w:rPr>
        <w:t xml:space="preserve"> la contratación a la Empresa DALCON S.A. DE C.V., por un monto total de Treinta y siete mil quinientos veinte dólares con noventa y seis centavos de Dólar de los Estados Unidos de América ($37,520.96); por ser esta la mejor evaluada y por haber cumplidos con todos los requisitos solicitados en los TDR. </w:t>
      </w:r>
      <w:r w:rsidRPr="00075198">
        <w:rPr>
          <w:rFonts w:ascii="Arial" w:hAnsi="Arial" w:cs="Arial"/>
          <w:sz w:val="20"/>
          <w:szCs w:val="20"/>
        </w:rPr>
        <w:t xml:space="preserve">Este Concejo Municipal de conformidad al Recomendable presentado y  al artículo 18 de la Ley de Adquisiciones y Contrataciones de la Administración Pública, </w:t>
      </w:r>
      <w:r w:rsidRPr="00075198">
        <w:rPr>
          <w:rFonts w:ascii="Arial" w:hAnsi="Arial" w:cs="Arial"/>
          <w:b/>
          <w:sz w:val="20"/>
          <w:szCs w:val="20"/>
        </w:rPr>
        <w:t>ACUERDA:</w:t>
      </w:r>
      <w:r w:rsidRPr="00075198">
        <w:rPr>
          <w:rFonts w:ascii="Arial" w:hAnsi="Arial" w:cs="Arial"/>
          <w:sz w:val="20"/>
          <w:szCs w:val="20"/>
        </w:rPr>
        <w:t xml:space="preserve"> </w:t>
      </w:r>
      <w:r w:rsidRPr="00075198">
        <w:rPr>
          <w:rFonts w:ascii="Arial" w:hAnsi="Arial" w:cs="Arial"/>
          <w:b/>
          <w:sz w:val="20"/>
          <w:szCs w:val="20"/>
        </w:rPr>
        <w:t>a)</w:t>
      </w:r>
      <w:r w:rsidRPr="00075198">
        <w:rPr>
          <w:rFonts w:ascii="Arial" w:hAnsi="Arial" w:cs="Arial"/>
          <w:sz w:val="20"/>
          <w:szCs w:val="20"/>
        </w:rPr>
        <w:t xml:space="preserve"> Adjudicar la Contratación </w:t>
      </w:r>
      <w:r w:rsidRPr="00075198">
        <w:rPr>
          <w:rFonts w:ascii="Arial" w:hAnsi="Arial" w:cs="Arial"/>
          <w:sz w:val="20"/>
          <w:szCs w:val="20"/>
          <w:lang w:eastAsia="es-SV"/>
        </w:rPr>
        <w:t xml:space="preserve">para la ejecución del proyecto denominado: </w:t>
      </w:r>
      <w:r w:rsidRPr="00075198">
        <w:rPr>
          <w:rFonts w:ascii="Arial" w:hAnsi="Arial" w:cs="Arial"/>
          <w:b/>
          <w:sz w:val="20"/>
          <w:szCs w:val="20"/>
          <w:lang w:eastAsia="es-SV"/>
        </w:rPr>
        <w:t>“</w:t>
      </w:r>
      <w:r w:rsidRPr="00075198">
        <w:rPr>
          <w:rFonts w:ascii="Arial" w:hAnsi="Arial" w:cs="Arial"/>
          <w:b/>
          <w:sz w:val="20"/>
          <w:szCs w:val="20"/>
        </w:rPr>
        <w:t>REHABILITACIÓN Y MEJORAMIENTO DE TRAMO DE CALLE PRINCIPAL DE CASERÍO CUESTA BLANCA, CANTÓN ALDEA DE MERCEDES, JURISDICCIÓN DE NEJAPA, DEPARTAMENTO DE SAN SALVADOR</w:t>
      </w:r>
      <w:r w:rsidRPr="00075198">
        <w:rPr>
          <w:rFonts w:ascii="Arial" w:hAnsi="Arial" w:cs="Arial"/>
          <w:b/>
          <w:sz w:val="20"/>
          <w:szCs w:val="20"/>
          <w:lang w:eastAsia="es-SV"/>
        </w:rPr>
        <w:t>”</w:t>
      </w:r>
      <w:r w:rsidRPr="00075198">
        <w:rPr>
          <w:rFonts w:ascii="Arial" w:hAnsi="Arial" w:cs="Arial"/>
          <w:sz w:val="20"/>
          <w:szCs w:val="20"/>
          <w:lang w:eastAsia="es-SV"/>
        </w:rPr>
        <w:t xml:space="preserve"> a la Empresa DALCON S.A. DE C.V., por un monto total de </w:t>
      </w:r>
      <w:r w:rsidRPr="00075198">
        <w:rPr>
          <w:rFonts w:ascii="Arial" w:hAnsi="Arial" w:cs="Arial"/>
          <w:b/>
          <w:sz w:val="20"/>
          <w:szCs w:val="20"/>
          <w:lang w:eastAsia="es-SV"/>
        </w:rPr>
        <w:t>TREINTA Y SIETE MIL QUINIENTOS VEINTE DÓLARES CON NOVENTA Y SEIS CENTAVOS DE DÓLAR DE LOS ESTADOS UNIDOS DE AMÉRICA</w:t>
      </w:r>
      <w:r w:rsidRPr="00075198">
        <w:rPr>
          <w:rFonts w:ascii="Arial" w:hAnsi="Arial" w:cs="Arial"/>
          <w:sz w:val="20"/>
          <w:szCs w:val="20"/>
          <w:lang w:eastAsia="es-SV"/>
        </w:rPr>
        <w:t xml:space="preserve"> ($37,520.96); </w:t>
      </w:r>
      <w:r w:rsidRPr="00075198">
        <w:rPr>
          <w:rFonts w:ascii="Arial" w:hAnsi="Arial" w:cs="Arial"/>
          <w:b/>
          <w:sz w:val="20"/>
          <w:szCs w:val="20"/>
        </w:rPr>
        <w:t>b)</w:t>
      </w:r>
      <w:r w:rsidRPr="00075198">
        <w:rPr>
          <w:rFonts w:ascii="Arial" w:hAnsi="Arial" w:cs="Arial"/>
          <w:sz w:val="20"/>
          <w:szCs w:val="20"/>
        </w:rPr>
        <w:t xml:space="preserve"> Nombrar como Administradora de Contrato a la señora Carmen Elena Peñate Salazar; </w:t>
      </w:r>
      <w:r w:rsidRPr="00075198">
        <w:rPr>
          <w:rFonts w:ascii="Arial" w:hAnsi="Arial" w:cs="Arial"/>
          <w:b/>
          <w:sz w:val="20"/>
          <w:szCs w:val="20"/>
        </w:rPr>
        <w:t>c)</w:t>
      </w:r>
      <w:r w:rsidRPr="00075198">
        <w:rPr>
          <w:rFonts w:ascii="Arial" w:hAnsi="Arial" w:cs="Arial"/>
          <w:sz w:val="20"/>
          <w:szCs w:val="20"/>
        </w:rPr>
        <w:t xml:space="preserve"> Autorizar al Alcalde Municipal, Ingeniero Adolfo Rivas Barrios para que firme el contrato respectivo y a la unidad jurídica para que lo elabore. </w:t>
      </w:r>
      <w:r w:rsidRPr="00075198">
        <w:rPr>
          <w:rFonts w:ascii="Arial" w:hAnsi="Arial" w:cs="Arial"/>
          <w:b/>
          <w:sz w:val="20"/>
          <w:szCs w:val="20"/>
          <w:u w:val="single"/>
        </w:rPr>
        <w:t>Votación Unánime.</w:t>
      </w:r>
      <w:r w:rsidRPr="00075198">
        <w:rPr>
          <w:rFonts w:ascii="Arial" w:hAnsi="Arial" w:cs="Arial"/>
          <w:sz w:val="20"/>
          <w:szCs w:val="20"/>
        </w:rPr>
        <w:t xml:space="preserve"> Comuníquese.</w:t>
      </w:r>
      <w:r>
        <w:rPr>
          <w:rFonts w:ascii="Arial" w:hAnsi="Arial" w:cs="Arial"/>
          <w:sz w:val="20"/>
          <w:szCs w:val="20"/>
        </w:rPr>
        <w:t xml:space="preserve">”””””””””, </w:t>
      </w:r>
      <w:r w:rsidRPr="00375949">
        <w:rPr>
          <w:rFonts w:ascii="Arial" w:hAnsi="Arial" w:cs="Arial"/>
          <w:b/>
          <w:sz w:val="20"/>
          <w:szCs w:val="20"/>
        </w:rPr>
        <w:t xml:space="preserve">ACUERDO NUMERO CUATRO: </w:t>
      </w:r>
      <w:r w:rsidRPr="00375949">
        <w:rPr>
          <w:rFonts w:ascii="Arial" w:hAnsi="Arial" w:cs="Arial"/>
          <w:sz w:val="20"/>
          <w:szCs w:val="20"/>
        </w:rPr>
        <w:t xml:space="preserve">Este Concejo 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y habiendo recibido las ofertas de las empresas siguientes: 1) INVERSIONES PACHECO GUERRERO, S. A. de C.V., por un monto total de Treinta y dos mil setecient</w:t>
      </w:r>
      <w:r>
        <w:rPr>
          <w:rFonts w:ascii="Arial" w:hAnsi="Arial" w:cs="Arial"/>
          <w:sz w:val="20"/>
          <w:szCs w:val="20"/>
          <w:lang w:eastAsia="es-SV"/>
        </w:rPr>
        <w:t>os cuarenta y seis Dólares con c</w:t>
      </w:r>
      <w:r w:rsidRPr="00375949">
        <w:rPr>
          <w:rFonts w:ascii="Arial" w:hAnsi="Arial" w:cs="Arial"/>
          <w:sz w:val="20"/>
          <w:szCs w:val="20"/>
          <w:lang w:eastAsia="es-SV"/>
        </w:rPr>
        <w:t xml:space="preserve">incuenta centavos de Dólar de los Estados Unidos de América </w:t>
      </w:r>
      <w:r w:rsidRPr="00375949">
        <w:rPr>
          <w:rFonts w:ascii="Arial" w:hAnsi="Arial" w:cs="Arial"/>
          <w:b/>
          <w:bCs/>
          <w:sz w:val="20"/>
          <w:szCs w:val="20"/>
          <w:lang w:eastAsia="es-SV"/>
        </w:rPr>
        <w:t xml:space="preserve">($32,746.50); 2) </w:t>
      </w:r>
      <w:r w:rsidRPr="00375949">
        <w:rPr>
          <w:rFonts w:ascii="Arial" w:hAnsi="Arial" w:cs="Arial"/>
          <w:sz w:val="20"/>
          <w:szCs w:val="20"/>
          <w:lang w:eastAsia="es-SV"/>
        </w:rPr>
        <w:t xml:space="preserve">CONSTRUCTORA FLORES AGUILAR S.A. DE C.V., por un monto total de Treinta y un mil dieciséis Dólares con veinticinco Centavos de Dólar de los Estados Unidos de América, ($31,016.25); 3) DALCON S.A. DE C.V., por un monto total de Treinta mil ciento cinco Dólares con cuarenta y dos centavos de Dólar de los Estados Unidos de América ($30,105.42).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DALCON S.A. DE C.V., por un monto total de Treinta mil ciento cinco Dólares con cuarenta y dos centavos de Dólar de los Estados Unidos de América ($30,105.42);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lang w:eastAsia="es-SV"/>
        </w:rPr>
        <w:t>“</w:t>
      </w:r>
      <w:r w:rsidRPr="00375949">
        <w:rPr>
          <w:rFonts w:ascii="Arial" w:hAnsi="Arial" w:cs="Arial"/>
          <w:b/>
          <w:sz w:val="20"/>
          <w:szCs w:val="20"/>
        </w:rPr>
        <w:t>REHABILITACIÓN Y MEJORAMIENTO DE TRAMO DE CALLE PRINCIPAL DE CASERÍO EL PITARRILLO 2, CANTÓN ALDEA DE MERCEDES, JURISDICCIÓN DE NEJAPA, DEPARTAMENTO DE SAN SALVADOR</w:t>
      </w:r>
      <w:r w:rsidRPr="00375949">
        <w:rPr>
          <w:rFonts w:ascii="Arial" w:hAnsi="Arial" w:cs="Arial"/>
          <w:sz w:val="20"/>
          <w:szCs w:val="20"/>
          <w:lang w:eastAsia="es-SV"/>
        </w:rPr>
        <w:t xml:space="preserve">” a la Empresa </w:t>
      </w:r>
      <w:r w:rsidRPr="00375949">
        <w:rPr>
          <w:rFonts w:ascii="Arial" w:hAnsi="Arial" w:cs="Arial"/>
          <w:b/>
          <w:sz w:val="20"/>
          <w:szCs w:val="20"/>
          <w:lang w:eastAsia="es-SV"/>
        </w:rPr>
        <w:t>DALCON S.A. DE C.V.,</w:t>
      </w:r>
      <w:r w:rsidRPr="00375949">
        <w:rPr>
          <w:rFonts w:ascii="Arial" w:hAnsi="Arial" w:cs="Arial"/>
          <w:sz w:val="20"/>
          <w:szCs w:val="20"/>
          <w:lang w:eastAsia="es-SV"/>
        </w:rPr>
        <w:t xml:space="preserve"> por un monto total de </w:t>
      </w:r>
      <w:r w:rsidRPr="00375949">
        <w:rPr>
          <w:rFonts w:ascii="Arial" w:hAnsi="Arial" w:cs="Arial"/>
          <w:b/>
          <w:sz w:val="20"/>
          <w:szCs w:val="20"/>
          <w:lang w:eastAsia="es-SV"/>
        </w:rPr>
        <w:t>TREINTA MIL CIENTO CINCO DÓLARES CON CUARENTA Y DOS CENTAVOS DE DÓLAR DE LOS ESTADOS UNIDOS DE AMÉRICA</w:t>
      </w:r>
      <w:r w:rsidRPr="00375949">
        <w:rPr>
          <w:rFonts w:ascii="Arial" w:hAnsi="Arial" w:cs="Arial"/>
          <w:sz w:val="20"/>
          <w:szCs w:val="20"/>
          <w:lang w:eastAsia="es-SV"/>
        </w:rPr>
        <w:t xml:space="preserve"> ($30,105.42);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375949">
        <w:rPr>
          <w:rFonts w:ascii="Arial" w:hAnsi="Arial" w:cs="Arial"/>
          <w:b/>
          <w:sz w:val="20"/>
          <w:szCs w:val="20"/>
        </w:rPr>
        <w:t>ACUERDO NUMERO C</w:t>
      </w:r>
      <w:r>
        <w:rPr>
          <w:rFonts w:ascii="Arial" w:hAnsi="Arial" w:cs="Arial"/>
          <w:b/>
          <w:sz w:val="20"/>
          <w:szCs w:val="20"/>
        </w:rPr>
        <w:t>INCO</w:t>
      </w:r>
      <w:r w:rsidRPr="00375949">
        <w:rPr>
          <w:rFonts w:ascii="Arial" w:hAnsi="Arial" w:cs="Arial"/>
          <w:b/>
          <w:sz w:val="20"/>
          <w:szCs w:val="20"/>
        </w:rPr>
        <w:t xml:space="preserve">: </w:t>
      </w:r>
      <w:r w:rsidRPr="00375949">
        <w:rPr>
          <w:rFonts w:ascii="Arial" w:hAnsi="Arial" w:cs="Arial"/>
          <w:sz w:val="20"/>
          <w:szCs w:val="20"/>
        </w:rPr>
        <w:t xml:space="preserve">Este Concejo </w:t>
      </w:r>
      <w:r w:rsidRPr="00375949">
        <w:rPr>
          <w:rFonts w:ascii="Arial" w:hAnsi="Arial" w:cs="Arial"/>
          <w:sz w:val="20"/>
          <w:szCs w:val="20"/>
        </w:rPr>
        <w:lastRenderedPageBreak/>
        <w:t xml:space="preserve">Municipal habiendo escuchado </w:t>
      </w:r>
      <w:r>
        <w:rPr>
          <w:rFonts w:ascii="Arial" w:hAnsi="Arial" w:cs="Arial"/>
          <w:sz w:val="20"/>
          <w:szCs w:val="20"/>
        </w:rPr>
        <w:t>la solicitud</w:t>
      </w:r>
      <w:r w:rsidRPr="00375949">
        <w:rPr>
          <w:rFonts w:ascii="Arial" w:hAnsi="Arial" w:cs="Arial"/>
          <w:sz w:val="20"/>
          <w:szCs w:val="20"/>
        </w:rPr>
        <w:t xml:space="preserve"> presentad</w:t>
      </w:r>
      <w:r>
        <w:rPr>
          <w:rFonts w:ascii="Arial" w:hAnsi="Arial" w:cs="Arial"/>
          <w:sz w:val="20"/>
          <w:szCs w:val="20"/>
        </w:rPr>
        <w:t>a</w:t>
      </w:r>
      <w:r w:rsidRPr="00375949">
        <w:rPr>
          <w:rFonts w:ascii="Arial" w:hAnsi="Arial" w:cs="Arial"/>
          <w:sz w:val="20"/>
          <w:szCs w:val="20"/>
        </w:rPr>
        <w:t xml:space="preserve"> por la Jefe de la Unidad de Adquisiciones y Contrataciones Institucional Interina, mediante el cual expone: </w:t>
      </w:r>
      <w:r w:rsidRPr="00375949">
        <w:rPr>
          <w:rFonts w:ascii="Arial" w:hAnsi="Arial" w:cs="Arial"/>
          <w:b/>
          <w:sz w:val="20"/>
          <w:szCs w:val="20"/>
        </w:rPr>
        <w:t>I.</w:t>
      </w:r>
      <w:r w:rsidRPr="00375949">
        <w:rPr>
          <w:rFonts w:ascii="Arial" w:hAnsi="Arial" w:cs="Arial"/>
          <w:sz w:val="20"/>
          <w:szCs w:val="20"/>
        </w:rPr>
        <w:t xml:space="preserve"> Que ha</w:t>
      </w:r>
      <w:r w:rsidRPr="00375949">
        <w:rPr>
          <w:rFonts w:ascii="Arial" w:hAnsi="Arial" w:cs="Arial"/>
          <w:b/>
          <w:sz w:val="20"/>
          <w:szCs w:val="20"/>
        </w:rPr>
        <w:t xml:space="preserve"> </w:t>
      </w:r>
      <w:r w:rsidRPr="00375949">
        <w:rPr>
          <w:rFonts w:ascii="Arial" w:hAnsi="Arial" w:cs="Arial"/>
          <w:sz w:val="20"/>
          <w:szCs w:val="20"/>
          <w:lang w:eastAsia="es-SV"/>
        </w:rPr>
        <w:t xml:space="preserve">teniendo a la vista el Acta de Recomendación de la Comisión Evaluadora de Ofertas, en el Proceso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y habiendo recibido las ofertas de las empresas siguientes: 1)</w:t>
      </w:r>
      <w:r w:rsidRPr="00375949">
        <w:rPr>
          <w:rFonts w:ascii="Arial" w:hAnsi="Arial" w:cs="Arial"/>
          <w:b/>
          <w:bCs/>
          <w:sz w:val="20"/>
          <w:szCs w:val="20"/>
          <w:lang w:eastAsia="es-SV"/>
        </w:rPr>
        <w:t xml:space="preserve"> </w:t>
      </w:r>
      <w:r w:rsidRPr="00375949">
        <w:rPr>
          <w:rFonts w:ascii="Arial" w:hAnsi="Arial" w:cs="Arial"/>
          <w:sz w:val="20"/>
          <w:szCs w:val="20"/>
          <w:lang w:eastAsia="es-SV"/>
        </w:rPr>
        <w:t xml:space="preserve">CONSTRUCTORA FLORES AGUILAR S.A. DE C.V., por un monto total de </w:t>
      </w:r>
      <w:r>
        <w:rPr>
          <w:rFonts w:ascii="Arial" w:hAnsi="Arial" w:cs="Arial"/>
          <w:sz w:val="20"/>
          <w:szCs w:val="20"/>
          <w:lang w:eastAsia="es-SV"/>
        </w:rPr>
        <w:t xml:space="preserve">Cuarenta y ocho mil seiscientos cuarenta y tres dólares con sesenta y tres centavos de </w:t>
      </w:r>
      <w:r w:rsidRPr="00375949">
        <w:rPr>
          <w:rFonts w:ascii="Arial" w:hAnsi="Arial" w:cs="Arial"/>
          <w:sz w:val="20"/>
          <w:szCs w:val="20"/>
          <w:lang w:eastAsia="es-SV"/>
        </w:rPr>
        <w:t>Dólar de los Estados Unidos de América, ($</w:t>
      </w:r>
      <w:r>
        <w:rPr>
          <w:rFonts w:ascii="Arial" w:hAnsi="Arial" w:cs="Arial"/>
          <w:sz w:val="20"/>
          <w:szCs w:val="20"/>
          <w:lang w:eastAsia="es-SV"/>
        </w:rPr>
        <w:t>48,643.63); 2</w:t>
      </w:r>
      <w:r w:rsidRPr="00375949">
        <w:rPr>
          <w:rFonts w:ascii="Arial" w:hAnsi="Arial" w:cs="Arial"/>
          <w:sz w:val="20"/>
          <w:szCs w:val="20"/>
          <w:lang w:eastAsia="es-SV"/>
        </w:rPr>
        <w:t>)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w:t>
      </w:r>
      <w:r w:rsidRPr="00375949">
        <w:rPr>
          <w:rFonts w:ascii="Arial" w:hAnsi="Arial" w:cs="Arial"/>
          <w:b/>
          <w:sz w:val="20"/>
          <w:szCs w:val="20"/>
          <w:lang w:eastAsia="es-SV"/>
        </w:rPr>
        <w:t>II.</w:t>
      </w:r>
      <w:r w:rsidRPr="00375949">
        <w:rPr>
          <w:rFonts w:ascii="Arial" w:hAnsi="Arial" w:cs="Arial"/>
          <w:sz w:val="20"/>
          <w:szCs w:val="20"/>
          <w:lang w:eastAsia="es-SV"/>
        </w:rPr>
        <w:t xml:space="preserve"> </w:t>
      </w:r>
      <w:r w:rsidRPr="00375949">
        <w:rPr>
          <w:rFonts w:ascii="Arial" w:hAnsi="Arial" w:cs="Arial"/>
          <w:bCs/>
          <w:sz w:val="20"/>
          <w:szCs w:val="20"/>
          <w:lang w:eastAsia="es-SV"/>
        </w:rPr>
        <w:t xml:space="preserve">Evaluadas que han sido las ofertas presentadas, por parte de la Comisión Evaluadora de Ofertas, recomiendan </w:t>
      </w:r>
      <w:r w:rsidRPr="00375949">
        <w:rPr>
          <w:rFonts w:ascii="Arial" w:hAnsi="Arial" w:cs="Arial"/>
          <w:b/>
          <w:bCs/>
          <w:sz w:val="20"/>
          <w:szCs w:val="20"/>
          <w:lang w:eastAsia="es-SV"/>
        </w:rPr>
        <w:t>se Adjudique</w:t>
      </w:r>
      <w:r w:rsidRPr="00375949">
        <w:rPr>
          <w:rFonts w:ascii="Arial" w:hAnsi="Arial" w:cs="Arial"/>
          <w:sz w:val="20"/>
          <w:szCs w:val="20"/>
          <w:lang w:eastAsia="es-SV"/>
        </w:rPr>
        <w:t xml:space="preserve"> la contratación a la Empresa D</w:t>
      </w:r>
      <w:r>
        <w:rPr>
          <w:rFonts w:ascii="Arial" w:hAnsi="Arial" w:cs="Arial"/>
          <w:sz w:val="20"/>
          <w:szCs w:val="20"/>
          <w:lang w:eastAsia="es-SV"/>
        </w:rPr>
        <w:t xml:space="preserve">ISEÑO ALQUILER Y CONSTRUCCION </w:t>
      </w:r>
      <w:r w:rsidRPr="00375949">
        <w:rPr>
          <w:rFonts w:ascii="Arial" w:hAnsi="Arial" w:cs="Arial"/>
          <w:sz w:val="20"/>
          <w:szCs w:val="20"/>
          <w:lang w:eastAsia="es-SV"/>
        </w:rPr>
        <w:t xml:space="preserve">S.A. DE C.V., </w:t>
      </w:r>
      <w:r>
        <w:rPr>
          <w:rFonts w:ascii="Arial" w:hAnsi="Arial" w:cs="Arial"/>
          <w:sz w:val="20"/>
          <w:szCs w:val="20"/>
          <w:lang w:eastAsia="es-SV"/>
        </w:rPr>
        <w:t xml:space="preserve">que se abrevia DALCON S.A. DE CV.,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os Estados Unidos de América ($44,701.62</w:t>
      </w:r>
      <w:r w:rsidRPr="00375949">
        <w:rPr>
          <w:rFonts w:ascii="Arial" w:hAnsi="Arial" w:cs="Arial"/>
          <w:sz w:val="20"/>
          <w:szCs w:val="20"/>
          <w:lang w:eastAsia="es-SV"/>
        </w:rPr>
        <w:t xml:space="preserve">); por ser ésta la mejor evaluada y por haber cumplidos con todos los requisitos solicitados en los TDR. </w:t>
      </w:r>
      <w:r w:rsidRPr="00375949">
        <w:rPr>
          <w:rFonts w:ascii="Arial" w:hAnsi="Arial" w:cs="Arial"/>
          <w:sz w:val="20"/>
          <w:szCs w:val="20"/>
        </w:rPr>
        <w:t xml:space="preserve">Este Concejo Municipal de conformidad al Recomendable presentado y  al artículo 18 de la Ley de Adquisiciones y Contrataciones de la Administración Pública, </w:t>
      </w:r>
      <w:r w:rsidRPr="00375949">
        <w:rPr>
          <w:rFonts w:ascii="Arial" w:hAnsi="Arial" w:cs="Arial"/>
          <w:b/>
          <w:sz w:val="20"/>
          <w:szCs w:val="20"/>
        </w:rPr>
        <w:t>ACUERDA:</w:t>
      </w:r>
      <w:r w:rsidRPr="00375949">
        <w:rPr>
          <w:rFonts w:ascii="Arial" w:hAnsi="Arial" w:cs="Arial"/>
          <w:sz w:val="20"/>
          <w:szCs w:val="20"/>
        </w:rPr>
        <w:t xml:space="preserve"> </w:t>
      </w:r>
      <w:r w:rsidRPr="00375949">
        <w:rPr>
          <w:rFonts w:ascii="Arial" w:hAnsi="Arial" w:cs="Arial"/>
          <w:b/>
          <w:sz w:val="20"/>
          <w:szCs w:val="20"/>
        </w:rPr>
        <w:t>a)</w:t>
      </w:r>
      <w:r w:rsidRPr="00375949">
        <w:rPr>
          <w:rFonts w:ascii="Arial" w:hAnsi="Arial" w:cs="Arial"/>
          <w:sz w:val="20"/>
          <w:szCs w:val="20"/>
        </w:rPr>
        <w:t xml:space="preserve"> Adjudicar la Contratación </w:t>
      </w:r>
      <w:r w:rsidRPr="00375949">
        <w:rPr>
          <w:rFonts w:ascii="Arial" w:hAnsi="Arial" w:cs="Arial"/>
          <w:sz w:val="20"/>
          <w:szCs w:val="20"/>
          <w:lang w:eastAsia="es-SV"/>
        </w:rPr>
        <w:t xml:space="preserve">para la ejecución del proyecto denominado: </w:t>
      </w:r>
      <w:r w:rsidRPr="00375949">
        <w:rPr>
          <w:rFonts w:ascii="Arial" w:hAnsi="Arial" w:cs="Arial"/>
          <w:b/>
          <w:sz w:val="20"/>
          <w:szCs w:val="20"/>
        </w:rPr>
        <w:t>“</w:t>
      </w:r>
      <w:r>
        <w:rPr>
          <w:rFonts w:ascii="Arial" w:hAnsi="Arial" w:cs="Arial"/>
          <w:b/>
          <w:sz w:val="20"/>
          <w:szCs w:val="20"/>
        </w:rPr>
        <w:t>RECARPETEO CON PAVIMENTO ASFALTICO EN CALIENTE EN TRAMO DE AVENIDA EMILIO AVELAR, MUNICIPIO DE NEJAPA</w:t>
      </w:r>
      <w:r w:rsidRPr="00375949">
        <w:rPr>
          <w:rFonts w:ascii="Arial" w:hAnsi="Arial" w:cs="Arial"/>
          <w:b/>
          <w:sz w:val="20"/>
          <w:szCs w:val="20"/>
        </w:rPr>
        <w:t>, DEPARTAMENTO DE SAN SALVADOR</w:t>
      </w:r>
      <w:r w:rsidRPr="00375949">
        <w:rPr>
          <w:rFonts w:ascii="Arial" w:hAnsi="Arial" w:cs="Arial"/>
          <w:sz w:val="20"/>
          <w:szCs w:val="20"/>
          <w:lang w:eastAsia="es-SV"/>
        </w:rPr>
        <w:t xml:space="preserve">” a la </w:t>
      </w:r>
      <w:r>
        <w:rPr>
          <w:rFonts w:ascii="Arial" w:hAnsi="Arial" w:cs="Arial"/>
          <w:sz w:val="20"/>
          <w:szCs w:val="20"/>
          <w:lang w:eastAsia="es-SV"/>
        </w:rPr>
        <w:t xml:space="preserve">Empresa </w:t>
      </w:r>
      <w:r w:rsidRPr="00A83AB4">
        <w:rPr>
          <w:rFonts w:ascii="Arial" w:hAnsi="Arial" w:cs="Arial"/>
          <w:b/>
          <w:sz w:val="20"/>
          <w:szCs w:val="20"/>
          <w:lang w:eastAsia="es-SV"/>
        </w:rPr>
        <w:t>DISEÑO ALQUILER Y CONSTRUCCION S.A. DE C.V., que se abrevia DALCON S.A. DE CV.,</w:t>
      </w:r>
      <w:r>
        <w:rPr>
          <w:rFonts w:ascii="Arial" w:hAnsi="Arial" w:cs="Arial"/>
          <w:sz w:val="20"/>
          <w:szCs w:val="20"/>
          <w:lang w:eastAsia="es-SV"/>
        </w:rPr>
        <w:t xml:space="preserve"> </w:t>
      </w:r>
      <w:r w:rsidRPr="00375949">
        <w:rPr>
          <w:rFonts w:ascii="Arial" w:hAnsi="Arial" w:cs="Arial"/>
          <w:sz w:val="20"/>
          <w:szCs w:val="20"/>
          <w:lang w:eastAsia="es-SV"/>
        </w:rPr>
        <w:t>por un monto total de</w:t>
      </w:r>
      <w:r>
        <w:rPr>
          <w:rFonts w:ascii="Arial" w:hAnsi="Arial" w:cs="Arial"/>
          <w:sz w:val="20"/>
          <w:szCs w:val="20"/>
          <w:lang w:eastAsia="es-SV"/>
        </w:rPr>
        <w:t xml:space="preserve"> CUARENTA Y CUATRO MIL SETECIENTOS UN DÓLARES CON SESENTA Y DOS </w:t>
      </w:r>
      <w:r w:rsidRPr="00375949">
        <w:rPr>
          <w:rFonts w:ascii="Arial" w:hAnsi="Arial" w:cs="Arial"/>
          <w:sz w:val="20"/>
          <w:szCs w:val="20"/>
          <w:lang w:eastAsia="es-SV"/>
        </w:rPr>
        <w:t>CENTAVOS DE DÓLAR DE L</w:t>
      </w:r>
      <w:r>
        <w:rPr>
          <w:rFonts w:ascii="Arial" w:hAnsi="Arial" w:cs="Arial"/>
          <w:sz w:val="20"/>
          <w:szCs w:val="20"/>
          <w:lang w:eastAsia="es-SV"/>
        </w:rPr>
        <w:t xml:space="preserve">OS ESTADOS UNIDOS DE AMÉRICA ($44,701.62); </w:t>
      </w:r>
      <w:r w:rsidRPr="00375949">
        <w:rPr>
          <w:rFonts w:ascii="Arial" w:hAnsi="Arial" w:cs="Arial"/>
          <w:sz w:val="20"/>
          <w:szCs w:val="20"/>
          <w:lang w:eastAsia="es-SV"/>
        </w:rPr>
        <w:t xml:space="preserve"> </w:t>
      </w:r>
      <w:r w:rsidRPr="00375949">
        <w:rPr>
          <w:rFonts w:ascii="Arial" w:hAnsi="Arial" w:cs="Arial"/>
          <w:b/>
          <w:sz w:val="20"/>
          <w:szCs w:val="20"/>
        </w:rPr>
        <w:t>b)</w:t>
      </w:r>
      <w:r w:rsidRPr="00375949">
        <w:rPr>
          <w:rFonts w:ascii="Arial" w:hAnsi="Arial" w:cs="Arial"/>
          <w:sz w:val="20"/>
          <w:szCs w:val="20"/>
        </w:rPr>
        <w:t xml:space="preserve"> Nombrar como Administradora de Contrato a la señora Carmen Elena Peñate Salazar; </w:t>
      </w:r>
      <w:r w:rsidRPr="00375949">
        <w:rPr>
          <w:rFonts w:ascii="Arial" w:hAnsi="Arial" w:cs="Arial"/>
          <w:b/>
          <w:sz w:val="20"/>
          <w:szCs w:val="20"/>
        </w:rPr>
        <w:t>c)</w:t>
      </w:r>
      <w:r w:rsidRPr="00375949">
        <w:rPr>
          <w:rFonts w:ascii="Arial" w:hAnsi="Arial" w:cs="Arial"/>
          <w:sz w:val="20"/>
          <w:szCs w:val="20"/>
        </w:rPr>
        <w:t xml:space="preserve"> Autorizar al Alcalde Municipal, Ingeniero Adolfo Rivas Barrios para que firme el contrato respectivo y a la unidad jurídica para que lo elabore. </w:t>
      </w:r>
      <w:r w:rsidRPr="00375949">
        <w:rPr>
          <w:rFonts w:ascii="Arial" w:hAnsi="Arial" w:cs="Arial"/>
          <w:b/>
          <w:sz w:val="20"/>
          <w:szCs w:val="20"/>
          <w:u w:val="single"/>
        </w:rPr>
        <w:t>Votación Unánime.</w:t>
      </w:r>
      <w:r w:rsidRPr="00375949">
        <w:rPr>
          <w:rFonts w:ascii="Arial" w:hAnsi="Arial" w:cs="Arial"/>
          <w:sz w:val="20"/>
          <w:szCs w:val="20"/>
        </w:rPr>
        <w:t xml:space="preserve"> Comuníquese</w:t>
      </w:r>
      <w:r>
        <w:rPr>
          <w:rFonts w:ascii="Arial" w:hAnsi="Arial" w:cs="Arial"/>
          <w:sz w:val="20"/>
          <w:szCs w:val="20"/>
        </w:rPr>
        <w:t xml:space="preserve">. “””””””””””, </w:t>
      </w:r>
      <w:r w:rsidRPr="000245F2">
        <w:rPr>
          <w:rFonts w:ascii="Arial" w:hAnsi="Arial" w:cs="Arial"/>
          <w:b/>
          <w:sz w:val="20"/>
          <w:szCs w:val="20"/>
        </w:rPr>
        <w:t>b)</w:t>
      </w:r>
      <w:r w:rsidRPr="007265B7">
        <w:rPr>
          <w:rFonts w:ascii="Arial" w:hAnsi="Arial" w:cs="Arial"/>
          <w:sz w:val="20"/>
          <w:szCs w:val="20"/>
        </w:rPr>
        <w:t xml:space="preserve"> </w:t>
      </w:r>
      <w:r w:rsidRPr="007C0E70">
        <w:rPr>
          <w:rFonts w:ascii="Arial" w:hAnsi="Arial" w:cs="Arial"/>
          <w:b/>
          <w:sz w:val="20"/>
          <w:szCs w:val="20"/>
          <w:u w:val="single"/>
        </w:rPr>
        <w:t>JURIDICO. Sustanciación de Recurso de Apelación interpuesto por la Sociedad TESCO, S.A. DE C.V., Solicitud de Dispensa de pago de impuestos y tasas municipales, Solicitud Unidad Médica Nejapa, Opinión jurídica y recomendable respecto al Contrato de Supervisión Externa del proceso de Licitación LP-06/2019 denominado: Proyecto de Obra de Reconstrucción  Rancho Polideportivo Vitoria Gasteiz del Municipio de Nejapa, Opinión Jurídica y Recomendable respecto al Contrato LP-06/2019, denominado: Proyecto de Obra de Reconstrucción  Rancho Polideportivo Vitoria Gasteiz del Municipio de Nejapa, Modificación del Acuerdo número UNO, Acta número NUEVE, de la Octava Sesión Ordinaria, celebrada por el Concejo Municipal el día 30 de abril del año 2019:</w:t>
      </w:r>
      <w:r>
        <w:rPr>
          <w:rFonts w:ascii="Arial" w:hAnsi="Arial" w:cs="Arial"/>
          <w:sz w:val="20"/>
          <w:szCs w:val="20"/>
        </w:rPr>
        <w:t xml:space="preserve"> </w:t>
      </w:r>
      <w:r w:rsidRPr="007265B7">
        <w:rPr>
          <w:rFonts w:ascii="Arial" w:hAnsi="Arial" w:cs="Arial"/>
          <w:sz w:val="20"/>
          <w:szCs w:val="20"/>
        </w:rPr>
        <w:t>Expuestos y discutidos uno a uno los puntos presentados por el Licenciado Hector Mauricio Sandoval Miranda, Asesor Legal de este Concejo se toman los acuerdos siguientes:</w:t>
      </w:r>
      <w:r>
        <w:rPr>
          <w:rFonts w:ascii="Arial" w:hAnsi="Arial" w:cs="Arial"/>
          <w:sz w:val="20"/>
          <w:szCs w:val="20"/>
        </w:rPr>
        <w:t xml:space="preserve"> </w:t>
      </w:r>
      <w:r w:rsidRPr="00557F27">
        <w:rPr>
          <w:rFonts w:ascii="Arial" w:hAnsi="Arial" w:cs="Arial"/>
          <w:b/>
          <w:sz w:val="20"/>
          <w:szCs w:val="20"/>
        </w:rPr>
        <w:t xml:space="preserve">ACUERDO NUMERO SEIS: </w:t>
      </w:r>
      <w:r w:rsidRPr="00557F27">
        <w:rPr>
          <w:rFonts w:ascii="Arial" w:hAnsi="Arial" w:cs="Arial"/>
          <w:sz w:val="20"/>
          <w:szCs w:val="20"/>
        </w:rPr>
        <w:t>Este Concejo Municipal</w:t>
      </w:r>
      <w:r>
        <w:rPr>
          <w:rFonts w:ascii="Arial" w:hAnsi="Arial" w:cs="Arial"/>
          <w:sz w:val="20"/>
          <w:szCs w:val="20"/>
        </w:rPr>
        <w:t>, teniendo a la vista el</w:t>
      </w:r>
      <w:r w:rsidRPr="00557F27">
        <w:rPr>
          <w:rFonts w:ascii="Arial" w:hAnsi="Arial" w:cs="Arial"/>
          <w:sz w:val="20"/>
          <w:szCs w:val="20"/>
        </w:rPr>
        <w:t xml:space="preserve"> incidente de Apelación </w:t>
      </w:r>
      <w:r>
        <w:rPr>
          <w:rFonts w:ascii="Arial" w:hAnsi="Arial" w:cs="Arial"/>
          <w:sz w:val="20"/>
          <w:szCs w:val="20"/>
        </w:rPr>
        <w:t xml:space="preserve">que </w:t>
      </w:r>
      <w:r w:rsidRPr="00557F27">
        <w:rPr>
          <w:rFonts w:ascii="Arial" w:hAnsi="Arial" w:cs="Arial"/>
          <w:sz w:val="20"/>
          <w:szCs w:val="20"/>
        </w:rPr>
        <w:t xml:space="preserve">fue promovido por los licenciados </w:t>
      </w:r>
      <w:r w:rsidRPr="00557F27">
        <w:rPr>
          <w:rFonts w:ascii="Arial" w:hAnsi="Arial" w:cs="Arial"/>
          <w:b/>
          <w:sz w:val="20"/>
          <w:szCs w:val="20"/>
        </w:rPr>
        <w:t>WILBER ALFREDO MERLOS AGUILAR y SAMUEL WILLIAM ORTIZ DAUBER,</w:t>
      </w:r>
      <w:r w:rsidRPr="00557F27">
        <w:rPr>
          <w:rFonts w:ascii="Arial" w:hAnsi="Arial" w:cs="Arial"/>
          <w:sz w:val="20"/>
          <w:szCs w:val="20"/>
        </w:rPr>
        <w:t xml:space="preserve"> en su calidad de Apoderados Especiales Judiciales de la sociedad denominada </w:t>
      </w:r>
      <w:r w:rsidRPr="00557F27">
        <w:rPr>
          <w:rFonts w:ascii="Arial" w:hAnsi="Arial" w:cs="Arial"/>
          <w:b/>
          <w:sz w:val="20"/>
          <w:szCs w:val="20"/>
        </w:rPr>
        <w:t>“Tesco, Sociedad Anónima de Capital Variable”</w:t>
      </w:r>
      <w:r w:rsidRPr="00557F27">
        <w:rPr>
          <w:rFonts w:ascii="Arial" w:hAnsi="Arial" w:cs="Arial"/>
          <w:sz w:val="20"/>
          <w:szCs w:val="20"/>
        </w:rPr>
        <w:t xml:space="preserve">, que puede abreviarse </w:t>
      </w:r>
      <w:r w:rsidRPr="00557F27">
        <w:rPr>
          <w:rFonts w:ascii="Arial" w:hAnsi="Arial" w:cs="Arial"/>
          <w:b/>
          <w:sz w:val="20"/>
          <w:szCs w:val="20"/>
        </w:rPr>
        <w:t xml:space="preserve">“TESCO, S.A. DE C.V.”, </w:t>
      </w:r>
      <w:r w:rsidRPr="00557F27">
        <w:rPr>
          <w:rFonts w:ascii="Arial" w:hAnsi="Arial" w:cs="Arial"/>
          <w:bCs/>
          <w:sz w:val="20"/>
          <w:szCs w:val="20"/>
        </w:rPr>
        <w:t xml:space="preserve">en contra de resolución pronunciada </w:t>
      </w:r>
      <w:r w:rsidRPr="00557F27">
        <w:rPr>
          <w:rFonts w:ascii="Arial" w:hAnsi="Arial" w:cs="Arial"/>
          <w:sz w:val="20"/>
          <w:szCs w:val="20"/>
        </w:rPr>
        <w:t xml:space="preserve">a las quince </w:t>
      </w:r>
      <w:r w:rsidRPr="00557F27">
        <w:rPr>
          <w:rFonts w:ascii="Arial" w:hAnsi="Arial" w:cs="Arial"/>
          <w:sz w:val="20"/>
          <w:szCs w:val="20"/>
        </w:rPr>
        <w:lastRenderedPageBreak/>
        <w:t>horas del día veintiséis de agosto del año dos mil diecinueve, por el ingeniero, Adolfo Rivas Barrios, Alcalde municipal</w:t>
      </w:r>
      <w:r w:rsidRPr="00557F27">
        <w:rPr>
          <w:rFonts w:ascii="Arial" w:hAnsi="Arial" w:cs="Arial"/>
          <w:bCs/>
          <w:sz w:val="20"/>
          <w:szCs w:val="20"/>
        </w:rPr>
        <w:t xml:space="preserve">, resolución en la cual se resolvió, entre otras cosas lo siguiente. </w:t>
      </w:r>
      <w:r w:rsidRPr="00557F27">
        <w:rPr>
          <w:rFonts w:ascii="Arial" w:hAnsi="Arial" w:cs="Arial"/>
          <w:bCs/>
          <w:i/>
          <w:iCs/>
          <w:sz w:val="20"/>
          <w:szCs w:val="20"/>
        </w:rPr>
        <w:t xml:space="preserve">“a) </w:t>
      </w:r>
      <w:r w:rsidRPr="00557F27">
        <w:rPr>
          <w:rFonts w:ascii="Arial" w:hAnsi="Arial" w:cs="Arial"/>
          <w:b/>
          <w:i/>
          <w:iCs/>
          <w:sz w:val="20"/>
          <w:szCs w:val="20"/>
        </w:rPr>
        <w:t>CONDENESE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en su calidad de Administradora Única Propietaria, al PAGO de una MULTA por la cantidad de UN MIL DOLARES DE LOS ESTADOS UNIDOS DE AMERICA, por el cometimiento de las infracciones señaladas en los artículos 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Aledaños, al no haber realizado los trámites para la obtención de permiso y no cumplir con los requisitos exigidos en dichas disposiciones previo a la construcción e instalación de una Antena o Torre de telefonía celular en el terreno propiedad del señor Mauricio Alexander Najarro, situado en Caserío el Cedral, Calle al Cerro de Nejapa, parcela No. 8, polígono 8, Lotificación del ISTA, Jurisdicción de Nejapa. </w:t>
      </w:r>
      <w:r w:rsidRPr="00557F27">
        <w:rPr>
          <w:rFonts w:ascii="Arial" w:hAnsi="Arial" w:cs="Arial"/>
          <w:b/>
          <w:i/>
          <w:iCs/>
          <w:sz w:val="20"/>
          <w:szCs w:val="20"/>
        </w:rPr>
        <w:t>b) CLAUSURESE</w:t>
      </w:r>
      <w:r w:rsidRPr="00557F27">
        <w:rPr>
          <w:rFonts w:ascii="Arial" w:hAnsi="Arial" w:cs="Arial"/>
          <w:bCs/>
          <w:i/>
          <w:iCs/>
          <w:sz w:val="20"/>
          <w:szCs w:val="20"/>
        </w:rPr>
        <w:t xml:space="preserve"> la construcción e instalación de dicha Antena o Torre de Telefonía celular, situada en terreno propiedad del señor Mauricio Alexander Najarro, ubicado en </w:t>
      </w:r>
      <w:r w:rsidRPr="00557F27">
        <w:rPr>
          <w:rFonts w:ascii="Arial" w:hAnsi="Arial" w:cs="Arial"/>
          <w:b/>
          <w:bCs/>
          <w:i/>
          <w:iCs/>
          <w:sz w:val="20"/>
          <w:szCs w:val="20"/>
        </w:rPr>
        <w:t xml:space="preserve">Caserío el Cedral, Calle al Cerro de Nejapa, parcela No. 8, polígono 1, Lotificación del ISTA, Jurisdicción de Nejapa. </w:t>
      </w:r>
      <w:r w:rsidRPr="00557F27">
        <w:rPr>
          <w:rFonts w:ascii="Arial" w:hAnsi="Arial" w:cs="Arial"/>
          <w:bCs/>
          <w:i/>
          <w:iCs/>
          <w:sz w:val="20"/>
          <w:szCs w:val="20"/>
        </w:rPr>
        <w:t xml:space="preserve">Consecuentemente </w:t>
      </w:r>
      <w:r w:rsidRPr="00557F27">
        <w:rPr>
          <w:rFonts w:ascii="Arial" w:hAnsi="Arial" w:cs="Arial"/>
          <w:b/>
          <w:bCs/>
          <w:i/>
          <w:iCs/>
          <w:sz w:val="20"/>
          <w:szCs w:val="20"/>
        </w:rPr>
        <w:t>ORDENASE</w:t>
      </w:r>
      <w:r w:rsidRPr="00557F27">
        <w:rPr>
          <w:rFonts w:ascii="Arial" w:hAnsi="Arial" w:cs="Arial"/>
          <w:bCs/>
          <w:i/>
          <w:iCs/>
          <w:sz w:val="20"/>
          <w:szCs w:val="20"/>
        </w:rPr>
        <w:t xml:space="preserve"> a la Sociedad TESCO, SOCIEDAD ANONIMA DE CAPITAL VARIABLE, que puede abreviarse TESCO, S.A. DE C.V., a través de su representante legal Licenciada CLAUDIA LORENA CHAVEZ DE ARRIAZA, para que en un plazo de </w:t>
      </w:r>
      <w:r w:rsidRPr="00557F27">
        <w:rPr>
          <w:rFonts w:ascii="Arial" w:hAnsi="Arial" w:cs="Arial"/>
          <w:b/>
          <w:bCs/>
          <w:i/>
          <w:iCs/>
          <w:sz w:val="20"/>
          <w:szCs w:val="20"/>
        </w:rPr>
        <w:t>treinta</w:t>
      </w:r>
      <w:r w:rsidRPr="00557F27">
        <w:rPr>
          <w:rFonts w:ascii="Arial" w:hAnsi="Arial" w:cs="Arial"/>
          <w:bCs/>
          <w:i/>
          <w:iCs/>
          <w:sz w:val="20"/>
          <w:szCs w:val="20"/>
        </w:rPr>
        <w:t xml:space="preserve"> días </w:t>
      </w:r>
      <w:r w:rsidRPr="00557F27">
        <w:rPr>
          <w:rFonts w:ascii="Arial" w:hAnsi="Arial" w:cs="Arial"/>
          <w:b/>
          <w:bCs/>
          <w:i/>
          <w:iCs/>
          <w:sz w:val="20"/>
          <w:szCs w:val="20"/>
        </w:rPr>
        <w:t>retire</w:t>
      </w:r>
      <w:r w:rsidRPr="00557F27">
        <w:rPr>
          <w:rFonts w:ascii="Arial" w:hAnsi="Arial" w:cs="Arial"/>
          <w:bCs/>
          <w:i/>
          <w:iCs/>
          <w:sz w:val="20"/>
          <w:szCs w:val="20"/>
        </w:rPr>
        <w:t xml:space="preserve"> a su consta dicha Antena o Torre de Telefonía Celular, so pena que de no hacerlo en dicho termino, el retiro o desmontaje de la misma se efectuará por personal de esta Alcaldía, cargando a costa de la Sociedad TESCO, S.A. DE C.V., cualquier erogación que se efectué en el retiro o desmontaje de la referida Antena o Torre antes relacionada</w:t>
      </w:r>
      <w:r w:rsidRPr="00557F27">
        <w:rPr>
          <w:rFonts w:ascii="Arial" w:hAnsi="Arial" w:cs="Arial"/>
          <w:bCs/>
          <w:sz w:val="20"/>
          <w:szCs w:val="20"/>
        </w:rPr>
        <w:t xml:space="preserve">.” Recurso interpuesto de conformidad a lo establecido en el artículo 137 del Código Municipal. </w:t>
      </w:r>
      <w:r>
        <w:rPr>
          <w:rFonts w:ascii="Arial" w:hAnsi="Arial" w:cs="Arial"/>
          <w:bCs/>
          <w:sz w:val="20"/>
          <w:szCs w:val="20"/>
        </w:rPr>
        <w:t xml:space="preserve">Y Considerando: </w:t>
      </w:r>
      <w:r w:rsidRPr="00557F27">
        <w:rPr>
          <w:rFonts w:ascii="Arial" w:hAnsi="Arial" w:cs="Arial"/>
          <w:b/>
          <w:bCs/>
          <w:sz w:val="20"/>
          <w:szCs w:val="20"/>
        </w:rPr>
        <w:t>I.</w:t>
      </w:r>
      <w:r w:rsidRPr="00557F27">
        <w:rPr>
          <w:rFonts w:ascii="Arial" w:hAnsi="Arial" w:cs="Arial"/>
          <w:bCs/>
          <w:sz w:val="20"/>
          <w:szCs w:val="20"/>
        </w:rPr>
        <w:t xml:space="preserve"> </w:t>
      </w:r>
      <w:r w:rsidRPr="00557F27">
        <w:rPr>
          <w:rFonts w:ascii="Arial" w:hAnsi="Arial" w:cs="Arial"/>
          <w:sz w:val="20"/>
          <w:szCs w:val="20"/>
        </w:rPr>
        <w:t xml:space="preserve">Que dicho recurso fue admitido mediante Acuerdo Municipal número </w:t>
      </w:r>
      <w:r w:rsidRPr="00557F27">
        <w:rPr>
          <w:rFonts w:ascii="Arial" w:hAnsi="Arial" w:cs="Arial"/>
          <w:b/>
          <w:bCs/>
          <w:sz w:val="20"/>
          <w:szCs w:val="20"/>
        </w:rPr>
        <w:t>TREINTA Y TRES</w:t>
      </w:r>
      <w:r w:rsidRPr="00557F27">
        <w:rPr>
          <w:rFonts w:ascii="Arial" w:hAnsi="Arial" w:cs="Arial"/>
          <w:sz w:val="20"/>
          <w:szCs w:val="20"/>
        </w:rPr>
        <w:t xml:space="preserve">, Acta número </w:t>
      </w:r>
      <w:r w:rsidRPr="00557F27">
        <w:rPr>
          <w:rFonts w:ascii="Arial" w:hAnsi="Arial" w:cs="Arial"/>
          <w:b/>
          <w:bCs/>
          <w:sz w:val="20"/>
          <w:szCs w:val="20"/>
        </w:rPr>
        <w:t>CUATRO</w:t>
      </w:r>
      <w:r w:rsidRPr="00557F27">
        <w:rPr>
          <w:rFonts w:ascii="Arial" w:hAnsi="Arial" w:cs="Arial"/>
          <w:sz w:val="20"/>
          <w:szCs w:val="20"/>
        </w:rPr>
        <w:t xml:space="preserve">, de la Cuarta Sesión Ordinaria, celebrada por el Concejo Municipal el día dieciocho de febrero del año dos mil veinte. Así mismo se apertura a prueba por el término legal de OCHO DIAS HABILES, contados a partir de su notificación, la cual fue realizada el día tres de marzo del corriente año. </w:t>
      </w:r>
      <w:r w:rsidRPr="00557F27">
        <w:rPr>
          <w:rFonts w:ascii="Arial" w:hAnsi="Arial" w:cs="Arial"/>
          <w:b/>
          <w:sz w:val="20"/>
          <w:szCs w:val="20"/>
        </w:rPr>
        <w:t>II.</w:t>
      </w:r>
      <w:r w:rsidRPr="00557F27">
        <w:rPr>
          <w:rFonts w:ascii="Arial" w:hAnsi="Arial" w:cs="Arial"/>
          <w:sz w:val="20"/>
          <w:szCs w:val="20"/>
        </w:rPr>
        <w:t xml:space="preserve"> Que estando dentro del término legal establecido y mediante escrito de fecha doce de marzo del corriente año, l</w:t>
      </w:r>
      <w:r>
        <w:rPr>
          <w:rFonts w:ascii="Arial" w:hAnsi="Arial" w:cs="Arial"/>
          <w:sz w:val="20"/>
          <w:szCs w:val="20"/>
        </w:rPr>
        <w:t>os</w:t>
      </w:r>
      <w:r w:rsidRPr="00557F27">
        <w:rPr>
          <w:rFonts w:ascii="Arial" w:hAnsi="Arial" w:cs="Arial"/>
          <w:sz w:val="20"/>
          <w:szCs w:val="20"/>
        </w:rPr>
        <w:t xml:space="preserve"> apelante</w:t>
      </w:r>
      <w:r>
        <w:rPr>
          <w:rFonts w:ascii="Arial" w:hAnsi="Arial" w:cs="Arial"/>
          <w:sz w:val="20"/>
          <w:szCs w:val="20"/>
        </w:rPr>
        <w:t>s</w:t>
      </w:r>
      <w:r w:rsidRPr="00557F27">
        <w:rPr>
          <w:rFonts w:ascii="Arial" w:hAnsi="Arial" w:cs="Arial"/>
          <w:sz w:val="20"/>
          <w:szCs w:val="20"/>
        </w:rPr>
        <w:t xml:space="preserve"> present</w:t>
      </w:r>
      <w:r>
        <w:rPr>
          <w:rFonts w:ascii="Arial" w:hAnsi="Arial" w:cs="Arial"/>
          <w:sz w:val="20"/>
          <w:szCs w:val="20"/>
        </w:rPr>
        <w:t>aron</w:t>
      </w:r>
      <w:r w:rsidRPr="00557F27">
        <w:rPr>
          <w:rFonts w:ascii="Arial" w:hAnsi="Arial" w:cs="Arial"/>
          <w:sz w:val="20"/>
          <w:szCs w:val="20"/>
        </w:rPr>
        <w:t xml:space="preserve"> la siguiente prueba documental: a) </w:t>
      </w:r>
      <w:r w:rsidRPr="00557F27">
        <w:rPr>
          <w:rFonts w:ascii="Arial" w:hAnsi="Arial" w:cs="Arial"/>
          <w:i/>
          <w:iCs/>
          <w:sz w:val="20"/>
          <w:szCs w:val="20"/>
        </w:rPr>
        <w:t>Copia Certificada por notario de solicitud de fecha veintiséis de noviembre del año dos mil dieciocho presentada en la fecha veintiséis de noviembre del año dos mil dieciocho ante la Alcaldía Municipal de Nejapa, en donde se expone lo siguiente: “Que en esa ocasión solicitaban de la manera más atenta nos conceda licencia y permiso de construcción para el montaje de una torre de 60 metros de altura, en dirección siguiente: parcela número 8, polígono número uno ISTA, Caserío El cedral, cerro de Nejapa, Nejapa, San Salvador</w:t>
      </w:r>
      <w:r w:rsidRPr="00557F27">
        <w:rPr>
          <w:rFonts w:ascii="Arial" w:hAnsi="Arial" w:cs="Arial"/>
          <w:sz w:val="20"/>
          <w:szCs w:val="20"/>
        </w:rPr>
        <w:t xml:space="preserve">.”, con la cual pretende probar que su representada solicito los permisos correspondientes de la infraestructura antes de haber iniciado el proceso de instalación. Así mismo manifiesta que dicha solicitud no ha sido contestada por la municipalidad. </w:t>
      </w:r>
      <w:r w:rsidRPr="00F9682D">
        <w:rPr>
          <w:rFonts w:ascii="Arial" w:hAnsi="Arial" w:cs="Arial"/>
          <w:b/>
          <w:sz w:val="20"/>
          <w:szCs w:val="20"/>
        </w:rPr>
        <w:t>III.</w:t>
      </w:r>
      <w:r>
        <w:rPr>
          <w:rFonts w:ascii="Arial" w:hAnsi="Arial" w:cs="Arial"/>
          <w:sz w:val="20"/>
          <w:szCs w:val="20"/>
        </w:rPr>
        <w:t xml:space="preserve"> </w:t>
      </w:r>
      <w:r w:rsidRPr="00557F27">
        <w:rPr>
          <w:rFonts w:ascii="Arial" w:hAnsi="Arial" w:cs="Arial"/>
          <w:b/>
          <w:bCs/>
          <w:i/>
          <w:sz w:val="20"/>
          <w:szCs w:val="20"/>
        </w:rPr>
        <w:t xml:space="preserve">Fundamentos de Derecho: </w:t>
      </w:r>
      <w:r w:rsidRPr="00557F27">
        <w:rPr>
          <w:rFonts w:ascii="Arial" w:hAnsi="Arial" w:cs="Arial"/>
          <w:iCs/>
          <w:sz w:val="20"/>
          <w:szCs w:val="20"/>
        </w:rPr>
        <w:t xml:space="preserve">Que el artículo 3 de la Ordenanza Reguladora para la Instalación de Antenas y/o Torres de Transmisión Eléctrica, de Telecomunicaciones, Radio y Televisión, como también las Vallas, </w:t>
      </w:r>
      <w:r w:rsidRPr="00557F27">
        <w:rPr>
          <w:rFonts w:ascii="Arial" w:hAnsi="Arial" w:cs="Arial"/>
          <w:iCs/>
          <w:sz w:val="20"/>
          <w:szCs w:val="20"/>
        </w:rPr>
        <w:lastRenderedPageBreak/>
        <w:t xml:space="preserve">Mini Vallas y Rótulos Publicitarios en el Municipio de Nejapa, establece: “Las personas Naturales o Jurídicas que deseen instalar o legalizar antenas o torres, para la operación de los servicios de transmisión eléctrica, de telecomunicaciones, radio y televisión, en las áreas, fuera de los lugares poblados, dentro del límite de este Municipio, deberán efectuar en la OPAMSS, y esta Alcaldía los tramites siguientes: a) Línea de propiedad otorgado por OPAMSS, b) Calificación del lugar, otorgado por OPAMSS y esta Alcaldía, c) Permiso de construcción otorgado por esta Alcaldía, d) Recepción de obra otorgado por esta Alcaldía. Una vez obtenida la aprobación de la OPAMSS, el propietario deberá solicitar a esta Alcaldía. El permiso del uso del espacio donde se ubicará la antena o torre y la inscripción de la misma en la Unidad Tributaria de esta Alcaldía.” Que el artículo 4 de la Ordenanza Reguladora para la Instalación de Antenas y/o Torres de Transmisión Eléctrica, de Telecomunicaciones, Radio y Televisión, como también las Vallas, Mini Vallas y Rótulos Publicitarios en el Municipio de Nejapa, señala: “Para efectuar los tramites de solicitud de línea de construcción, calificación del lugar, permiso de construcción y recepción de obra, deberá cumplir los requisitos establecidos por OPAMSS.” Que el artículo 5 de la Ordenanza Reguladora para la Instalación de Antenas y/o Torres de Transmisión Eléctrica, de Telecomunicaciones, Radio y Televisión, como también las Vallas, Mini Vallas y Rótulos Publicitarios en el Municipio de Nejapa, señala: “En caso de que se proceda a la construcción de la obra sin haber iniciado el trámite para la obtención del permiso respectivo, según se establece en la presente Ordenanza, el propietario de dicha obra incurrirá en las sanciones establecidas en la misma.” Que el artículo 11 de la Ordenanza Reguladora para la Instalación de Antenas y/o Torres de Transmisión Eléctrica, de Telecomunicaciones, Radio y Televisión, como también las Vallas, Mini Vallas y Rótulos Publicitarios en el Municipio de Nejapa, señala: “Todo propietario de antena o torre, que no cumpla con lo establecido en el inciso primero del Artículo anterior o que instale torres o antenas en violación a la presente Ordenanza, será sancionado con multa de $1,000.00 y la clausura de la misma y su consecuente retiro a costo del propietario. En la misma multa incurrirá el propietario que no cumpla con los lineamientos de instalación requeridos, previo informe de la OPAMSS o esta Alcaldía, y la obra será clausurada hasta su cumplimiento.”  Que el artículo 60 de la Ley de Desarrollo y Ordenamiento Territorial del Área Metropolitana de San Salvador y de los Municipio Aledaños, señala: “La ejecución de las obras de urbanización o construcción a realizar en el AMSS, requerirá del permiso previo extendido por la OPAMSS, el cual deberá otorgarse sin más trámite que la presentación completa de la documentación exigida reglamentariamente.” El Artículo 75 de la Ley de Desarrollo y Ordenamiento Territorial del Área Metropolitana de San Salvador y de los Municipio Aledaños, establece que: “Toda transgresión a la presente Ley y su Reglamento, así como el incumplimiento de las normas técnicas determinadas en los planos y documentos, códigos y reglamentos relativos a la urbanización y construcción, resoluciones y permisos de parcelación o construcción, están sujetos a sanción conforme lo establecido en esta Ley y Reglamento.” El Artículo 76 de la Ley de Desarrollo y Ordenamiento Territorial del Área Metropolitana de San Salvador y de los Municipio Aledaños, establece que: “Las sanciones antes mencionadas serán las siguientes: a) Suspensión de la obra; b) Sanción económica; c) Suspensión de los servicios públicos; d) Demolición de la obra objetada; e) Clausura de la edificación.” </w:t>
      </w:r>
      <w:r w:rsidRPr="00557F27">
        <w:rPr>
          <w:rFonts w:ascii="Arial" w:hAnsi="Arial" w:cs="Arial"/>
          <w:sz w:val="20"/>
          <w:szCs w:val="20"/>
        </w:rPr>
        <w:t>Que el artículo 319 del Código Procesal Civil y Mercantil, establece que: “</w:t>
      </w:r>
      <w:r w:rsidRPr="00557F27">
        <w:rPr>
          <w:rFonts w:ascii="Arial" w:hAnsi="Arial" w:cs="Arial"/>
          <w:i/>
          <w:iCs/>
          <w:sz w:val="20"/>
          <w:szCs w:val="20"/>
        </w:rPr>
        <w:t xml:space="preserve">No deberá admitirse aquella prueba que, según las reglas y criterios razonables, </w:t>
      </w:r>
      <w:r w:rsidRPr="00557F27">
        <w:rPr>
          <w:rFonts w:ascii="Arial" w:hAnsi="Arial" w:cs="Arial"/>
          <w:b/>
          <w:bCs/>
          <w:i/>
          <w:iCs/>
          <w:sz w:val="20"/>
          <w:szCs w:val="20"/>
        </w:rPr>
        <w:t>no sea idónea</w:t>
      </w:r>
      <w:r w:rsidRPr="00557F27">
        <w:rPr>
          <w:rFonts w:ascii="Arial" w:hAnsi="Arial" w:cs="Arial"/>
          <w:i/>
          <w:iCs/>
          <w:sz w:val="20"/>
          <w:szCs w:val="20"/>
        </w:rPr>
        <w:t xml:space="preserve"> o resulte superflua para </w:t>
      </w:r>
      <w:r w:rsidRPr="00557F27">
        <w:rPr>
          <w:rFonts w:ascii="Arial" w:hAnsi="Arial" w:cs="Arial"/>
          <w:i/>
          <w:iCs/>
          <w:sz w:val="20"/>
          <w:szCs w:val="20"/>
        </w:rPr>
        <w:lastRenderedPageBreak/>
        <w:t xml:space="preserve">comprobar los hechos controvertidos.” </w:t>
      </w:r>
      <w:r w:rsidRPr="00F9682D">
        <w:rPr>
          <w:rFonts w:ascii="Arial" w:hAnsi="Arial" w:cs="Arial"/>
          <w:b/>
          <w:i/>
          <w:iCs/>
          <w:sz w:val="20"/>
          <w:szCs w:val="20"/>
        </w:rPr>
        <w:t>IV.</w:t>
      </w:r>
      <w:r>
        <w:rPr>
          <w:rFonts w:ascii="Arial" w:hAnsi="Arial" w:cs="Arial"/>
          <w:i/>
          <w:iCs/>
          <w:sz w:val="20"/>
          <w:szCs w:val="20"/>
        </w:rPr>
        <w:t xml:space="preserve"> </w:t>
      </w:r>
      <w:r w:rsidRPr="00557F27">
        <w:rPr>
          <w:rFonts w:ascii="Arial" w:hAnsi="Arial" w:cs="Arial"/>
          <w:b/>
          <w:bCs/>
          <w:sz w:val="20"/>
          <w:szCs w:val="20"/>
          <w:u w:val="single"/>
        </w:rPr>
        <w:t>Análisis del caso.</w:t>
      </w:r>
      <w:r w:rsidRPr="00557F27">
        <w:rPr>
          <w:rFonts w:ascii="Arial" w:hAnsi="Arial" w:cs="Arial"/>
          <w:b/>
          <w:bCs/>
          <w:sz w:val="20"/>
          <w:szCs w:val="20"/>
        </w:rPr>
        <w:t xml:space="preserve"> </w:t>
      </w:r>
      <w:r w:rsidRPr="00557F27">
        <w:rPr>
          <w:rFonts w:ascii="Arial" w:hAnsi="Arial" w:cs="Arial"/>
          <w:sz w:val="20"/>
          <w:szCs w:val="20"/>
        </w:rPr>
        <w:t>La presente sustanciación se remite a la fecha, debido a que en la República de El Salvador, al igual que la mayoría de países del mundo ha sido afectado con la llegada a su territorio por el virus infectocontagioso denominado “coronavirus o COVID-19”, por el cual declaró pandemia a nivel internacional, declarándose en el país Estado de Emergencia Nacional, mediante Decreto Legislativo No. 593, de fecha 14 de marzo de 2020 y publicado en el Diario Oficial, Numero 52 Tomo 426 del 14 de ese mismo mes y año, así mismo se han promulgado varias decretos que suspenden términos y plazos procesales en los procedimientos administrativos y judiciales, siendo el ultimo el Decreto Legislativo número 649, de fecha 31 de mayo del corriente año, publicado en el Diario Oficial número 111 Tomo 427 de fecha 01 de junio del corriente año, el cual cesó sus efectos el día  10 de junio del corriente año. Por otra parte el Decreto Ejecutivo en el ramo de Salud número 31, publicado en el Diario Oficial número 121, Tomo 427 de fecha 14 de junio del presente año, contiene los Protocolos Sanitarios para Garantizar los Derechos a la Salud y a la vida de las personas, en el proceso de reactivación gradual de la economía, durante la Pandemia Covid-19, aplicables en la zona occidental, central y oriental de la Republica de El Salvador, en su artículo 9, literal B), Fase II: Reinició de Actividades económicas y sociales (del martes 16 de junio al 06 de julio) estableciéndose en el número 24 (Órgano Ejecutivo, Órgano Legislativo,  Órgano Judicial y Alcaldías), para tramites de inversión y comercio. Una vez establecida las razones de derecho por las cuales se remite la presente sustanciación a la fecha, es procedente analizar el recurso interpuesto por la sociedad Tesco, S.A. de C.V.  Los recursos son los instrumentos que la ley provee para la impugnación de las resoluciones, a efecto de subsanar los errores de fondo o de forma en que se haya incurrido al dictarlas. Constituyen entonces, una garantía para los afectados por actuaciones de la administración, en la medida que les asegura la posibilidad de reaccionar ante ellas, y eventualmente, de eliminar el perjuicio que comportan. Para hacer uso del referido control, crea la ley expresamente la figura del recurso administrativo como un medio de defensa para deducir, ante un órgano administrativo, una pretensión de modificación o revocación de un acto dictado por ese órgano o por un inferior jerárquico se convierten en la vía utilizada por los administrados para solicitar a la administración pública la modificación de una resolución administrativa que afecta su esfera jurídica y que considera ilegal. (</w:t>
      </w:r>
      <w:r w:rsidRPr="00557F27">
        <w:rPr>
          <w:rFonts w:ascii="Arial" w:hAnsi="Arial" w:cs="Arial"/>
          <w:i/>
          <w:iCs/>
          <w:sz w:val="20"/>
          <w:szCs w:val="20"/>
        </w:rPr>
        <w:t>Sentencia pronunciada por la Sala de lo Contencioso Administrativo, el día cinco de diciembre de dos mil diecinueve, Ref. 585-2016</w:t>
      </w:r>
      <w:r w:rsidRPr="00557F27">
        <w:rPr>
          <w:rFonts w:ascii="Arial" w:hAnsi="Arial" w:cs="Arial"/>
          <w:sz w:val="20"/>
          <w:szCs w:val="20"/>
        </w:rPr>
        <w:t xml:space="preserve">). El presente Procedimiento Administrativo Sancionatorio se inició debido a que la recurrente </w:t>
      </w:r>
      <w:r w:rsidRPr="00557F27">
        <w:rPr>
          <w:rFonts w:ascii="Arial" w:hAnsi="Arial" w:cs="Arial"/>
          <w:b/>
          <w:bCs/>
          <w:sz w:val="20"/>
          <w:szCs w:val="20"/>
          <w:u w:val="single"/>
        </w:rPr>
        <w:t xml:space="preserve"> no cuenta con los permisos para instalar una torre, en inmueble ubicado en Parcela número 8, Polígono número 1 ISTA, Caserío el Cedral, Cerro de Nejapa, de esta jurisdicción,</w:t>
      </w:r>
      <w:r w:rsidRPr="00557F27">
        <w:rPr>
          <w:rFonts w:ascii="Arial" w:hAnsi="Arial" w:cs="Arial"/>
          <w:sz w:val="20"/>
          <w:szCs w:val="20"/>
        </w:rPr>
        <w:t xml:space="preserve"> siendo estos permisos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y una vez obtenida la aprobación de la OPAMSS, el permiso del uso del espacio donde se ubicará la antena o torre otorgado por esta municipalidad y la inscripción de la misma en la Unidad Tributaria de esta Alcaldía, </w:t>
      </w:r>
      <w:r w:rsidRPr="00557F27">
        <w:rPr>
          <w:rFonts w:ascii="Arial" w:hAnsi="Arial" w:cs="Arial"/>
          <w:sz w:val="20"/>
          <w:szCs w:val="20"/>
        </w:rPr>
        <w:t>incumpliendo con lo establecido en los artículos</w:t>
      </w:r>
      <w:r w:rsidRPr="00557F27">
        <w:rPr>
          <w:rFonts w:ascii="Arial" w:hAnsi="Arial" w:cs="Arial"/>
          <w:color w:val="000000"/>
          <w:sz w:val="20"/>
          <w:szCs w:val="20"/>
        </w:rPr>
        <w:t xml:space="preserve"> </w:t>
      </w:r>
      <w:r w:rsidRPr="00557F27">
        <w:rPr>
          <w:rFonts w:ascii="Arial" w:hAnsi="Arial" w:cs="Arial"/>
          <w:sz w:val="20"/>
          <w:szCs w:val="20"/>
        </w:rPr>
        <w:t xml:space="preserve">3, 4, 5, 10, 11 de la "Ordenanza Reguladora para la Instalación de Antenas y/o Torres de Transmisión Eléctrica, de Telecomunicaciones, Radio y Televisión, como también las Vallas, Mini Vallas y Rótulos Publicitarios en el Municipio de Nejapa”, y artículos 60, 75, 76, de la “Ley de Ordenamiento Territorial del Área Metropolitana de San Salvador y de los Municipios </w:t>
      </w:r>
      <w:r w:rsidRPr="00557F27">
        <w:rPr>
          <w:rFonts w:ascii="Arial" w:hAnsi="Arial" w:cs="Arial"/>
          <w:sz w:val="20"/>
          <w:szCs w:val="20"/>
        </w:rPr>
        <w:lastRenderedPageBreak/>
        <w:t xml:space="preserve">Aledaño”. Que el peticionario para desvirtuar el señalamiento realizado en el Procedimiento Administrativo Sancionatorio relacionado, dentro del presente Recurso de Apelación presenta hasta esta fecha como prueba Copia Certificada de solicitud de fecha veintiséis de noviembre del año dos mil dieciocho, según marginación de presentación recibida en el Despacho Municipal a las tres horas con veinticuatro minutos de la tarde del día antes relacionado, mediante la cual su representada solicitaba se les concediera licencia y permiso de construcción para el montaje de una torre de 60 metros de altura, en la dirección siguiente: parcela número 8, polígono número uno ISTA, Caserío El Cedral, Cerro de Nejapa, San Salvador; no obstante según se desprende del Expediente la Sociedad infractora ya había iniciado la construcción e instalación  de la antena sin haber solicitado previamente dicho permiso, esto según se desprende de la inspección realizada por el Ingeniero Irwin Batres, Encargado de la Unidad Ejecutora de Obras Civiles, a las doce horas del día veintiséis de noviembre de dos mil dieciocho, y notificación de suspensión / paro de la obra, efectuada ese mismo día, al señor Francisco Cabrera, lo anterior se evidencia con el acta de inspección, fotografías tomadas en la inspección y notificación de suspensión/paro de la obra de fecha 26 de noviembre de 2018, las cuales corren agregadas a folios 4, 5, 6, 7 y 8 del respectivo expediente administrativo sancionatorio; con la certificación presentada como prueba por los Apoderados de la Sociedad TESCO, S.A. DE C.V., debe advertirse que esta, no es la idónea para comprobar que su representada contaba con los permisos para instalar o construir una antena y/o torre, en el municipio de Nejapa, de conformidad a lo establecido en el artículo </w:t>
      </w:r>
      <w:r w:rsidRPr="00557F27">
        <w:rPr>
          <w:rFonts w:ascii="Arial" w:hAnsi="Arial" w:cs="Arial"/>
          <w:iCs/>
          <w:sz w:val="20"/>
          <w:szCs w:val="20"/>
        </w:rPr>
        <w:t xml:space="preserve">3 de la Ordenanza Reguladora para la Instalación de Antenas y/o Torres de Transmisión Eléctrica, de Telecomunicaciones, Radio y Televisión, como también las Vallas, Mini Vallas y Rótulos Publicitarios en el Municipio de Nejapa, ya que la prueba idónea con la que pudo haber desvirtuado el incumpliendo de los artículos relacionados anteriormente era con la </w:t>
      </w:r>
      <w:r w:rsidRPr="00557F27">
        <w:rPr>
          <w:rFonts w:ascii="Arial" w:hAnsi="Arial" w:cs="Arial"/>
          <w:sz w:val="20"/>
          <w:szCs w:val="20"/>
        </w:rPr>
        <w:t xml:space="preserve">presentación de los permisos a los que hace referencia la Ordenanza </w:t>
      </w:r>
      <w:r w:rsidRPr="00557F27">
        <w:rPr>
          <w:rFonts w:ascii="Arial" w:hAnsi="Arial" w:cs="Arial"/>
          <w:iCs/>
          <w:sz w:val="20"/>
          <w:szCs w:val="20"/>
        </w:rPr>
        <w:t xml:space="preserve">Reguladora para la Instalación de Antenas y/o Torres de Transmisión Eléctrica, de Telecomunicaciones, Radio y Televisión, como también las Vallas, Mini Vallas y Rótulos Publicitarios en el Municipio de Nejapa.”, es decir, los siguientes: </w:t>
      </w:r>
      <w:r w:rsidRPr="00557F27">
        <w:rPr>
          <w:rFonts w:ascii="Arial" w:hAnsi="Arial" w:cs="Arial"/>
          <w:b/>
          <w:bCs/>
          <w:iCs/>
          <w:sz w:val="20"/>
          <w:szCs w:val="20"/>
        </w:rPr>
        <w:t>a)</w:t>
      </w:r>
      <w:r w:rsidRPr="00557F27">
        <w:rPr>
          <w:rFonts w:ascii="Arial" w:hAnsi="Arial" w:cs="Arial"/>
          <w:iCs/>
          <w:sz w:val="20"/>
          <w:szCs w:val="20"/>
        </w:rPr>
        <w:t xml:space="preserve"> Línea de propiedad otorgado por OPAMSS, </w:t>
      </w:r>
      <w:r w:rsidRPr="00557F27">
        <w:rPr>
          <w:rFonts w:ascii="Arial" w:hAnsi="Arial" w:cs="Arial"/>
          <w:b/>
          <w:bCs/>
          <w:iCs/>
          <w:sz w:val="20"/>
          <w:szCs w:val="20"/>
        </w:rPr>
        <w:t>b)</w:t>
      </w:r>
      <w:r w:rsidRPr="00557F27">
        <w:rPr>
          <w:rFonts w:ascii="Arial" w:hAnsi="Arial" w:cs="Arial"/>
          <w:iCs/>
          <w:sz w:val="20"/>
          <w:szCs w:val="20"/>
        </w:rPr>
        <w:t xml:space="preserve"> Calificación del lugar, otorgado por OPAMSS y esta Alcaldía, </w:t>
      </w:r>
      <w:r w:rsidRPr="00557F27">
        <w:rPr>
          <w:rFonts w:ascii="Arial" w:hAnsi="Arial" w:cs="Arial"/>
          <w:b/>
          <w:bCs/>
          <w:iCs/>
          <w:sz w:val="20"/>
          <w:szCs w:val="20"/>
        </w:rPr>
        <w:t>c)</w:t>
      </w:r>
      <w:r w:rsidRPr="00557F27">
        <w:rPr>
          <w:rFonts w:ascii="Arial" w:hAnsi="Arial" w:cs="Arial"/>
          <w:iCs/>
          <w:sz w:val="20"/>
          <w:szCs w:val="20"/>
        </w:rPr>
        <w:t xml:space="preserve"> Permiso de construcción otorgado por esta Alcaldía, </w:t>
      </w:r>
      <w:r w:rsidRPr="00557F27">
        <w:rPr>
          <w:rFonts w:ascii="Arial" w:hAnsi="Arial" w:cs="Arial"/>
          <w:b/>
          <w:bCs/>
          <w:iCs/>
          <w:sz w:val="20"/>
          <w:szCs w:val="20"/>
        </w:rPr>
        <w:t>d)</w:t>
      </w:r>
      <w:r w:rsidRPr="00557F27">
        <w:rPr>
          <w:rFonts w:ascii="Arial" w:hAnsi="Arial" w:cs="Arial"/>
          <w:iCs/>
          <w:sz w:val="20"/>
          <w:szCs w:val="20"/>
        </w:rPr>
        <w:t xml:space="preserve"> Recepción de obra otorgado por esta Alcaldía, </w:t>
      </w:r>
      <w:r w:rsidRPr="00557F27">
        <w:rPr>
          <w:rFonts w:ascii="Arial" w:hAnsi="Arial" w:cs="Arial"/>
          <w:b/>
          <w:bCs/>
          <w:iCs/>
          <w:sz w:val="20"/>
          <w:szCs w:val="20"/>
        </w:rPr>
        <w:t>e)</w:t>
      </w:r>
      <w:r w:rsidRPr="00557F27">
        <w:rPr>
          <w:rFonts w:ascii="Arial" w:hAnsi="Arial" w:cs="Arial"/>
          <w:iCs/>
          <w:sz w:val="20"/>
          <w:szCs w:val="20"/>
        </w:rPr>
        <w:t xml:space="preserve"> Permiso del uso del espacio donde se ubica la antena o torre, otorgado por esta municipalidad y la inscripción de la misma en la Unidad Tributaria de esta Alcaldía, en tal sentido la Sociedad Tesco, S.A. de C.V., a través de sus apoderados no han presentado prueba idónea y fehaciente con la que demuestren que su representada no cometió las infracciones relacionadas y sancionadas mediante </w:t>
      </w:r>
      <w:r w:rsidRPr="00557F27">
        <w:rPr>
          <w:rFonts w:ascii="Arial" w:hAnsi="Arial" w:cs="Arial"/>
          <w:sz w:val="20"/>
          <w:szCs w:val="20"/>
        </w:rPr>
        <w:t xml:space="preserve">Resolución pronunciada a las quince horas del día veintiséis de agosto del año dos mil diecinueve, por el ingeniero, Adolfo Rivas Barrios, Alcalde Municipal de Nejapa. </w:t>
      </w:r>
      <w:r w:rsidRPr="00557F27">
        <w:rPr>
          <w:rFonts w:ascii="Arial" w:hAnsi="Arial" w:cs="Arial"/>
          <w:b/>
          <w:bCs/>
          <w:sz w:val="20"/>
          <w:szCs w:val="20"/>
        </w:rPr>
        <w:t>POR TANTO</w:t>
      </w:r>
      <w:r w:rsidRPr="00557F27">
        <w:rPr>
          <w:rFonts w:ascii="Arial" w:hAnsi="Arial" w:cs="Arial"/>
          <w:sz w:val="20"/>
          <w:szCs w:val="20"/>
        </w:rPr>
        <w:t xml:space="preserve">: Sobre la base de las razones anteriores y lo señalado en el Artículo 137 del Código Municipal, este  Concejo </w:t>
      </w:r>
      <w:r w:rsidRPr="00557F27">
        <w:rPr>
          <w:rFonts w:ascii="Arial" w:hAnsi="Arial" w:cs="Arial"/>
          <w:b/>
          <w:bCs/>
          <w:sz w:val="20"/>
          <w:szCs w:val="20"/>
        </w:rPr>
        <w:t xml:space="preserve">ACUERDA Y RESUELVE: a) </w:t>
      </w:r>
      <w:r w:rsidRPr="00557F27">
        <w:rPr>
          <w:rFonts w:ascii="Arial" w:hAnsi="Arial" w:cs="Arial"/>
          <w:b/>
          <w:sz w:val="20"/>
          <w:szCs w:val="20"/>
        </w:rPr>
        <w:t xml:space="preserve">RATIFIQUESE </w:t>
      </w:r>
      <w:r w:rsidRPr="00557F27">
        <w:rPr>
          <w:rFonts w:ascii="Arial" w:hAnsi="Arial" w:cs="Arial"/>
          <w:sz w:val="20"/>
          <w:szCs w:val="20"/>
        </w:rPr>
        <w:t xml:space="preserve">en todas y cada una de sus partes la Resolución pronunciada, a las quince horas del día veintiséis de agosto del año dos mil diecinueve, por el Ingeniero Adolfo Rivas Barrios, Acalde Municipal, en contra de la sociedad </w:t>
      </w:r>
      <w:r w:rsidRPr="00557F27">
        <w:rPr>
          <w:rFonts w:ascii="Arial" w:hAnsi="Arial" w:cs="Arial"/>
          <w:b/>
          <w:sz w:val="20"/>
          <w:szCs w:val="20"/>
        </w:rPr>
        <w:t>“</w:t>
      </w:r>
      <w:r w:rsidRPr="00557F27">
        <w:rPr>
          <w:rFonts w:ascii="Arial" w:hAnsi="Arial" w:cs="Arial"/>
          <w:b/>
          <w:bCs/>
          <w:i/>
          <w:iCs/>
          <w:sz w:val="20"/>
          <w:szCs w:val="20"/>
        </w:rPr>
        <w:t>TESCO, SOCIEDAD ANONIMA DE CAPITAL VARIABLE, que puede abreviarse TESCO, S.A. DE C.V.</w:t>
      </w:r>
      <w:r w:rsidRPr="00557F27">
        <w:rPr>
          <w:rFonts w:ascii="Arial" w:hAnsi="Arial" w:cs="Arial"/>
          <w:b/>
          <w:sz w:val="20"/>
          <w:szCs w:val="20"/>
        </w:rPr>
        <w:t>”</w:t>
      </w:r>
      <w:r w:rsidRPr="00557F27">
        <w:rPr>
          <w:rFonts w:ascii="Arial" w:hAnsi="Arial" w:cs="Arial"/>
          <w:sz w:val="20"/>
          <w:szCs w:val="20"/>
        </w:rPr>
        <w:t xml:space="preserve">, </w:t>
      </w:r>
      <w:r w:rsidRPr="00557F27">
        <w:rPr>
          <w:rFonts w:ascii="Arial" w:hAnsi="Arial" w:cs="Arial"/>
          <w:b/>
          <w:sz w:val="20"/>
          <w:szCs w:val="20"/>
        </w:rPr>
        <w:t>b)</w:t>
      </w:r>
      <w:r w:rsidRPr="00557F27">
        <w:rPr>
          <w:rFonts w:ascii="Arial" w:hAnsi="Arial" w:cs="Arial"/>
          <w:sz w:val="20"/>
          <w:szCs w:val="20"/>
        </w:rPr>
        <w:t xml:space="preserve"> </w:t>
      </w:r>
      <w:r w:rsidRPr="00557F27">
        <w:rPr>
          <w:rFonts w:ascii="Arial" w:hAnsi="Arial" w:cs="Arial"/>
          <w:b/>
          <w:bCs/>
          <w:sz w:val="20"/>
          <w:szCs w:val="20"/>
        </w:rPr>
        <w:t>NOTIFÍQUESE</w:t>
      </w:r>
      <w:r w:rsidRPr="00557F27">
        <w:rPr>
          <w:rFonts w:ascii="Arial" w:hAnsi="Arial" w:cs="Arial"/>
          <w:bCs/>
          <w:sz w:val="20"/>
          <w:szCs w:val="20"/>
        </w:rPr>
        <w:t xml:space="preserve"> la presente resolución para los efectos legales consiguientes</w:t>
      </w:r>
      <w:r w:rsidRPr="00557F27">
        <w:rPr>
          <w:rFonts w:ascii="Arial" w:hAnsi="Arial" w:cs="Arial"/>
          <w:b/>
          <w:bCs/>
          <w:sz w:val="20"/>
          <w:szCs w:val="20"/>
        </w:rPr>
        <w:t xml:space="preserve">. </w:t>
      </w:r>
      <w:r w:rsidRPr="00557F27">
        <w:rPr>
          <w:rFonts w:ascii="Arial" w:hAnsi="Arial" w:cs="Arial"/>
          <w:b/>
          <w:bCs/>
          <w:sz w:val="20"/>
          <w:szCs w:val="20"/>
          <w:u w:val="single"/>
        </w:rPr>
        <w:t>Votación Unánime</w:t>
      </w:r>
      <w:r w:rsidRPr="008A5778">
        <w:rPr>
          <w:rFonts w:ascii="Arial" w:hAnsi="Arial" w:cs="Arial"/>
          <w:bCs/>
          <w:sz w:val="20"/>
          <w:szCs w:val="20"/>
        </w:rPr>
        <w:t>.””””””””,</w:t>
      </w:r>
      <w:r>
        <w:rPr>
          <w:rFonts w:ascii="Arial" w:hAnsi="Arial" w:cs="Arial"/>
          <w:b/>
          <w:bCs/>
          <w:sz w:val="20"/>
          <w:szCs w:val="20"/>
        </w:rPr>
        <w:t xml:space="preserve"> </w:t>
      </w:r>
      <w:r w:rsidRPr="00EC6258">
        <w:rPr>
          <w:rFonts w:ascii="Arial" w:hAnsi="Arial" w:cs="Arial"/>
          <w:bCs/>
          <w:sz w:val="20"/>
          <w:szCs w:val="20"/>
        </w:rPr>
        <w:t>En este momento toma la palabra el Alcalde Municipal quien pregunta cómo van l</w:t>
      </w:r>
      <w:r>
        <w:rPr>
          <w:rFonts w:ascii="Arial" w:hAnsi="Arial" w:cs="Arial"/>
          <w:bCs/>
          <w:sz w:val="20"/>
          <w:szCs w:val="20"/>
        </w:rPr>
        <w:t xml:space="preserve">os casos del Polideportivo el </w:t>
      </w:r>
      <w:r>
        <w:rPr>
          <w:rFonts w:ascii="Arial" w:hAnsi="Arial" w:cs="Arial"/>
          <w:bCs/>
          <w:sz w:val="20"/>
          <w:szCs w:val="20"/>
        </w:rPr>
        <w:lastRenderedPageBreak/>
        <w:t>caso de Jhonatan y la señora Calero de Helados Sarita, por lo que le pide al Licenciado Sandoval Miranda que en la próxima sesión brinde un informe de esos casos emblemáticos, manifestando el Licenciado Sandoval estar de acuerdo en la presentación, “””””</w:t>
      </w:r>
      <w:r>
        <w:rPr>
          <w:rFonts w:ascii="Arial" w:hAnsi="Arial" w:cs="Arial"/>
          <w:b/>
          <w:bCs/>
          <w:sz w:val="20"/>
          <w:szCs w:val="20"/>
        </w:rPr>
        <w:t xml:space="preserve"> </w:t>
      </w:r>
      <w:r w:rsidRPr="008107BA">
        <w:rPr>
          <w:rFonts w:ascii="Arial" w:hAnsi="Arial" w:cs="Arial"/>
          <w:b/>
          <w:sz w:val="20"/>
          <w:szCs w:val="20"/>
        </w:rPr>
        <w:t xml:space="preserve">ACUERDO NUMERO SIETE: </w:t>
      </w:r>
      <w:r w:rsidRPr="008107BA">
        <w:rPr>
          <w:rFonts w:ascii="Arial" w:hAnsi="Arial" w:cs="Arial"/>
          <w:sz w:val="20"/>
          <w:szCs w:val="20"/>
        </w:rPr>
        <w:t xml:space="preserve">Habiendo escuchado el informe presentado por el Licenciado Hector Mauricio Sandoval Miranda, Asesor Legal de este Concejo, y en el cual expone: </w:t>
      </w:r>
      <w:r w:rsidRPr="008107BA">
        <w:rPr>
          <w:rFonts w:ascii="Arial" w:hAnsi="Arial" w:cs="Arial"/>
          <w:b/>
          <w:sz w:val="20"/>
          <w:szCs w:val="20"/>
        </w:rPr>
        <w:t xml:space="preserve">I. </w:t>
      </w:r>
      <w:r w:rsidRPr="008107BA">
        <w:rPr>
          <w:rFonts w:ascii="Arial" w:eastAsia="Calibri" w:hAnsi="Arial" w:cs="Arial"/>
          <w:sz w:val="20"/>
          <w:szCs w:val="20"/>
          <w:lang w:eastAsia="en-US"/>
        </w:rPr>
        <w:t xml:space="preserve">Mediante nota de fecha 23 de junio del corriente año, presentada por el Licenciado Juan Gilberto Cañas, en su calidad de Representante Legal de la sociedad URBMAN, S.A. DE C.V., manifiesta que: </w:t>
      </w:r>
      <w:r w:rsidRPr="008107BA">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teniendo marcada incidencia en el sector publicitario. Para el caso concreto de URBMAN, empresa dedicada al rubro publicidad en exteriores, debido a las medidas tomadas por el Gobierno Central, así como a los cordones sanitarios llevados a cabo por diferentes municipios, la movilidad de las personas se ha visto sumamente reducida, lo que ha resultado en una afectación importante en la productividad de nuestros elementos publicitarios, ocasionando una reducción del 80% en nuestros ingresos a nivel nacional, razón por la cual nos hemos visto en la imposibilidad de dar cumplimiento a diversas obligaciones, entre ellas el pago de tasas e impuestos municipales… En razón de lo anterior, respetuosamente PIDO: …2. Se nos otorgue dispensa en el pago de impuestos y tasas municipales correspondientes a los meses de marzo a junio de 2020, así como la reducción de un 50% en los meses de agosto a diciembre de 2020, retomando el pago ordinario a partir del mes de enero del año 2021.”</w:t>
      </w:r>
      <w:r w:rsidRPr="008107BA">
        <w:rPr>
          <w:rFonts w:ascii="Arial" w:eastAsia="Calibri" w:hAnsi="Arial" w:cs="Arial"/>
          <w:sz w:val="20"/>
          <w:szCs w:val="20"/>
          <w:lang w:eastAsia="en-US"/>
        </w:rPr>
        <w:t xml:space="preserve"> </w:t>
      </w:r>
      <w:r w:rsidRPr="008107BA">
        <w:rPr>
          <w:rFonts w:ascii="Arial" w:eastAsia="Calibri" w:hAnsi="Arial" w:cs="Arial"/>
          <w:b/>
          <w:bCs/>
          <w:sz w:val="20"/>
          <w:szCs w:val="20"/>
          <w:lang w:eastAsia="en-US"/>
        </w:rPr>
        <w:t>II.</w:t>
      </w:r>
      <w:r w:rsidRPr="008107BA">
        <w:rPr>
          <w:rFonts w:ascii="Arial" w:eastAsia="Calibri" w:hAnsi="Arial" w:cs="Arial"/>
          <w:sz w:val="20"/>
          <w:szCs w:val="20"/>
          <w:lang w:eastAsia="en-US"/>
        </w:rPr>
        <w:t xml:space="preserve"> Que con el objetivo de dar respuesta a nota relacionada anteriormente se solicitó informe a la licenciada Flor de María Saravia de Alvarado, Jefa de la Unidad de Administración Tributaria Municipal, de esta municipalidad, quien mediante memorándum referencia UATM-FMSA UJ01-20, de fecha 29 de los corrientes manifiesta: “</w:t>
      </w:r>
      <w:r w:rsidRPr="008107BA">
        <w:rPr>
          <w:rFonts w:ascii="Arial" w:eastAsia="Calibri" w:hAnsi="Arial" w:cs="Arial"/>
          <w:i/>
          <w:iCs/>
          <w:sz w:val="20"/>
          <w:szCs w:val="20"/>
          <w:lang w:eastAsia="en-US"/>
        </w:rPr>
        <w:t>La situación tributaria de la sociedad URBMAN S.A de C.V., con respecto a escrito presentado en esta unidad con fecha 23 de junio del 2020: a) La sociedad se encuentra inscrita en los registros de cuentas corrientes bajo en número de cuenta EMP-485; b) Registrados por una valla publicitaria con dirección, según expediente, en carretera hacia San Salvador-Quezaltepeque, contiguo a pasarela limítrofe Nejapa-Apopa; c) Valor de la tasa mensual que cancela $10.00 mas el 5% de fiestas patronales; d) Último mes cancelado: diciembre 2019; e) Saldo pendiente a la fecha según estado de cuenta $66.16</w:t>
      </w:r>
      <w:r w:rsidRPr="008107BA">
        <w:rPr>
          <w:rFonts w:ascii="Arial" w:eastAsia="Calibri" w:hAnsi="Arial" w:cs="Arial"/>
          <w:sz w:val="20"/>
          <w:szCs w:val="20"/>
          <w:lang w:eastAsia="en-US"/>
        </w:rPr>
        <w:t xml:space="preserve">.” </w:t>
      </w:r>
      <w:r w:rsidRPr="008107BA">
        <w:rPr>
          <w:rFonts w:ascii="Arial" w:eastAsia="Calibri" w:hAnsi="Arial" w:cs="Arial"/>
          <w:b/>
          <w:caps/>
          <w:sz w:val="20"/>
          <w:szCs w:val="20"/>
          <w:u w:val="single"/>
        </w:rPr>
        <w:t>LEGISLACION APLICABLE</w:t>
      </w:r>
      <w:r w:rsidRPr="008107BA">
        <w:rPr>
          <w:rFonts w:ascii="Arial" w:eastAsia="Calibri" w:hAnsi="Arial" w:cs="Arial"/>
          <w:b/>
          <w:caps/>
          <w:sz w:val="20"/>
          <w:szCs w:val="20"/>
        </w:rPr>
        <w:t xml:space="preserve">. </w:t>
      </w:r>
      <w:r w:rsidRPr="008107BA">
        <w:rPr>
          <w:rFonts w:ascii="Arial" w:eastAsia="Calibri" w:hAnsi="Arial" w:cs="Arial"/>
          <w:sz w:val="20"/>
          <w:szCs w:val="20"/>
        </w:rPr>
        <w:t>Sobre la anterior petición es oportuno mencionar, los artículos aplicables al caso concreto, así tenemos que el artículo 205 de la Constitución de la Republica, que establece: “</w:t>
      </w:r>
      <w:r w:rsidRPr="008107BA">
        <w:rPr>
          <w:rFonts w:ascii="Arial" w:eastAsia="Calibri" w:hAnsi="Arial" w:cs="Arial"/>
          <w:i/>
          <w:sz w:val="20"/>
          <w:szCs w:val="20"/>
        </w:rPr>
        <w:t>Ninguna ley ni autoridad podrá eximir ni dispensar el pago de las tasas y contribuciones municipales</w:t>
      </w:r>
      <w:r w:rsidRPr="008107BA">
        <w:rPr>
          <w:rFonts w:ascii="Arial" w:eastAsia="Calibri" w:hAnsi="Arial" w:cs="Arial"/>
          <w:sz w:val="20"/>
          <w:szCs w:val="20"/>
        </w:rPr>
        <w:t xml:space="preserve">.” Que el articulo </w:t>
      </w:r>
      <w:r w:rsidRPr="008107BA">
        <w:rPr>
          <w:rFonts w:ascii="Arial" w:eastAsia="Calibri" w:hAnsi="Arial" w:cs="Arial"/>
          <w:sz w:val="20"/>
          <w:szCs w:val="20"/>
          <w:lang w:val="es-ES_tradnl"/>
        </w:rPr>
        <w:t xml:space="preserve">68 del Código Municipal, establece que: </w:t>
      </w:r>
      <w:r w:rsidRPr="008107BA">
        <w:rPr>
          <w:rFonts w:ascii="Arial" w:eastAsia="Calibri" w:hAnsi="Arial" w:cs="Arial"/>
          <w:i/>
          <w:sz w:val="20"/>
          <w:szCs w:val="20"/>
          <w:lang w:val="es-ES_tradnl"/>
        </w:rPr>
        <w:t>“</w:t>
      </w:r>
      <w:r w:rsidRPr="008107BA">
        <w:rPr>
          <w:rFonts w:ascii="Arial" w:eastAsia="Calibri" w:hAnsi="Arial" w:cs="Arial"/>
          <w:b/>
          <w:i/>
          <w:sz w:val="20"/>
          <w:szCs w:val="20"/>
          <w:lang w:val="es-ES_tradnl"/>
        </w:rPr>
        <w:t>Se prohíbe a los municipios</w:t>
      </w:r>
      <w:r w:rsidRPr="008107BA">
        <w:rPr>
          <w:rFonts w:ascii="Arial" w:eastAsia="Calibri" w:hAnsi="Arial" w:cs="Arial"/>
          <w:i/>
          <w:sz w:val="20"/>
          <w:szCs w:val="20"/>
          <w:lang w:val="es-ES_tradnl"/>
        </w:rPr>
        <w:t xml:space="preserve"> ceder o donar a título gratuito, cualquier parte de sus bienes de cualquier naturaleza que fueren, </w:t>
      </w:r>
      <w:r w:rsidRPr="008107BA">
        <w:rPr>
          <w:rFonts w:ascii="Arial" w:eastAsia="Calibri" w:hAnsi="Arial" w:cs="Arial"/>
          <w:b/>
          <w:i/>
          <w:sz w:val="20"/>
          <w:szCs w:val="20"/>
          <w:lang w:val="es-ES_tradnl"/>
        </w:rPr>
        <w:t>o dispensar el pago de impuesto, tasa o contribución alguna establecida por la Ley en beneficio de su patrimonio</w:t>
      </w:r>
      <w:r w:rsidRPr="008107BA">
        <w:rPr>
          <w:rFonts w:ascii="Arial" w:eastAsia="Calibri" w:hAnsi="Arial" w:cs="Arial"/>
          <w:i/>
          <w:sz w:val="20"/>
          <w:szCs w:val="20"/>
          <w:lang w:val="es-ES_tradnl"/>
        </w:rPr>
        <w:t xml:space="preserve">; salvo el caso de materiales o bienes para vivienda, alimentación y otros análogos, en caso de calamidad </w:t>
      </w:r>
      <w:r w:rsidRPr="008107BA">
        <w:rPr>
          <w:rFonts w:ascii="Arial" w:eastAsia="Calibri" w:hAnsi="Arial" w:cs="Arial"/>
          <w:i/>
          <w:sz w:val="20"/>
          <w:szCs w:val="20"/>
          <w:lang w:val="es-ES_tradnl"/>
        </w:rPr>
        <w:lastRenderedPageBreak/>
        <w:t xml:space="preserve">pública o de grave necesidad.” </w:t>
      </w:r>
      <w:r w:rsidRPr="008107BA">
        <w:rPr>
          <w:rFonts w:ascii="Arial" w:eastAsia="Calibri" w:hAnsi="Arial" w:cs="Arial"/>
          <w:iCs/>
          <w:sz w:val="20"/>
          <w:szCs w:val="20"/>
          <w:lang w:val="es-ES_tradnl"/>
        </w:rPr>
        <w:t>Que el artículo 36 de la Ley General Tributaria Municipal, establece que:</w:t>
      </w:r>
      <w:r w:rsidRPr="008107BA">
        <w:rPr>
          <w:rFonts w:ascii="Arial" w:eastAsia="Calibri" w:hAnsi="Arial" w:cs="Arial"/>
          <w:i/>
          <w:sz w:val="20"/>
          <w:szCs w:val="20"/>
          <w:lang w:val="es-ES_tradnl"/>
        </w:rPr>
        <w:t xml:space="preserve"> “Sin perjuicio de lo preceptuado en el Art. 34 los Municipios podrán, mediante arreglo, conceder facilidades para el pago de los tributos causados, a solicitud del contribuyente, quien deberá formularla por escrito. Durante el curso de las facilidades de pago se causarán los intereses moratorios previstos en el Art. 47 de esta Ley, y la acción ejecutiva de cobro quedará en suspenso.”</w:t>
      </w:r>
      <w:r w:rsidRPr="008107BA">
        <w:rPr>
          <w:rFonts w:ascii="Arial" w:eastAsia="Calibri" w:hAnsi="Arial" w:cs="Arial"/>
          <w:b/>
          <w:caps/>
          <w:sz w:val="20"/>
          <w:szCs w:val="20"/>
          <w:u w:val="single"/>
        </w:rPr>
        <w:t>Recomendable.</w:t>
      </w:r>
      <w:r w:rsidRPr="006B7950">
        <w:rPr>
          <w:rFonts w:ascii="Arial" w:eastAsia="Calibri" w:hAnsi="Arial" w:cs="Arial"/>
          <w:b/>
          <w:caps/>
          <w:sz w:val="20"/>
          <w:szCs w:val="20"/>
        </w:rPr>
        <w:t xml:space="preserve"> </w:t>
      </w:r>
      <w:r w:rsidRPr="008107BA">
        <w:rPr>
          <w:rFonts w:ascii="Arial" w:eastAsia="Calibri" w:hAnsi="Arial" w:cs="Arial"/>
          <w:sz w:val="20"/>
          <w:szCs w:val="20"/>
        </w:rPr>
        <w:t xml:space="preserve">En base a las disposiciones legales citadas anteriormente, el suscrito es del criterio que la municipalidad o el Concejo </w:t>
      </w:r>
      <w:r w:rsidRPr="008107BA">
        <w:rPr>
          <w:rFonts w:ascii="Arial" w:eastAsia="Calibri" w:hAnsi="Arial" w:cs="Arial"/>
          <w:b/>
          <w:sz w:val="20"/>
          <w:szCs w:val="20"/>
        </w:rPr>
        <w:t>no están facultados</w:t>
      </w:r>
      <w:r w:rsidRPr="008107BA">
        <w:rPr>
          <w:rFonts w:ascii="Arial" w:eastAsia="Calibri" w:hAnsi="Arial" w:cs="Arial"/>
          <w:sz w:val="20"/>
          <w:szCs w:val="20"/>
        </w:rPr>
        <w:t xml:space="preserve"> para dispensar el pago de la tasa que peticiona el solicitante. Este Concejo Municipal con base al recomendable presentado y base legal citada, </w:t>
      </w:r>
      <w:r w:rsidRPr="008107BA">
        <w:rPr>
          <w:rFonts w:ascii="Arial" w:eastAsia="Calibri" w:hAnsi="Arial" w:cs="Arial"/>
          <w:b/>
          <w:sz w:val="20"/>
          <w:szCs w:val="20"/>
        </w:rPr>
        <w:t>ACUERDA: a)</w:t>
      </w:r>
      <w:r w:rsidRPr="008107BA">
        <w:rPr>
          <w:rFonts w:ascii="Arial" w:eastAsia="Calibri" w:hAnsi="Arial" w:cs="Arial"/>
          <w:sz w:val="20"/>
          <w:szCs w:val="20"/>
        </w:rPr>
        <w:t xml:space="preserve"> Declarar </w:t>
      </w:r>
      <w:r w:rsidRPr="008107BA">
        <w:rPr>
          <w:rFonts w:ascii="Arial" w:eastAsia="Calibri" w:hAnsi="Arial" w:cs="Arial"/>
          <w:b/>
          <w:sz w:val="20"/>
          <w:szCs w:val="20"/>
        </w:rPr>
        <w:t>no ha lugar</w:t>
      </w:r>
      <w:r w:rsidRPr="008107BA">
        <w:rPr>
          <w:rFonts w:ascii="Arial" w:eastAsia="Calibri" w:hAnsi="Arial" w:cs="Arial"/>
          <w:sz w:val="20"/>
          <w:szCs w:val="20"/>
        </w:rPr>
        <w:t xml:space="preserve"> lo solicitado por el Licenciado Juan Gilberto Cañas, en su calidad de Representante Legal de URBMAN, S.A. de C.V, por no ser procedente desde la perspectiva legal que antes se ha citado; </w:t>
      </w:r>
      <w:r w:rsidRPr="008107BA">
        <w:rPr>
          <w:rFonts w:ascii="Arial" w:eastAsia="Calibri" w:hAnsi="Arial" w:cs="Arial"/>
          <w:b/>
          <w:sz w:val="20"/>
          <w:szCs w:val="20"/>
        </w:rPr>
        <w:t>b)</w:t>
      </w:r>
      <w:r w:rsidRPr="008107BA">
        <w:rPr>
          <w:rFonts w:ascii="Arial" w:eastAsia="Calibri" w:hAnsi="Arial" w:cs="Arial"/>
          <w:sz w:val="20"/>
          <w:szCs w:val="20"/>
        </w:rPr>
        <w:t xml:space="preserve"> Girar instrucción a la Unidad de Administración Tributaria Municipal, para que gestione el pago del saldo pendiente que la sociedad URBMAN, S.A. de C.V, tiene a favor de la municipalidad, a la fecha, pudiendo conceder facilidades de pago, de conformidad a lo establecido en el artículo </w:t>
      </w:r>
      <w:r w:rsidRPr="008107BA">
        <w:rPr>
          <w:rFonts w:ascii="Arial" w:eastAsia="Calibri" w:hAnsi="Arial" w:cs="Arial"/>
          <w:iCs/>
          <w:sz w:val="20"/>
          <w:szCs w:val="20"/>
          <w:lang w:val="es-ES_tradnl"/>
        </w:rPr>
        <w:t xml:space="preserve">36 de la Ley General Tributaria Municipal; </w:t>
      </w:r>
      <w:r w:rsidRPr="008107BA">
        <w:rPr>
          <w:rFonts w:ascii="Arial" w:eastAsia="Calibri" w:hAnsi="Arial" w:cs="Arial"/>
          <w:b/>
          <w:iCs/>
          <w:sz w:val="20"/>
          <w:szCs w:val="20"/>
          <w:lang w:val="es-ES_tradnl"/>
        </w:rPr>
        <w:t>c)</w:t>
      </w:r>
      <w:r w:rsidRPr="008107BA">
        <w:rPr>
          <w:rFonts w:ascii="Arial" w:eastAsia="Calibri" w:hAnsi="Arial" w:cs="Arial"/>
          <w:iCs/>
          <w:sz w:val="20"/>
          <w:szCs w:val="20"/>
          <w:lang w:val="es-ES_tradnl"/>
        </w:rPr>
        <w:t xml:space="preserve"> Notifíquese el presente acuerdo, para los efectos legales consiguientes. </w:t>
      </w:r>
      <w:r w:rsidRPr="008107BA">
        <w:rPr>
          <w:rFonts w:ascii="Arial" w:hAnsi="Arial" w:cs="Arial"/>
          <w:sz w:val="20"/>
          <w:szCs w:val="20"/>
        </w:rPr>
        <w:t xml:space="preserve"> </w:t>
      </w:r>
      <w:r w:rsidRPr="008107BA">
        <w:rPr>
          <w:rFonts w:ascii="Arial" w:hAnsi="Arial" w:cs="Arial"/>
          <w:b/>
          <w:sz w:val="20"/>
          <w:szCs w:val="20"/>
          <w:u w:val="single"/>
        </w:rPr>
        <w:t>Votación Unánime</w:t>
      </w:r>
      <w:r>
        <w:rPr>
          <w:rFonts w:ascii="Arial" w:hAnsi="Arial" w:cs="Arial"/>
          <w:b/>
          <w:sz w:val="20"/>
          <w:szCs w:val="20"/>
          <w:u w:val="single"/>
        </w:rPr>
        <w:t>.</w:t>
      </w:r>
      <w:r w:rsidRPr="00241C04">
        <w:rPr>
          <w:rFonts w:ascii="Arial" w:hAnsi="Arial" w:cs="Arial"/>
          <w:sz w:val="20"/>
          <w:szCs w:val="20"/>
        </w:rPr>
        <w:t>””””””””,</w:t>
      </w:r>
      <w:r>
        <w:rPr>
          <w:rFonts w:ascii="Arial" w:hAnsi="Arial" w:cs="Arial"/>
          <w:sz w:val="20"/>
          <w:szCs w:val="20"/>
        </w:rPr>
        <w:t xml:space="preserve">  </w:t>
      </w:r>
      <w:r w:rsidRPr="0046763A">
        <w:rPr>
          <w:rFonts w:ascii="Arial" w:hAnsi="Arial" w:cs="Arial"/>
          <w:b/>
          <w:sz w:val="20"/>
          <w:szCs w:val="20"/>
        </w:rPr>
        <w:t xml:space="preserve">ACUERDO NUMERO OCHO: </w:t>
      </w:r>
      <w:r w:rsidRPr="0046763A">
        <w:rPr>
          <w:rFonts w:ascii="Arial" w:hAnsi="Arial" w:cs="Arial"/>
          <w:sz w:val="20"/>
          <w:szCs w:val="20"/>
        </w:rPr>
        <w:t xml:space="preserve">Habiendo escuchado el informe presentado por el Licenciado Hector Mauricio Sandoval Miranda, Asesor Legal de este Concejo, y en el cual expone: </w:t>
      </w:r>
      <w:r w:rsidRPr="0046763A">
        <w:rPr>
          <w:rFonts w:ascii="Arial" w:hAnsi="Arial" w:cs="Arial"/>
          <w:b/>
          <w:sz w:val="20"/>
          <w:szCs w:val="20"/>
        </w:rPr>
        <w:t>I.</w:t>
      </w:r>
      <w:r w:rsidRPr="0046763A">
        <w:rPr>
          <w:rFonts w:ascii="Arial" w:eastAsia="Calibri" w:hAnsi="Arial" w:cs="Arial"/>
          <w:b/>
          <w:sz w:val="20"/>
          <w:szCs w:val="20"/>
        </w:rPr>
        <w:t xml:space="preserve"> </w:t>
      </w:r>
      <w:r w:rsidRPr="0046763A">
        <w:rPr>
          <w:rFonts w:ascii="Arial" w:eastAsia="Calibri" w:hAnsi="Arial" w:cs="Arial"/>
          <w:bCs/>
          <w:sz w:val="20"/>
          <w:szCs w:val="20"/>
        </w:rPr>
        <w:t xml:space="preserve">Mediante nota de fecha 08 de junio del corriente año, enviada por la Licenciada Sally Montalvo de Andrade, en su calidad Administradora de la Unidad Médica de Nejapa, mediante la cual solicita permiso para la instalación de 30.45 metros lineales de alambre rasor en parte trasera de la propiedad arrendada, para seguridad para los bienes del Instituto Salvadoreño del Seguro Social, Unidad Médica Nejapa, ubicada en Calle Norberto Moran, numero 42. </w:t>
      </w:r>
      <w:r w:rsidRPr="0046763A">
        <w:rPr>
          <w:rFonts w:ascii="Arial" w:eastAsia="Calibri" w:hAnsi="Arial" w:cs="Arial"/>
          <w:b/>
          <w:sz w:val="20"/>
          <w:szCs w:val="20"/>
        </w:rPr>
        <w:t xml:space="preserve">II. </w:t>
      </w:r>
      <w:r w:rsidRPr="0046763A">
        <w:rPr>
          <w:rFonts w:ascii="Arial" w:eastAsia="Calibri" w:hAnsi="Arial" w:cs="Arial"/>
          <w:bCs/>
          <w:sz w:val="20"/>
          <w:szCs w:val="20"/>
        </w:rPr>
        <w:t xml:space="preserve">Que mediante memorándum de fecha 09 de junio del corriente año, enviado por el arquitecto Luis Arturo Rivera, quien se desempeña en la Gerencia de Proyectos y Desarrollo Territorial-Ordenamiento y Desarrollo Territorial, manifiesta: “…solicito al honorable Concejo Municipal acceder a la petición antes descrita y determinar el monto de arancel a cobrar.” </w:t>
      </w:r>
      <w:r w:rsidRPr="0046763A">
        <w:rPr>
          <w:rFonts w:ascii="Arial" w:eastAsia="Calibri" w:hAnsi="Arial" w:cs="Arial"/>
          <w:b/>
          <w:sz w:val="20"/>
          <w:szCs w:val="20"/>
          <w:u w:val="single"/>
        </w:rPr>
        <w:t xml:space="preserve">Legislación </w:t>
      </w:r>
      <w:r w:rsidRPr="0046763A">
        <w:rPr>
          <w:rFonts w:ascii="Arial" w:hAnsi="Arial" w:cs="Arial"/>
          <w:sz w:val="20"/>
          <w:szCs w:val="20"/>
        </w:rPr>
        <w:t>El artículo 18 de la Constitución de la Republica, establece que: “</w:t>
      </w:r>
      <w:r w:rsidRPr="0046763A">
        <w:rPr>
          <w:rFonts w:ascii="Arial" w:hAnsi="Arial" w:cs="Arial"/>
          <w:i/>
          <w:iCs/>
          <w:sz w:val="20"/>
          <w:szCs w:val="20"/>
        </w:rPr>
        <w:t>Toda persona tiene derecho a dirigir sus peticiones por escrito, de manera decorosa, a las autoridades legalmente establecidas; a que se le resuelvan, y a que se le haga saber lo resuelto</w:t>
      </w:r>
      <w:r w:rsidRPr="0046763A">
        <w:rPr>
          <w:rFonts w:ascii="Arial" w:hAnsi="Arial" w:cs="Arial"/>
          <w:sz w:val="20"/>
          <w:szCs w:val="20"/>
        </w:rPr>
        <w:t>.” El artículo 29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w:t>
      </w:r>
      <w:r w:rsidRPr="0046763A">
        <w:rPr>
          <w:rFonts w:ascii="Arial" w:hAnsi="Arial" w:cs="Arial"/>
          <w:b/>
          <w:bCs/>
          <w:sz w:val="20"/>
          <w:szCs w:val="20"/>
        </w:rPr>
        <w:t>: “</w:t>
      </w:r>
      <w:r w:rsidRPr="0046763A">
        <w:rPr>
          <w:rFonts w:ascii="Arial" w:hAnsi="Arial" w:cs="Arial"/>
          <w:sz w:val="20"/>
          <w:szCs w:val="20"/>
        </w:rPr>
        <w:t>PARA EFECTOS DE APLICACION DE ESTA TARIFA, LICENCIA ES: LA AUTORIZACION LEGAL QUE A SOLICITUD DE PARTE DARA LA ALCALDIA PARA REALIZAR OBRAS, TRABAJOS O ACTIVIDADES EN ESTA JURISDICCIÓN. Y MATRICULA ES: LA INSCRIPCION FORMAL QUE A SOLICITUD DE PARTE HARA LA ALCALDIA PARA EFECTOS DE REGISTRO DE OBJETOS O PERSONAS QUE OPEREN O FUNCIONEN EN ESTE MUNICIPIO.”  El artículo 7 literal B) Servicios de Oficina, numeral 3 Otros Servicios Administrativos, Literal g) Licencias, numeral 22,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t>establece que: “22. PARA ACTIVIDADES O ACTOS LICITOS NO COMPRENDIDOS EN LOS LITERALES ANTERIORES, CADA UNA………………… ¢ 25.00”.  El artículo 9 de la ORDENANZA REGULADORA DE LAS TASAS POR SERVICIOS MUNICIPALES DE LA CIUDAD DE NEJAPA, DEPARTAMENTO DE SAN SALVADOR</w:t>
      </w:r>
      <w:r w:rsidRPr="0046763A">
        <w:rPr>
          <w:rFonts w:ascii="Arial" w:hAnsi="Arial" w:cs="Arial"/>
          <w:b/>
          <w:bCs/>
          <w:sz w:val="20"/>
          <w:szCs w:val="20"/>
        </w:rPr>
        <w:t xml:space="preserve">, </w:t>
      </w:r>
      <w:r w:rsidRPr="0046763A">
        <w:rPr>
          <w:rFonts w:ascii="Arial" w:hAnsi="Arial" w:cs="Arial"/>
          <w:sz w:val="20"/>
          <w:szCs w:val="20"/>
        </w:rPr>
        <w:lastRenderedPageBreak/>
        <w:t>establece que: “</w:t>
      </w:r>
      <w:r w:rsidRPr="0046763A">
        <w:rPr>
          <w:rFonts w:ascii="Arial" w:hAnsi="Arial" w:cs="Arial"/>
          <w:i/>
          <w:iCs/>
          <w:sz w:val="20"/>
          <w:szCs w:val="20"/>
        </w:rPr>
        <w:t xml:space="preserve">SOBRE TODO INGRESO CON DESTINO AL FONDO MUNICIPAL PROVENIENTES DE TASA O DERECHOS POR SERVICIOS PUBLICOS DE NATURALEZA ADMINISTRATIVA O JURIDICA A QUE SE REFIERE ESTA TARIFA, QUE PAGARA EL CONTRIBUYENTE, CANCELARA SIMULTANEAMENTE EL GRAVAMEN ADICIONAL DEL 5%, PARA LA CELEBRACION DE FERIAS O FIESTAS PATRONALES, CIVICAS O NACIONALES, EXCEPTUANDOSE DE ESTE GRAVAMEN LOS QUE SE COBREN POR MEDIO DE TIQUETES AUTORIZADOS POR LA CORTE DE CUENTAS DE LA REPUBLICA.-“ </w:t>
      </w:r>
      <w:r w:rsidRPr="0046763A">
        <w:rPr>
          <w:rFonts w:ascii="Arial" w:eastAsia="Calibri" w:hAnsi="Arial" w:cs="Arial"/>
          <w:b/>
          <w:sz w:val="20"/>
          <w:szCs w:val="20"/>
          <w:u w:val="single"/>
        </w:rPr>
        <w:t xml:space="preserve">Recomendable </w:t>
      </w:r>
      <w:r w:rsidRPr="0046763A">
        <w:rPr>
          <w:rFonts w:ascii="Arial" w:eastAsia="Calibri" w:hAnsi="Arial" w:cs="Arial"/>
          <w:sz w:val="20"/>
          <w:szCs w:val="20"/>
        </w:rPr>
        <w:t xml:space="preserve"> H</w:t>
      </w:r>
      <w:r w:rsidRPr="0046763A">
        <w:rPr>
          <w:rFonts w:ascii="Arial" w:eastAsia="Calibri" w:hAnsi="Arial" w:cs="Arial"/>
          <w:bCs/>
          <w:sz w:val="20"/>
          <w:szCs w:val="20"/>
        </w:rPr>
        <w:t xml:space="preserve">abiendo revisado la legislación aplicable y considerando que lo solicitado por la peticionaria, es para resguardar bienes del Instituto Salvadoreño del Seguro Social, Unidad Médica Nejapa, el suscrito es de la </w:t>
      </w:r>
      <w:r w:rsidRPr="0046763A">
        <w:rPr>
          <w:rFonts w:ascii="Arial" w:eastAsia="Calibri" w:hAnsi="Arial" w:cs="Arial"/>
          <w:b/>
          <w:bCs/>
          <w:sz w:val="20"/>
          <w:szCs w:val="20"/>
        </w:rPr>
        <w:t>opinión</w:t>
      </w:r>
      <w:r w:rsidRPr="0046763A">
        <w:rPr>
          <w:rFonts w:ascii="Arial" w:eastAsia="Calibri" w:hAnsi="Arial" w:cs="Arial"/>
          <w:bCs/>
          <w:sz w:val="20"/>
          <w:szCs w:val="20"/>
        </w:rPr>
        <w:t xml:space="preserve"> que de considerarlo procedente el Concejo resuelva otorgando el permiso solicitado. Este Concejo Municipal de conformidad al recomendable presentado y base legal citada, </w:t>
      </w:r>
      <w:r w:rsidRPr="0046763A">
        <w:rPr>
          <w:rFonts w:ascii="Arial" w:eastAsia="Calibri" w:hAnsi="Arial" w:cs="Arial"/>
          <w:b/>
          <w:bCs/>
          <w:sz w:val="20"/>
          <w:szCs w:val="20"/>
        </w:rPr>
        <w:t>ACUERDA: a)</w:t>
      </w:r>
      <w:r w:rsidRPr="0046763A">
        <w:rPr>
          <w:rFonts w:ascii="Arial" w:eastAsia="Calibri" w:hAnsi="Arial" w:cs="Arial"/>
          <w:bCs/>
          <w:sz w:val="20"/>
          <w:szCs w:val="20"/>
        </w:rPr>
        <w:t xml:space="preserve"> Autorícese el permiso solicitado por la licenciada Sally Montalvo de Andrade, en su calidad Administradora de la Unidad Médica de Nejapa, previo el pago de 25 colones o su equivalente en dólares, más el 5% en concepto de Fiestas Patronales, de conformidad a lo establecido en los artículos 7 literal B) Servicios de Oficina, numeral 3 Otros Servicios Administrativos, Literal g) Licencias, numeral 22 y artículo 9 de ORDENANZA REGULADORA DE LAS TASAS POR SERVICIOS MUNICIPALES DE LA CIUDAD DE NEJAPA, DEPARTAMENTO DE SAN SALVADOR; Se le advierta a la peticionaria, lo siguiente: i) Que la presente autorización no la exime de contar, previa realización de la obra con autorización del propietario del inmueble que arrienda; ii) Que dicho alambre deberá de colocar los respectivos rótulos. (Ejemplo: Peligro, etc);  </w:t>
      </w:r>
      <w:r w:rsidRPr="0046763A">
        <w:rPr>
          <w:rFonts w:ascii="Arial" w:eastAsia="Calibri" w:hAnsi="Arial" w:cs="Arial"/>
          <w:b/>
          <w:bCs/>
          <w:sz w:val="20"/>
          <w:szCs w:val="20"/>
        </w:rPr>
        <w:t>b)</w:t>
      </w:r>
      <w:r w:rsidRPr="0046763A">
        <w:rPr>
          <w:rFonts w:ascii="Arial" w:eastAsia="Calibri" w:hAnsi="Arial" w:cs="Arial"/>
          <w:bCs/>
          <w:sz w:val="20"/>
          <w:szCs w:val="20"/>
        </w:rPr>
        <w:t xml:space="preserve"> Instrúyase al Arquitecto Rivera Alemán, Encargado de Ordenamiento Territorial para que </w:t>
      </w:r>
      <w:r>
        <w:rPr>
          <w:rFonts w:ascii="Arial" w:eastAsia="Calibri" w:hAnsi="Arial" w:cs="Arial"/>
          <w:bCs/>
          <w:sz w:val="20"/>
          <w:szCs w:val="20"/>
        </w:rPr>
        <w:t>le dé seguimiento a</w:t>
      </w:r>
      <w:r w:rsidRPr="0046763A">
        <w:rPr>
          <w:rFonts w:ascii="Arial" w:eastAsia="Calibri" w:hAnsi="Arial" w:cs="Arial"/>
          <w:bCs/>
          <w:sz w:val="20"/>
          <w:szCs w:val="20"/>
        </w:rPr>
        <w:t>l presente acuerdo.</w:t>
      </w:r>
      <w:r w:rsidRPr="0046763A">
        <w:rPr>
          <w:rFonts w:ascii="Arial" w:eastAsia="Calibri" w:hAnsi="Arial" w:cs="Arial"/>
          <w:iCs/>
          <w:sz w:val="20"/>
          <w:szCs w:val="20"/>
          <w:lang w:val="es-ES_tradnl"/>
        </w:rPr>
        <w:t xml:space="preserve"> </w:t>
      </w:r>
      <w:r w:rsidRPr="0046763A">
        <w:rPr>
          <w:rFonts w:ascii="Arial" w:hAnsi="Arial" w:cs="Arial"/>
          <w:sz w:val="20"/>
          <w:szCs w:val="20"/>
        </w:rPr>
        <w:t xml:space="preserve"> </w:t>
      </w:r>
      <w:r w:rsidRPr="0046763A">
        <w:rPr>
          <w:rFonts w:ascii="Arial" w:hAnsi="Arial" w:cs="Arial"/>
          <w:b/>
          <w:sz w:val="20"/>
          <w:szCs w:val="20"/>
          <w:u w:val="single"/>
        </w:rPr>
        <w:t>Votación Unánime.</w:t>
      </w:r>
      <w:r w:rsidRPr="0046763A">
        <w:rPr>
          <w:rFonts w:ascii="Arial" w:hAnsi="Arial" w:cs="Arial"/>
          <w:sz w:val="20"/>
          <w:szCs w:val="20"/>
        </w:rPr>
        <w:t xml:space="preserve">  Notifíquese.</w:t>
      </w:r>
      <w:r>
        <w:rPr>
          <w:rFonts w:ascii="Arial" w:hAnsi="Arial" w:cs="Arial"/>
          <w:sz w:val="20"/>
          <w:szCs w:val="20"/>
        </w:rPr>
        <w:t xml:space="preserve">””””””””””, </w:t>
      </w:r>
      <w:r w:rsidRPr="000E0625">
        <w:rPr>
          <w:rFonts w:ascii="Arial" w:hAnsi="Arial" w:cs="Arial"/>
          <w:b/>
          <w:sz w:val="20"/>
          <w:szCs w:val="20"/>
        </w:rPr>
        <w:t xml:space="preserve">ACUERDO NUMERO NUEVE: </w:t>
      </w:r>
      <w:r w:rsidRPr="000E0625">
        <w:rPr>
          <w:rFonts w:ascii="Arial" w:hAnsi="Arial" w:cs="Arial"/>
          <w:sz w:val="20"/>
          <w:szCs w:val="20"/>
        </w:rPr>
        <w:t>Habiendo escuchado el informe presentado por el Licenciado Hector Mauricio Sandoval Miranda, Asesor Legal de este Concejo, y en el cual expone:</w:t>
      </w:r>
      <w:r w:rsidRPr="000E0625">
        <w:rPr>
          <w:rFonts w:ascii="Arial" w:eastAsia="Calibri" w:hAnsi="Arial" w:cs="Arial"/>
          <w:b/>
          <w:sz w:val="20"/>
          <w:szCs w:val="20"/>
        </w:rPr>
        <w:t xml:space="preserve"> </w:t>
      </w:r>
      <w:r w:rsidRPr="000E0625">
        <w:rPr>
          <w:rFonts w:ascii="Arial" w:eastAsia="Calibri" w:hAnsi="Arial" w:cs="Arial"/>
          <w:sz w:val="20"/>
          <w:szCs w:val="20"/>
          <w:lang w:eastAsia="en-US"/>
        </w:rPr>
        <w:t xml:space="preserve">Que el día veinticuatro de octubre del año dos mil diecinueve, se suscribió el contrato denominado “Servicios Profesionales para la Supervisión Externa del Proceso de licitación LP-06/2019, denominado PROYECTO DE OBRA DE RECONSTRUCCION RANCHO POLIDEPORTIVO VITORIA GASTEIZ DEL MUNICIPIO DE NEJAPA, DEPARTAMENTO DE SAN SALVADOR”, entre la Municipalidad de Nejapa y el contratista Guillermo Emilio Arias Salinas, que dentro de las cláusulas contractuales se estableció entre otras, las siguientes: .….” </w:t>
      </w:r>
      <w:r w:rsidRPr="000E0625">
        <w:rPr>
          <w:rFonts w:ascii="Arial" w:hAnsi="Arial" w:cs="Arial"/>
          <w:b/>
          <w:sz w:val="20"/>
          <w:szCs w:val="20"/>
          <w:u w:val="single"/>
          <w:lang w:val="es-ES_tradnl"/>
        </w:rPr>
        <w:t>III</w:t>
      </w:r>
      <w:r w:rsidRPr="000E0625">
        <w:rPr>
          <w:rFonts w:ascii="Arial" w:hAnsi="Arial" w:cs="Arial"/>
          <w:b/>
          <w:sz w:val="20"/>
          <w:szCs w:val="20"/>
          <w:u w:val="single"/>
        </w:rPr>
        <w:t>. INFORMES REQUERIDOS Y PERIODO DE PRESENTACION:</w:t>
      </w:r>
      <w:r w:rsidRPr="000E0625">
        <w:rPr>
          <w:rFonts w:ascii="Arial" w:hAnsi="Arial" w:cs="Arial"/>
          <w:b/>
          <w:sz w:val="20"/>
          <w:szCs w:val="20"/>
        </w:rPr>
        <w:t xml:space="preserve">  a) </w:t>
      </w:r>
      <w:r w:rsidRPr="000E0625">
        <w:rPr>
          <w:rFonts w:ascii="Arial" w:hAnsi="Arial" w:cs="Arial"/>
          <w:bCs/>
          <w:sz w:val="20"/>
          <w:szCs w:val="20"/>
        </w:rPr>
        <w:t xml:space="preserve">Plan de Trabajo propio de la supervisión del proyecto: </w:t>
      </w:r>
      <w:r w:rsidRPr="000E0625">
        <w:rPr>
          <w:rFonts w:ascii="Arial" w:hAnsi="Arial" w:cs="Arial"/>
          <w:sz w:val="20"/>
          <w:szCs w:val="20"/>
          <w:lang w:val="es-MX"/>
        </w:rPr>
        <w:t>El Supervisor contratado deberá presentar el plan de trabajo para atender el proyecto, en los siete días hábiles posteriores a la Fecha de Orden de Inicio del contrato, emitida por el Administrador de Contrato, el cual deberá contener al menos las actividades a desarrollar, metas, unidad de medida, el responsable de la ejecución y cronograma de actividades; más un dictamen técnico sobre la viabilidad de condiciones de las obras proyectadas; informe que será aprobado por la</w:t>
      </w:r>
      <w:r w:rsidRPr="000E0625">
        <w:rPr>
          <w:rFonts w:ascii="Arial" w:hAnsi="Arial" w:cs="Arial"/>
          <w:b/>
          <w:sz w:val="20"/>
          <w:szCs w:val="20"/>
          <w:lang w:val="es-MX"/>
        </w:rPr>
        <w:t xml:space="preserve"> </w:t>
      </w:r>
      <w:r w:rsidRPr="000E0625">
        <w:rPr>
          <w:rFonts w:ascii="Arial" w:hAnsi="Arial" w:cs="Arial"/>
          <w:sz w:val="20"/>
          <w:szCs w:val="20"/>
        </w:rPr>
        <w:t>Unidad Ejecutora de Obras Civiles y el Administrador de Contrato</w:t>
      </w:r>
      <w:r w:rsidRPr="000E0625">
        <w:rPr>
          <w:rFonts w:ascii="Arial" w:hAnsi="Arial" w:cs="Arial"/>
          <w:spacing w:val="-2"/>
          <w:sz w:val="20"/>
          <w:szCs w:val="20"/>
        </w:rPr>
        <w:t xml:space="preserve">; </w:t>
      </w:r>
      <w:r w:rsidRPr="000E0625">
        <w:rPr>
          <w:rFonts w:ascii="Arial" w:hAnsi="Arial" w:cs="Arial"/>
          <w:b/>
          <w:spacing w:val="-2"/>
          <w:sz w:val="20"/>
          <w:szCs w:val="20"/>
        </w:rPr>
        <w:t>b)</w:t>
      </w:r>
      <w:r w:rsidRPr="000E0625">
        <w:rPr>
          <w:rFonts w:ascii="Arial" w:hAnsi="Arial" w:cs="Arial"/>
          <w:spacing w:val="-2"/>
          <w:sz w:val="20"/>
          <w:szCs w:val="20"/>
        </w:rPr>
        <w:t xml:space="preserve"> </w:t>
      </w:r>
      <w:r w:rsidRPr="000E0625">
        <w:rPr>
          <w:rFonts w:ascii="Arial" w:hAnsi="Arial" w:cs="Arial"/>
          <w:sz w:val="20"/>
          <w:szCs w:val="20"/>
          <w:lang w:val="es-MX"/>
        </w:rPr>
        <w:t>informes Mensuales del proyecto: p</w:t>
      </w:r>
      <w:r w:rsidRPr="000E0625">
        <w:rPr>
          <w:rFonts w:ascii="Arial" w:hAnsi="Arial" w:cs="Arial"/>
          <w:bCs/>
          <w:sz w:val="20"/>
          <w:szCs w:val="20"/>
          <w:lang w:val="es-MX"/>
        </w:rPr>
        <w:t>resentados el siguiente día hábil de haber concluido cada</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período de</w:t>
      </w:r>
      <w:r w:rsidRPr="000E0625">
        <w:rPr>
          <w:rFonts w:ascii="Arial" w:hAnsi="Arial" w:cs="Arial"/>
          <w:bCs/>
          <w:color w:val="FF0000"/>
          <w:sz w:val="20"/>
          <w:szCs w:val="20"/>
          <w:lang w:val="es-MX"/>
        </w:rPr>
        <w:t xml:space="preserve"> </w:t>
      </w:r>
      <w:r w:rsidRPr="000E0625">
        <w:rPr>
          <w:rFonts w:ascii="Arial" w:hAnsi="Arial" w:cs="Arial"/>
          <w:bCs/>
          <w:sz w:val="20"/>
          <w:szCs w:val="20"/>
          <w:lang w:val="es-MX"/>
        </w:rPr>
        <w:t xml:space="preserve">treinta días calendario resultantes dentro del plazo de ejecución, donde se refleje actividades realizadas, los cuales deberán ser entregados en original, dos copias impresas y copia magnética. El informe debe contener la información ejecutiva del servicio, el avance físico y financiero de la obra en ejecución de acuerdo al plan de trabajo, los reportes de acciones semanales, imágenes de la ejecución de la obra, los </w:t>
      </w:r>
      <w:r w:rsidRPr="000E0625">
        <w:rPr>
          <w:rFonts w:ascii="Arial" w:hAnsi="Arial" w:cs="Arial"/>
          <w:bCs/>
          <w:sz w:val="20"/>
          <w:szCs w:val="20"/>
          <w:lang w:val="es-MX"/>
        </w:rPr>
        <w:lastRenderedPageBreak/>
        <w:t xml:space="preserve">informes mensuales serán revisados y aprobados por la </w:t>
      </w:r>
      <w:r w:rsidRPr="000E0625">
        <w:rPr>
          <w:rFonts w:ascii="Arial" w:hAnsi="Arial" w:cs="Arial"/>
          <w:sz w:val="20"/>
          <w:szCs w:val="20"/>
        </w:rPr>
        <w:t xml:space="preserve">Unidad Ejecutora de Obras Civiles </w:t>
      </w:r>
      <w:r w:rsidRPr="000E0625">
        <w:rPr>
          <w:rFonts w:ascii="Arial" w:hAnsi="Arial" w:cs="Arial"/>
          <w:sz w:val="20"/>
          <w:szCs w:val="20"/>
          <w:lang w:val="es-MX"/>
        </w:rPr>
        <w:t>y el Administrador de Contrato;</w:t>
      </w:r>
      <w:r w:rsidRPr="000E0625">
        <w:rPr>
          <w:rFonts w:ascii="Arial" w:hAnsi="Arial" w:cs="Arial"/>
          <w:b/>
          <w:sz w:val="20"/>
          <w:szCs w:val="20"/>
          <w:lang w:val="es-MX"/>
        </w:rPr>
        <w:t xml:space="preserve"> c) </w:t>
      </w:r>
      <w:r w:rsidRPr="000E0625">
        <w:rPr>
          <w:rFonts w:ascii="Arial" w:hAnsi="Arial" w:cs="Arial"/>
          <w:bCs/>
          <w:sz w:val="20"/>
          <w:szCs w:val="20"/>
        </w:rPr>
        <w:t>Estimación de Avance Físico y Financiero por proyecto:</w:t>
      </w:r>
      <w:r w:rsidRPr="000E0625">
        <w:rPr>
          <w:rFonts w:ascii="Arial" w:hAnsi="Arial" w:cs="Arial"/>
          <w:b/>
          <w:bCs/>
          <w:sz w:val="20"/>
          <w:szCs w:val="20"/>
        </w:rPr>
        <w:t xml:space="preserve"> </w:t>
      </w:r>
      <w:r w:rsidRPr="000E0625">
        <w:rPr>
          <w:rFonts w:ascii="Arial" w:hAnsi="Arial" w:cs="Arial"/>
          <w:sz w:val="20"/>
          <w:szCs w:val="20"/>
          <w:lang w:val="es-MX"/>
        </w:rPr>
        <w:t xml:space="preserve">El Supervisor contratado, deberá revisar, autorizar y firmar los cuadros de Estimación remitidos (con nota de solicitud) por el Constructor, de acuerdo al formato proporcionado por la Unidad Ejecutora de Obras Civiles de la Alcaldía Municipal de Nejapa, de los volúmenes cobrados, firmados por el constructor y avalados por el Administrador de contrato; al cual deberá anexar Memoria de Cálculo en original; </w:t>
      </w:r>
      <w:r w:rsidRPr="000E0625">
        <w:rPr>
          <w:rFonts w:ascii="Arial" w:hAnsi="Arial" w:cs="Arial"/>
          <w:b/>
          <w:sz w:val="20"/>
          <w:szCs w:val="20"/>
          <w:lang w:val="es-MX"/>
        </w:rPr>
        <w:t>d)</w:t>
      </w:r>
      <w:r w:rsidRPr="000E0625">
        <w:rPr>
          <w:rFonts w:ascii="Arial" w:hAnsi="Arial" w:cs="Arial"/>
          <w:sz w:val="20"/>
          <w:szCs w:val="20"/>
          <w:lang w:val="es-MX"/>
        </w:rPr>
        <w:t xml:space="preserve"> Informe Final por Proyecto: Memoria de actividades relevantes durante el período de forma sistematizada, conteniendo resultados y productos descritos en los Términos de Referencia. Este informe deberá ser presentado diez días calendarios contados a partir de la fecha efectiva de finalización de las obras</w:t>
      </w:r>
      <w:r w:rsidRPr="000E0625">
        <w:rPr>
          <w:rFonts w:ascii="Arial" w:hAnsi="Arial" w:cs="Arial"/>
          <w:color w:val="000000"/>
          <w:sz w:val="20"/>
          <w:szCs w:val="20"/>
          <w:lang w:val="es-MX"/>
        </w:rPr>
        <w:t>.  El informe</w:t>
      </w:r>
      <w:r w:rsidRPr="000E0625">
        <w:rPr>
          <w:rFonts w:ascii="Arial" w:hAnsi="Arial" w:cs="Arial"/>
          <w:sz w:val="20"/>
          <w:szCs w:val="20"/>
          <w:lang w:val="es-MX"/>
        </w:rPr>
        <w:t xml:space="preserve"> y los documentos estará formado por un </w:t>
      </w:r>
      <w:r w:rsidRPr="000E0625">
        <w:rPr>
          <w:rFonts w:ascii="Arial" w:hAnsi="Arial" w:cs="Arial"/>
          <w:sz w:val="20"/>
          <w:szCs w:val="20"/>
        </w:rPr>
        <w:t>original y dos copias impresas; y copia en medios magnético (CD), archivos en lenguaje Word ó Excel, según corresponda y anexos escaneados en JPG, PDF o según la naturaleza de la información presentada. El informe final</w:t>
      </w:r>
      <w:r w:rsidRPr="000E0625">
        <w:rPr>
          <w:rFonts w:ascii="Arial" w:hAnsi="Arial" w:cs="Arial"/>
          <w:bCs/>
          <w:sz w:val="20"/>
          <w:szCs w:val="20"/>
          <w:lang w:val="es-MX"/>
        </w:rPr>
        <w:t xml:space="preserve">, será revisado y aprobado por la </w:t>
      </w:r>
      <w:r w:rsidRPr="000E0625">
        <w:rPr>
          <w:rFonts w:ascii="Arial" w:hAnsi="Arial" w:cs="Arial"/>
          <w:sz w:val="20"/>
          <w:szCs w:val="20"/>
        </w:rPr>
        <w:t>Unidad Ejecutora de Obras Civiles y el Administrador de Contrato</w:t>
      </w:r>
      <w:r w:rsidRPr="000E0625">
        <w:rPr>
          <w:rFonts w:ascii="Arial" w:hAnsi="Arial" w:cs="Arial"/>
          <w:sz w:val="20"/>
          <w:szCs w:val="20"/>
          <w:lang w:val="es-MX"/>
        </w:rPr>
        <w:t>.</w:t>
      </w:r>
      <w:r w:rsidRPr="000E0625">
        <w:rPr>
          <w:rFonts w:ascii="Arial" w:hAnsi="Arial" w:cs="Arial"/>
          <w:sz w:val="20"/>
          <w:szCs w:val="20"/>
        </w:rPr>
        <w:t xml:space="preserve"> </w:t>
      </w:r>
      <w:r w:rsidRPr="000E0625">
        <w:rPr>
          <w:rFonts w:ascii="Arial" w:hAnsi="Arial" w:cs="Arial"/>
          <w:b/>
          <w:sz w:val="20"/>
          <w:szCs w:val="20"/>
          <w:u w:val="single"/>
        </w:rPr>
        <w:t>IV. PLAZO.</w:t>
      </w:r>
      <w:r w:rsidRPr="000E0625">
        <w:rPr>
          <w:rFonts w:ascii="Arial" w:hAnsi="Arial" w:cs="Arial"/>
          <w:b/>
          <w:sz w:val="20"/>
          <w:szCs w:val="20"/>
        </w:rPr>
        <w:t xml:space="preserve"> </w:t>
      </w:r>
      <w:r w:rsidRPr="000E0625">
        <w:rPr>
          <w:rFonts w:ascii="Arial" w:hAnsi="Arial" w:cs="Arial"/>
          <w:sz w:val="20"/>
          <w:szCs w:val="20"/>
        </w:rPr>
        <w:t xml:space="preserve">El plazo </w:t>
      </w:r>
      <w:r w:rsidRPr="000E0625">
        <w:rPr>
          <w:rFonts w:ascii="Arial" w:hAnsi="Arial" w:cs="Arial"/>
          <w:spacing w:val="-3"/>
          <w:sz w:val="20"/>
          <w:szCs w:val="20"/>
        </w:rPr>
        <w:t xml:space="preserve">de la Ejecución o construcción es por un mínimo de </w:t>
      </w:r>
      <w:r w:rsidRPr="000E0625">
        <w:rPr>
          <w:rFonts w:ascii="Arial" w:hAnsi="Arial" w:cs="Arial"/>
          <w:b/>
          <w:spacing w:val="-3"/>
          <w:sz w:val="20"/>
          <w:szCs w:val="20"/>
        </w:rPr>
        <w:t>ciento veinte días calendario (120)</w:t>
      </w:r>
      <w:r w:rsidRPr="000E0625">
        <w:rPr>
          <w:rFonts w:ascii="Arial" w:hAnsi="Arial" w:cs="Arial"/>
          <w:spacing w:val="-3"/>
          <w:sz w:val="20"/>
          <w:szCs w:val="20"/>
        </w:rPr>
        <w:t>, más el período de tiempo restante definido por el contrato con realizador- constructor para alcanzar la finalización de la obra completa; sin exceder de ciento treinta y cinco días calendario (135), quince días calendario (15) para la liquidación de los contratos de construcción y de supervisión; luego del cierre de bitácora y firma del Acta de Recepción final</w:t>
      </w:r>
      <w:r w:rsidRPr="000E0625">
        <w:rPr>
          <w:rFonts w:ascii="Arial" w:hAnsi="Arial" w:cs="Arial"/>
          <w:sz w:val="20"/>
          <w:szCs w:val="20"/>
        </w:rPr>
        <w:t xml:space="preserve">; el plazo contractual se comenzará a contar a partir del día siguiente a la entrega de la Orden de Inicio emitida por el Administrador de Contrato, pudiendo prorrogarse tal plazo de conformidad a la LACAP, y este contrato. </w:t>
      </w:r>
      <w:r w:rsidRPr="000E0625">
        <w:rPr>
          <w:rFonts w:ascii="Arial" w:hAnsi="Arial" w:cs="Arial"/>
          <w:b/>
          <w:sz w:val="20"/>
          <w:szCs w:val="20"/>
          <w:u w:val="single"/>
        </w:rPr>
        <w:t xml:space="preserve"> VI. PRECIO Y FORMA DE PAGO</w:t>
      </w:r>
      <w:r w:rsidRPr="000E0625">
        <w:rPr>
          <w:rFonts w:ascii="Arial" w:hAnsi="Arial" w:cs="Arial"/>
          <w:sz w:val="20"/>
          <w:szCs w:val="20"/>
          <w:u w:val="single"/>
        </w:rPr>
        <w:t>.</w:t>
      </w:r>
      <w:r w:rsidRPr="000E0625">
        <w:rPr>
          <w:rFonts w:ascii="Arial" w:hAnsi="Arial" w:cs="Arial"/>
          <w:sz w:val="20"/>
          <w:szCs w:val="20"/>
        </w:rPr>
        <w:t xml:space="preserve"> Los honorarios de la prestación de servicios serán por la suma de </w:t>
      </w:r>
      <w:r w:rsidRPr="000E0625">
        <w:rPr>
          <w:rFonts w:ascii="Arial" w:hAnsi="Arial" w:cs="Arial"/>
          <w:b/>
          <w:sz w:val="20"/>
          <w:szCs w:val="20"/>
        </w:rPr>
        <w:t xml:space="preserve">SEIS MIL NOVECIENTOS DOLARES DE LOS ESTADOS UNIDOS DE AMERICA. </w:t>
      </w:r>
      <w:r w:rsidRPr="000E0625">
        <w:rPr>
          <w:rFonts w:ascii="Arial" w:hAnsi="Arial" w:cs="Arial"/>
          <w:sz w:val="20"/>
          <w:szCs w:val="20"/>
        </w:rPr>
        <w:t xml:space="preserve">Los pagos serán realizados con fondos FODES, setenta y cinco por ciento, precio que ya incluye IVA, menos descuentos de ley, los cuales se cancelarán de la siguiente manera: </w:t>
      </w:r>
      <w:r w:rsidRPr="000E0625">
        <w:rPr>
          <w:rFonts w:ascii="Arial" w:hAnsi="Arial" w:cs="Arial"/>
          <w:b/>
          <w:sz w:val="20"/>
          <w:szCs w:val="20"/>
        </w:rPr>
        <w:t>a)</w:t>
      </w:r>
      <w:r w:rsidRPr="000E0625">
        <w:rPr>
          <w:rFonts w:ascii="Arial" w:hAnsi="Arial" w:cs="Arial"/>
          <w:sz w:val="20"/>
          <w:szCs w:val="20"/>
        </w:rPr>
        <w:t xml:space="preserve"> un primer pago del veinte por ciento al entregar el primer informe del período correspondiente a los primeros treinta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un segundo pago del veinte por ciento al entregar el segundo informe del período correspondiente a los sesenta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c)</w:t>
      </w:r>
      <w:r w:rsidRPr="000E0625">
        <w:rPr>
          <w:rFonts w:ascii="Arial" w:hAnsi="Arial" w:cs="Arial"/>
          <w:sz w:val="20"/>
          <w:szCs w:val="20"/>
        </w:rPr>
        <w:t xml:space="preserve"> un tercer pago del veinte por ciento al entregar el tercer informe del período correspondiente a los noventa días calendario partiendo de la Orden de Inicio, previa autorización y visto bueno del encargado de la Unidad Ejecutora de Obras Civiles y el Administrador de Contrato, por la cantidad de UN MIL TRESCIENTOS OCHENTA DOLARES DE LOS ESTADOS UNIDOS DE AMERICA; </w:t>
      </w:r>
      <w:r w:rsidRPr="000E0625">
        <w:rPr>
          <w:rFonts w:ascii="Arial" w:hAnsi="Arial" w:cs="Arial"/>
          <w:b/>
          <w:sz w:val="20"/>
          <w:szCs w:val="20"/>
        </w:rPr>
        <w:t>d)</w:t>
      </w:r>
      <w:r w:rsidRPr="000E0625">
        <w:rPr>
          <w:rFonts w:ascii="Arial" w:hAnsi="Arial" w:cs="Arial"/>
          <w:sz w:val="20"/>
          <w:szCs w:val="20"/>
        </w:rPr>
        <w:t xml:space="preserve"> un cuarto pago del veinte por ciento al entregar el cuarto informe del período correspondiente a los ciento veinte días calendario partiendo de la Orden de Inicio, previa autorización y visto bueno del encargado de la Unidad Ejecutora de Obras Civiles y el Administrador de Contrato, por la cantidad de UN MIL TRESCIENTOS OCHENTA DOLARES DE LOS ESTADOS UNIDOS DE AMERICA; y </w:t>
      </w:r>
      <w:r w:rsidRPr="000E0625">
        <w:rPr>
          <w:rFonts w:ascii="Arial" w:hAnsi="Arial" w:cs="Arial"/>
          <w:b/>
          <w:sz w:val="20"/>
          <w:szCs w:val="20"/>
        </w:rPr>
        <w:t>e)</w:t>
      </w:r>
      <w:r w:rsidRPr="000E0625">
        <w:rPr>
          <w:rFonts w:ascii="Arial" w:hAnsi="Arial" w:cs="Arial"/>
          <w:sz w:val="20"/>
          <w:szCs w:val="20"/>
        </w:rPr>
        <w:t xml:space="preserve"> un quinto pago del veinte por ciento al entregar el informe final de liquidación correspondiente a la finalización y entrega de la </w:t>
      </w:r>
      <w:r w:rsidRPr="000E0625">
        <w:rPr>
          <w:rFonts w:ascii="Arial" w:hAnsi="Arial" w:cs="Arial"/>
          <w:sz w:val="20"/>
          <w:szCs w:val="20"/>
        </w:rPr>
        <w:lastRenderedPageBreak/>
        <w:t xml:space="preserve">obra a entera a satisfacción de los contratantes, a partir de la fecha de la recepción final del proyecto previa autorización y visto bueno del encargado de la Unidad Ejecutora de Obras Civiles y el Administrador de Contrato, por la cantidad de UN MIL TRESCIENTOS OCHENTA DOLARES DE LOS ESTADOS UNIDOS DE AMERICA. Los honorarios serán pagados en la Tesorería de la Alcaldía Municipal de Nejapa en moneda de curso legal. </w:t>
      </w:r>
      <w:r w:rsidRPr="000E0625">
        <w:rPr>
          <w:rFonts w:ascii="Arial" w:eastAsia="Calibri" w:hAnsi="Arial" w:cs="Arial"/>
          <w:b/>
          <w:sz w:val="20"/>
          <w:szCs w:val="20"/>
          <w:lang w:eastAsia="en-US"/>
        </w:rPr>
        <w:t>II.-</w:t>
      </w:r>
      <w:r w:rsidRPr="000E0625">
        <w:rPr>
          <w:rFonts w:ascii="Arial" w:eastAsia="Calibri" w:hAnsi="Arial" w:cs="Arial"/>
          <w:sz w:val="20"/>
          <w:szCs w:val="20"/>
          <w:lang w:eastAsia="en-US"/>
        </w:rPr>
        <w:t xml:space="preserve"> Que según Acuerdo número CUATRO, Acta número DOCE, de la Décima Segunda Sesión Ordinaria, celebrada por el Concejo Municipal, el día veintitrés de junio del año dos mil veinte, estableció lo siguiente: </w:t>
      </w:r>
      <w:r w:rsidRPr="000E0625">
        <w:rPr>
          <w:rFonts w:ascii="Arial" w:eastAsia="Calibri" w:hAnsi="Arial" w:cs="Arial"/>
          <w:b/>
          <w:sz w:val="20"/>
          <w:szCs w:val="20"/>
          <w:lang w:eastAsia="en-US"/>
        </w:rPr>
        <w:t>“</w:t>
      </w:r>
      <w:r w:rsidRPr="000E0625">
        <w:rPr>
          <w:rFonts w:ascii="Arial" w:hAnsi="Arial" w:cs="Arial"/>
          <w:sz w:val="20"/>
          <w:szCs w:val="20"/>
        </w:rPr>
        <w:t>El Concejo Municipal, habiendo revisado, discutido el informe presentado por el Arquitecto Guillermo Emilio Arias Salinas, Supervisor del proyecto Reconstrucción de Rancho en Polideportivo Vitoria Gasteiz, Municipio de Nejapa, departamento de San Salvador, mediante el cual describe los aspectos más importantes del proyecto, con el objeto de poner en contexto la situación actual en el proceso de construcción. I. TIEMPO CONTRACTUAL PARA EL RELIZADOR: Orden de inicio constructor 11 de noviembre/19; Final (Incluida prorroga de 30 días) 09 de marzo/2020. II. TIEMPO CONTRACTUAL PARA SUPERVISIÓN: Orden de inicio de supervisión: 01 de noviembre/19; final 28 de febrero/20 + 15 días de liquidación, total final 15 de marzo/2020. III. OBRAS PENDIENTES DE EJECUTAR: -tragante rejilla de acero inoxidable, - extractor de aire (incluye campana), -lavatrastos acero inoxidable tipo industrial. IV. DOCUMENTO EN AUMENTO Y DISMINUCION DE LA OBRA: Durante el transcurso del desarrollo constructivo se originaron obras en aumento y en disminución, ocasionadas por diversas razones entre las más destacadas: - la existencia de material de baja consistencia detectado en sector norponiente del proyecto, - aspectos técnicos en carpeta técnica que no concordaban con realidad (principalmente volúmenes de obra), - obras originadas por requerimientos de la unidad de salud. Este personal se presentó al lugar del proyecto el día 13 de febrero/20. Conscientes de la existencia de estos cambios en aumento y disminución, esta supervisión hizo del conocimiento al constructor de la necesidad de que presentase un documento que contuviera dicha obra, con su respectiva memoria del cálculo y cualquier otro recursos que amparara el documento. Sin embargo, el constructor no presento ningún documento dentro del plazo contractual del proyecto, a pesar de que esta supervisión se lo hizo solicito de manera verbal, vía correo electrónico, por medio de bitácoras, de igual forma esta situación se plantea en informe de supervisión correspondiente al mes de febrero. No obstante, el constructor ha presentado el documento en cuestión (Obra en aumento y disminución) pero en tiempo fuera del contractual (16 de marzo), tanto de supervisión como del constructor. Al respecto esta supervisión reviso dicho documento e hizo observaciones al respecto. (Esto en tiempo fuera de contrato). En apartado anexo de este informe, presento historial de comunicación con realizador relacionada al tema orden de cambio. A continuación presenta valoraciones monetarias de orden de cambio, surgidas a raíz de las reuniones que he atenido conjuntamente con el constructor, donde se ha realizado un conteo minucioso de todas las partidas constructivas del proyecto, según detalle:</w:t>
      </w:r>
    </w:p>
    <w:p w14:paraId="01E625FB" w14:textId="77777777" w:rsidR="00D01957" w:rsidRPr="000E0625" w:rsidRDefault="00D01957" w:rsidP="00D01957">
      <w:pPr>
        <w:spacing w:line="360" w:lineRule="auto"/>
        <w:jc w:val="both"/>
        <w:rPr>
          <w:rFonts w:ascii="Arial" w:hAnsi="Arial" w:cs="Arial"/>
          <w:sz w:val="20"/>
          <w:szCs w:val="20"/>
        </w:rPr>
      </w:pPr>
    </w:p>
    <w:p w14:paraId="754BB2D2" w14:textId="77777777" w:rsidR="00D01957" w:rsidRPr="000E0625" w:rsidRDefault="00D01957" w:rsidP="00D01957">
      <w:pPr>
        <w:spacing w:line="360" w:lineRule="auto"/>
        <w:jc w:val="both"/>
        <w:rPr>
          <w:rFonts w:ascii="Arial" w:hAnsi="Arial" w:cs="Arial"/>
          <w:b/>
          <w:sz w:val="20"/>
          <w:szCs w:val="20"/>
        </w:rPr>
      </w:pPr>
      <w:r w:rsidRPr="000E0625">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D01957" w:rsidRPr="0024133C" w14:paraId="50AE5BFF" w14:textId="77777777" w:rsidTr="00CF67EC">
        <w:tc>
          <w:tcPr>
            <w:tcW w:w="6095" w:type="dxa"/>
          </w:tcPr>
          <w:p w14:paraId="74181BAC"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5BEA904A"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$15,315.73</w:t>
            </w:r>
          </w:p>
        </w:tc>
      </w:tr>
      <w:tr w:rsidR="00D01957" w:rsidRPr="0024133C" w14:paraId="41221105" w14:textId="77777777" w:rsidTr="00CF67EC">
        <w:tc>
          <w:tcPr>
            <w:tcW w:w="6095" w:type="dxa"/>
          </w:tcPr>
          <w:p w14:paraId="4C0C1BCE"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07938355"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$12,714.35</w:t>
            </w:r>
          </w:p>
        </w:tc>
      </w:tr>
      <w:tr w:rsidR="00D01957" w:rsidRPr="0024133C" w14:paraId="2F0BE289" w14:textId="77777777" w:rsidTr="00CF67EC">
        <w:tc>
          <w:tcPr>
            <w:tcW w:w="6095" w:type="dxa"/>
          </w:tcPr>
          <w:p w14:paraId="52F3CF0C"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6E5ADE37"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$2,601.39</w:t>
            </w:r>
          </w:p>
        </w:tc>
      </w:tr>
      <w:tr w:rsidR="00D01957" w:rsidRPr="0024133C" w14:paraId="7821EDF2" w14:textId="77777777" w:rsidTr="00CF67EC">
        <w:tc>
          <w:tcPr>
            <w:tcW w:w="6095" w:type="dxa"/>
          </w:tcPr>
          <w:p w14:paraId="75FE73AA"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lastRenderedPageBreak/>
              <w:t>OBRAS  NUEVAS (A FAVOR DE LA EMPRESA)</w:t>
            </w:r>
          </w:p>
        </w:tc>
        <w:tc>
          <w:tcPr>
            <w:tcW w:w="1417" w:type="dxa"/>
          </w:tcPr>
          <w:p w14:paraId="3DA82F0D"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$7,673.11)</w:t>
            </w:r>
          </w:p>
        </w:tc>
      </w:tr>
      <w:tr w:rsidR="00D01957" w:rsidRPr="0024133C" w14:paraId="641D1E09" w14:textId="77777777" w:rsidTr="00CF67EC">
        <w:tc>
          <w:tcPr>
            <w:tcW w:w="6095" w:type="dxa"/>
          </w:tcPr>
          <w:p w14:paraId="48B25027"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7BB9D017"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22710016" w14:textId="77777777" w:rsidR="00D01957" w:rsidRPr="0024133C" w:rsidRDefault="00D01957" w:rsidP="00CF67EC">
            <w:pPr>
              <w:spacing w:line="360" w:lineRule="auto"/>
              <w:jc w:val="right"/>
              <w:rPr>
                <w:rFonts w:ascii="Arial" w:hAnsi="Arial" w:cs="Arial"/>
                <w:b/>
                <w:sz w:val="16"/>
                <w:szCs w:val="16"/>
              </w:rPr>
            </w:pPr>
            <w:r w:rsidRPr="0024133C">
              <w:rPr>
                <w:rFonts w:ascii="Arial" w:hAnsi="Arial" w:cs="Arial"/>
                <w:b/>
                <w:sz w:val="16"/>
                <w:szCs w:val="16"/>
              </w:rPr>
              <w:t>$10,274.50</w:t>
            </w:r>
          </w:p>
        </w:tc>
      </w:tr>
    </w:tbl>
    <w:p w14:paraId="4C163B80" w14:textId="77777777" w:rsidR="00D01957" w:rsidRDefault="00D01957" w:rsidP="00D01957">
      <w:pPr>
        <w:spacing w:line="360" w:lineRule="auto"/>
        <w:ind w:left="708" w:firstLine="708"/>
        <w:jc w:val="both"/>
        <w:rPr>
          <w:rFonts w:ascii="Arial" w:hAnsi="Arial" w:cs="Arial"/>
          <w:sz w:val="16"/>
          <w:szCs w:val="16"/>
        </w:rPr>
      </w:pPr>
    </w:p>
    <w:p w14:paraId="0BF57D7D" w14:textId="77777777" w:rsidR="00D01957" w:rsidRPr="000E0625" w:rsidRDefault="00D01957" w:rsidP="00D01957">
      <w:pPr>
        <w:spacing w:line="360" w:lineRule="auto"/>
        <w:ind w:left="708" w:firstLine="708"/>
        <w:jc w:val="both"/>
        <w:rPr>
          <w:rFonts w:ascii="Arial" w:hAnsi="Arial" w:cs="Arial"/>
          <w:b/>
          <w:sz w:val="20"/>
          <w:szCs w:val="20"/>
        </w:rPr>
      </w:pPr>
      <w:r w:rsidRPr="000E0625">
        <w:rPr>
          <w:rFonts w:ascii="Arial" w:hAnsi="Arial" w:cs="Arial"/>
          <w:b/>
          <w:sz w:val="20"/>
          <w:szCs w:val="20"/>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D01957" w:rsidRPr="0024133C" w14:paraId="565B38ED" w14:textId="77777777" w:rsidTr="00CF67EC">
        <w:tc>
          <w:tcPr>
            <w:tcW w:w="6095" w:type="dxa"/>
          </w:tcPr>
          <w:p w14:paraId="63DBCBAC"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02216639"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$3,045.89</w:t>
            </w:r>
          </w:p>
        </w:tc>
      </w:tr>
      <w:tr w:rsidR="00D01957" w:rsidRPr="0024133C" w14:paraId="0C0D64B5" w14:textId="77777777" w:rsidTr="00CF67EC">
        <w:tc>
          <w:tcPr>
            <w:tcW w:w="6095" w:type="dxa"/>
          </w:tcPr>
          <w:p w14:paraId="04A3B9FD"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1822D9E2"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$3,036.54</w:t>
            </w:r>
          </w:p>
        </w:tc>
      </w:tr>
      <w:tr w:rsidR="00D01957" w:rsidRPr="0024133C" w14:paraId="341C076C" w14:textId="77777777" w:rsidTr="00CF67EC">
        <w:tc>
          <w:tcPr>
            <w:tcW w:w="6095" w:type="dxa"/>
          </w:tcPr>
          <w:p w14:paraId="78DD30AB"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58A103CF"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$9.35</w:t>
            </w:r>
          </w:p>
        </w:tc>
      </w:tr>
      <w:tr w:rsidR="00D01957" w:rsidRPr="0024133C" w14:paraId="725788D6" w14:textId="77777777" w:rsidTr="00CF67EC">
        <w:tc>
          <w:tcPr>
            <w:tcW w:w="6095" w:type="dxa"/>
          </w:tcPr>
          <w:p w14:paraId="3255914D" w14:textId="77777777" w:rsidR="00D01957" w:rsidRPr="0024133C" w:rsidRDefault="00D01957" w:rsidP="00CF67EC">
            <w:pPr>
              <w:spacing w:line="360" w:lineRule="auto"/>
              <w:jc w:val="both"/>
              <w:rPr>
                <w:rFonts w:ascii="Arial" w:hAnsi="Arial" w:cs="Arial"/>
                <w:sz w:val="16"/>
                <w:szCs w:val="16"/>
              </w:rPr>
            </w:pPr>
          </w:p>
        </w:tc>
        <w:tc>
          <w:tcPr>
            <w:tcW w:w="1417" w:type="dxa"/>
          </w:tcPr>
          <w:p w14:paraId="17B4135D" w14:textId="77777777" w:rsidR="00D01957" w:rsidRPr="0024133C" w:rsidRDefault="00D01957" w:rsidP="00CF67EC">
            <w:pPr>
              <w:spacing w:line="360" w:lineRule="auto"/>
              <w:jc w:val="right"/>
              <w:rPr>
                <w:rFonts w:ascii="Arial" w:hAnsi="Arial" w:cs="Arial"/>
                <w:sz w:val="16"/>
                <w:szCs w:val="16"/>
              </w:rPr>
            </w:pPr>
          </w:p>
        </w:tc>
      </w:tr>
      <w:tr w:rsidR="00D01957" w:rsidRPr="0024133C" w14:paraId="507932ED" w14:textId="77777777" w:rsidTr="00CF67EC">
        <w:tc>
          <w:tcPr>
            <w:tcW w:w="6095" w:type="dxa"/>
          </w:tcPr>
          <w:p w14:paraId="23296079"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0566B6A3" w14:textId="77777777" w:rsidR="00D01957" w:rsidRPr="0024133C" w:rsidRDefault="00D01957" w:rsidP="00CF67EC">
            <w:pPr>
              <w:spacing w:line="360" w:lineRule="auto"/>
              <w:jc w:val="right"/>
              <w:rPr>
                <w:rFonts w:ascii="Arial" w:hAnsi="Arial" w:cs="Arial"/>
                <w:b/>
                <w:sz w:val="16"/>
                <w:szCs w:val="16"/>
              </w:rPr>
            </w:pPr>
            <w:r w:rsidRPr="0024133C">
              <w:rPr>
                <w:rFonts w:ascii="Arial" w:hAnsi="Arial" w:cs="Arial"/>
                <w:b/>
                <w:sz w:val="16"/>
                <w:szCs w:val="16"/>
              </w:rPr>
              <w:t>$10,238.84</w:t>
            </w:r>
          </w:p>
        </w:tc>
      </w:tr>
    </w:tbl>
    <w:p w14:paraId="54A39247" w14:textId="77777777" w:rsidR="00D01957" w:rsidRPr="0024133C" w:rsidRDefault="00D01957" w:rsidP="00D01957">
      <w:pPr>
        <w:spacing w:line="360" w:lineRule="auto"/>
        <w:jc w:val="both"/>
        <w:rPr>
          <w:rFonts w:ascii="Arial" w:hAnsi="Arial" w:cs="Arial"/>
          <w:sz w:val="16"/>
          <w:szCs w:val="16"/>
        </w:rPr>
      </w:pPr>
    </w:p>
    <w:p w14:paraId="222F8204" w14:textId="77777777" w:rsidR="00D01957" w:rsidRPr="000E0625" w:rsidRDefault="00D01957" w:rsidP="00D01957">
      <w:pPr>
        <w:spacing w:line="360" w:lineRule="auto"/>
        <w:jc w:val="both"/>
        <w:rPr>
          <w:rFonts w:ascii="Arial" w:hAnsi="Arial" w:cs="Arial"/>
          <w:sz w:val="20"/>
          <w:szCs w:val="20"/>
        </w:rPr>
      </w:pPr>
      <w:r w:rsidRPr="000E0625">
        <w:rPr>
          <w:rFonts w:ascii="Arial" w:hAnsi="Arial" w:cs="Arial"/>
          <w:sz w:val="20"/>
          <w:szCs w:val="20"/>
        </w:rPr>
        <w:t xml:space="preserve"> Sin embargo, en el ítem (3.9) Desmontaje de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jackharmmer. Por lo que manifiesta que se incremente el valor en la obra adicional de $10,283.84 a $15,000.00, es decir un incremento de $4,716.16. En siguiente cuadro refleja situación monetaria ofertada por el constructor relativo al ítem (3.9)</w:t>
      </w:r>
    </w:p>
    <w:p w14:paraId="139B8D3A" w14:textId="77777777" w:rsidR="00D01957" w:rsidRPr="000E0625" w:rsidRDefault="00D01957" w:rsidP="00D01957">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D01957" w14:paraId="2A7A6E79" w14:textId="77777777" w:rsidTr="00CF67EC">
        <w:tc>
          <w:tcPr>
            <w:tcW w:w="672" w:type="dxa"/>
          </w:tcPr>
          <w:p w14:paraId="51859F45" w14:textId="77777777" w:rsidR="00D01957" w:rsidRPr="002D27CF" w:rsidRDefault="00D01957" w:rsidP="00CF67EC">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0E3BF28F"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2CD51F48"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071DE400"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20C09B7C"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1819A277"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TOTAL CONTRATADO</w:t>
            </w:r>
          </w:p>
        </w:tc>
      </w:tr>
      <w:tr w:rsidR="00D01957" w14:paraId="7A8D2E2D" w14:textId="77777777" w:rsidTr="00CF67EC">
        <w:tc>
          <w:tcPr>
            <w:tcW w:w="672" w:type="dxa"/>
          </w:tcPr>
          <w:p w14:paraId="35ECD71F" w14:textId="77777777" w:rsidR="00D01957" w:rsidRPr="002D27CF" w:rsidRDefault="00D01957" w:rsidP="00CF67EC">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5A059ED2" w14:textId="77777777" w:rsidR="00D01957" w:rsidRPr="002D27CF" w:rsidRDefault="00D01957" w:rsidP="00CF67EC">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24AAC0F9" w14:textId="77777777" w:rsidR="00D01957" w:rsidRPr="002D27CF" w:rsidRDefault="00D01957" w:rsidP="00CF67EC">
            <w:pPr>
              <w:spacing w:line="360" w:lineRule="auto"/>
              <w:jc w:val="both"/>
              <w:rPr>
                <w:rFonts w:ascii="Arial" w:hAnsi="Arial" w:cs="Arial"/>
                <w:sz w:val="16"/>
                <w:szCs w:val="16"/>
              </w:rPr>
            </w:pPr>
            <w:r>
              <w:rPr>
                <w:rFonts w:ascii="Arial" w:hAnsi="Arial" w:cs="Arial"/>
                <w:sz w:val="16"/>
                <w:szCs w:val="16"/>
              </w:rPr>
              <w:t>1.00</w:t>
            </w:r>
          </w:p>
        </w:tc>
        <w:tc>
          <w:tcPr>
            <w:tcW w:w="851" w:type="dxa"/>
          </w:tcPr>
          <w:p w14:paraId="45B9CC66" w14:textId="77777777" w:rsidR="00D01957" w:rsidRPr="002D27CF" w:rsidRDefault="00D01957" w:rsidP="00CF67EC">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03E34AE3" w14:textId="77777777" w:rsidR="00D01957" w:rsidRPr="002D27CF" w:rsidRDefault="00D01957" w:rsidP="00CF67EC">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41BC942C" w14:textId="77777777" w:rsidR="00D01957" w:rsidRPr="002D27CF" w:rsidRDefault="00D01957" w:rsidP="00CF67EC">
            <w:pPr>
              <w:spacing w:line="360" w:lineRule="auto"/>
              <w:jc w:val="right"/>
              <w:rPr>
                <w:rFonts w:ascii="Arial" w:hAnsi="Arial" w:cs="Arial"/>
                <w:b/>
                <w:sz w:val="16"/>
                <w:szCs w:val="16"/>
              </w:rPr>
            </w:pPr>
            <w:r>
              <w:rPr>
                <w:rFonts w:ascii="Arial" w:hAnsi="Arial" w:cs="Arial"/>
                <w:b/>
                <w:sz w:val="16"/>
                <w:szCs w:val="16"/>
              </w:rPr>
              <w:t>$346.91</w:t>
            </w:r>
          </w:p>
        </w:tc>
      </w:tr>
    </w:tbl>
    <w:p w14:paraId="15317E85" w14:textId="77777777" w:rsidR="00D01957" w:rsidRDefault="00D01957" w:rsidP="00D01957">
      <w:pPr>
        <w:spacing w:line="360" w:lineRule="auto"/>
        <w:jc w:val="both"/>
        <w:rPr>
          <w:rFonts w:ascii="Arial" w:hAnsi="Arial" w:cs="Arial"/>
          <w:sz w:val="20"/>
          <w:szCs w:val="20"/>
        </w:rPr>
      </w:pPr>
      <w:r w:rsidRPr="000E0625">
        <w:rPr>
          <w:rFonts w:ascii="Arial" w:hAnsi="Arial" w:cs="Arial"/>
          <w:sz w:val="20"/>
          <w:szCs w:val="20"/>
        </w:rPr>
        <w:t xml:space="preserve">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val valor real. </w:t>
      </w:r>
      <w:r w:rsidRPr="000E0625">
        <w:rPr>
          <w:rFonts w:ascii="Arial" w:hAnsi="Arial" w:cs="Arial"/>
          <w:b/>
          <w:sz w:val="20"/>
          <w:szCs w:val="20"/>
        </w:rPr>
        <w:t xml:space="preserve">V. MONTOS CANCELADOS Y PENDIENTES DE CANCELAR (AL CONSTRUCTOR)  a) </w:t>
      </w:r>
      <w:r w:rsidRPr="000E0625">
        <w:rPr>
          <w:rFonts w:ascii="Arial" w:hAnsi="Arial" w:cs="Arial"/>
          <w:sz w:val="20"/>
          <w:szCs w:val="20"/>
        </w:rPr>
        <w:t>Obras inicialmente contratada: Monto total del contrato USD 165,886.28  / Anticipo otorgado (25%) USD  41,471.57</w:t>
      </w:r>
    </w:p>
    <w:p w14:paraId="26CF65B2" w14:textId="77777777" w:rsidR="00D01957" w:rsidRPr="000E0625" w:rsidRDefault="00D01957" w:rsidP="00D01957">
      <w:pPr>
        <w:spacing w:line="360" w:lineRule="auto"/>
        <w:jc w:val="both"/>
        <w:rPr>
          <w:rFonts w:ascii="Arial" w:hAnsi="Arial" w:cs="Arial"/>
          <w:sz w:val="20"/>
          <w:szCs w:val="20"/>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D01957" w:rsidRPr="0024133C" w14:paraId="35A93873" w14:textId="77777777" w:rsidTr="00CF67EC">
        <w:tc>
          <w:tcPr>
            <w:tcW w:w="2835" w:type="dxa"/>
          </w:tcPr>
          <w:p w14:paraId="7D7D2C09"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lastRenderedPageBreak/>
              <w:t>DESCRIPCION</w:t>
            </w:r>
          </w:p>
        </w:tc>
        <w:tc>
          <w:tcPr>
            <w:tcW w:w="1794" w:type="dxa"/>
          </w:tcPr>
          <w:p w14:paraId="460F5552"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554914F6"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6FB609F7"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D01957" w:rsidRPr="0024133C" w14:paraId="6CD55637" w14:textId="77777777" w:rsidTr="00CF67EC">
        <w:tc>
          <w:tcPr>
            <w:tcW w:w="2835" w:type="dxa"/>
          </w:tcPr>
          <w:p w14:paraId="37E76706"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43682373"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0D24DD8E"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5A543DD7"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$22,072.00</w:t>
            </w:r>
          </w:p>
        </w:tc>
      </w:tr>
      <w:tr w:rsidR="00D01957" w:rsidRPr="0024133C" w14:paraId="30890165" w14:textId="77777777" w:rsidTr="00CF67EC">
        <w:tc>
          <w:tcPr>
            <w:tcW w:w="2835" w:type="dxa"/>
          </w:tcPr>
          <w:p w14:paraId="4F597883"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36710F3C"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2A623BE0"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159FDA5E"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$58,003.57</w:t>
            </w:r>
          </w:p>
        </w:tc>
      </w:tr>
      <w:tr w:rsidR="00D01957" w:rsidRPr="0024133C" w14:paraId="527887ED" w14:textId="77777777" w:rsidTr="00CF67EC">
        <w:tc>
          <w:tcPr>
            <w:tcW w:w="2835" w:type="dxa"/>
          </w:tcPr>
          <w:p w14:paraId="130750D8" w14:textId="77777777" w:rsidR="00D01957" w:rsidRPr="0024133C" w:rsidRDefault="00D01957" w:rsidP="00CF67EC">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1AB51715"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30434557"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1FC7E3BD"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$80,075.57</w:t>
            </w:r>
          </w:p>
        </w:tc>
      </w:tr>
    </w:tbl>
    <w:p w14:paraId="750366C3" w14:textId="77777777" w:rsidR="00D01957" w:rsidRPr="0024133C" w:rsidRDefault="00D01957" w:rsidP="00D01957">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D01957" w:rsidRPr="0024133C" w14:paraId="27679248" w14:textId="77777777" w:rsidTr="00CF67EC">
        <w:tc>
          <w:tcPr>
            <w:tcW w:w="2835" w:type="dxa"/>
          </w:tcPr>
          <w:p w14:paraId="1E8A349D"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PENDIENTE DE PAGO</w:t>
            </w:r>
          </w:p>
        </w:tc>
        <w:tc>
          <w:tcPr>
            <w:tcW w:w="1701" w:type="dxa"/>
          </w:tcPr>
          <w:p w14:paraId="3711228F"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$59,118.87</w:t>
            </w:r>
          </w:p>
        </w:tc>
      </w:tr>
      <w:tr w:rsidR="00D01957" w:rsidRPr="0024133C" w14:paraId="38625A93" w14:textId="77777777" w:rsidTr="00CF67EC">
        <w:tc>
          <w:tcPr>
            <w:tcW w:w="2835" w:type="dxa"/>
          </w:tcPr>
          <w:p w14:paraId="4B638ED3"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456B171C"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$14,779.72</w:t>
            </w:r>
          </w:p>
        </w:tc>
      </w:tr>
      <w:tr w:rsidR="00D01957" w:rsidRPr="0024133C" w14:paraId="38909500" w14:textId="77777777" w:rsidTr="00CF67EC">
        <w:tc>
          <w:tcPr>
            <w:tcW w:w="2835" w:type="dxa"/>
          </w:tcPr>
          <w:p w14:paraId="3039853B"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29B8FB62"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$44,339.15</w:t>
            </w:r>
          </w:p>
        </w:tc>
      </w:tr>
    </w:tbl>
    <w:p w14:paraId="1DB0F5E5" w14:textId="77777777" w:rsidR="00D01957" w:rsidRDefault="00D01957" w:rsidP="00D01957">
      <w:pPr>
        <w:spacing w:line="360" w:lineRule="auto"/>
        <w:jc w:val="both"/>
        <w:rPr>
          <w:rFonts w:ascii="Arial" w:hAnsi="Arial" w:cs="Arial"/>
        </w:rPr>
      </w:pPr>
    </w:p>
    <w:p w14:paraId="28D62451" w14:textId="77777777" w:rsidR="00D01957" w:rsidRDefault="00D01957" w:rsidP="00D01957">
      <w:pPr>
        <w:spacing w:line="360" w:lineRule="auto"/>
        <w:jc w:val="both"/>
        <w:rPr>
          <w:rFonts w:ascii="Arial" w:hAnsi="Arial" w:cs="Arial"/>
          <w:b/>
          <w:sz w:val="20"/>
          <w:szCs w:val="20"/>
        </w:rPr>
      </w:pPr>
      <w:r w:rsidRPr="000E0625">
        <w:rPr>
          <w:rFonts w:ascii="Arial" w:hAnsi="Arial" w:cs="Arial"/>
          <w:sz w:val="20"/>
          <w:szCs w:val="20"/>
        </w:rPr>
        <w:t xml:space="preserve">b) Orden de cambio $10,283.84.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 c. como ya todos sabemos el 20 de marzo 2020, se inició cuarentena a nivel nacional, esto impidió poder llevar a cabo reuniones con el objeto de llegar aún acuerdo referente a la orden de cambio; d. esta supervisión y se ha reunido con constructor, con el objeto de llegar a un acuerdo con el tema de la orden de cambio, la cual dicho sea de paso, fue presentada cuando la vigencia del contrato tanto para constructora como para supervisión habían vencido. Fin del informe. Este Concejo Municipal, con base a las facultades legales conferidas, </w:t>
      </w:r>
      <w:r w:rsidRPr="000E0625">
        <w:rPr>
          <w:rFonts w:ascii="Arial" w:hAnsi="Arial" w:cs="Arial"/>
          <w:b/>
          <w:sz w:val="20"/>
          <w:szCs w:val="20"/>
        </w:rPr>
        <w:t xml:space="preserve">ACUERDA: </w:t>
      </w:r>
      <w:r w:rsidRPr="000E0625">
        <w:rPr>
          <w:rFonts w:ascii="Arial" w:hAnsi="Arial" w:cs="Arial"/>
          <w:sz w:val="20"/>
          <w:szCs w:val="20"/>
        </w:rPr>
        <w:t>Instruir al Licenciado Héctor Mauricio Sandoval Miranda, presente un recomendable para la siguiente sesión, referente al contrato de la supervisión, ya que este ha estado laborando los meses de la emergencia y en vista de que no existe acta de recepción final de la obra.</w:t>
      </w:r>
      <w:r w:rsidRPr="000E0625">
        <w:rPr>
          <w:rFonts w:ascii="Arial" w:eastAsia="Calibri" w:hAnsi="Arial" w:cs="Arial"/>
          <w:b/>
          <w:sz w:val="20"/>
          <w:szCs w:val="20"/>
          <w:lang w:eastAsia="en-US"/>
        </w:rPr>
        <w:t xml:space="preserve">”” II. </w:t>
      </w:r>
      <w:r w:rsidRPr="000E0625">
        <w:rPr>
          <w:rFonts w:ascii="Arial" w:eastAsia="Calibri" w:hAnsi="Arial" w:cs="Arial"/>
          <w:sz w:val="20"/>
          <w:szCs w:val="20"/>
          <w:lang w:eastAsia="en-US"/>
        </w:rPr>
        <w:t xml:space="preserve">Que en base a la instrucción anterior y el informe presentado por el Arquitecto Guillermo Emilio Arias Salina, </w:t>
      </w:r>
      <w:r w:rsidRPr="000E0625">
        <w:rPr>
          <w:rFonts w:ascii="Arial" w:hAnsi="Arial" w:cs="Arial"/>
          <w:sz w:val="20"/>
          <w:szCs w:val="20"/>
        </w:rPr>
        <w:t xml:space="preserve">Supervisor del proyecto Reconstrucción de Rancho en Polideportivo Vitoria Gasteiz, Municipio de Nejapa, departamento de San Salvador, éste hace un  conteo y descripción de los aspectos más importantes de dicho proyecto, tanto de las obras en aumento y de las en disminución que han sido costeadas con fondos municipales y las realizadas con Fondos del Ministerio de Vivienda; resultando según el informe y aprobación del Supervisor de la obra un total a favor de la Empresa </w:t>
      </w:r>
      <w:r w:rsidRPr="000E0625">
        <w:rPr>
          <w:rFonts w:ascii="Arial" w:hAnsi="Arial" w:cs="Arial"/>
          <w:b/>
          <w:sz w:val="20"/>
          <w:szCs w:val="20"/>
        </w:rPr>
        <w:t>INNOVHARTE SA DE CV.</w:t>
      </w:r>
      <w:r w:rsidRPr="000E0625">
        <w:rPr>
          <w:rFonts w:ascii="Arial" w:hAnsi="Arial" w:cs="Arial"/>
          <w:sz w:val="20"/>
          <w:szCs w:val="20"/>
        </w:rPr>
        <w:t xml:space="preserve">, de </w:t>
      </w:r>
      <w:r w:rsidRPr="000E0625">
        <w:rPr>
          <w:rFonts w:ascii="Arial" w:hAnsi="Arial" w:cs="Arial"/>
          <w:b/>
          <w:sz w:val="20"/>
          <w:szCs w:val="20"/>
          <w:u w:val="single"/>
        </w:rPr>
        <w:t>$10,283.84</w:t>
      </w:r>
      <w:r w:rsidRPr="000E0625">
        <w:rPr>
          <w:rFonts w:ascii="Arial" w:hAnsi="Arial" w:cs="Arial"/>
          <w:sz w:val="20"/>
          <w:szCs w:val="20"/>
        </w:rPr>
        <w:t xml:space="preserve"> (</w:t>
      </w:r>
      <w:r w:rsidRPr="000E0625">
        <w:rPr>
          <w:rFonts w:ascii="Arial" w:hAnsi="Arial" w:cs="Arial"/>
          <w:b/>
          <w:sz w:val="20"/>
          <w:szCs w:val="20"/>
        </w:rPr>
        <w:t>Diez mil doscientos ochenta y tres 84/100 dólares</w:t>
      </w:r>
      <w:r w:rsidRPr="000E0625">
        <w:rPr>
          <w:rFonts w:ascii="Arial" w:hAnsi="Arial" w:cs="Arial"/>
          <w:sz w:val="20"/>
          <w:szCs w:val="20"/>
        </w:rPr>
        <w:t xml:space="preserve">), lo anterior representa un </w:t>
      </w:r>
      <w:r w:rsidRPr="000E0625">
        <w:rPr>
          <w:rFonts w:ascii="Arial" w:hAnsi="Arial" w:cs="Arial"/>
          <w:b/>
          <w:sz w:val="20"/>
          <w:szCs w:val="20"/>
        </w:rPr>
        <w:t>6.20%</w:t>
      </w:r>
      <w:r w:rsidRPr="000E0625">
        <w:rPr>
          <w:rFonts w:ascii="Arial" w:hAnsi="Arial" w:cs="Arial"/>
          <w:sz w:val="20"/>
          <w:szCs w:val="20"/>
        </w:rPr>
        <w:t xml:space="preserve"> del monto total del contrato. Asimismo según informe fechado 06 de mayo de dos mil veinte, el contratista Arias Salinas,  hace una descripción  del inicio de los servicio de supervisión, el cual según contrato y orden de inicio, éste comenzó su función el 01 de noviembre de 2019, finalizando el día 28 de febrero de 2020, mas liquidación de contrato de 15 días, dicho plazo finalizo el día 14 de marzo de dos mil veinte, agregando que a esa fecha aún no se había concluido a plenitud el proyecto, pues el constructor INNOVARTE, S. A. DE C.V., no había logrado cumplir con los elementos siguientes: -Item (18.1), Extractor de aire ( Inc. Campana de acero inoxidable), -Item </w:t>
      </w:r>
      <w:r w:rsidRPr="000E0625">
        <w:rPr>
          <w:rFonts w:ascii="Arial" w:hAnsi="Arial" w:cs="Arial"/>
          <w:sz w:val="20"/>
          <w:szCs w:val="20"/>
        </w:rPr>
        <w:lastRenderedPageBreak/>
        <w:t xml:space="preserve">(18.2), Lavatrastos de acero inoxidable, tipo industrial, -Item (15.19) Rejilla de acero inoxidable en área de preparación de alimentos. Concluyendo en su informe que: “En vista de lo anterior quiero ponerle en contexto la necesidad de extender el plazo de la supervisión en vista que la fecha de vigencia ha finalizado y aun no se ha logrado efectuar la recepción final de la obra.” </w:t>
      </w:r>
      <w:r w:rsidRPr="000E0625">
        <w:rPr>
          <w:rFonts w:ascii="Arial" w:eastAsia="Calibri" w:hAnsi="Arial" w:cs="Arial"/>
          <w:b/>
          <w:sz w:val="20"/>
          <w:szCs w:val="20"/>
          <w:lang w:eastAsia="en-US"/>
        </w:rPr>
        <w:t>I</w:t>
      </w:r>
      <w:r w:rsidRPr="000E0625">
        <w:rPr>
          <w:rFonts w:ascii="Arial" w:eastAsia="Calibri" w:hAnsi="Arial" w:cs="Arial"/>
          <w:b/>
          <w:sz w:val="20"/>
          <w:szCs w:val="20"/>
          <w:lang w:val="es-MX" w:eastAsia="en-US"/>
        </w:rPr>
        <w:t>II.-</w:t>
      </w:r>
      <w:r w:rsidRPr="000E0625">
        <w:rPr>
          <w:rFonts w:ascii="Arial" w:eastAsia="Calibri" w:hAnsi="Arial" w:cs="Arial"/>
          <w:b/>
          <w:sz w:val="20"/>
          <w:szCs w:val="20"/>
          <w:u w:val="single"/>
          <w:lang w:val="es-MX" w:eastAsia="en-US"/>
        </w:rPr>
        <w:t xml:space="preserve"> LEGISLACION APLICABLE</w:t>
      </w:r>
      <w:r w:rsidRPr="000E0625">
        <w:rPr>
          <w:rFonts w:ascii="Arial" w:eastAsia="Calibri" w:hAnsi="Arial" w:cs="Arial"/>
          <w:b/>
          <w:sz w:val="20"/>
          <w:szCs w:val="20"/>
          <w:lang w:val="es-MX" w:eastAsia="en-US"/>
        </w:rPr>
        <w:t xml:space="preserve">. </w:t>
      </w:r>
      <w:r w:rsidRPr="000E0625">
        <w:rPr>
          <w:rFonts w:ascii="Arial" w:eastAsia="Calibri" w:hAnsi="Arial" w:cs="Arial"/>
          <w:sz w:val="20"/>
          <w:szCs w:val="20"/>
          <w:lang w:eastAsia="en-US"/>
        </w:rPr>
        <w:t>Artículo 18 de la Constitución, establece que: “</w:t>
      </w:r>
      <w:r w:rsidRPr="000E0625">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0E0625">
        <w:rPr>
          <w:rFonts w:ascii="Arial" w:eastAsia="Calibri" w:hAnsi="Arial" w:cs="Arial"/>
          <w:sz w:val="20"/>
          <w:szCs w:val="20"/>
          <w:lang w:eastAsia="en-US"/>
        </w:rPr>
        <w:t xml:space="preserve">.” </w:t>
      </w:r>
      <w:r w:rsidRPr="000E0625">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El artículo 1,416 del Código Civil, especifica: “Todo contrato legalmente celebrado, es obligatorio para los contratantes, y solo cesan sus efectos entre las partes por el consentimiento mutuo de éstas o por causas legales. El articulo 82 LACAP, señala: “El contrato deberá cumplirse en el lugar, fecha y condiciones establecidas en su texto y en los documentos contractuales anexos al mismo.” </w:t>
      </w:r>
      <w:r w:rsidRPr="000E0625">
        <w:rPr>
          <w:rFonts w:ascii="Arial" w:eastAsia="Calibri" w:hAnsi="Arial" w:cs="Arial"/>
          <w:sz w:val="20"/>
          <w:szCs w:val="20"/>
          <w:lang w:val="es-MX" w:eastAsia="en-US"/>
        </w:rPr>
        <w:t>Artículo 30 numeral 8 del Código Municipal, señala que: “</w:t>
      </w:r>
      <w:r w:rsidRPr="000E0625">
        <w:rPr>
          <w:rFonts w:ascii="Arial" w:eastAsia="Calibri" w:hAnsi="Arial" w:cs="Arial"/>
          <w:sz w:val="20"/>
          <w:szCs w:val="20"/>
          <w:lang w:eastAsia="en-US"/>
        </w:rPr>
        <w:t>Son facultades del Concejo:</w:t>
      </w:r>
      <w:r w:rsidRPr="000E0625">
        <w:rPr>
          <w:rFonts w:ascii="Arial" w:hAnsi="Arial" w:cs="Arial"/>
          <w:sz w:val="20"/>
          <w:szCs w:val="20"/>
        </w:rPr>
        <w:t xml:space="preserve"> </w:t>
      </w:r>
      <w:r w:rsidRPr="000E0625">
        <w:rPr>
          <w:rFonts w:ascii="Arial" w:eastAsia="Calibri" w:hAnsi="Arial" w:cs="Arial"/>
          <w:sz w:val="20"/>
          <w:szCs w:val="20"/>
          <w:lang w:eastAsia="en-US"/>
        </w:rPr>
        <w:t>8.</w:t>
      </w:r>
      <w:r w:rsidRPr="000E0625">
        <w:rPr>
          <w:rFonts w:ascii="Arial" w:hAnsi="Arial" w:cs="Arial"/>
          <w:sz w:val="20"/>
          <w:szCs w:val="20"/>
        </w:rPr>
        <w:t xml:space="preserve"> </w:t>
      </w:r>
      <w:r w:rsidRPr="000E0625">
        <w:rPr>
          <w:rFonts w:ascii="Arial" w:eastAsia="Calibri" w:hAnsi="Arial" w:cs="Arial"/>
          <w:sz w:val="20"/>
          <w:szCs w:val="20"/>
          <w:lang w:eastAsia="en-US"/>
        </w:rPr>
        <w:t>Aprobar los contratos administrativos y de interés local cuya celebración convenga al municipio.”</w:t>
      </w:r>
      <w:r w:rsidRPr="000E0625">
        <w:rPr>
          <w:rFonts w:ascii="Arial" w:eastAsia="Calibri" w:hAnsi="Arial" w:cs="Arial"/>
          <w:color w:val="FF0000"/>
          <w:sz w:val="20"/>
          <w:szCs w:val="20"/>
          <w:lang w:eastAsia="en-US"/>
        </w:rPr>
        <w:t xml:space="preserve"> </w:t>
      </w:r>
      <w:r w:rsidRPr="000E0625">
        <w:rPr>
          <w:rFonts w:ascii="Arial" w:eastAsia="Calibri" w:hAnsi="Arial" w:cs="Arial"/>
          <w:sz w:val="20"/>
          <w:szCs w:val="20"/>
          <w:lang w:eastAsia="en-US"/>
        </w:rPr>
        <w:t xml:space="preserve">Articulo 128 LACAP, en su inciso 3°, especifica: </w:t>
      </w:r>
      <w:r w:rsidRPr="000E0625">
        <w:rPr>
          <w:rFonts w:ascii="Arial" w:eastAsia="Calibri" w:hAnsi="Arial" w:cs="Arial"/>
          <w:b/>
          <w:sz w:val="20"/>
          <w:szCs w:val="20"/>
          <w:lang w:eastAsia="en-US"/>
        </w:rPr>
        <w:t>“</w:t>
      </w:r>
      <w:r w:rsidRPr="000E0625">
        <w:rPr>
          <w:rFonts w:ascii="Arial" w:eastAsia="Calibri" w:hAnsi="Arial" w:cs="Arial"/>
          <w:sz w:val="20"/>
          <w:szCs w:val="20"/>
          <w:lang w:eastAsia="en-US"/>
        </w:rPr>
        <w:t>En el caso de que la ejecución de la obra no se concluyera en el plazo establecido en el contrato de obras por causa imputable al constructor, los costos adicionales por la extensión de los servicios de supervisión serán descontados de cualquier suma que se le adeude al constructor.</w:t>
      </w:r>
      <w:r w:rsidRPr="000E0625">
        <w:rPr>
          <w:rFonts w:ascii="Arial" w:eastAsia="Calibri" w:hAnsi="Arial" w:cs="Arial"/>
          <w:b/>
          <w:sz w:val="20"/>
          <w:szCs w:val="20"/>
          <w:lang w:eastAsia="en-US"/>
        </w:rPr>
        <w:t xml:space="preserve">” IV.- RECOMENDABLE. </w:t>
      </w:r>
      <w:r w:rsidRPr="000E0625">
        <w:rPr>
          <w:rFonts w:ascii="Arial" w:eastAsia="Calibri" w:hAnsi="Arial" w:cs="Arial"/>
          <w:sz w:val="20"/>
          <w:szCs w:val="20"/>
          <w:lang w:eastAsia="en-US"/>
        </w:rPr>
        <w:t xml:space="preserve">Que tal como se menciona en el informe presentado por el Supervisor de la obra, el Contratista </w:t>
      </w:r>
      <w:r w:rsidRPr="000E0625">
        <w:rPr>
          <w:rFonts w:ascii="Arial" w:hAnsi="Arial" w:cs="Arial"/>
          <w:sz w:val="20"/>
          <w:szCs w:val="20"/>
        </w:rPr>
        <w:t xml:space="preserve">INNOVARTE, S. A. DE C.V., </w:t>
      </w:r>
      <w:r w:rsidRPr="000E0625">
        <w:rPr>
          <w:rFonts w:ascii="Arial" w:eastAsia="Calibri" w:hAnsi="Arial" w:cs="Arial"/>
          <w:sz w:val="20"/>
          <w:szCs w:val="20"/>
          <w:lang w:eastAsia="en-US"/>
        </w:rPr>
        <w:t xml:space="preserve">a la fecha no ha concluido con la totalidad del proyecto, que debido al atraso de ésta, el Arquitecto Guillermo Emilio Arias Salinas, ha tenido que laborar adicionalmente fuera del termino contractual, que según su informe es necesario se extienda el plazo contractual, para terminar con su cometido; que debido a dichas circunstancias el Concejo instruyó al suscrito para que emitiera un recomendable respecto al contrato de supervisión; por lo que al hacer un análisis del mismo, desde perspectiva legal se determina que los costos adicionales por la extensión del servicio de supervisión deberán ser descontados de cualquier suma que se le adeude al constructor de la obra, ya que así lo señala de forma expresa el articulo 128 Incisos Tercero, de la Ley de Adquisiciones y Contrataciones de la Administración Pública. Este Concejo Municipal de conformidad al recomendable presentado y base legal citada </w:t>
      </w:r>
      <w:r w:rsidRPr="000E0625">
        <w:rPr>
          <w:rFonts w:ascii="Arial" w:eastAsia="Calibri" w:hAnsi="Arial" w:cs="Arial"/>
          <w:b/>
          <w:sz w:val="20"/>
          <w:szCs w:val="20"/>
          <w:lang w:eastAsia="en-US"/>
        </w:rPr>
        <w:t xml:space="preserve">ACUERDA: a) </w:t>
      </w:r>
      <w:r w:rsidRPr="000E0625">
        <w:rPr>
          <w:rFonts w:ascii="Arial" w:eastAsia="Calibri" w:hAnsi="Arial" w:cs="Arial"/>
          <w:sz w:val="20"/>
          <w:szCs w:val="20"/>
          <w:lang w:eastAsia="en-US"/>
        </w:rPr>
        <w:t xml:space="preserve">Requerir al Arquitecto Guillermo Emilio Arias Salinas, Supervisor Externo del Proceso de licitación LP-06/2019, denominado PROYECTO DE OBRA DE RECONSTRUCCION RANCHO POLIDEPORTIVO VITORIA GASTEIZ DEL MUNICIPIO DE NEJAPA, DEPARTAMENTO DE SAN SALVADOR”, cumpla con el último informe señalado en el literal </w:t>
      </w:r>
      <w:r w:rsidRPr="000E0625">
        <w:rPr>
          <w:rFonts w:ascii="Arial" w:hAnsi="Arial" w:cs="Arial"/>
          <w:b/>
          <w:sz w:val="20"/>
          <w:szCs w:val="20"/>
        </w:rPr>
        <w:t>e) de la Cláusula VI</w:t>
      </w:r>
      <w:r w:rsidRPr="000E0625">
        <w:rPr>
          <w:rFonts w:ascii="Arial" w:hAnsi="Arial" w:cs="Arial"/>
          <w:sz w:val="20"/>
          <w:szCs w:val="20"/>
        </w:rPr>
        <w:t xml:space="preserve"> del Contrato, a efecto poder efectuarle el pago correspondiente al veinte por ciento final del monto contractual, por la cantidad de UN MIL TRESCIENTOS OCHENTA DOLARES DE LOS ESTADOS UNIDOS DE AMERICA; </w:t>
      </w:r>
      <w:r w:rsidRPr="000E0625">
        <w:rPr>
          <w:rFonts w:ascii="Arial" w:hAnsi="Arial" w:cs="Arial"/>
          <w:b/>
          <w:sz w:val="20"/>
          <w:szCs w:val="20"/>
        </w:rPr>
        <w:t>b)</w:t>
      </w:r>
      <w:r w:rsidRPr="000E0625">
        <w:rPr>
          <w:rFonts w:ascii="Arial" w:hAnsi="Arial" w:cs="Arial"/>
          <w:sz w:val="20"/>
          <w:szCs w:val="20"/>
        </w:rPr>
        <w:t xml:space="preserve"> Instruir al </w:t>
      </w:r>
      <w:r w:rsidRPr="000E0625">
        <w:rPr>
          <w:rFonts w:ascii="Arial" w:eastAsia="Calibri" w:hAnsi="Arial" w:cs="Arial"/>
          <w:sz w:val="20"/>
          <w:szCs w:val="20"/>
          <w:lang w:eastAsia="en-US"/>
        </w:rPr>
        <w:t xml:space="preserve">Arquitecto Guillermo Emilio Arias Salinas, presente un informe detallado de los días adicionales laborados como Supervisor Externo en el Proyecto antes relacionado, fuera del periodo contractual, debiendo especificar el monto exacto, a efecto que este Concejo pueda aplicar </w:t>
      </w:r>
      <w:r w:rsidRPr="000E0625">
        <w:rPr>
          <w:rFonts w:ascii="Arial" w:eastAsia="Calibri" w:hAnsi="Arial" w:cs="Arial"/>
          <w:sz w:val="20"/>
          <w:szCs w:val="20"/>
          <w:lang w:eastAsia="en-US"/>
        </w:rPr>
        <w:lastRenderedPageBreak/>
        <w:t xml:space="preserve">lo dispuesto en el artículo 128 Inciso Tercero LACAP; </w:t>
      </w:r>
      <w:r w:rsidRPr="000E0625">
        <w:rPr>
          <w:rFonts w:ascii="Arial" w:eastAsia="Calibri" w:hAnsi="Arial" w:cs="Arial"/>
          <w:b/>
          <w:sz w:val="20"/>
          <w:szCs w:val="20"/>
          <w:lang w:eastAsia="en-US"/>
        </w:rPr>
        <w:t xml:space="preserve">c) </w:t>
      </w:r>
      <w:r w:rsidRPr="000E0625">
        <w:rPr>
          <w:rFonts w:ascii="Arial" w:eastAsia="Calibri" w:hAnsi="Arial" w:cs="Arial"/>
          <w:sz w:val="20"/>
          <w:szCs w:val="20"/>
          <w:lang w:eastAsia="en-US"/>
        </w:rPr>
        <w:t xml:space="preserve">Notifíquese el presente Acuerdo a la Sociedad </w:t>
      </w:r>
      <w:r w:rsidRPr="000E0625">
        <w:rPr>
          <w:rFonts w:ascii="Arial" w:hAnsi="Arial" w:cs="Arial"/>
          <w:sz w:val="20"/>
          <w:szCs w:val="20"/>
        </w:rPr>
        <w:t>INNOVARTE, S. A. DE C.V., al Contratista y a la Administradora de Contrato.</w:t>
      </w:r>
      <w:r w:rsidRPr="000E0625">
        <w:rPr>
          <w:rFonts w:ascii="Arial" w:eastAsia="Calibri" w:hAnsi="Arial" w:cs="Arial"/>
          <w:iCs/>
          <w:sz w:val="20"/>
          <w:szCs w:val="20"/>
          <w:lang w:val="es-ES_tradnl"/>
        </w:rPr>
        <w:t xml:space="preserve"> </w:t>
      </w:r>
      <w:r w:rsidRPr="000E0625">
        <w:rPr>
          <w:rFonts w:ascii="Arial" w:hAnsi="Arial" w:cs="Arial"/>
          <w:sz w:val="20"/>
          <w:szCs w:val="20"/>
        </w:rPr>
        <w:t xml:space="preserve"> </w:t>
      </w:r>
      <w:r w:rsidRPr="000E0625">
        <w:rPr>
          <w:rFonts w:ascii="Arial" w:hAnsi="Arial" w:cs="Arial"/>
          <w:b/>
          <w:sz w:val="20"/>
          <w:szCs w:val="20"/>
          <w:u w:val="single"/>
        </w:rPr>
        <w:t>Votación Unánime.</w:t>
      </w:r>
      <w:r w:rsidRPr="000E0625">
        <w:rPr>
          <w:rFonts w:ascii="Arial" w:hAnsi="Arial" w:cs="Arial"/>
          <w:sz w:val="20"/>
          <w:szCs w:val="20"/>
        </w:rPr>
        <w:t xml:space="preserve">  </w:t>
      </w:r>
      <w:r>
        <w:rPr>
          <w:rFonts w:ascii="Arial" w:hAnsi="Arial" w:cs="Arial"/>
          <w:sz w:val="20"/>
          <w:szCs w:val="20"/>
        </w:rPr>
        <w:t xml:space="preserve">“”””””””””, </w:t>
      </w:r>
      <w:r w:rsidRPr="00773F2D">
        <w:rPr>
          <w:rFonts w:ascii="Arial" w:hAnsi="Arial" w:cs="Arial"/>
          <w:b/>
          <w:sz w:val="20"/>
          <w:szCs w:val="20"/>
        </w:rPr>
        <w:t xml:space="preserve">ACUERDO NUMERO </w:t>
      </w:r>
      <w:r>
        <w:rPr>
          <w:rFonts w:ascii="Arial" w:hAnsi="Arial" w:cs="Arial"/>
          <w:b/>
          <w:sz w:val="20"/>
          <w:szCs w:val="20"/>
        </w:rPr>
        <w:t>DIEZ</w:t>
      </w:r>
      <w:r w:rsidRPr="00773F2D">
        <w:rPr>
          <w:rFonts w:ascii="Arial" w:hAnsi="Arial" w:cs="Arial"/>
          <w:b/>
          <w:sz w:val="20"/>
          <w:szCs w:val="20"/>
        </w:rPr>
        <w:t xml:space="preserve">: </w:t>
      </w:r>
      <w:r w:rsidRPr="00773F2D">
        <w:rPr>
          <w:rFonts w:ascii="Arial" w:hAnsi="Arial" w:cs="Arial"/>
          <w:sz w:val="20"/>
          <w:szCs w:val="20"/>
        </w:rPr>
        <w:t>Habiendo escuchado el informe presentado por el Licenciado Hector Mauricio Sandoval Miranda, Asesor Legal de este Concejo, y en el cual expone:</w:t>
      </w:r>
      <w:r w:rsidRPr="00773F2D">
        <w:rPr>
          <w:rFonts w:ascii="Arial" w:eastAsia="Calibri" w:hAnsi="Arial" w:cs="Arial"/>
          <w:b/>
          <w:sz w:val="20"/>
          <w:szCs w:val="20"/>
        </w:rPr>
        <w:t xml:space="preserve"> </w:t>
      </w:r>
      <w:r w:rsidRPr="00773F2D">
        <w:rPr>
          <w:rFonts w:ascii="Arial" w:eastAsia="Calibri" w:hAnsi="Arial" w:cs="Arial"/>
          <w:sz w:val="20"/>
          <w:szCs w:val="20"/>
          <w:lang w:eastAsia="en-US"/>
        </w:rPr>
        <w:t>Que el día treinta de octubre del año dos mil diecinueve, se suscribió el contrato denominado “LP-06/2019, RECONSTRUCCION RANCHO POLIDEPORTIVO VITORIA GASTEIZ, DEL MUNICIPIO DE NEJAPA, DEPARTAMENTO DE SAN SALVADOR”, entre EL Municipio de Nejapa y la contratista INNOVHARTE, SOCIEDAD ANONIMA DE CAPITAL VARIABLE, que puede abreviarse INNOVHARTE, S. A. DE C. V., el cual dentro de sus cláusulas contractuales se estableció entre otras, las siguientes: …</w:t>
      </w:r>
      <w:r w:rsidRPr="00773F2D">
        <w:rPr>
          <w:rFonts w:ascii="Arial" w:eastAsia="Calibri" w:hAnsi="Arial" w:cs="Arial"/>
          <w:b/>
          <w:sz w:val="20"/>
          <w:szCs w:val="20"/>
          <w:lang w:eastAsia="en-US"/>
        </w:rPr>
        <w:t>”</w:t>
      </w:r>
      <w:r w:rsidRPr="00773F2D">
        <w:rPr>
          <w:rFonts w:ascii="Arial" w:eastAsia="Calibri" w:hAnsi="Arial" w:cs="Arial"/>
          <w:sz w:val="20"/>
          <w:szCs w:val="20"/>
          <w:lang w:eastAsia="en-US"/>
        </w:rPr>
        <w:t xml:space="preserve"> </w:t>
      </w:r>
      <w:r w:rsidRPr="00773F2D">
        <w:rPr>
          <w:rFonts w:ascii="Arial" w:hAnsi="Arial" w:cs="Arial"/>
          <w:b/>
          <w:sz w:val="20"/>
          <w:szCs w:val="20"/>
          <w:u w:val="single"/>
        </w:rPr>
        <w:t>XXII. PRECIO Y FORMA DE PAGO</w:t>
      </w:r>
      <w:r w:rsidRPr="00773F2D">
        <w:rPr>
          <w:rFonts w:ascii="Arial" w:hAnsi="Arial" w:cs="Arial"/>
          <w:sz w:val="20"/>
          <w:szCs w:val="20"/>
          <w:u w:val="single"/>
        </w:rPr>
        <w:t>.</w:t>
      </w:r>
      <w:r w:rsidRPr="00773F2D">
        <w:rPr>
          <w:rFonts w:ascii="Arial" w:hAnsi="Arial" w:cs="Arial"/>
          <w:sz w:val="20"/>
          <w:szCs w:val="20"/>
        </w:rPr>
        <w:t xml:space="preserve"> Los honorarios de la prestación de servicios serán por la suma de </w:t>
      </w:r>
      <w:r w:rsidRPr="00773F2D">
        <w:rPr>
          <w:rFonts w:ascii="Arial" w:hAnsi="Arial" w:cs="Arial"/>
          <w:b/>
          <w:sz w:val="20"/>
          <w:szCs w:val="20"/>
        </w:rPr>
        <w:t xml:space="preserve">CIENTO SESENTA Y CINCO MIL OCHOCIENTOS OCHENTA Y SEIS DOLARES CON VEINTIOCHO CENTAVOS DE DÓLAR DE LOS ESTADOS UNIDOS DE AMERICA. </w:t>
      </w:r>
      <w:r w:rsidRPr="00773F2D">
        <w:rPr>
          <w:rFonts w:ascii="Arial" w:hAnsi="Arial" w:cs="Arial"/>
          <w:sz w:val="20"/>
          <w:szCs w:val="20"/>
        </w:rPr>
        <w:t xml:space="preserve">Los pagos se cancelarán de la siguiente manera: </w:t>
      </w:r>
      <w:r w:rsidRPr="00773F2D">
        <w:rPr>
          <w:rFonts w:ascii="Arial" w:hAnsi="Arial" w:cs="Arial"/>
          <w:b/>
          <w:sz w:val="20"/>
          <w:szCs w:val="20"/>
        </w:rPr>
        <w:t>a)</w:t>
      </w:r>
      <w:r w:rsidRPr="00773F2D">
        <w:rPr>
          <w:rFonts w:ascii="Arial" w:hAnsi="Arial" w:cs="Arial"/>
          <w:sz w:val="20"/>
          <w:szCs w:val="20"/>
        </w:rPr>
        <w:t xml:space="preserve"> UN VEINTICINCO POR CIENTO en concepto de anticipo por la cantidad de CUARENTA Y UN MIL CUATROCIENTOS SETENTA Y UN DOLARES CON CINCUENTA Y SIETE CENTAVOS DE DÓLAR DE LOS ESTADOS UNIDOS DE AMERICA, monto que incluye IVA y descuentos de Ley, </w:t>
      </w:r>
      <w:r w:rsidRPr="00773F2D">
        <w:rPr>
          <w:rFonts w:ascii="Arial" w:hAnsi="Arial" w:cs="Arial"/>
          <w:b/>
          <w:sz w:val="20"/>
          <w:szCs w:val="20"/>
        </w:rPr>
        <w:t xml:space="preserve">b) </w:t>
      </w:r>
      <w:r w:rsidRPr="00773F2D">
        <w:rPr>
          <w:rFonts w:ascii="Arial" w:hAnsi="Arial" w:cs="Arial"/>
          <w:sz w:val="20"/>
          <w:szCs w:val="20"/>
        </w:rPr>
        <w:t xml:space="preserve">el restante SETENTA Y CINCO POR CIENTO DEL MONTO TOTAL DEL CONTRATO, será cancelado conforme a los avances que se vayan realizando en el proyecto, de conformidad a lo estipulado en las bases de Licitación o Términos de Referencia, entendiéndose que el monto total será cancelado cuando se haya realizado toda la obra y exista la respectiva acta de recepción final, el cual deberá llevar la aprobación del Administrador de Contrato; además deberá ser aprobado por el Supervisor Externo del proyecto, monto que incluye IVA y descuentos de Ley. Los montos para el Financiamiento del Proyecto serán cubiertos de las siguientes fuentes de financiamiento: a) la cantidad de CIEN MIL DOLARES DE LOS ESTADOS UNIDOS DE AMERICA, serán cubiertas en un cien por ciento, mediante desembolso que deberá efectuar el Banco ¨Promérica, Sociedad Anónima, por préstamo interno con dicha Institución, Referencia Número setecientos setenta y un mil seiscientos siete; </w:t>
      </w:r>
      <w:r w:rsidRPr="00773F2D">
        <w:rPr>
          <w:rFonts w:ascii="Arial" w:hAnsi="Arial" w:cs="Arial"/>
          <w:b/>
          <w:color w:val="FF0000"/>
          <w:sz w:val="20"/>
          <w:szCs w:val="20"/>
        </w:rPr>
        <w:t xml:space="preserve"> </w:t>
      </w:r>
      <w:r w:rsidRPr="00773F2D">
        <w:rPr>
          <w:rFonts w:ascii="Arial" w:hAnsi="Arial" w:cs="Arial"/>
          <w:b/>
          <w:sz w:val="20"/>
          <w:szCs w:val="20"/>
        </w:rPr>
        <w:t>b)</w:t>
      </w:r>
      <w:r w:rsidRPr="00773F2D">
        <w:rPr>
          <w:rFonts w:ascii="Arial" w:hAnsi="Arial" w:cs="Arial"/>
          <w:sz w:val="20"/>
          <w:szCs w:val="20"/>
        </w:rPr>
        <w:t xml:space="preserve"> la cantidad de TREINTA MIL OCHOCIENTOS OCHENTA Y SEIS DOLARES CON VEINTIOCHO CENTAVOS DE DÓLAR DE LOS ESTADOS UNIDOS DE AMERICA, monto que se cancelará del remanente del préstamo del Banco Hipotecario, del Proyecto Mejoramiento de las Instalaciones del Polideportivo Vitoria Gasteiz 2017 y complementado de la cuenta del Fondo Municipal; </w:t>
      </w:r>
      <w:r w:rsidRPr="00773F2D">
        <w:rPr>
          <w:rFonts w:ascii="Arial" w:hAnsi="Arial" w:cs="Arial"/>
          <w:b/>
          <w:sz w:val="20"/>
          <w:szCs w:val="20"/>
        </w:rPr>
        <w:t>c)</w:t>
      </w:r>
      <w:r w:rsidRPr="00773F2D">
        <w:rPr>
          <w:rFonts w:ascii="Arial" w:hAnsi="Arial" w:cs="Arial"/>
          <w:sz w:val="20"/>
          <w:szCs w:val="20"/>
        </w:rPr>
        <w:t xml:space="preserve"> la cantidad de TREINTA Y CINCO MIL DOLARES DE LOS ESTADOS UNIDOS DE AMERICA, del Co-Financiamiento Convenio de Transferencia con Ministerio de Obras Públicas, Transporte, Vivienda y Desarrollo Urbano, todos los pagos se harán previo visto bueno del Administrador de Contrato.  Los desembolsos que se realizaran de los literales “a”, “b”,  y “c” de esta cláusula, será conforme a estimaciones de avance de obra, del cual se hará una liquidación para determinar si existe saldo pendiente o excedente de saldo por cada avance sin que  SE exceda del monto total del contrato, el cual se hará mediante un cuadro compensatorio de volúmenes finales de obra, el cual deberá llevar el visto bueno del Administrador de contrato y el de la Gerencia de la Unidad Ejecutora de Obras </w:t>
      </w:r>
      <w:r w:rsidRPr="00773F2D">
        <w:rPr>
          <w:rFonts w:ascii="Arial" w:hAnsi="Arial" w:cs="Arial"/>
          <w:sz w:val="20"/>
          <w:szCs w:val="20"/>
        </w:rPr>
        <w:lastRenderedPageBreak/>
        <w:t xml:space="preserve">Civiles. Los honorarios serán pagados en la Tesorería de la Alcaldía Municipal de Nejapa en moneda de curso legal. </w:t>
      </w:r>
      <w:r w:rsidRPr="00773F2D">
        <w:rPr>
          <w:rFonts w:ascii="Arial" w:hAnsi="Arial" w:cs="Arial"/>
          <w:b/>
          <w:sz w:val="20"/>
          <w:szCs w:val="20"/>
          <w:u w:val="single"/>
        </w:rPr>
        <w:t>XXIII. OBLIGACIONES DEL CONTRATISTA</w:t>
      </w:r>
      <w:r w:rsidRPr="00773F2D">
        <w:rPr>
          <w:rFonts w:ascii="Arial" w:hAnsi="Arial" w:cs="Arial"/>
          <w:sz w:val="20"/>
          <w:szCs w:val="20"/>
          <w:u w:val="single"/>
        </w:rPr>
        <w:t>.</w:t>
      </w:r>
      <w:r w:rsidRPr="00773F2D">
        <w:rPr>
          <w:rFonts w:ascii="Arial" w:hAnsi="Arial" w:cs="Arial"/>
          <w:sz w:val="20"/>
          <w:szCs w:val="20"/>
        </w:rPr>
        <w:t xml:space="preserve"> “EL CONTRATISTA”, se compromete a cumplir y hacer cumplir todas las obligaciones emanadas del presente contrato, Bases de Licitación, términos de referencia y cualquier otro documento que forme parte integral del presente contrato. </w:t>
      </w:r>
      <w:r w:rsidRPr="00773F2D">
        <w:rPr>
          <w:rFonts w:ascii="Arial" w:hAnsi="Arial" w:cs="Arial"/>
          <w:b/>
          <w:sz w:val="20"/>
          <w:szCs w:val="20"/>
          <w:u w:val="single"/>
        </w:rPr>
        <w:t xml:space="preserve">XXIV. </w:t>
      </w:r>
      <w:r w:rsidRPr="00773F2D">
        <w:rPr>
          <w:rFonts w:ascii="Arial" w:hAnsi="Arial" w:cs="Arial"/>
          <w:b/>
          <w:sz w:val="20"/>
          <w:szCs w:val="20"/>
          <w:u w:val="single"/>
          <w:lang w:val="es-ES_tradnl" w:eastAsia="es-ES_tradnl"/>
        </w:rPr>
        <w:t>OBLIGACIONES DEL CONTRATANTE:</w:t>
      </w:r>
      <w:r w:rsidRPr="00773F2D">
        <w:rPr>
          <w:rFonts w:ascii="Arial" w:hAnsi="Arial" w:cs="Arial"/>
          <w:sz w:val="20"/>
          <w:szCs w:val="20"/>
          <w:lang w:val="es-ES_tradnl" w:eastAsia="es-ES_tradnl"/>
        </w:rPr>
        <w:t xml:space="preserve"> Realizar el pago de los Honorarios en la forma convenida en el presente instrumento.</w:t>
      </w:r>
      <w:r w:rsidRPr="00773F2D">
        <w:rPr>
          <w:rFonts w:ascii="Arial" w:hAnsi="Arial" w:cs="Arial"/>
          <w:b/>
          <w:sz w:val="20"/>
          <w:szCs w:val="20"/>
        </w:rPr>
        <w:t xml:space="preserve"> </w:t>
      </w:r>
      <w:r w:rsidRPr="00773F2D">
        <w:rPr>
          <w:rFonts w:ascii="Arial" w:hAnsi="Arial" w:cs="Arial"/>
          <w:b/>
          <w:sz w:val="20"/>
          <w:szCs w:val="20"/>
          <w:u w:val="single"/>
        </w:rPr>
        <w:t>XXV.</w:t>
      </w:r>
      <w:r w:rsidRPr="00773F2D">
        <w:rPr>
          <w:rFonts w:ascii="Arial" w:hAnsi="Arial" w:cs="Arial"/>
          <w:b/>
          <w:sz w:val="20"/>
          <w:szCs w:val="20"/>
          <w:u w:val="single"/>
          <w:lang w:eastAsia="es-ES_tradnl"/>
        </w:rPr>
        <w:t xml:space="preserve"> ADMINISTRADOR DEL CONTRATO</w:t>
      </w:r>
      <w:r w:rsidRPr="00773F2D">
        <w:rPr>
          <w:rFonts w:ascii="Arial" w:hAnsi="Arial" w:cs="Arial"/>
          <w:b/>
          <w:sz w:val="20"/>
          <w:szCs w:val="20"/>
          <w:lang w:eastAsia="es-ES_tradnl"/>
        </w:rPr>
        <w:t xml:space="preserve">. </w:t>
      </w:r>
      <w:r w:rsidRPr="00773F2D">
        <w:rPr>
          <w:rFonts w:ascii="Arial" w:hAnsi="Arial" w:cs="Arial"/>
          <w:sz w:val="20"/>
          <w:szCs w:val="20"/>
          <w:lang w:eastAsia="es-ES_tradnl"/>
        </w:rPr>
        <w:t xml:space="preserve">De conformidad con el artículo ochenta y dos Bis de la Ley de Adquisiciones y Contrataciones de la Administración Pública, el Administrador del presente contrato será </w:t>
      </w:r>
      <w:r w:rsidRPr="00773F2D">
        <w:rPr>
          <w:rFonts w:ascii="Arial" w:hAnsi="Arial" w:cs="Arial"/>
          <w:b/>
          <w:sz w:val="20"/>
          <w:szCs w:val="20"/>
          <w:lang w:eastAsia="es-ES_tradnl"/>
        </w:rPr>
        <w:t xml:space="preserve">Carmen Elena Peñate Salazar…….”. </w:t>
      </w:r>
      <w:r w:rsidRPr="00773F2D">
        <w:rPr>
          <w:rFonts w:ascii="Arial" w:eastAsia="Calibri" w:hAnsi="Arial" w:cs="Arial"/>
          <w:sz w:val="20"/>
          <w:szCs w:val="20"/>
          <w:lang w:eastAsia="en-US"/>
        </w:rPr>
        <w:t xml:space="preserve">II.- Que según Acuerdo TRES, </w:t>
      </w:r>
      <w:r w:rsidRPr="00773F2D">
        <w:rPr>
          <w:rFonts w:ascii="Arial" w:hAnsi="Arial" w:cs="Arial"/>
          <w:b/>
          <w:sz w:val="20"/>
          <w:szCs w:val="20"/>
        </w:rPr>
        <w:t>ACTA NUMERO DOCE,</w:t>
      </w:r>
      <w:r w:rsidRPr="00773F2D">
        <w:rPr>
          <w:rFonts w:ascii="Arial" w:hAnsi="Arial" w:cs="Arial"/>
          <w:sz w:val="20"/>
          <w:szCs w:val="20"/>
        </w:rPr>
        <w:t xml:space="preserve"> de la Décima Segunda Sesión Ordinaria, celebrada por el Concejo Municipal, el día veintitrés de junio del año dos mil veinte, se estableció lo siguiente: </w:t>
      </w:r>
      <w:r w:rsidRPr="00773F2D">
        <w:rPr>
          <w:rFonts w:ascii="Arial" w:hAnsi="Arial" w:cs="Arial"/>
          <w:b/>
          <w:sz w:val="20"/>
          <w:szCs w:val="20"/>
        </w:rPr>
        <w:t>“”</w:t>
      </w:r>
      <w:r w:rsidRPr="00773F2D">
        <w:rPr>
          <w:rFonts w:ascii="Arial" w:hAnsi="Arial" w:cs="Arial"/>
          <w:sz w:val="20"/>
          <w:szCs w:val="20"/>
        </w:rPr>
        <w:t xml:space="preserve">El Concejo Municipal, habiendo revisado, discutido el informe presentado por la señora Carmen Elena Peñate, Administradora de Contrato del Proyecto “Reconstrucción de Rancho en Polideportivo Vitoria-Gasteiz, municipio de Nejapa”, mediante el cual expone: </w:t>
      </w:r>
      <w:r w:rsidRPr="00773F2D">
        <w:rPr>
          <w:rFonts w:ascii="Arial" w:hAnsi="Arial" w:cs="Arial"/>
          <w:b/>
          <w:sz w:val="20"/>
          <w:szCs w:val="20"/>
        </w:rPr>
        <w:t>I.</w:t>
      </w:r>
      <w:r w:rsidRPr="00773F2D">
        <w:rPr>
          <w:rFonts w:ascii="Arial" w:hAnsi="Arial" w:cs="Arial"/>
          <w:sz w:val="20"/>
          <w:szCs w:val="20"/>
        </w:rPr>
        <w:t xml:space="preserve"> INTRODUCCION: Que para este tipo de obra, fue necesaria la contratación de la supervisión externa por ello se adjudicó y contrato los servicios del Arq. Guillermo Emilio Arias Salinas para 120 días calendarios por la cantidad de $6,900.00 pagaderos en cuatro cuotas por $1,380.00 cada mes y un último pago por la misma cantidad al finalizar la obra a satisfacción de los contratantes y la recepción final del proyecto con la autorización de los técnicos de proyectos y la administradora de proyecto, contando con la ayuda del técnico Arq. Oscar Avalos bajo la sub-supervisión el Ing. Rolando Machuca ambos de la Unidad de Proyecto de la municipalidad, éstos son los encargados de vigilar la parte de Infraestructura y como administradora de Contrato que complementa la parte administrativa.  La orden de inicio procedió a partir del 01/noviembre/2019. (16 días antes de inicio del proyecto) con el objetivo que el Arq. Guillermo Arias conociera con detalle las obras a inspeccionar. Posterior se adjudicó y contrato para realizar la obra a la Sociedad INNOVHARTE, SA. De CV. Por la cantidad de $ 165,886.28 cantidad financiada por tres fuentes: 1. Préstamo PROMERICA # 771607 por $ 100,000.00 2. Remanente de préstamos en Bco. HIPOTECARIO por $ 31,208.78 y 3. Convenio MOPT-VDU por $ 35,000.00 (para cubierta del techo del rancho). Como todas las obras municipales se realizan reuniones previo a dar inicios de cada obra contratada, para conocer los representantes en este caso que se informa fue la supervisión, técnicos de proyectos, administradora de contrato y empresa, la forma de trabajo, detalles de la obra, tiempos etc.  </w:t>
      </w:r>
      <w:r w:rsidRPr="00773F2D">
        <w:rPr>
          <w:rFonts w:ascii="Arial" w:hAnsi="Arial" w:cs="Arial"/>
          <w:b/>
          <w:sz w:val="20"/>
          <w:szCs w:val="20"/>
        </w:rPr>
        <w:t xml:space="preserve">II. INFORME GENERAL. </w:t>
      </w:r>
      <w:r w:rsidRPr="00773F2D">
        <w:rPr>
          <w:rFonts w:ascii="Arial" w:hAnsi="Arial" w:cs="Arial"/>
          <w:sz w:val="20"/>
          <w:szCs w:val="20"/>
        </w:rPr>
        <w:t xml:space="preserve">La empresa INNOVHARTE, inició el proyecto el 11/Noviembre/2019, posteriormente a esta fecha la empresa presento las garantías 1. Mantenimiento de Oferta por $8,294.41 2. Buena Inversión de Anticipo por $ 41,471.57 y 3. Cumplimiento de Contrato por $33,177.26 Todas a Favor de la Municipalidad de Nejapa. (Todas las originales en custodia en tesorería), luego el 20/nov/2019 se entregó a la empresa el 25% por anticipo por $ 41,471.57 cantidad que ha ido amortiguando en las estimaciones presentadas y canceladas hasta la fecha. En el primer informe entregado por el Arq. Arias supervisor expone el iniciado la obra, las actividades de construcción se habían desarrollado conforme a lo programado, </w:t>
      </w:r>
      <w:r w:rsidRPr="00773F2D">
        <w:rPr>
          <w:rFonts w:ascii="Arial" w:hAnsi="Arial" w:cs="Arial"/>
          <w:sz w:val="20"/>
          <w:szCs w:val="20"/>
        </w:rPr>
        <w:lastRenderedPageBreak/>
        <w:t xml:space="preserve">de acuerdo al plan de control de calidad de los materiales en la obra son de calidad. Los inconvenientes más relevantes están: la existencia de tubería de aguas negras en sector Sur Pte. Del proyecto imposibilitando al constructor atrasar la construcción de una zapata. El no retiro del cilindro de gas propano (ya solicitado a la administración del polideportivo gestionara el retiro). Otro imprevisto grande fue el descubrimiento de material inapropiado en área de zapatas (ver recomendaciones en bitácora 17). En segundo informe recibido por la supervisión expresa, que la empresa tiene compromiso contractual de 90 días (según oferta presentada) sin embargo ha tenido atrasos en la construcción de paredes, pisos de concreto e instalaciones hidráulicas por las últimas lluvias más principalmente por situaciones no imputable al constructor (mencionadas desde el 1er. Informe) la empresa sigue cumpliendo con la certificación de calidad de los materiales colocados en la obra. Respecto a este atraso se realizaron reuniones con los involucrados, para dar la forma de solución, algunas observaciones encontrada en la formulación de la carpeta técnica y planos de estas, sabedores que la obra tendría Aumento y Disminuciones las cuales se deberían ser presentadas en un cuadro compensatorio con sus respectivas memorias de cálculos y otra información de respaldo, todo con el control y autorización del Arq. Arias y Arq. Avalos. Se acordó que dicho aumentos o disminuciones se presentarían al final de obra, para conocer con exactitud el valor de estas. Previo a la reunión del 20/enero/2020 con representantes de INNOVHARTE, supervisión, técnicos de proyectos y administradora de contrato, se llegó al acuerdo que se expondría ante el concejo municipal la necesidad de solicitar Prorroga al contrato el tiempo de construcción autorizándoles 30 días más (hasta el 09 de marzo/2020). En esta oportunidad no se presentó ni prórroga para ampliar tiempo al Arq. Guillermo E. Arias como supervisor de esta obra, porque estaba en tiempo de su contrato de 120 días, tampoco la orden de cambio en el aumento de obra, esa fecha los se desconocía con exactitud estos aumentos y disminuciones. A esta fecha 30/enero/2020 aún no se conocía las consecuencias de la información sobre el coronavirus en países de Oriente y posibles contagios en Europa. En tercer informe del Arq. Arias nos explica sobre la prórroga de 30 días más para el constructor, las obras en ejecución, el cumplimiento de la calidad de los materiales y actividades programadas que aún no se habían realizado; es importante mencionar que desde enero/2020 también se incorpora la supervisión del Ing. William Alexander Flores representante de Hábitat y Asentamientos Humanos del Ministerio de Vivienda, a supervisar el convenio entre la municipalidad y el MOPT-VDU para la construcción de la Cubierta del Techo del Rancho. Entregando también informe a la esta institución de gobierno excesivamente las actividades del techo. </w:t>
      </w:r>
      <w:r w:rsidRPr="00773F2D">
        <w:rPr>
          <w:rFonts w:ascii="Arial" w:hAnsi="Arial" w:cs="Arial"/>
          <w:b/>
          <w:sz w:val="20"/>
          <w:szCs w:val="20"/>
        </w:rPr>
        <w:t xml:space="preserve">III. CONCLUSIONES GENERALES. </w:t>
      </w:r>
      <w:r w:rsidRPr="00773F2D">
        <w:rPr>
          <w:rFonts w:ascii="Arial" w:hAnsi="Arial" w:cs="Arial"/>
          <w:sz w:val="20"/>
          <w:szCs w:val="20"/>
        </w:rPr>
        <w:t xml:space="preserve">Entre los meses de enero, febrero y marzo/2020 se dio una serie de reuniones y eventos de una u otra forma han sido registradas por la supervisión y como administradora de contrato. Se dio por ejemplo entre ellas: Desconocemos las causas porque la empresa dejo sin residente en la obra, Arq. Alvarado por muchos días retomando esa función el Arq. Marcelo Saca /Representante Legal, no se omite que el Arq. Arias supervisor, manifestó que el maestro de la obra era muy bueno, pero limitaba no tener acuerdos en la obra. Sobre este tema se realizó una reunión 27/enero se le hizo el recordatorio la urgencia tener residente en la obra. Se </w:t>
      </w:r>
      <w:r w:rsidRPr="00773F2D">
        <w:rPr>
          <w:rFonts w:ascii="Arial" w:hAnsi="Arial" w:cs="Arial"/>
          <w:sz w:val="20"/>
          <w:szCs w:val="20"/>
        </w:rPr>
        <w:lastRenderedPageBreak/>
        <w:t xml:space="preserve">inicia registrar de parte del Arq. Arias que la constructora no presentan los aumentos y disminuciones de la obra con sus respectivas memorias de cálculo o respaldo necesario. Esta parte se había estado consolidando con el ex residente de la obra Arq. Manuel Alvarado, misma que dejo hacer con el nuevo residente Arq. Carlos Jaco que entro a menos de un mes para terminar la obra. El 09 de marzo fecha de término del prorroga y contrato del proyecto 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Estuvo presente el Arq. Arias, supervisor, Arq. Jaco de INNOVHARTE, Ing. William Flores de MOPTVDU, Ing. Machuca, Arq. Avalos y mi persona como admón. Contrato. En esta re-recepción se detallaron 34 observaciones, mismas fueron resueltas en un lapso de 5 días y la Ley nos permitía conceder 10 días para solventar las observaciones. De estas 34 observaciones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 xml:space="preserve">Campana, extractor y ducteria, un Fregadero y una rejilla para drenaje de piso. </w:t>
      </w:r>
      <w:r w:rsidRPr="00773F2D">
        <w:rPr>
          <w:rFonts w:ascii="Arial" w:hAnsi="Arial" w:cs="Arial"/>
          <w:sz w:val="20"/>
          <w:szCs w:val="20"/>
        </w:rPr>
        <w:t xml:space="preserve">Por lo anterior expuesto, informó verbalmente el Arq. Saca representante legal de INNOVHARTE en su momento que no ha podido cumplir y solventar la colocación de estos accesorios del área de la cocina, por la situación de pandemia por COVID-19 a nivel mundial; como recordaran en fecha 16/marzo/2020 en El Salvador se decretó emergencia nacional y posteriormente el 21/marzo/2020 la cuarentena domiciliar, esto vino limitar la movilización y cierre de toda la economía en El Salvador, igualmente como representantes de la municipalidad nos ha limitado operativizar el cierre total del proyecto en mención. No así se ha estado dando seguimiento con la supervisión, gerencia de proyectos para cuando estaría estos accesorios.  La empresa nos ha presentado una serie de comunicaciones entre la empresa sub-contratada para que les haga llegar estos accesorios, comunicándonos por correo electrónico el 17/junio/2020 la empresa les ha programado la entrega de </w:t>
      </w:r>
      <w:r w:rsidRPr="00773F2D">
        <w:rPr>
          <w:rFonts w:ascii="Arial" w:hAnsi="Arial" w:cs="Arial"/>
          <w:color w:val="333333"/>
          <w:sz w:val="20"/>
          <w:szCs w:val="20"/>
          <w:u w:val="single"/>
          <w:shd w:val="clear" w:color="auto" w:fill="FFFFFF"/>
        </w:rPr>
        <w:t xml:space="preserve">Campana, extractor y ducteria, un Fregadero de acero inoxidable para el 27/junio/2020 y la rejilla para drenaje de piso para 01/julio/2020. </w:t>
      </w:r>
      <w:r w:rsidRPr="00773F2D">
        <w:rPr>
          <w:rFonts w:ascii="Arial" w:hAnsi="Arial" w:cs="Arial"/>
          <w:sz w:val="20"/>
          <w:szCs w:val="20"/>
          <w:u w:val="single"/>
        </w:rPr>
        <w:t>T</w:t>
      </w:r>
      <w:r w:rsidRPr="00773F2D">
        <w:rPr>
          <w:rFonts w:ascii="Arial" w:hAnsi="Arial" w:cs="Arial"/>
          <w:sz w:val="20"/>
          <w:szCs w:val="20"/>
        </w:rPr>
        <w:t xml:space="preserve">odo lo esto, respeto a la entrega de obra física del proyecto. Hay un aspecto el cual informo que INNOVHARTE no cumplió en tiempo con la solicitud de entrega de las obras AUMENTO Y/O DISMINUCION de la obra, para ser revisadas y autorizadas por el Arq. Arias e Ing. Machuca y posterior visto bueno de mi persona. En fecha 27/febrero/2020 se recibe vía email por el Arq. Arias supervisor que le preocupa que no ha recibido de INNOVHARTE los aumentos y/o disminuciones de las obras, surgida durante la ejecución del proyecto y a 9 días para terminar el tiempo contractual la obra. En este punto se hace llegar una carta al Arq. Saca como representante legal de INNOVHARTE y demás involucrados en la ejecución del proyecto, para que den respuesta a más tardar el 02/marzo, con el costo que el Arq. Arias tendría que revisar todos los detalles y los tiempos de revisión eran bien cortos y posiblemente se saldría para solicitar orden de cambio, se debe realizar la revisión en conjunto estos aumentos y/o disminución de las obras y daban para pasarlo en sesión del concejo del 04/marzo y que era ideal pasar dicha orden de cambio, sabiendo que la ley nos permite 10 días para solucionar cualquier observación y se podría pasar la autorización  esta ORDEN DE CAMBIO para la de sesión de fecha de 17 marzo/2020. Este tema ha sido discutido en varias ocasiones por tema de la cuarentena por medio telefónicamente y correo electrónico, hasta que en plena </w:t>
      </w:r>
      <w:r w:rsidRPr="00773F2D">
        <w:rPr>
          <w:rFonts w:ascii="Arial" w:hAnsi="Arial" w:cs="Arial"/>
          <w:sz w:val="20"/>
          <w:szCs w:val="20"/>
        </w:rPr>
        <w:lastRenderedPageBreak/>
        <w:t xml:space="preserve">cuarentena específicamente el 06/mayo/2020 se les convoco a una reunión para ver la forma que el Arq. Arias y los Arq. Saca representante legal de INONOVHARTE y Arq. Joco residente de la obra, para que ambos (empresa y supervisión se sentaran a revisar las obras disminuidas y aumentadas) en ese transcurso la constructora ha presentado su obras en aumento pero el Arq. Arias no le coincide con los recibidos durante el mes de abril. En esta ocasión se pidió la presencia del Lic. Félix Medina para que comprendiera la situación de la empresa al final nuestra. Después de la reunión del 06 de mayo se llegó al acuerdo que en fecha el 09/mayo nuestro supervisor el Arq. Arias y representantes de la empresa se reunirían para revisar partida por partida estos aumentos y disminuciones, pero esa reunión no se realizó, continúo siendo por llamada y correo electrónico. </w:t>
      </w:r>
      <w:r w:rsidRPr="00773F2D">
        <w:rPr>
          <w:rFonts w:ascii="Arial" w:hAnsi="Arial" w:cs="Arial"/>
          <w:b/>
          <w:sz w:val="20"/>
          <w:szCs w:val="20"/>
        </w:rPr>
        <w:t>IV.</w:t>
      </w:r>
      <w:r w:rsidRPr="00773F2D">
        <w:rPr>
          <w:rFonts w:ascii="Arial" w:hAnsi="Arial" w:cs="Arial"/>
          <w:sz w:val="20"/>
          <w:szCs w:val="20"/>
        </w:rPr>
        <w:t xml:space="preserve"> </w:t>
      </w:r>
      <w:r w:rsidRPr="00773F2D">
        <w:rPr>
          <w:rFonts w:ascii="Arial" w:hAnsi="Arial" w:cs="Arial"/>
          <w:b/>
          <w:sz w:val="20"/>
          <w:szCs w:val="20"/>
        </w:rPr>
        <w:t>PAGOS REALIZADOS Y DEUDADOS.</w:t>
      </w:r>
      <w:r>
        <w:rPr>
          <w:rFonts w:ascii="Arial" w:hAnsi="Arial" w:cs="Arial"/>
          <w:b/>
          <w:sz w:val="20"/>
          <w:szCs w:val="20"/>
        </w:rPr>
        <w:t xml:space="preserve"> </w:t>
      </w:r>
    </w:p>
    <w:p w14:paraId="3A3BEDE6" w14:textId="77777777" w:rsidR="00D01957" w:rsidRPr="00773F2D" w:rsidRDefault="00D01957" w:rsidP="00D01957">
      <w:pPr>
        <w:spacing w:line="360" w:lineRule="auto"/>
        <w:jc w:val="both"/>
        <w:rPr>
          <w:rFonts w:ascii="Arial" w:hAnsi="Arial" w:cs="Arial"/>
          <w:b/>
          <w:i/>
          <w:sz w:val="20"/>
          <w:szCs w:val="20"/>
        </w:rPr>
      </w:pPr>
    </w:p>
    <w:tbl>
      <w:tblPr>
        <w:tblW w:w="8931" w:type="dxa"/>
        <w:tblLook w:val="04A0" w:firstRow="1" w:lastRow="0" w:firstColumn="1" w:lastColumn="0" w:noHBand="0" w:noVBand="1"/>
      </w:tblPr>
      <w:tblGrid>
        <w:gridCol w:w="5245"/>
        <w:gridCol w:w="142"/>
        <w:gridCol w:w="1559"/>
        <w:gridCol w:w="284"/>
        <w:gridCol w:w="1701"/>
      </w:tblGrid>
      <w:tr w:rsidR="00D01957" w:rsidRPr="00773F2D" w14:paraId="3D2ED239" w14:textId="77777777" w:rsidTr="00CF67EC">
        <w:trPr>
          <w:trHeight w:val="300"/>
        </w:trPr>
        <w:tc>
          <w:tcPr>
            <w:tcW w:w="7230" w:type="dxa"/>
            <w:gridSpan w:val="4"/>
            <w:noWrap/>
            <w:vAlign w:val="bottom"/>
            <w:hideMark/>
          </w:tcPr>
          <w:p w14:paraId="28226C6B" w14:textId="77777777" w:rsidR="00D01957" w:rsidRPr="00773F2D" w:rsidRDefault="00D01957" w:rsidP="00CF67EC">
            <w:pPr>
              <w:spacing w:line="360" w:lineRule="auto"/>
              <w:rPr>
                <w:rFonts w:ascii="Arial" w:hAnsi="Arial" w:cs="Arial"/>
                <w:b/>
                <w:bCs/>
                <w:i/>
                <w:color w:val="000000"/>
                <w:sz w:val="20"/>
                <w:szCs w:val="20"/>
                <w:lang w:val="es-419" w:eastAsia="en-US"/>
              </w:rPr>
            </w:pPr>
            <w:r w:rsidRPr="00773F2D">
              <w:rPr>
                <w:rFonts w:ascii="Arial" w:hAnsi="Arial" w:cs="Arial"/>
                <w:b/>
                <w:bCs/>
                <w:color w:val="000000"/>
                <w:sz w:val="20"/>
                <w:szCs w:val="20"/>
                <w:lang w:val="es-419" w:eastAsia="en-US"/>
              </w:rPr>
              <w:t xml:space="preserve">CONTRATADO AL  ARQ. GUILLERMO EMILIO ARIAS SALINAS </w:t>
            </w:r>
          </w:p>
        </w:tc>
        <w:tc>
          <w:tcPr>
            <w:tcW w:w="1701" w:type="dxa"/>
            <w:noWrap/>
            <w:vAlign w:val="bottom"/>
            <w:hideMark/>
          </w:tcPr>
          <w:p w14:paraId="4BA612DF" w14:textId="77777777" w:rsidR="00D01957" w:rsidRPr="00773F2D" w:rsidRDefault="00D01957" w:rsidP="00CF67EC">
            <w:pPr>
              <w:spacing w:line="360" w:lineRule="auto"/>
              <w:rPr>
                <w:rFonts w:ascii="Arial" w:hAnsi="Arial" w:cs="Arial"/>
                <w:b/>
                <w:bCs/>
                <w:i/>
                <w:color w:val="000000"/>
                <w:sz w:val="20"/>
                <w:szCs w:val="20"/>
                <w:lang w:val="es-419" w:eastAsia="en-US"/>
              </w:rPr>
            </w:pPr>
          </w:p>
        </w:tc>
      </w:tr>
      <w:tr w:rsidR="00D01957" w14:paraId="4B4AC047" w14:textId="77777777" w:rsidTr="00CF67EC">
        <w:trPr>
          <w:trHeight w:val="300"/>
        </w:trPr>
        <w:tc>
          <w:tcPr>
            <w:tcW w:w="5387" w:type="dxa"/>
            <w:gridSpan w:val="2"/>
            <w:noWrap/>
            <w:vAlign w:val="bottom"/>
            <w:hideMark/>
          </w:tcPr>
          <w:p w14:paraId="4843AD0C" w14:textId="77777777" w:rsidR="00D01957" w:rsidRDefault="00D01957" w:rsidP="00CF67EC">
            <w:pPr>
              <w:spacing w:line="256" w:lineRule="auto"/>
              <w:rPr>
                <w:rFonts w:asciiTheme="minorHAnsi" w:eastAsiaTheme="minorHAnsi" w:hAnsiTheme="minorHAnsi" w:cstheme="minorBidi"/>
                <w:lang w:eastAsia="es-SV"/>
              </w:rPr>
            </w:pPr>
          </w:p>
        </w:tc>
        <w:tc>
          <w:tcPr>
            <w:tcW w:w="1843" w:type="dxa"/>
            <w:gridSpan w:val="2"/>
            <w:noWrap/>
            <w:vAlign w:val="bottom"/>
            <w:hideMark/>
          </w:tcPr>
          <w:p w14:paraId="6752851E" w14:textId="77777777" w:rsidR="00D01957" w:rsidRDefault="00D01957" w:rsidP="00CF67EC">
            <w:pPr>
              <w:spacing w:line="256" w:lineRule="auto"/>
              <w:rPr>
                <w:rFonts w:asciiTheme="minorHAnsi" w:eastAsiaTheme="minorHAnsi" w:hAnsiTheme="minorHAnsi" w:cstheme="minorBidi"/>
                <w:lang w:eastAsia="es-SV"/>
              </w:rPr>
            </w:pPr>
          </w:p>
        </w:tc>
        <w:tc>
          <w:tcPr>
            <w:tcW w:w="1701" w:type="dxa"/>
            <w:noWrap/>
            <w:vAlign w:val="bottom"/>
            <w:hideMark/>
          </w:tcPr>
          <w:p w14:paraId="63C9AEFB" w14:textId="77777777" w:rsidR="00D01957" w:rsidRDefault="00D01957" w:rsidP="00CF67EC">
            <w:pPr>
              <w:spacing w:line="256" w:lineRule="auto"/>
              <w:rPr>
                <w:rFonts w:asciiTheme="minorHAnsi" w:eastAsiaTheme="minorHAnsi" w:hAnsiTheme="minorHAnsi" w:cstheme="minorBidi"/>
                <w:lang w:eastAsia="es-SV"/>
              </w:rPr>
            </w:pPr>
          </w:p>
        </w:tc>
      </w:tr>
      <w:tr w:rsidR="00D01957" w14:paraId="7F213080" w14:textId="77777777" w:rsidTr="00CF67EC">
        <w:trPr>
          <w:trHeight w:val="615"/>
        </w:trPr>
        <w:tc>
          <w:tcPr>
            <w:tcW w:w="5387" w:type="dxa"/>
            <w:gridSpan w:val="2"/>
            <w:tcBorders>
              <w:top w:val="single" w:sz="4" w:space="0" w:color="auto"/>
              <w:left w:val="single" w:sz="4" w:space="0" w:color="auto"/>
              <w:bottom w:val="double" w:sz="6" w:space="0" w:color="auto"/>
              <w:right w:val="single" w:sz="4" w:space="0" w:color="auto"/>
            </w:tcBorders>
            <w:vAlign w:val="center"/>
            <w:hideMark/>
          </w:tcPr>
          <w:p w14:paraId="0DBF4F9E" w14:textId="77777777" w:rsidR="00D01957" w:rsidRDefault="00D01957" w:rsidP="00CF67EC">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Concepto</w:t>
            </w:r>
          </w:p>
        </w:tc>
        <w:tc>
          <w:tcPr>
            <w:tcW w:w="1843" w:type="dxa"/>
            <w:gridSpan w:val="2"/>
            <w:tcBorders>
              <w:top w:val="single" w:sz="4" w:space="0" w:color="auto"/>
              <w:left w:val="nil"/>
              <w:bottom w:val="double" w:sz="6" w:space="0" w:color="auto"/>
              <w:right w:val="single" w:sz="4" w:space="0" w:color="auto"/>
            </w:tcBorders>
            <w:vAlign w:val="center"/>
            <w:hideMark/>
          </w:tcPr>
          <w:p w14:paraId="7F5E227B" w14:textId="77777777" w:rsidR="00D01957" w:rsidRDefault="00D01957" w:rsidP="00CF67EC">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Pagos Realizados</w:t>
            </w:r>
          </w:p>
        </w:tc>
        <w:tc>
          <w:tcPr>
            <w:tcW w:w="1701" w:type="dxa"/>
            <w:tcBorders>
              <w:top w:val="single" w:sz="4" w:space="0" w:color="auto"/>
              <w:left w:val="nil"/>
              <w:bottom w:val="double" w:sz="6" w:space="0" w:color="auto"/>
              <w:right w:val="single" w:sz="4" w:space="0" w:color="auto"/>
            </w:tcBorders>
            <w:noWrap/>
            <w:vAlign w:val="center"/>
            <w:hideMark/>
          </w:tcPr>
          <w:p w14:paraId="595DD0D4" w14:textId="77777777" w:rsidR="00D01957" w:rsidRDefault="00D01957" w:rsidP="00CF67EC">
            <w:pPr>
              <w:spacing w:line="256" w:lineRule="auto"/>
              <w:jc w:val="center"/>
              <w:rPr>
                <w:rFonts w:ascii="Arial" w:hAnsi="Arial" w:cs="Arial"/>
                <w:i/>
                <w:color w:val="000000"/>
                <w:sz w:val="16"/>
                <w:szCs w:val="16"/>
                <w:lang w:eastAsia="en-US"/>
              </w:rPr>
            </w:pPr>
            <w:r>
              <w:rPr>
                <w:rFonts w:ascii="Arial" w:hAnsi="Arial" w:cs="Arial"/>
                <w:color w:val="000000"/>
                <w:sz w:val="16"/>
                <w:szCs w:val="16"/>
                <w:lang w:eastAsia="en-US"/>
              </w:rPr>
              <w:t xml:space="preserve">Saldo </w:t>
            </w:r>
          </w:p>
        </w:tc>
      </w:tr>
      <w:tr w:rsidR="00D01957" w14:paraId="697E2256" w14:textId="77777777" w:rsidTr="00CF67EC">
        <w:trPr>
          <w:trHeight w:val="390"/>
        </w:trPr>
        <w:tc>
          <w:tcPr>
            <w:tcW w:w="7230" w:type="dxa"/>
            <w:gridSpan w:val="4"/>
            <w:tcBorders>
              <w:top w:val="double" w:sz="6" w:space="0" w:color="auto"/>
              <w:left w:val="single" w:sz="4" w:space="0" w:color="auto"/>
              <w:bottom w:val="single" w:sz="4" w:space="0" w:color="auto"/>
              <w:right w:val="nil"/>
            </w:tcBorders>
            <w:noWrap/>
            <w:vAlign w:val="bottom"/>
            <w:hideMark/>
          </w:tcPr>
          <w:p w14:paraId="374E9663" w14:textId="77777777" w:rsidR="00D01957" w:rsidRDefault="00D01957" w:rsidP="00CF67EC">
            <w:pPr>
              <w:spacing w:line="256" w:lineRule="auto"/>
              <w:jc w:val="right"/>
              <w:rPr>
                <w:rFonts w:ascii="Arial" w:hAnsi="Arial" w:cs="Arial"/>
                <w:i/>
                <w:color w:val="000000"/>
                <w:sz w:val="16"/>
                <w:szCs w:val="16"/>
                <w:lang w:eastAsia="en-US"/>
              </w:rPr>
            </w:pPr>
            <w:r>
              <w:rPr>
                <w:rFonts w:ascii="Arial" w:hAnsi="Arial" w:cs="Arial"/>
                <w:color w:val="000000"/>
                <w:sz w:val="16"/>
                <w:szCs w:val="16"/>
                <w:lang w:eastAsia="en-US"/>
              </w:rPr>
              <w:t xml:space="preserve">Adjudicado……………. </w:t>
            </w:r>
          </w:p>
        </w:tc>
        <w:tc>
          <w:tcPr>
            <w:tcW w:w="1701" w:type="dxa"/>
            <w:tcBorders>
              <w:top w:val="nil"/>
              <w:left w:val="single" w:sz="4" w:space="0" w:color="auto"/>
              <w:bottom w:val="single" w:sz="4" w:space="0" w:color="auto"/>
              <w:right w:val="single" w:sz="4" w:space="0" w:color="auto"/>
            </w:tcBorders>
            <w:noWrap/>
            <w:vAlign w:val="center"/>
            <w:hideMark/>
          </w:tcPr>
          <w:p w14:paraId="5CEC1F6B" w14:textId="77777777" w:rsidR="00D01957" w:rsidRDefault="00D01957" w:rsidP="00CF67EC">
            <w:pPr>
              <w:spacing w:line="256" w:lineRule="auto"/>
              <w:jc w:val="both"/>
              <w:rPr>
                <w:rFonts w:ascii="Arial" w:hAnsi="Arial" w:cs="Arial"/>
                <w:b/>
                <w:bCs/>
                <w:i/>
                <w:color w:val="000000"/>
                <w:sz w:val="16"/>
                <w:szCs w:val="16"/>
                <w:lang w:val="en-US" w:eastAsia="en-US"/>
              </w:rPr>
            </w:pPr>
            <w:r>
              <w:rPr>
                <w:rFonts w:ascii="Arial" w:hAnsi="Arial" w:cs="Arial"/>
                <w:b/>
                <w:bCs/>
                <w:color w:val="000000"/>
                <w:sz w:val="16"/>
                <w:szCs w:val="16"/>
                <w:lang w:eastAsia="en-US"/>
              </w:rPr>
              <w:t xml:space="preserve"> $       6,90</w:t>
            </w:r>
            <w:r>
              <w:rPr>
                <w:rFonts w:ascii="Arial" w:hAnsi="Arial" w:cs="Arial"/>
                <w:b/>
                <w:bCs/>
                <w:color w:val="000000"/>
                <w:sz w:val="16"/>
                <w:szCs w:val="16"/>
                <w:lang w:val="en-US" w:eastAsia="en-US"/>
              </w:rPr>
              <w:t xml:space="preserve">0.00 </w:t>
            </w:r>
          </w:p>
        </w:tc>
      </w:tr>
      <w:tr w:rsidR="00D01957" w14:paraId="78F776AD" w14:textId="77777777" w:rsidTr="00CF67EC">
        <w:trPr>
          <w:trHeight w:val="610"/>
        </w:trPr>
        <w:tc>
          <w:tcPr>
            <w:tcW w:w="5387" w:type="dxa"/>
            <w:gridSpan w:val="2"/>
            <w:tcBorders>
              <w:top w:val="nil"/>
              <w:left w:val="single" w:sz="4" w:space="0" w:color="auto"/>
              <w:bottom w:val="single" w:sz="4" w:space="0" w:color="auto"/>
              <w:right w:val="single" w:sz="4" w:space="0" w:color="auto"/>
            </w:tcBorders>
            <w:vAlign w:val="bottom"/>
            <w:hideMark/>
          </w:tcPr>
          <w:p w14:paraId="26F82E9C"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 pago del 20% Correspondiente al 01 al 30 de nov/2019 (cancelado en mes de diciembre 2019)</w:t>
            </w:r>
          </w:p>
        </w:tc>
        <w:tc>
          <w:tcPr>
            <w:tcW w:w="1843" w:type="dxa"/>
            <w:gridSpan w:val="2"/>
            <w:tcBorders>
              <w:top w:val="nil"/>
              <w:left w:val="nil"/>
              <w:bottom w:val="single" w:sz="4" w:space="0" w:color="auto"/>
              <w:right w:val="single" w:sz="4" w:space="0" w:color="auto"/>
            </w:tcBorders>
            <w:noWrap/>
            <w:vAlign w:val="center"/>
            <w:hideMark/>
          </w:tcPr>
          <w:p w14:paraId="1A20E9B2"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7BB20F07" w14:textId="77777777" w:rsidR="00D01957" w:rsidRDefault="00D01957" w:rsidP="00CF67EC">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5,520.00 </w:t>
            </w:r>
          </w:p>
        </w:tc>
      </w:tr>
      <w:tr w:rsidR="00D01957" w14:paraId="0902B16F" w14:textId="77777777" w:rsidTr="00CF67EC">
        <w:trPr>
          <w:trHeight w:val="561"/>
        </w:trPr>
        <w:tc>
          <w:tcPr>
            <w:tcW w:w="5387" w:type="dxa"/>
            <w:gridSpan w:val="2"/>
            <w:tcBorders>
              <w:top w:val="nil"/>
              <w:left w:val="single" w:sz="4" w:space="0" w:color="auto"/>
              <w:bottom w:val="single" w:sz="4" w:space="0" w:color="auto"/>
              <w:right w:val="single" w:sz="4" w:space="0" w:color="auto"/>
            </w:tcBorders>
            <w:vAlign w:val="bottom"/>
            <w:hideMark/>
          </w:tcPr>
          <w:p w14:paraId="4890C3DB"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segundo pago del 20% Correspondiente al 01 al 30 de Dic/2019 (cancelado en mes de enero 2020)</w:t>
            </w:r>
          </w:p>
        </w:tc>
        <w:tc>
          <w:tcPr>
            <w:tcW w:w="1843" w:type="dxa"/>
            <w:gridSpan w:val="2"/>
            <w:tcBorders>
              <w:top w:val="nil"/>
              <w:left w:val="nil"/>
              <w:bottom w:val="single" w:sz="4" w:space="0" w:color="auto"/>
              <w:right w:val="single" w:sz="4" w:space="0" w:color="auto"/>
            </w:tcBorders>
            <w:noWrap/>
            <w:vAlign w:val="center"/>
            <w:hideMark/>
          </w:tcPr>
          <w:p w14:paraId="74B68FE2"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1ABABD73" w14:textId="77777777" w:rsidR="00D01957" w:rsidRDefault="00D01957" w:rsidP="00CF67EC">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4,140.00 </w:t>
            </w:r>
          </w:p>
        </w:tc>
      </w:tr>
      <w:tr w:rsidR="00D01957" w14:paraId="7A6F6EBE" w14:textId="77777777" w:rsidTr="00CF67EC">
        <w:trPr>
          <w:trHeight w:val="589"/>
        </w:trPr>
        <w:tc>
          <w:tcPr>
            <w:tcW w:w="5387" w:type="dxa"/>
            <w:gridSpan w:val="2"/>
            <w:tcBorders>
              <w:top w:val="nil"/>
              <w:left w:val="single" w:sz="4" w:space="0" w:color="auto"/>
              <w:bottom w:val="single" w:sz="4" w:space="0" w:color="auto"/>
              <w:right w:val="single" w:sz="4" w:space="0" w:color="auto"/>
            </w:tcBorders>
            <w:vAlign w:val="bottom"/>
            <w:hideMark/>
          </w:tcPr>
          <w:p w14:paraId="475D9BD5"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tercer pago del 20% Correspondiente al 01 al 31 de Enero/2020 (cancelado en mes de febrero 2020)</w:t>
            </w:r>
          </w:p>
        </w:tc>
        <w:tc>
          <w:tcPr>
            <w:tcW w:w="1843" w:type="dxa"/>
            <w:gridSpan w:val="2"/>
            <w:tcBorders>
              <w:top w:val="nil"/>
              <w:left w:val="nil"/>
              <w:bottom w:val="single" w:sz="4" w:space="0" w:color="auto"/>
              <w:right w:val="single" w:sz="4" w:space="0" w:color="auto"/>
            </w:tcBorders>
            <w:noWrap/>
            <w:vAlign w:val="center"/>
            <w:hideMark/>
          </w:tcPr>
          <w:p w14:paraId="6D30102B"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67E940FF" w14:textId="77777777" w:rsidR="00D01957" w:rsidRDefault="00D01957" w:rsidP="00CF67EC">
            <w:pPr>
              <w:spacing w:line="256" w:lineRule="auto"/>
              <w:jc w:val="both"/>
              <w:rPr>
                <w:rFonts w:ascii="Arial" w:hAnsi="Arial" w:cs="Arial"/>
                <w:i/>
                <w:color w:val="000000"/>
                <w:sz w:val="16"/>
                <w:szCs w:val="16"/>
                <w:lang w:val="en-US" w:eastAsia="en-US"/>
              </w:rPr>
            </w:pPr>
            <w:r>
              <w:rPr>
                <w:rFonts w:ascii="Arial" w:hAnsi="Arial" w:cs="Arial"/>
                <w:color w:val="000000"/>
                <w:sz w:val="16"/>
                <w:szCs w:val="16"/>
                <w:lang w:val="en-US" w:eastAsia="en-US"/>
              </w:rPr>
              <w:t xml:space="preserve"> $            2,760.00 </w:t>
            </w:r>
          </w:p>
        </w:tc>
      </w:tr>
      <w:tr w:rsidR="00D01957" w14:paraId="6D36CD27" w14:textId="77777777" w:rsidTr="00CF67EC">
        <w:trPr>
          <w:trHeight w:val="556"/>
        </w:trPr>
        <w:tc>
          <w:tcPr>
            <w:tcW w:w="5387" w:type="dxa"/>
            <w:gridSpan w:val="2"/>
            <w:tcBorders>
              <w:top w:val="nil"/>
              <w:left w:val="single" w:sz="4" w:space="0" w:color="auto"/>
              <w:bottom w:val="single" w:sz="4" w:space="0" w:color="auto"/>
              <w:right w:val="single" w:sz="4" w:space="0" w:color="auto"/>
            </w:tcBorders>
            <w:vAlign w:val="bottom"/>
            <w:hideMark/>
          </w:tcPr>
          <w:p w14:paraId="1FF875BF"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cuarto pago del 20% Correspondiente al 01 al 2 9 de febrero/2020 (cancelado en mes de marzo 2020)</w:t>
            </w:r>
          </w:p>
        </w:tc>
        <w:tc>
          <w:tcPr>
            <w:tcW w:w="1843" w:type="dxa"/>
            <w:gridSpan w:val="2"/>
            <w:tcBorders>
              <w:top w:val="nil"/>
              <w:left w:val="nil"/>
              <w:bottom w:val="single" w:sz="4" w:space="0" w:color="auto"/>
              <w:right w:val="single" w:sz="4" w:space="0" w:color="auto"/>
            </w:tcBorders>
            <w:noWrap/>
            <w:vAlign w:val="center"/>
            <w:hideMark/>
          </w:tcPr>
          <w:p w14:paraId="19C9EAA5"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1,380.00 </w:t>
            </w:r>
          </w:p>
        </w:tc>
        <w:tc>
          <w:tcPr>
            <w:tcW w:w="1701" w:type="dxa"/>
            <w:tcBorders>
              <w:top w:val="nil"/>
              <w:left w:val="nil"/>
              <w:bottom w:val="single" w:sz="4" w:space="0" w:color="auto"/>
              <w:right w:val="single" w:sz="4" w:space="0" w:color="auto"/>
            </w:tcBorders>
            <w:noWrap/>
            <w:vAlign w:val="center"/>
            <w:hideMark/>
          </w:tcPr>
          <w:p w14:paraId="723B6FA4" w14:textId="77777777" w:rsidR="00D01957" w:rsidRDefault="00D01957" w:rsidP="00CF67EC">
            <w:pPr>
              <w:spacing w:line="256" w:lineRule="auto"/>
              <w:jc w:val="both"/>
              <w:rPr>
                <w:rFonts w:ascii="Arial" w:hAnsi="Arial" w:cs="Arial"/>
                <w:b/>
                <w:bCs/>
                <w:i/>
                <w:color w:val="000000"/>
                <w:sz w:val="16"/>
                <w:szCs w:val="16"/>
                <w:highlight w:val="yellow"/>
                <w:lang w:val="en-US" w:eastAsia="en-US"/>
              </w:rPr>
            </w:pPr>
            <w:r>
              <w:rPr>
                <w:rFonts w:ascii="Arial" w:hAnsi="Arial" w:cs="Arial"/>
                <w:b/>
                <w:bCs/>
                <w:color w:val="000000"/>
                <w:sz w:val="16"/>
                <w:szCs w:val="16"/>
                <w:lang w:val="en-US" w:eastAsia="en-US"/>
              </w:rPr>
              <w:t xml:space="preserve">$       1,380.00 </w:t>
            </w:r>
          </w:p>
        </w:tc>
      </w:tr>
      <w:tr w:rsidR="00D01957" w14:paraId="637AD13E" w14:textId="77777777" w:rsidTr="00CF67EC">
        <w:trPr>
          <w:trHeight w:val="465"/>
        </w:trPr>
        <w:tc>
          <w:tcPr>
            <w:tcW w:w="8931" w:type="dxa"/>
            <w:gridSpan w:val="5"/>
            <w:vAlign w:val="bottom"/>
            <w:hideMark/>
          </w:tcPr>
          <w:p w14:paraId="6A6944A1" w14:textId="77777777" w:rsidR="00D01957" w:rsidRDefault="00D01957" w:rsidP="00CF67EC">
            <w:pPr>
              <w:spacing w:line="256" w:lineRule="auto"/>
              <w:rPr>
                <w:rFonts w:ascii="Arial" w:hAnsi="Arial" w:cs="Arial"/>
                <w:b/>
                <w:i/>
                <w:color w:val="000000"/>
                <w:sz w:val="16"/>
                <w:szCs w:val="16"/>
                <w:lang w:val="es-419" w:eastAsia="en-US"/>
              </w:rPr>
            </w:pPr>
            <w:r>
              <w:rPr>
                <w:rFonts w:ascii="Arial" w:hAnsi="Arial" w:cs="Arial"/>
                <w:b/>
                <w:color w:val="000000"/>
                <w:sz w:val="16"/>
                <w:szCs w:val="16"/>
                <w:lang w:val="es-419" w:eastAsia="en-US"/>
              </w:rPr>
              <w:t>CONTRATO DE LA</w:t>
            </w:r>
            <w:r>
              <w:rPr>
                <w:rFonts w:ascii="Arial" w:hAnsi="Arial" w:cs="Arial"/>
                <w:b/>
                <w:bCs/>
                <w:color w:val="000000"/>
                <w:sz w:val="16"/>
                <w:szCs w:val="16"/>
                <w:lang w:val="es-419" w:eastAsia="en-US"/>
              </w:rPr>
              <w:t xml:space="preserve"> INNOVHARTE, SA DE CV</w:t>
            </w:r>
          </w:p>
        </w:tc>
      </w:tr>
      <w:tr w:rsidR="00D01957" w14:paraId="18EB572D" w14:textId="77777777" w:rsidTr="00CF67EC">
        <w:trPr>
          <w:trHeight w:val="300"/>
        </w:trPr>
        <w:tc>
          <w:tcPr>
            <w:tcW w:w="5245" w:type="dxa"/>
            <w:noWrap/>
            <w:vAlign w:val="bottom"/>
            <w:hideMark/>
          </w:tcPr>
          <w:p w14:paraId="79BA21EB" w14:textId="77777777" w:rsidR="00D01957" w:rsidRDefault="00D01957" w:rsidP="00CF67EC">
            <w:pPr>
              <w:rPr>
                <w:rFonts w:ascii="Arial" w:hAnsi="Arial" w:cs="Arial"/>
                <w:b/>
                <w:i/>
                <w:color w:val="000000"/>
                <w:sz w:val="16"/>
                <w:szCs w:val="16"/>
                <w:lang w:val="es-419" w:eastAsia="en-US"/>
              </w:rPr>
            </w:pPr>
          </w:p>
        </w:tc>
        <w:tc>
          <w:tcPr>
            <w:tcW w:w="1701" w:type="dxa"/>
            <w:gridSpan w:val="2"/>
            <w:noWrap/>
            <w:vAlign w:val="bottom"/>
            <w:hideMark/>
          </w:tcPr>
          <w:p w14:paraId="74B431E0" w14:textId="77777777" w:rsidR="00D01957" w:rsidRDefault="00D01957" w:rsidP="00CF67EC">
            <w:pPr>
              <w:spacing w:line="256" w:lineRule="auto"/>
              <w:rPr>
                <w:rFonts w:asciiTheme="minorHAnsi" w:eastAsiaTheme="minorHAnsi" w:hAnsiTheme="minorHAnsi" w:cstheme="minorBidi"/>
                <w:lang w:eastAsia="es-SV"/>
              </w:rPr>
            </w:pPr>
          </w:p>
        </w:tc>
        <w:tc>
          <w:tcPr>
            <w:tcW w:w="1985" w:type="dxa"/>
            <w:gridSpan w:val="2"/>
            <w:noWrap/>
            <w:vAlign w:val="bottom"/>
            <w:hideMark/>
          </w:tcPr>
          <w:p w14:paraId="3FEA41CE" w14:textId="77777777" w:rsidR="00D01957" w:rsidRDefault="00D01957" w:rsidP="00CF67EC">
            <w:pPr>
              <w:spacing w:line="256" w:lineRule="auto"/>
              <w:rPr>
                <w:rFonts w:asciiTheme="minorHAnsi" w:eastAsiaTheme="minorHAnsi" w:hAnsiTheme="minorHAnsi" w:cstheme="minorBidi"/>
                <w:lang w:eastAsia="es-SV"/>
              </w:rPr>
            </w:pPr>
          </w:p>
        </w:tc>
      </w:tr>
      <w:tr w:rsidR="00D01957" w14:paraId="709EAF50" w14:textId="77777777" w:rsidTr="00CF67EC">
        <w:trPr>
          <w:trHeight w:val="615"/>
        </w:trPr>
        <w:tc>
          <w:tcPr>
            <w:tcW w:w="5245" w:type="dxa"/>
            <w:tcBorders>
              <w:top w:val="single" w:sz="4" w:space="0" w:color="auto"/>
              <w:left w:val="single" w:sz="4" w:space="0" w:color="auto"/>
              <w:bottom w:val="double" w:sz="6" w:space="0" w:color="auto"/>
              <w:right w:val="single" w:sz="4" w:space="0" w:color="auto"/>
            </w:tcBorders>
            <w:vAlign w:val="center"/>
            <w:hideMark/>
          </w:tcPr>
          <w:p w14:paraId="177C1CF0"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n-US" w:eastAsia="en-US"/>
              </w:rPr>
              <w:t>Concepto</w:t>
            </w:r>
          </w:p>
        </w:tc>
        <w:tc>
          <w:tcPr>
            <w:tcW w:w="1701" w:type="dxa"/>
            <w:gridSpan w:val="2"/>
            <w:tcBorders>
              <w:top w:val="single" w:sz="4" w:space="0" w:color="auto"/>
              <w:left w:val="nil"/>
              <w:bottom w:val="double" w:sz="6" w:space="0" w:color="auto"/>
              <w:right w:val="single" w:sz="4" w:space="0" w:color="auto"/>
            </w:tcBorders>
            <w:vAlign w:val="center"/>
            <w:hideMark/>
          </w:tcPr>
          <w:p w14:paraId="0F6ED086"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n-US" w:eastAsia="en-US"/>
              </w:rPr>
              <w:t>Pagos Realizados</w:t>
            </w:r>
          </w:p>
        </w:tc>
        <w:tc>
          <w:tcPr>
            <w:tcW w:w="1985" w:type="dxa"/>
            <w:gridSpan w:val="2"/>
            <w:tcBorders>
              <w:top w:val="single" w:sz="4" w:space="0" w:color="auto"/>
              <w:left w:val="nil"/>
              <w:bottom w:val="double" w:sz="6" w:space="0" w:color="auto"/>
              <w:right w:val="single" w:sz="4" w:space="0" w:color="auto"/>
            </w:tcBorders>
            <w:noWrap/>
            <w:vAlign w:val="center"/>
            <w:hideMark/>
          </w:tcPr>
          <w:p w14:paraId="29425409"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n-US" w:eastAsia="en-US"/>
              </w:rPr>
              <w:t xml:space="preserve">Saldo </w:t>
            </w:r>
          </w:p>
        </w:tc>
      </w:tr>
      <w:tr w:rsidR="00D01957" w14:paraId="6D6DD9CC" w14:textId="77777777" w:rsidTr="00CF67EC">
        <w:trPr>
          <w:trHeight w:val="390"/>
        </w:trPr>
        <w:tc>
          <w:tcPr>
            <w:tcW w:w="6946" w:type="dxa"/>
            <w:gridSpan w:val="3"/>
            <w:tcBorders>
              <w:top w:val="double" w:sz="6" w:space="0" w:color="auto"/>
              <w:left w:val="single" w:sz="4" w:space="0" w:color="auto"/>
              <w:bottom w:val="single" w:sz="4" w:space="0" w:color="auto"/>
              <w:right w:val="nil"/>
            </w:tcBorders>
            <w:noWrap/>
            <w:vAlign w:val="bottom"/>
            <w:hideMark/>
          </w:tcPr>
          <w:p w14:paraId="12B88C4C" w14:textId="77777777" w:rsidR="00D01957" w:rsidRDefault="00D01957" w:rsidP="00CF67EC">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Adjudicado……………. </w:t>
            </w:r>
          </w:p>
        </w:tc>
        <w:tc>
          <w:tcPr>
            <w:tcW w:w="1985" w:type="dxa"/>
            <w:gridSpan w:val="2"/>
            <w:tcBorders>
              <w:top w:val="nil"/>
              <w:left w:val="single" w:sz="4" w:space="0" w:color="auto"/>
              <w:bottom w:val="single" w:sz="4" w:space="0" w:color="auto"/>
              <w:right w:val="single" w:sz="4" w:space="0" w:color="auto"/>
            </w:tcBorders>
            <w:noWrap/>
            <w:vAlign w:val="center"/>
            <w:hideMark/>
          </w:tcPr>
          <w:p w14:paraId="4CEAF961" w14:textId="77777777" w:rsidR="00D01957" w:rsidRDefault="00D01957" w:rsidP="00CF67EC">
            <w:pPr>
              <w:spacing w:line="256" w:lineRule="auto"/>
              <w:jc w:val="right"/>
              <w:rPr>
                <w:rFonts w:ascii="Arial" w:hAnsi="Arial" w:cs="Arial"/>
                <w:b/>
                <w:bCs/>
                <w:i/>
                <w:color w:val="000000"/>
                <w:sz w:val="16"/>
                <w:szCs w:val="16"/>
                <w:lang w:val="en-US" w:eastAsia="en-US"/>
              </w:rPr>
            </w:pPr>
            <w:r>
              <w:rPr>
                <w:rFonts w:ascii="Arial" w:hAnsi="Arial" w:cs="Arial"/>
                <w:b/>
                <w:bCs/>
                <w:color w:val="000000"/>
                <w:sz w:val="16"/>
                <w:szCs w:val="16"/>
                <w:lang w:val="en-US" w:eastAsia="en-US"/>
              </w:rPr>
              <w:t xml:space="preserve"> $   165,886.28 </w:t>
            </w:r>
          </w:p>
        </w:tc>
      </w:tr>
      <w:tr w:rsidR="00D01957" w14:paraId="1C2B8668" w14:textId="77777777" w:rsidTr="00CF67EC">
        <w:trPr>
          <w:trHeight w:val="525"/>
        </w:trPr>
        <w:tc>
          <w:tcPr>
            <w:tcW w:w="5245" w:type="dxa"/>
            <w:tcBorders>
              <w:top w:val="nil"/>
              <w:left w:val="single" w:sz="4" w:space="0" w:color="auto"/>
              <w:bottom w:val="single" w:sz="4" w:space="0" w:color="auto"/>
              <w:right w:val="single" w:sz="4" w:space="0" w:color="auto"/>
            </w:tcBorders>
            <w:vAlign w:val="bottom"/>
            <w:hideMark/>
          </w:tcPr>
          <w:p w14:paraId="2A4965F7"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 xml:space="preserve">Amortización de ANTICIPO del 25%  en primera estimación es por </w:t>
            </w:r>
            <w:r>
              <w:rPr>
                <w:rFonts w:ascii="Arial" w:hAnsi="Arial" w:cs="Arial"/>
                <w:b/>
                <w:bCs/>
                <w:color w:val="000000"/>
                <w:sz w:val="16"/>
                <w:szCs w:val="16"/>
                <w:lang w:val="es-419" w:eastAsia="en-US"/>
              </w:rPr>
              <w:t>$ 7,357.33</w:t>
            </w:r>
          </w:p>
        </w:tc>
        <w:tc>
          <w:tcPr>
            <w:tcW w:w="1701" w:type="dxa"/>
            <w:gridSpan w:val="2"/>
            <w:tcBorders>
              <w:top w:val="nil"/>
              <w:left w:val="nil"/>
              <w:bottom w:val="single" w:sz="4" w:space="0" w:color="auto"/>
              <w:right w:val="single" w:sz="4" w:space="0" w:color="auto"/>
            </w:tcBorders>
            <w:noWrap/>
            <w:vAlign w:val="center"/>
            <w:hideMark/>
          </w:tcPr>
          <w:p w14:paraId="5CD97C23"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1E7C2887" w14:textId="77777777" w:rsidR="00D01957" w:rsidRDefault="00D01957" w:rsidP="00CF67EC">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165,886.28 </w:t>
            </w:r>
          </w:p>
        </w:tc>
      </w:tr>
      <w:tr w:rsidR="00D01957" w14:paraId="24D1EE82" w14:textId="77777777" w:rsidTr="00CF67EC">
        <w:trPr>
          <w:trHeight w:val="705"/>
        </w:trPr>
        <w:tc>
          <w:tcPr>
            <w:tcW w:w="5245" w:type="dxa"/>
            <w:tcBorders>
              <w:top w:val="nil"/>
              <w:left w:val="single" w:sz="4" w:space="0" w:color="auto"/>
              <w:bottom w:val="single" w:sz="4" w:space="0" w:color="auto"/>
              <w:right w:val="single" w:sz="4" w:space="0" w:color="auto"/>
            </w:tcBorders>
            <w:vAlign w:val="bottom"/>
            <w:hideMark/>
          </w:tcPr>
          <w:p w14:paraId="4CD00292"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Primera ESTIMACIÓN (presentada y cancelada en enero 2020)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62FF7D1E"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$ 29,429.96 </w:t>
            </w:r>
          </w:p>
        </w:tc>
        <w:tc>
          <w:tcPr>
            <w:tcW w:w="1985" w:type="dxa"/>
            <w:gridSpan w:val="2"/>
            <w:tcBorders>
              <w:top w:val="nil"/>
              <w:left w:val="nil"/>
              <w:bottom w:val="single" w:sz="4" w:space="0" w:color="auto"/>
              <w:right w:val="single" w:sz="4" w:space="0" w:color="auto"/>
            </w:tcBorders>
            <w:noWrap/>
            <w:vAlign w:val="center"/>
            <w:hideMark/>
          </w:tcPr>
          <w:p w14:paraId="7E6FDF2E" w14:textId="77777777" w:rsidR="00D01957" w:rsidRDefault="00D01957" w:rsidP="00CF67EC">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D01957" w14:paraId="50D82369" w14:textId="77777777" w:rsidTr="00CF67EC">
        <w:trPr>
          <w:trHeight w:val="541"/>
        </w:trPr>
        <w:tc>
          <w:tcPr>
            <w:tcW w:w="5245" w:type="dxa"/>
            <w:tcBorders>
              <w:top w:val="nil"/>
              <w:left w:val="single" w:sz="4" w:space="0" w:color="auto"/>
              <w:bottom w:val="single" w:sz="4" w:space="0" w:color="auto"/>
              <w:right w:val="single" w:sz="4" w:space="0" w:color="auto"/>
            </w:tcBorders>
            <w:vAlign w:val="bottom"/>
            <w:hideMark/>
          </w:tcPr>
          <w:p w14:paraId="24B7C260"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Amortización de ANTICIPO del 25%  en segunda estimación es por $ 19,334.52</w:t>
            </w:r>
          </w:p>
        </w:tc>
        <w:tc>
          <w:tcPr>
            <w:tcW w:w="1701" w:type="dxa"/>
            <w:gridSpan w:val="2"/>
            <w:tcBorders>
              <w:top w:val="nil"/>
              <w:left w:val="nil"/>
              <w:bottom w:val="single" w:sz="4" w:space="0" w:color="auto"/>
              <w:right w:val="single" w:sz="4" w:space="0" w:color="auto"/>
            </w:tcBorders>
            <w:noWrap/>
            <w:vAlign w:val="center"/>
            <w:hideMark/>
          </w:tcPr>
          <w:p w14:paraId="38A8ABDA"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   </w:t>
            </w:r>
          </w:p>
        </w:tc>
        <w:tc>
          <w:tcPr>
            <w:tcW w:w="1985" w:type="dxa"/>
            <w:gridSpan w:val="2"/>
            <w:tcBorders>
              <w:top w:val="nil"/>
              <w:left w:val="nil"/>
              <w:bottom w:val="single" w:sz="4" w:space="0" w:color="auto"/>
              <w:right w:val="single" w:sz="4" w:space="0" w:color="auto"/>
            </w:tcBorders>
            <w:noWrap/>
            <w:vAlign w:val="center"/>
            <w:hideMark/>
          </w:tcPr>
          <w:p w14:paraId="39D58EE8" w14:textId="77777777" w:rsidR="00D01957" w:rsidRDefault="00D01957" w:rsidP="00CF67EC">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136,456.32 </w:t>
            </w:r>
          </w:p>
        </w:tc>
      </w:tr>
      <w:tr w:rsidR="00D01957" w14:paraId="5313B9B8" w14:textId="77777777" w:rsidTr="00CF67EC">
        <w:trPr>
          <w:trHeight w:val="1025"/>
        </w:trPr>
        <w:tc>
          <w:tcPr>
            <w:tcW w:w="5245" w:type="dxa"/>
            <w:tcBorders>
              <w:top w:val="nil"/>
              <w:left w:val="single" w:sz="4" w:space="0" w:color="auto"/>
              <w:bottom w:val="single" w:sz="4" w:space="0" w:color="auto"/>
              <w:right w:val="single" w:sz="4" w:space="0" w:color="auto"/>
            </w:tcBorders>
            <w:vAlign w:val="bottom"/>
            <w:hideMark/>
          </w:tcPr>
          <w:p w14:paraId="0ED357C7"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t>Segunda ESTIMACIÓN (presentada  en febrero 2020 pero cancelada en dos fechas diferentes) NOTA: el ANTICIPO se realizan por medio de  amortizaciones en cada estimación a liquidar.</w:t>
            </w:r>
          </w:p>
        </w:tc>
        <w:tc>
          <w:tcPr>
            <w:tcW w:w="1701" w:type="dxa"/>
            <w:gridSpan w:val="2"/>
            <w:tcBorders>
              <w:top w:val="nil"/>
              <w:left w:val="nil"/>
              <w:bottom w:val="single" w:sz="4" w:space="0" w:color="auto"/>
              <w:right w:val="single" w:sz="4" w:space="0" w:color="auto"/>
            </w:tcBorders>
            <w:noWrap/>
            <w:vAlign w:val="center"/>
            <w:hideMark/>
          </w:tcPr>
          <w:p w14:paraId="5CDB1E98"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$ 77,338.09 </w:t>
            </w:r>
          </w:p>
        </w:tc>
        <w:tc>
          <w:tcPr>
            <w:tcW w:w="1985" w:type="dxa"/>
            <w:gridSpan w:val="2"/>
            <w:tcBorders>
              <w:top w:val="nil"/>
              <w:left w:val="nil"/>
              <w:bottom w:val="single" w:sz="4" w:space="0" w:color="auto"/>
              <w:right w:val="single" w:sz="4" w:space="0" w:color="auto"/>
            </w:tcBorders>
            <w:noWrap/>
            <w:vAlign w:val="center"/>
            <w:hideMark/>
          </w:tcPr>
          <w:p w14:paraId="5D319AFD" w14:textId="77777777" w:rsidR="00D01957" w:rsidRDefault="00D01957" w:rsidP="00CF67EC">
            <w:pPr>
              <w:spacing w:line="256" w:lineRule="auto"/>
              <w:jc w:val="right"/>
              <w:rPr>
                <w:rFonts w:ascii="Arial" w:hAnsi="Arial" w:cs="Arial"/>
                <w:i/>
                <w:color w:val="000000"/>
                <w:sz w:val="16"/>
                <w:szCs w:val="16"/>
                <w:lang w:val="en-US" w:eastAsia="en-US"/>
              </w:rPr>
            </w:pPr>
            <w:r>
              <w:rPr>
                <w:rFonts w:ascii="Arial" w:hAnsi="Arial" w:cs="Arial"/>
                <w:color w:val="000000"/>
                <w:sz w:val="16"/>
                <w:szCs w:val="16"/>
                <w:lang w:val="en-US" w:eastAsia="en-US"/>
              </w:rPr>
              <w:t xml:space="preserve"> $     59,118.23 </w:t>
            </w:r>
          </w:p>
        </w:tc>
      </w:tr>
      <w:tr w:rsidR="00D01957" w14:paraId="58D88701" w14:textId="77777777" w:rsidTr="00CF67EC">
        <w:trPr>
          <w:trHeight w:val="675"/>
        </w:trPr>
        <w:tc>
          <w:tcPr>
            <w:tcW w:w="5245" w:type="dxa"/>
            <w:tcBorders>
              <w:top w:val="nil"/>
              <w:left w:val="single" w:sz="4" w:space="0" w:color="auto"/>
              <w:bottom w:val="single" w:sz="4" w:space="0" w:color="auto"/>
              <w:right w:val="single" w:sz="4" w:space="0" w:color="auto"/>
            </w:tcBorders>
            <w:vAlign w:val="bottom"/>
            <w:hideMark/>
          </w:tcPr>
          <w:p w14:paraId="36C8B192" w14:textId="77777777" w:rsidR="00D01957" w:rsidRDefault="00D01957" w:rsidP="00CF67EC">
            <w:pPr>
              <w:spacing w:line="256" w:lineRule="auto"/>
              <w:rPr>
                <w:rFonts w:ascii="Arial" w:hAnsi="Arial" w:cs="Arial"/>
                <w:i/>
                <w:color w:val="000000"/>
                <w:sz w:val="16"/>
                <w:szCs w:val="16"/>
                <w:lang w:val="es-419" w:eastAsia="en-US"/>
              </w:rPr>
            </w:pPr>
            <w:r>
              <w:rPr>
                <w:rFonts w:ascii="Arial" w:hAnsi="Arial" w:cs="Arial"/>
                <w:color w:val="000000"/>
                <w:sz w:val="16"/>
                <w:szCs w:val="16"/>
                <w:lang w:val="es-419" w:eastAsia="en-US"/>
              </w:rPr>
              <w:lastRenderedPageBreak/>
              <w:t>al SALDO actual hay que aplicar la ultimas amortización que será de…</w:t>
            </w:r>
          </w:p>
        </w:tc>
        <w:tc>
          <w:tcPr>
            <w:tcW w:w="1701" w:type="dxa"/>
            <w:gridSpan w:val="2"/>
            <w:tcBorders>
              <w:top w:val="nil"/>
              <w:left w:val="nil"/>
              <w:bottom w:val="single" w:sz="4" w:space="0" w:color="auto"/>
              <w:right w:val="single" w:sz="4" w:space="0" w:color="auto"/>
            </w:tcBorders>
            <w:noWrap/>
            <w:vAlign w:val="center"/>
            <w:hideMark/>
          </w:tcPr>
          <w:p w14:paraId="4C50ECD4" w14:textId="77777777" w:rsidR="00D01957" w:rsidRDefault="00D01957" w:rsidP="00CF67EC">
            <w:pPr>
              <w:spacing w:line="256" w:lineRule="auto"/>
              <w:jc w:val="center"/>
              <w:rPr>
                <w:rFonts w:ascii="Arial" w:hAnsi="Arial" w:cs="Arial"/>
                <w:i/>
                <w:color w:val="000000"/>
                <w:sz w:val="16"/>
                <w:szCs w:val="16"/>
                <w:lang w:val="en-US" w:eastAsia="en-US"/>
              </w:rPr>
            </w:pPr>
            <w:r>
              <w:rPr>
                <w:rFonts w:ascii="Arial" w:hAnsi="Arial" w:cs="Arial"/>
                <w:color w:val="000000"/>
                <w:sz w:val="16"/>
                <w:szCs w:val="16"/>
                <w:lang w:val="es-419" w:eastAsia="en-US"/>
              </w:rPr>
              <w:t xml:space="preserve"> </w:t>
            </w:r>
            <w:r>
              <w:rPr>
                <w:rFonts w:ascii="Arial" w:hAnsi="Arial" w:cs="Arial"/>
                <w:color w:val="000000"/>
                <w:sz w:val="16"/>
                <w:szCs w:val="16"/>
                <w:lang w:val="en-US" w:eastAsia="en-US"/>
              </w:rPr>
              <w:t xml:space="preserve">$ 14,779.72 </w:t>
            </w:r>
          </w:p>
        </w:tc>
        <w:tc>
          <w:tcPr>
            <w:tcW w:w="1985" w:type="dxa"/>
            <w:gridSpan w:val="2"/>
            <w:tcBorders>
              <w:top w:val="nil"/>
              <w:left w:val="nil"/>
              <w:bottom w:val="single" w:sz="4" w:space="0" w:color="auto"/>
              <w:right w:val="single" w:sz="4" w:space="0" w:color="auto"/>
            </w:tcBorders>
            <w:noWrap/>
            <w:vAlign w:val="center"/>
            <w:hideMark/>
          </w:tcPr>
          <w:p w14:paraId="579A6318" w14:textId="77777777" w:rsidR="00D01957" w:rsidRDefault="00D01957" w:rsidP="00CF67EC">
            <w:pPr>
              <w:spacing w:line="256" w:lineRule="auto"/>
              <w:jc w:val="right"/>
              <w:rPr>
                <w:rFonts w:ascii="Arial" w:hAnsi="Arial" w:cs="Arial"/>
                <w:b/>
                <w:bCs/>
                <w:i/>
                <w:color w:val="000000"/>
                <w:sz w:val="16"/>
                <w:szCs w:val="16"/>
                <w:highlight w:val="yellow"/>
                <w:lang w:val="en-US" w:eastAsia="en-US"/>
              </w:rPr>
            </w:pPr>
            <w:r>
              <w:rPr>
                <w:rFonts w:ascii="Arial" w:hAnsi="Arial" w:cs="Arial"/>
                <w:b/>
                <w:bCs/>
                <w:sz w:val="16"/>
                <w:szCs w:val="16"/>
                <w:lang w:val="en-US" w:eastAsia="en-US"/>
              </w:rPr>
              <w:t xml:space="preserve">$     44,338.51 </w:t>
            </w:r>
          </w:p>
        </w:tc>
      </w:tr>
    </w:tbl>
    <w:p w14:paraId="05C011CD" w14:textId="77777777" w:rsidR="00D01957" w:rsidRDefault="00D01957" w:rsidP="00D01957">
      <w:pPr>
        <w:rPr>
          <w:rFonts w:ascii="Tahoma" w:hAnsi="Tahoma" w:cs="Tahoma"/>
          <w:i/>
          <w:sz w:val="22"/>
          <w:szCs w:val="22"/>
        </w:rPr>
      </w:pPr>
    </w:p>
    <w:p w14:paraId="3477902F" w14:textId="77777777" w:rsidR="00D01957" w:rsidRDefault="00D01957" w:rsidP="00D01957">
      <w:pPr>
        <w:spacing w:line="360" w:lineRule="auto"/>
        <w:jc w:val="both"/>
        <w:rPr>
          <w:rFonts w:ascii="Arial" w:hAnsi="Arial" w:cs="Arial"/>
          <w:sz w:val="20"/>
          <w:szCs w:val="20"/>
        </w:rPr>
      </w:pPr>
      <w:r w:rsidRPr="00773F2D">
        <w:rPr>
          <w:rFonts w:ascii="Arial" w:hAnsi="Arial" w:cs="Arial"/>
          <w:sz w:val="20"/>
          <w:szCs w:val="20"/>
        </w:rPr>
        <w:t xml:space="preserve">En cuadros anteriores muestra las deudas que aún se tienen con la empresa y la supervisión, además es importante señalar que la Recepción final de la obra, no será elaborada hasta que los accesorios de acero inoxidable estén instalados y se coordine, con la empresa contratada, la supervisión, los técnicos de proyectos y administradora de contrato. Este Concejo Municipal habiendo escuchado y discutido el informe presentado, y con base a las facultades legales conferidas, </w:t>
      </w:r>
      <w:r w:rsidRPr="00773F2D">
        <w:rPr>
          <w:rFonts w:ascii="Arial" w:hAnsi="Arial" w:cs="Arial"/>
          <w:b/>
          <w:sz w:val="20"/>
          <w:szCs w:val="20"/>
        </w:rPr>
        <w:t>ACUERDA:</w:t>
      </w:r>
      <w:r w:rsidRPr="00773F2D">
        <w:rPr>
          <w:rFonts w:ascii="Arial" w:hAnsi="Arial" w:cs="Arial"/>
          <w:sz w:val="20"/>
          <w:szCs w:val="20"/>
        </w:rPr>
        <w:t xml:space="preserve"> Instruir al Licenciado Héctor Mauricio Sandoval Miranda, para que presente un recomendable para la siguiente sesión. </w:t>
      </w:r>
      <w:r w:rsidRPr="00773F2D">
        <w:rPr>
          <w:rFonts w:ascii="Arial" w:eastAsia="Calibri" w:hAnsi="Arial" w:cs="Arial"/>
          <w:b/>
          <w:sz w:val="20"/>
          <w:szCs w:val="20"/>
          <w:lang w:eastAsia="en-US"/>
        </w:rPr>
        <w:t xml:space="preserve">”” II. </w:t>
      </w:r>
      <w:r w:rsidRPr="00773F2D">
        <w:rPr>
          <w:rFonts w:ascii="Arial" w:eastAsia="Calibri" w:hAnsi="Arial" w:cs="Arial"/>
          <w:sz w:val="20"/>
          <w:szCs w:val="20"/>
          <w:lang w:eastAsia="en-US"/>
        </w:rPr>
        <w:t xml:space="preserve">Que en base a la instrucción anterior y el informe presentado por la Administradora de Contrato </w:t>
      </w:r>
      <w:r w:rsidRPr="00773F2D">
        <w:rPr>
          <w:rFonts w:ascii="Arial" w:eastAsia="Calibri" w:hAnsi="Arial" w:cs="Arial"/>
          <w:b/>
          <w:sz w:val="20"/>
          <w:szCs w:val="20"/>
          <w:lang w:eastAsia="en-US"/>
        </w:rPr>
        <w:t>Carmen Elena Peñate Salazar</w:t>
      </w:r>
      <w:r w:rsidRPr="00773F2D">
        <w:rPr>
          <w:rFonts w:ascii="Arial" w:eastAsia="Calibri" w:hAnsi="Arial" w:cs="Arial"/>
          <w:sz w:val="20"/>
          <w:szCs w:val="20"/>
          <w:lang w:eastAsia="en-US"/>
        </w:rPr>
        <w:t xml:space="preserve">, quien en lo medular expresa que el Contrato de Obra suscrito ente el Municipio de Nejapa </w:t>
      </w:r>
      <w:r w:rsidRPr="00773F2D">
        <w:rPr>
          <w:rFonts w:ascii="Arial" w:hAnsi="Arial" w:cs="Arial"/>
          <w:sz w:val="20"/>
          <w:szCs w:val="20"/>
        </w:rPr>
        <w:t xml:space="preserve">y la Contratista </w:t>
      </w:r>
      <w:r w:rsidRPr="00773F2D">
        <w:rPr>
          <w:rFonts w:ascii="Arial" w:hAnsi="Arial" w:cs="Arial"/>
          <w:b/>
          <w:sz w:val="20"/>
          <w:szCs w:val="20"/>
        </w:rPr>
        <w:t>INNOVHARTE S.A DE CV.</w:t>
      </w:r>
      <w:r w:rsidRPr="00773F2D">
        <w:rPr>
          <w:rFonts w:ascii="Arial" w:hAnsi="Arial" w:cs="Arial"/>
          <w:sz w:val="20"/>
          <w:szCs w:val="20"/>
        </w:rPr>
        <w:t xml:space="preserve">, el día 09 de marzo de 2020, fecha en que término la prorroga otorgada al contrato del proyecto </w:t>
      </w:r>
      <w:r w:rsidRPr="00773F2D">
        <w:rPr>
          <w:rFonts w:ascii="Arial" w:eastAsia="Calibri" w:hAnsi="Arial" w:cs="Arial"/>
          <w:sz w:val="20"/>
          <w:szCs w:val="20"/>
          <w:lang w:eastAsia="en-US"/>
        </w:rPr>
        <w:t xml:space="preserve">“LP-06/2019, RECONSTRUCCION RANCHO POLIDEPORTIVO VITORIA GASTEIZ, DEL MUNICIPIO DE NEJAPA, DEPARTAMENTO DE SAN SALVADOR”, por lo que </w:t>
      </w:r>
      <w:r w:rsidRPr="00773F2D">
        <w:rPr>
          <w:rFonts w:ascii="Arial" w:hAnsi="Arial" w:cs="Arial"/>
          <w:sz w:val="20"/>
          <w:szCs w:val="20"/>
        </w:rPr>
        <w:t xml:space="preserve">se procedió a realizar el </w:t>
      </w:r>
      <w:r w:rsidRPr="00773F2D">
        <w:rPr>
          <w:rFonts w:ascii="Arial" w:hAnsi="Arial" w:cs="Arial"/>
          <w:sz w:val="20"/>
          <w:szCs w:val="20"/>
          <w:u w:val="single"/>
        </w:rPr>
        <w:t>ACTA RE-RECEPCION DEL PROYECTO</w:t>
      </w:r>
      <w:r w:rsidRPr="00773F2D">
        <w:rPr>
          <w:rFonts w:ascii="Arial" w:hAnsi="Arial" w:cs="Arial"/>
          <w:sz w:val="20"/>
          <w:szCs w:val="20"/>
        </w:rPr>
        <w:t xml:space="preserve">. Acto en el que estuvo presente el Arq. Arias, supervisor, Arq. Jaco de INNOVHARTE, Ing. William Flores de MOPTVDU, Ing. Machuca, Arq. Avalos y la Administradora en mención, en esta re-recepción se detallaron 34 observaciones, mismas que fueron resueltas en un lapso de 5 días y la Ley les permitía conceder 10 días para solventar las observaciones. Expresa que de las 34 observaciones realizadas en el acta de recepción provisional, fueron recibidas 31 de ellas el 16/marzo/2020. Las tres faltantes observaciones no superadas consisten en accesorios de acero inoxidable para el área de la cocina estas son: una </w:t>
      </w:r>
      <w:r w:rsidRPr="00773F2D">
        <w:rPr>
          <w:rFonts w:ascii="Arial" w:hAnsi="Arial" w:cs="Arial"/>
          <w:b/>
          <w:color w:val="333333"/>
          <w:sz w:val="20"/>
          <w:szCs w:val="20"/>
          <w:shd w:val="clear" w:color="auto" w:fill="FFFFFF"/>
        </w:rPr>
        <w:t>Campana, extractor y ducteria, un Fregadero y una rejilla para drenaje de piso.</w:t>
      </w:r>
      <w:r w:rsidRPr="00773F2D">
        <w:rPr>
          <w:rFonts w:ascii="Arial" w:hAnsi="Arial" w:cs="Arial"/>
          <w:sz w:val="20"/>
          <w:szCs w:val="20"/>
        </w:rPr>
        <w:t xml:space="preserve">  </w:t>
      </w:r>
      <w:r w:rsidRPr="00773F2D">
        <w:rPr>
          <w:rFonts w:ascii="Arial" w:hAnsi="Arial" w:cs="Arial"/>
          <w:b/>
          <w:sz w:val="20"/>
          <w:szCs w:val="20"/>
        </w:rPr>
        <w:t>III.-</w:t>
      </w:r>
      <w:r w:rsidRPr="00773F2D">
        <w:rPr>
          <w:rFonts w:ascii="Arial" w:hAnsi="Arial" w:cs="Arial"/>
          <w:sz w:val="20"/>
          <w:szCs w:val="20"/>
        </w:rPr>
        <w:t xml:space="preserve"> Se cuenta con el informe emitido a ese Concejo, por el Supervisor de la Obra Arquitecto GUILLERMO EMILIO ARIAS SALINAS, el cual en lo medular dice: Que a raíz de las reuniones que tuvo  conjuntamente con el constructor, en el que se realizó un conteo minucioso de todas las partidas constructivas del proyecto, la cuales detalla en el siguiente orden: </w:t>
      </w:r>
    </w:p>
    <w:p w14:paraId="69E32314" w14:textId="77777777" w:rsidR="00D01957" w:rsidRPr="00773F2D" w:rsidRDefault="00D01957" w:rsidP="00D01957">
      <w:pPr>
        <w:spacing w:line="360" w:lineRule="auto"/>
        <w:jc w:val="both"/>
        <w:rPr>
          <w:rFonts w:ascii="Arial" w:hAnsi="Arial" w:cs="Arial"/>
          <w:sz w:val="20"/>
          <w:szCs w:val="20"/>
        </w:rPr>
      </w:pPr>
    </w:p>
    <w:p w14:paraId="49C5A575" w14:textId="77777777" w:rsidR="00D01957" w:rsidRPr="00773F2D" w:rsidRDefault="00D01957" w:rsidP="00D01957">
      <w:pPr>
        <w:spacing w:line="360" w:lineRule="auto"/>
        <w:jc w:val="both"/>
        <w:rPr>
          <w:rFonts w:ascii="Arial" w:hAnsi="Arial" w:cs="Arial"/>
          <w:b/>
          <w:sz w:val="20"/>
          <w:szCs w:val="20"/>
        </w:rPr>
      </w:pPr>
      <w:r>
        <w:rPr>
          <w:rFonts w:ascii="Arial" w:hAnsi="Arial" w:cs="Arial"/>
          <w:b/>
          <w:sz w:val="20"/>
          <w:szCs w:val="20"/>
        </w:rPr>
        <w:t xml:space="preserve">                         </w:t>
      </w:r>
      <w:r w:rsidRPr="00773F2D">
        <w:rPr>
          <w:rFonts w:ascii="Arial" w:hAnsi="Arial" w:cs="Arial"/>
          <w:b/>
          <w:sz w:val="20"/>
          <w:szCs w:val="20"/>
        </w:rPr>
        <w:t>OBRAS CON FONDOS MUNICIPALES</w:t>
      </w:r>
    </w:p>
    <w:tbl>
      <w:tblPr>
        <w:tblStyle w:val="Tablaconcuadrcula"/>
        <w:tblW w:w="0" w:type="auto"/>
        <w:tblInd w:w="988" w:type="dxa"/>
        <w:tblLook w:val="04A0" w:firstRow="1" w:lastRow="0" w:firstColumn="1" w:lastColumn="0" w:noHBand="0" w:noVBand="1"/>
      </w:tblPr>
      <w:tblGrid>
        <w:gridCol w:w="6095"/>
        <w:gridCol w:w="1417"/>
      </w:tblGrid>
      <w:tr w:rsidR="00D01957" w:rsidRPr="0024133C" w14:paraId="55D46DEA" w14:textId="77777777" w:rsidTr="00CF67EC">
        <w:tc>
          <w:tcPr>
            <w:tcW w:w="6095" w:type="dxa"/>
          </w:tcPr>
          <w:p w14:paraId="3E69689F"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OBRAS EN AUMENTO (INICIALM. CONTRATADAS)</w:t>
            </w:r>
          </w:p>
        </w:tc>
        <w:tc>
          <w:tcPr>
            <w:tcW w:w="1417" w:type="dxa"/>
          </w:tcPr>
          <w:p w14:paraId="6CDF83E9"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$15,315.73</w:t>
            </w:r>
          </w:p>
        </w:tc>
      </w:tr>
      <w:tr w:rsidR="00D01957" w:rsidRPr="0024133C" w14:paraId="3B9B60CB" w14:textId="77777777" w:rsidTr="00CF67EC">
        <w:tc>
          <w:tcPr>
            <w:tcW w:w="6095" w:type="dxa"/>
          </w:tcPr>
          <w:p w14:paraId="518995FB"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OBRAS EN DISMINUCION (INICIALM CONTRATADAS)</w:t>
            </w:r>
          </w:p>
        </w:tc>
        <w:tc>
          <w:tcPr>
            <w:tcW w:w="1417" w:type="dxa"/>
          </w:tcPr>
          <w:p w14:paraId="264B8E35"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$12,714.35</w:t>
            </w:r>
          </w:p>
        </w:tc>
      </w:tr>
      <w:tr w:rsidR="00D01957" w:rsidRPr="0024133C" w14:paraId="7DA7A041" w14:textId="77777777" w:rsidTr="00CF67EC">
        <w:tc>
          <w:tcPr>
            <w:tcW w:w="6095" w:type="dxa"/>
          </w:tcPr>
          <w:p w14:paraId="52DD27E8"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DIFERENCIA A FAVOR DE EMPRESA</w:t>
            </w:r>
          </w:p>
        </w:tc>
        <w:tc>
          <w:tcPr>
            <w:tcW w:w="1417" w:type="dxa"/>
          </w:tcPr>
          <w:p w14:paraId="0950D929"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$2,601.39</w:t>
            </w:r>
          </w:p>
        </w:tc>
      </w:tr>
      <w:tr w:rsidR="00D01957" w:rsidRPr="0024133C" w14:paraId="620AE2D7" w14:textId="77777777" w:rsidTr="00CF67EC">
        <w:tc>
          <w:tcPr>
            <w:tcW w:w="6095" w:type="dxa"/>
          </w:tcPr>
          <w:p w14:paraId="22BBDDD1"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OBRAS  NUEVAS (A FAVOR DE LA EMPRESA)</w:t>
            </w:r>
          </w:p>
        </w:tc>
        <w:tc>
          <w:tcPr>
            <w:tcW w:w="1417" w:type="dxa"/>
          </w:tcPr>
          <w:p w14:paraId="1C396CAD"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$7,673.11)</w:t>
            </w:r>
          </w:p>
        </w:tc>
      </w:tr>
      <w:tr w:rsidR="00D01957" w:rsidRPr="0024133C" w14:paraId="4660C490" w14:textId="77777777" w:rsidTr="00CF67EC">
        <w:tc>
          <w:tcPr>
            <w:tcW w:w="6095" w:type="dxa"/>
          </w:tcPr>
          <w:p w14:paraId="56AD4292"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TOTAL EN AUMENTO ( A FAVOR DE EMPRESA</w:t>
            </w:r>
          </w:p>
          <w:p w14:paraId="4FDFCD87"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FONDOS MUNICIPALES</w:t>
            </w:r>
          </w:p>
        </w:tc>
        <w:tc>
          <w:tcPr>
            <w:tcW w:w="1417" w:type="dxa"/>
          </w:tcPr>
          <w:p w14:paraId="57DCA2DC" w14:textId="77777777" w:rsidR="00D01957" w:rsidRPr="0024133C" w:rsidRDefault="00D01957" w:rsidP="00CF67EC">
            <w:pPr>
              <w:spacing w:line="360" w:lineRule="auto"/>
              <w:jc w:val="right"/>
              <w:rPr>
                <w:rFonts w:ascii="Arial" w:hAnsi="Arial" w:cs="Arial"/>
                <w:b/>
                <w:sz w:val="16"/>
                <w:szCs w:val="16"/>
              </w:rPr>
            </w:pPr>
            <w:r w:rsidRPr="0024133C">
              <w:rPr>
                <w:rFonts w:ascii="Arial" w:hAnsi="Arial" w:cs="Arial"/>
                <w:b/>
                <w:sz w:val="16"/>
                <w:szCs w:val="16"/>
              </w:rPr>
              <w:t>$10,274.50</w:t>
            </w:r>
          </w:p>
        </w:tc>
      </w:tr>
    </w:tbl>
    <w:p w14:paraId="09619EB5" w14:textId="77777777" w:rsidR="00D01957" w:rsidRPr="0024133C" w:rsidRDefault="00D01957" w:rsidP="00D01957">
      <w:pPr>
        <w:spacing w:line="360" w:lineRule="auto"/>
        <w:jc w:val="both"/>
        <w:rPr>
          <w:rFonts w:ascii="Arial" w:hAnsi="Arial" w:cs="Arial"/>
          <w:sz w:val="16"/>
          <w:szCs w:val="16"/>
        </w:rPr>
      </w:pPr>
    </w:p>
    <w:p w14:paraId="011249CB" w14:textId="77777777" w:rsidR="00D01957" w:rsidRPr="0024133C" w:rsidRDefault="00D01957" w:rsidP="00D01957">
      <w:pPr>
        <w:spacing w:line="360" w:lineRule="auto"/>
        <w:ind w:left="708" w:firstLine="708"/>
        <w:jc w:val="both"/>
        <w:rPr>
          <w:rFonts w:ascii="Arial" w:hAnsi="Arial" w:cs="Arial"/>
          <w:b/>
          <w:sz w:val="16"/>
          <w:szCs w:val="16"/>
        </w:rPr>
      </w:pPr>
      <w:r w:rsidRPr="0024133C">
        <w:rPr>
          <w:rFonts w:ascii="Arial" w:hAnsi="Arial" w:cs="Arial"/>
          <w:b/>
          <w:sz w:val="16"/>
          <w:szCs w:val="16"/>
        </w:rPr>
        <w:t>OBRAS CON FONDOS MINISTERIO DE VIVIENDA.</w:t>
      </w:r>
    </w:p>
    <w:tbl>
      <w:tblPr>
        <w:tblStyle w:val="Tablaconcuadrcula"/>
        <w:tblW w:w="0" w:type="auto"/>
        <w:tblInd w:w="988" w:type="dxa"/>
        <w:tblLook w:val="04A0" w:firstRow="1" w:lastRow="0" w:firstColumn="1" w:lastColumn="0" w:noHBand="0" w:noVBand="1"/>
      </w:tblPr>
      <w:tblGrid>
        <w:gridCol w:w="6095"/>
        <w:gridCol w:w="1417"/>
      </w:tblGrid>
      <w:tr w:rsidR="00D01957" w:rsidRPr="0024133C" w14:paraId="60C0BA07" w14:textId="77777777" w:rsidTr="00CF67EC">
        <w:tc>
          <w:tcPr>
            <w:tcW w:w="6095" w:type="dxa"/>
          </w:tcPr>
          <w:p w14:paraId="35A5A186"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 EN AUMENTO</w:t>
            </w:r>
          </w:p>
        </w:tc>
        <w:tc>
          <w:tcPr>
            <w:tcW w:w="1417" w:type="dxa"/>
          </w:tcPr>
          <w:p w14:paraId="2E32750A"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$3,045.89</w:t>
            </w:r>
          </w:p>
        </w:tc>
      </w:tr>
      <w:tr w:rsidR="00D01957" w:rsidRPr="0024133C" w14:paraId="0E47602B" w14:textId="77777777" w:rsidTr="00CF67EC">
        <w:tc>
          <w:tcPr>
            <w:tcW w:w="6095" w:type="dxa"/>
          </w:tcPr>
          <w:p w14:paraId="5CAD7DA0"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OBRAS EN DISMINUCION</w:t>
            </w:r>
          </w:p>
        </w:tc>
        <w:tc>
          <w:tcPr>
            <w:tcW w:w="1417" w:type="dxa"/>
          </w:tcPr>
          <w:p w14:paraId="06B95039"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$3,036.54</w:t>
            </w:r>
          </w:p>
        </w:tc>
      </w:tr>
      <w:tr w:rsidR="00D01957" w:rsidRPr="0024133C" w14:paraId="0EEEAB2F" w14:textId="77777777" w:rsidTr="00CF67EC">
        <w:tc>
          <w:tcPr>
            <w:tcW w:w="6095" w:type="dxa"/>
          </w:tcPr>
          <w:p w14:paraId="634113B5"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lastRenderedPageBreak/>
              <w:t>DIFERENCIA A FAVOR DE EMPRESA</w:t>
            </w:r>
          </w:p>
        </w:tc>
        <w:tc>
          <w:tcPr>
            <w:tcW w:w="1417" w:type="dxa"/>
          </w:tcPr>
          <w:p w14:paraId="529DE889" w14:textId="77777777" w:rsidR="00D01957" w:rsidRPr="0024133C" w:rsidRDefault="00D01957" w:rsidP="00CF67EC">
            <w:pPr>
              <w:spacing w:line="360" w:lineRule="auto"/>
              <w:jc w:val="right"/>
              <w:rPr>
                <w:rFonts w:ascii="Arial" w:hAnsi="Arial" w:cs="Arial"/>
                <w:sz w:val="16"/>
                <w:szCs w:val="16"/>
              </w:rPr>
            </w:pPr>
            <w:r w:rsidRPr="0024133C">
              <w:rPr>
                <w:rFonts w:ascii="Arial" w:hAnsi="Arial" w:cs="Arial"/>
                <w:sz w:val="16"/>
                <w:szCs w:val="16"/>
              </w:rPr>
              <w:t>$9.35</w:t>
            </w:r>
          </w:p>
        </w:tc>
      </w:tr>
      <w:tr w:rsidR="00D01957" w:rsidRPr="0024133C" w14:paraId="762F000D" w14:textId="77777777" w:rsidTr="00CF67EC">
        <w:tc>
          <w:tcPr>
            <w:tcW w:w="6095" w:type="dxa"/>
          </w:tcPr>
          <w:p w14:paraId="7529F4A0" w14:textId="77777777" w:rsidR="00D01957" w:rsidRPr="0024133C" w:rsidRDefault="00D01957" w:rsidP="00CF67EC">
            <w:pPr>
              <w:spacing w:line="360" w:lineRule="auto"/>
              <w:jc w:val="both"/>
              <w:rPr>
                <w:rFonts w:ascii="Arial" w:hAnsi="Arial" w:cs="Arial"/>
                <w:sz w:val="16"/>
                <w:szCs w:val="16"/>
              </w:rPr>
            </w:pPr>
          </w:p>
        </w:tc>
        <w:tc>
          <w:tcPr>
            <w:tcW w:w="1417" w:type="dxa"/>
          </w:tcPr>
          <w:p w14:paraId="659A940F" w14:textId="77777777" w:rsidR="00D01957" w:rsidRPr="0024133C" w:rsidRDefault="00D01957" w:rsidP="00CF67EC">
            <w:pPr>
              <w:spacing w:line="360" w:lineRule="auto"/>
              <w:jc w:val="right"/>
              <w:rPr>
                <w:rFonts w:ascii="Arial" w:hAnsi="Arial" w:cs="Arial"/>
                <w:sz w:val="16"/>
                <w:szCs w:val="16"/>
              </w:rPr>
            </w:pPr>
          </w:p>
        </w:tc>
      </w:tr>
      <w:tr w:rsidR="00D01957" w:rsidRPr="0024133C" w14:paraId="184E7BE0" w14:textId="77777777" w:rsidTr="00CF67EC">
        <w:tc>
          <w:tcPr>
            <w:tcW w:w="6095" w:type="dxa"/>
          </w:tcPr>
          <w:p w14:paraId="0421F58D"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GRAN TOTAL FAVOR DE EMPRESA (FONDOS MUNICIPALES MÁS FONDOS MINIST. DE VIVIENDA</w:t>
            </w:r>
          </w:p>
        </w:tc>
        <w:tc>
          <w:tcPr>
            <w:tcW w:w="1417" w:type="dxa"/>
          </w:tcPr>
          <w:p w14:paraId="25D5DB65" w14:textId="77777777" w:rsidR="00D01957" w:rsidRPr="0024133C" w:rsidRDefault="00D01957" w:rsidP="00CF67EC">
            <w:pPr>
              <w:spacing w:line="360" w:lineRule="auto"/>
              <w:jc w:val="right"/>
              <w:rPr>
                <w:rFonts w:ascii="Arial" w:hAnsi="Arial" w:cs="Arial"/>
                <w:b/>
                <w:sz w:val="16"/>
                <w:szCs w:val="16"/>
              </w:rPr>
            </w:pPr>
            <w:r w:rsidRPr="0024133C">
              <w:rPr>
                <w:rFonts w:ascii="Arial" w:hAnsi="Arial" w:cs="Arial"/>
                <w:b/>
                <w:sz w:val="16"/>
                <w:szCs w:val="16"/>
              </w:rPr>
              <w:t>$10,238.84</w:t>
            </w:r>
          </w:p>
        </w:tc>
      </w:tr>
    </w:tbl>
    <w:p w14:paraId="15F2ED1C" w14:textId="77777777" w:rsidR="00D01957" w:rsidRPr="0024133C" w:rsidRDefault="00D01957" w:rsidP="00D01957">
      <w:pPr>
        <w:spacing w:line="360" w:lineRule="auto"/>
        <w:jc w:val="both"/>
        <w:rPr>
          <w:rFonts w:ascii="Arial" w:hAnsi="Arial" w:cs="Arial"/>
          <w:sz w:val="16"/>
          <w:szCs w:val="16"/>
        </w:rPr>
      </w:pPr>
    </w:p>
    <w:p w14:paraId="237F0F82" w14:textId="77777777" w:rsidR="00D01957" w:rsidRDefault="00D01957" w:rsidP="00D01957">
      <w:pPr>
        <w:spacing w:line="360" w:lineRule="auto"/>
        <w:jc w:val="both"/>
        <w:rPr>
          <w:rFonts w:ascii="Arial" w:hAnsi="Arial" w:cs="Arial"/>
          <w:sz w:val="20"/>
          <w:szCs w:val="20"/>
        </w:rPr>
      </w:pPr>
      <w:r w:rsidRPr="00773F2D">
        <w:rPr>
          <w:rFonts w:ascii="Arial" w:hAnsi="Arial" w:cs="Arial"/>
          <w:sz w:val="20"/>
          <w:szCs w:val="20"/>
        </w:rPr>
        <w:t xml:space="preserve"> Expresa que no obstante el anterior detalle, el ítem (3.9) Desmontaje del ranchón (incluye demolición y desalojo de bases)”. En este ítem el constructor argumenta que tuvo dificultad para la demolición y desalojo de estas bases de columnas de madera de antiguo rancho. También manifiesta que realizar esta actividad le invirtió aproximadamente una semana de tiempo, con 7 obreros en ello y haciendo uso de martillo mecánico tipo jackharmmer. Por lo que manifiesta que se incrementó el valor en la obra adicional de </w:t>
      </w:r>
      <w:r w:rsidRPr="00773F2D">
        <w:rPr>
          <w:rFonts w:ascii="Arial" w:hAnsi="Arial" w:cs="Arial"/>
          <w:b/>
          <w:sz w:val="20"/>
          <w:szCs w:val="20"/>
          <w:u w:val="single"/>
        </w:rPr>
        <w:t>$10,283.84 a $15,000.00</w:t>
      </w:r>
      <w:r w:rsidRPr="00773F2D">
        <w:rPr>
          <w:rFonts w:ascii="Arial" w:hAnsi="Arial" w:cs="Arial"/>
          <w:sz w:val="20"/>
          <w:szCs w:val="20"/>
        </w:rPr>
        <w:t xml:space="preserve">, es decir un incremento de </w:t>
      </w:r>
      <w:r w:rsidRPr="00773F2D">
        <w:rPr>
          <w:rFonts w:ascii="Arial" w:hAnsi="Arial" w:cs="Arial"/>
          <w:b/>
          <w:sz w:val="20"/>
          <w:szCs w:val="20"/>
          <w:u w:val="single"/>
        </w:rPr>
        <w:t>$4,716.16.</w:t>
      </w:r>
      <w:r w:rsidRPr="00773F2D">
        <w:rPr>
          <w:rFonts w:ascii="Arial" w:hAnsi="Arial" w:cs="Arial"/>
          <w:sz w:val="20"/>
          <w:szCs w:val="20"/>
        </w:rPr>
        <w:t xml:space="preserve"> En siguiente cuadro refleja situación monetaria ofertada por el constructor relativo al ítem (3.9). </w:t>
      </w:r>
    </w:p>
    <w:p w14:paraId="5C82BAE0" w14:textId="77777777" w:rsidR="00D01957" w:rsidRPr="00773F2D" w:rsidRDefault="00D01957" w:rsidP="00D01957">
      <w:pPr>
        <w:spacing w:line="360" w:lineRule="auto"/>
        <w:jc w:val="both"/>
        <w:rPr>
          <w:rFonts w:ascii="Arial" w:hAnsi="Arial" w:cs="Arial"/>
          <w:sz w:val="20"/>
          <w:szCs w:val="20"/>
        </w:rPr>
      </w:pPr>
    </w:p>
    <w:tbl>
      <w:tblPr>
        <w:tblStyle w:val="Tablaconcuadrcula"/>
        <w:tblW w:w="0" w:type="auto"/>
        <w:tblInd w:w="137" w:type="dxa"/>
        <w:tblLayout w:type="fixed"/>
        <w:tblLook w:val="04A0" w:firstRow="1" w:lastRow="0" w:firstColumn="1" w:lastColumn="0" w:noHBand="0" w:noVBand="1"/>
      </w:tblPr>
      <w:tblGrid>
        <w:gridCol w:w="672"/>
        <w:gridCol w:w="2872"/>
        <w:gridCol w:w="1559"/>
        <w:gridCol w:w="851"/>
        <w:gridCol w:w="1275"/>
        <w:gridCol w:w="1418"/>
      </w:tblGrid>
      <w:tr w:rsidR="00D01957" w14:paraId="7320F355" w14:textId="77777777" w:rsidTr="00CF67EC">
        <w:tc>
          <w:tcPr>
            <w:tcW w:w="672" w:type="dxa"/>
          </w:tcPr>
          <w:p w14:paraId="1E481C9D" w14:textId="77777777" w:rsidR="00D01957" w:rsidRPr="002D27CF" w:rsidRDefault="00D01957" w:rsidP="00CF67EC">
            <w:pPr>
              <w:spacing w:line="360" w:lineRule="auto"/>
              <w:jc w:val="both"/>
              <w:rPr>
                <w:rFonts w:ascii="Arial" w:hAnsi="Arial" w:cs="Arial"/>
                <w:b/>
                <w:sz w:val="16"/>
                <w:szCs w:val="16"/>
              </w:rPr>
            </w:pPr>
            <w:r>
              <w:rPr>
                <w:rFonts w:ascii="Arial" w:hAnsi="Arial" w:cs="Arial"/>
                <w:b/>
                <w:sz w:val="16"/>
                <w:szCs w:val="16"/>
              </w:rPr>
              <w:t>ITEM</w:t>
            </w:r>
          </w:p>
        </w:tc>
        <w:tc>
          <w:tcPr>
            <w:tcW w:w="2872" w:type="dxa"/>
          </w:tcPr>
          <w:p w14:paraId="4F7E6277"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DESCRIPCION</w:t>
            </w:r>
          </w:p>
        </w:tc>
        <w:tc>
          <w:tcPr>
            <w:tcW w:w="1559" w:type="dxa"/>
          </w:tcPr>
          <w:p w14:paraId="3E94483F"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CANT. CONTRACTUA</w:t>
            </w:r>
            <w:r>
              <w:rPr>
                <w:rFonts w:ascii="Arial" w:hAnsi="Arial" w:cs="Arial"/>
                <w:b/>
                <w:sz w:val="16"/>
                <w:szCs w:val="16"/>
              </w:rPr>
              <w:t>L</w:t>
            </w:r>
          </w:p>
        </w:tc>
        <w:tc>
          <w:tcPr>
            <w:tcW w:w="851" w:type="dxa"/>
          </w:tcPr>
          <w:p w14:paraId="59A46AA2"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UNIDAD</w:t>
            </w:r>
          </w:p>
        </w:tc>
        <w:tc>
          <w:tcPr>
            <w:tcW w:w="1275" w:type="dxa"/>
          </w:tcPr>
          <w:p w14:paraId="139BA936"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PRECIO UNITARIO</w:t>
            </w:r>
          </w:p>
        </w:tc>
        <w:tc>
          <w:tcPr>
            <w:tcW w:w="1418" w:type="dxa"/>
          </w:tcPr>
          <w:p w14:paraId="55B746B8" w14:textId="77777777" w:rsidR="00D01957" w:rsidRPr="002D27CF" w:rsidRDefault="00D01957" w:rsidP="00CF67EC">
            <w:pPr>
              <w:spacing w:line="360" w:lineRule="auto"/>
              <w:jc w:val="both"/>
              <w:rPr>
                <w:rFonts w:ascii="Arial" w:hAnsi="Arial" w:cs="Arial"/>
                <w:b/>
                <w:sz w:val="16"/>
                <w:szCs w:val="16"/>
              </w:rPr>
            </w:pPr>
            <w:r w:rsidRPr="002D27CF">
              <w:rPr>
                <w:rFonts w:ascii="Arial" w:hAnsi="Arial" w:cs="Arial"/>
                <w:b/>
                <w:sz w:val="16"/>
                <w:szCs w:val="16"/>
              </w:rPr>
              <w:t>TOTAL CONTRATADO</w:t>
            </w:r>
          </w:p>
        </w:tc>
      </w:tr>
      <w:tr w:rsidR="00D01957" w14:paraId="7B700742" w14:textId="77777777" w:rsidTr="00CF67EC">
        <w:tc>
          <w:tcPr>
            <w:tcW w:w="672" w:type="dxa"/>
          </w:tcPr>
          <w:p w14:paraId="5223F2B2" w14:textId="77777777" w:rsidR="00D01957" w:rsidRPr="002D27CF" w:rsidRDefault="00D01957" w:rsidP="00CF67EC">
            <w:pPr>
              <w:spacing w:line="360" w:lineRule="auto"/>
              <w:jc w:val="both"/>
              <w:rPr>
                <w:rFonts w:ascii="Arial" w:hAnsi="Arial" w:cs="Arial"/>
                <w:sz w:val="16"/>
                <w:szCs w:val="16"/>
              </w:rPr>
            </w:pPr>
            <w:r w:rsidRPr="002D27CF">
              <w:rPr>
                <w:rFonts w:ascii="Arial" w:hAnsi="Arial" w:cs="Arial"/>
                <w:sz w:val="16"/>
                <w:szCs w:val="16"/>
              </w:rPr>
              <w:t>3.9</w:t>
            </w:r>
          </w:p>
        </w:tc>
        <w:tc>
          <w:tcPr>
            <w:tcW w:w="2872" w:type="dxa"/>
          </w:tcPr>
          <w:p w14:paraId="48228961" w14:textId="77777777" w:rsidR="00D01957" w:rsidRPr="002D27CF" w:rsidRDefault="00D01957" w:rsidP="00CF67EC">
            <w:pPr>
              <w:spacing w:line="360" w:lineRule="auto"/>
              <w:jc w:val="both"/>
              <w:rPr>
                <w:rFonts w:ascii="Arial" w:hAnsi="Arial" w:cs="Arial"/>
                <w:sz w:val="16"/>
                <w:szCs w:val="16"/>
              </w:rPr>
            </w:pPr>
            <w:r w:rsidRPr="002D27CF">
              <w:rPr>
                <w:rFonts w:ascii="Arial" w:hAnsi="Arial" w:cs="Arial"/>
                <w:sz w:val="16"/>
                <w:szCs w:val="16"/>
              </w:rPr>
              <w:t>DESMONTAJE</w:t>
            </w:r>
            <w:r>
              <w:rPr>
                <w:rFonts w:ascii="Arial" w:hAnsi="Arial" w:cs="Arial"/>
                <w:sz w:val="16"/>
                <w:szCs w:val="16"/>
              </w:rPr>
              <w:t xml:space="preserve"> DE RANCHOON (INCLUYE DEMOLICION Y DESALOJO DE BASES</w:t>
            </w:r>
          </w:p>
        </w:tc>
        <w:tc>
          <w:tcPr>
            <w:tcW w:w="1559" w:type="dxa"/>
          </w:tcPr>
          <w:p w14:paraId="6FFD2B99" w14:textId="77777777" w:rsidR="00D01957" w:rsidRPr="002D27CF" w:rsidRDefault="00D01957" w:rsidP="00CF67EC">
            <w:pPr>
              <w:spacing w:line="360" w:lineRule="auto"/>
              <w:jc w:val="both"/>
              <w:rPr>
                <w:rFonts w:ascii="Arial" w:hAnsi="Arial" w:cs="Arial"/>
                <w:sz w:val="16"/>
                <w:szCs w:val="16"/>
              </w:rPr>
            </w:pPr>
            <w:r>
              <w:rPr>
                <w:rFonts w:ascii="Arial" w:hAnsi="Arial" w:cs="Arial"/>
                <w:sz w:val="16"/>
                <w:szCs w:val="16"/>
              </w:rPr>
              <w:t>1.00</w:t>
            </w:r>
          </w:p>
        </w:tc>
        <w:tc>
          <w:tcPr>
            <w:tcW w:w="851" w:type="dxa"/>
          </w:tcPr>
          <w:p w14:paraId="5E7E72DC" w14:textId="77777777" w:rsidR="00D01957" w:rsidRPr="002D27CF" w:rsidRDefault="00D01957" w:rsidP="00CF67EC">
            <w:pPr>
              <w:spacing w:line="360" w:lineRule="auto"/>
              <w:jc w:val="both"/>
              <w:rPr>
                <w:rFonts w:ascii="Arial" w:hAnsi="Arial" w:cs="Arial"/>
                <w:b/>
                <w:sz w:val="16"/>
                <w:szCs w:val="16"/>
              </w:rPr>
            </w:pPr>
            <w:r>
              <w:rPr>
                <w:rFonts w:ascii="Arial" w:hAnsi="Arial" w:cs="Arial"/>
                <w:b/>
                <w:sz w:val="16"/>
                <w:szCs w:val="16"/>
              </w:rPr>
              <w:t>Sg</w:t>
            </w:r>
          </w:p>
        </w:tc>
        <w:tc>
          <w:tcPr>
            <w:tcW w:w="1275" w:type="dxa"/>
          </w:tcPr>
          <w:p w14:paraId="34093984" w14:textId="77777777" w:rsidR="00D01957" w:rsidRPr="002D27CF" w:rsidRDefault="00D01957" w:rsidP="00CF67EC">
            <w:pPr>
              <w:spacing w:line="360" w:lineRule="auto"/>
              <w:jc w:val="right"/>
              <w:rPr>
                <w:rFonts w:ascii="Arial" w:hAnsi="Arial" w:cs="Arial"/>
                <w:b/>
                <w:sz w:val="16"/>
                <w:szCs w:val="16"/>
              </w:rPr>
            </w:pPr>
            <w:r>
              <w:rPr>
                <w:rFonts w:ascii="Arial" w:hAnsi="Arial" w:cs="Arial"/>
                <w:b/>
                <w:sz w:val="16"/>
                <w:szCs w:val="16"/>
              </w:rPr>
              <w:t>$346.91</w:t>
            </w:r>
          </w:p>
        </w:tc>
        <w:tc>
          <w:tcPr>
            <w:tcW w:w="1418" w:type="dxa"/>
          </w:tcPr>
          <w:p w14:paraId="60F03D64" w14:textId="77777777" w:rsidR="00D01957" w:rsidRPr="002D27CF" w:rsidRDefault="00D01957" w:rsidP="00CF67EC">
            <w:pPr>
              <w:spacing w:line="360" w:lineRule="auto"/>
              <w:jc w:val="right"/>
              <w:rPr>
                <w:rFonts w:ascii="Arial" w:hAnsi="Arial" w:cs="Arial"/>
                <w:b/>
                <w:sz w:val="16"/>
                <w:szCs w:val="16"/>
              </w:rPr>
            </w:pPr>
            <w:r>
              <w:rPr>
                <w:rFonts w:ascii="Arial" w:hAnsi="Arial" w:cs="Arial"/>
                <w:b/>
                <w:sz w:val="16"/>
                <w:szCs w:val="16"/>
              </w:rPr>
              <w:t>$346.91</w:t>
            </w:r>
          </w:p>
        </w:tc>
      </w:tr>
    </w:tbl>
    <w:p w14:paraId="13D35854" w14:textId="77777777" w:rsidR="00D01957" w:rsidRDefault="00D01957" w:rsidP="00D01957">
      <w:pPr>
        <w:spacing w:line="360" w:lineRule="auto"/>
        <w:jc w:val="both"/>
        <w:rPr>
          <w:rFonts w:ascii="Arial" w:hAnsi="Arial" w:cs="Arial"/>
        </w:rPr>
      </w:pPr>
    </w:p>
    <w:p w14:paraId="2DF050FA" w14:textId="77777777" w:rsidR="00D01957" w:rsidRPr="00773F2D" w:rsidRDefault="00D01957" w:rsidP="00D01957">
      <w:pPr>
        <w:spacing w:line="360" w:lineRule="auto"/>
        <w:jc w:val="both"/>
        <w:rPr>
          <w:rFonts w:ascii="Arial" w:hAnsi="Arial" w:cs="Arial"/>
          <w:sz w:val="20"/>
          <w:szCs w:val="20"/>
        </w:rPr>
      </w:pPr>
      <w:r w:rsidRPr="00773F2D">
        <w:rPr>
          <w:rFonts w:ascii="Arial" w:hAnsi="Arial" w:cs="Arial"/>
          <w:sz w:val="20"/>
          <w:szCs w:val="20"/>
        </w:rPr>
        <w:t>Manifestando en su informe: “Esta supervisión evidencio la existencia de elementos construidos como base de antiguas columnas de diversos materiales: (piedra fraguada, bloque de concreto, concreto y material selecto) según se redacta en bitácora No. 6 De igual forma, se tiene claro el suministro de martillo mecánico, personal utilizado y tiempo invertido que el constructor manifiesta. Sin embargo la redacción del ítem (3.9) es clara y manifiesta que son incluidos la demolición y desalojo de bases (independientemente del material que estuviera construida). Razón de ello, esta supervisión no puede dar visto bueno a lo solicitado por el constructor en ítem (3.9), por lo que el monto en concepto de Obra Adicional a favor de IN</w:t>
      </w:r>
      <w:r>
        <w:rPr>
          <w:rFonts w:ascii="Arial" w:hAnsi="Arial" w:cs="Arial"/>
          <w:sz w:val="20"/>
          <w:szCs w:val="20"/>
        </w:rPr>
        <w:t>N</w:t>
      </w:r>
      <w:r w:rsidRPr="00773F2D">
        <w:rPr>
          <w:rFonts w:ascii="Arial" w:hAnsi="Arial" w:cs="Arial"/>
          <w:sz w:val="20"/>
          <w:szCs w:val="20"/>
        </w:rPr>
        <w:t xml:space="preserve">OVHARTE SA DE CV., es de $10,283.84 (Diez mil doscientos ochenta y tres 84/100 dólares). Lo que representa un 6.20% del monto total del contrato. El problema surgió debido a que al momento de ofertar, el constructor no dimensiono adecuadamente la magnitud del ítem 3.9, por lo que oferto, en este ítem, muy por debajo del valor real. </w:t>
      </w:r>
      <w:r w:rsidRPr="00773F2D">
        <w:rPr>
          <w:rFonts w:ascii="Arial" w:hAnsi="Arial" w:cs="Arial"/>
          <w:b/>
          <w:sz w:val="20"/>
          <w:szCs w:val="20"/>
        </w:rPr>
        <w:t xml:space="preserve">V. MONTOS CANCELADOS Y PENDIENTES DE CANCELAR (AL CONSTRUCTOR)  a) </w:t>
      </w:r>
      <w:r w:rsidRPr="00773F2D">
        <w:rPr>
          <w:rFonts w:ascii="Arial" w:hAnsi="Arial" w:cs="Arial"/>
          <w:sz w:val="20"/>
          <w:szCs w:val="20"/>
        </w:rPr>
        <w:t>Obras inicialmente contratada: Monto total del contrato USD 165,886.28 / Anticipo otorgado (25%) USD  41,471.57</w:t>
      </w:r>
    </w:p>
    <w:p w14:paraId="775F6514" w14:textId="77777777" w:rsidR="00D01957" w:rsidRDefault="00D01957" w:rsidP="00D01957">
      <w:pPr>
        <w:spacing w:line="360" w:lineRule="auto"/>
        <w:jc w:val="both"/>
        <w:rPr>
          <w:rFonts w:ascii="Arial" w:hAnsi="Arial" w:cs="Arial"/>
        </w:rPr>
      </w:pPr>
    </w:p>
    <w:tbl>
      <w:tblPr>
        <w:tblStyle w:val="Tablaconcuadrcula"/>
        <w:tblW w:w="0" w:type="auto"/>
        <w:tblInd w:w="846" w:type="dxa"/>
        <w:tblLook w:val="04A0" w:firstRow="1" w:lastRow="0" w:firstColumn="1" w:lastColumn="0" w:noHBand="0" w:noVBand="1"/>
      </w:tblPr>
      <w:tblGrid>
        <w:gridCol w:w="2835"/>
        <w:gridCol w:w="1794"/>
        <w:gridCol w:w="1750"/>
        <w:gridCol w:w="1559"/>
      </w:tblGrid>
      <w:tr w:rsidR="00D01957" w:rsidRPr="0024133C" w14:paraId="3A604925" w14:textId="77777777" w:rsidTr="00CF67EC">
        <w:tc>
          <w:tcPr>
            <w:tcW w:w="2835" w:type="dxa"/>
          </w:tcPr>
          <w:p w14:paraId="21B59D70"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DESCRIPCION</w:t>
            </w:r>
          </w:p>
        </w:tc>
        <w:tc>
          <w:tcPr>
            <w:tcW w:w="1794" w:type="dxa"/>
          </w:tcPr>
          <w:p w14:paraId="4F659E30"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VALOR DE ESTIMACION</w:t>
            </w:r>
          </w:p>
        </w:tc>
        <w:tc>
          <w:tcPr>
            <w:tcW w:w="1750" w:type="dxa"/>
          </w:tcPr>
          <w:p w14:paraId="087282BD"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AMORTIZACION ANTICIPO 25%</w:t>
            </w:r>
          </w:p>
        </w:tc>
        <w:tc>
          <w:tcPr>
            <w:tcW w:w="1559" w:type="dxa"/>
          </w:tcPr>
          <w:p w14:paraId="2C0E4455" w14:textId="77777777" w:rsidR="00D01957" w:rsidRPr="0024133C" w:rsidRDefault="00D01957" w:rsidP="00CF67EC">
            <w:pPr>
              <w:spacing w:line="360" w:lineRule="auto"/>
              <w:jc w:val="both"/>
              <w:rPr>
                <w:rFonts w:ascii="Arial" w:hAnsi="Arial" w:cs="Arial"/>
                <w:b/>
                <w:sz w:val="16"/>
                <w:szCs w:val="16"/>
              </w:rPr>
            </w:pPr>
            <w:r w:rsidRPr="0024133C">
              <w:rPr>
                <w:rFonts w:ascii="Arial" w:hAnsi="Arial" w:cs="Arial"/>
                <w:b/>
                <w:sz w:val="16"/>
                <w:szCs w:val="16"/>
              </w:rPr>
              <w:t>LIQUIDO A RECIBIR</w:t>
            </w:r>
          </w:p>
        </w:tc>
      </w:tr>
      <w:tr w:rsidR="00D01957" w:rsidRPr="0024133C" w14:paraId="300CC450" w14:textId="77777777" w:rsidTr="00CF67EC">
        <w:tc>
          <w:tcPr>
            <w:tcW w:w="2835" w:type="dxa"/>
          </w:tcPr>
          <w:p w14:paraId="1AE2E93C"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PRIMERA ESTIMACION DE OBRA</w:t>
            </w:r>
          </w:p>
        </w:tc>
        <w:tc>
          <w:tcPr>
            <w:tcW w:w="1794" w:type="dxa"/>
          </w:tcPr>
          <w:p w14:paraId="0E1A5FA4"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$29,429.32</w:t>
            </w:r>
          </w:p>
        </w:tc>
        <w:tc>
          <w:tcPr>
            <w:tcW w:w="1750" w:type="dxa"/>
          </w:tcPr>
          <w:p w14:paraId="24D3DCF0"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$7,357.33</w:t>
            </w:r>
          </w:p>
        </w:tc>
        <w:tc>
          <w:tcPr>
            <w:tcW w:w="1559" w:type="dxa"/>
          </w:tcPr>
          <w:p w14:paraId="6ECFAC2A"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$22,072.00</w:t>
            </w:r>
          </w:p>
        </w:tc>
      </w:tr>
      <w:tr w:rsidR="00D01957" w:rsidRPr="0024133C" w14:paraId="69B9228B" w14:textId="77777777" w:rsidTr="00CF67EC">
        <w:tc>
          <w:tcPr>
            <w:tcW w:w="2835" w:type="dxa"/>
          </w:tcPr>
          <w:p w14:paraId="74D4110B"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SEGUNDA ESTIMACION DE OBRA</w:t>
            </w:r>
          </w:p>
        </w:tc>
        <w:tc>
          <w:tcPr>
            <w:tcW w:w="1794" w:type="dxa"/>
          </w:tcPr>
          <w:p w14:paraId="069EC6FD"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$77,338.09</w:t>
            </w:r>
          </w:p>
        </w:tc>
        <w:tc>
          <w:tcPr>
            <w:tcW w:w="1750" w:type="dxa"/>
          </w:tcPr>
          <w:p w14:paraId="14449248"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$19,334.52</w:t>
            </w:r>
          </w:p>
        </w:tc>
        <w:tc>
          <w:tcPr>
            <w:tcW w:w="1559" w:type="dxa"/>
          </w:tcPr>
          <w:p w14:paraId="25AC9ABE"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$58,003.57</w:t>
            </w:r>
          </w:p>
        </w:tc>
      </w:tr>
      <w:tr w:rsidR="00D01957" w:rsidRPr="0024133C" w14:paraId="1EFBB858" w14:textId="77777777" w:rsidTr="00CF67EC">
        <w:tc>
          <w:tcPr>
            <w:tcW w:w="2835" w:type="dxa"/>
          </w:tcPr>
          <w:p w14:paraId="7E6F1F2F" w14:textId="77777777" w:rsidR="00D01957" w:rsidRPr="0024133C" w:rsidRDefault="00D01957" w:rsidP="00CF67EC">
            <w:pPr>
              <w:spacing w:line="360" w:lineRule="auto"/>
              <w:jc w:val="both"/>
              <w:rPr>
                <w:rFonts w:ascii="Arial" w:hAnsi="Arial" w:cs="Arial"/>
                <w:sz w:val="16"/>
                <w:szCs w:val="16"/>
              </w:rPr>
            </w:pPr>
            <w:r>
              <w:rPr>
                <w:rFonts w:ascii="Arial" w:hAnsi="Arial" w:cs="Arial"/>
                <w:sz w:val="16"/>
                <w:szCs w:val="16"/>
              </w:rPr>
              <w:t>TOT</w:t>
            </w:r>
            <w:r w:rsidRPr="0024133C">
              <w:rPr>
                <w:rFonts w:ascii="Arial" w:hAnsi="Arial" w:cs="Arial"/>
                <w:sz w:val="16"/>
                <w:szCs w:val="16"/>
              </w:rPr>
              <w:t>AL A LA FECHA</w:t>
            </w:r>
          </w:p>
        </w:tc>
        <w:tc>
          <w:tcPr>
            <w:tcW w:w="1794" w:type="dxa"/>
          </w:tcPr>
          <w:p w14:paraId="080C5579"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$106,767.41</w:t>
            </w:r>
          </w:p>
        </w:tc>
        <w:tc>
          <w:tcPr>
            <w:tcW w:w="1750" w:type="dxa"/>
          </w:tcPr>
          <w:p w14:paraId="5C37BF20"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$26,691.85</w:t>
            </w:r>
          </w:p>
        </w:tc>
        <w:tc>
          <w:tcPr>
            <w:tcW w:w="1559" w:type="dxa"/>
          </w:tcPr>
          <w:p w14:paraId="61AC02FE"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$80,075.57</w:t>
            </w:r>
          </w:p>
        </w:tc>
      </w:tr>
    </w:tbl>
    <w:p w14:paraId="39DBDB4A" w14:textId="77777777" w:rsidR="00D01957" w:rsidRPr="0024133C" w:rsidRDefault="00D01957" w:rsidP="00D01957">
      <w:pPr>
        <w:spacing w:line="360" w:lineRule="auto"/>
        <w:jc w:val="both"/>
        <w:rPr>
          <w:rFonts w:ascii="Arial" w:hAnsi="Arial" w:cs="Arial"/>
          <w:sz w:val="16"/>
          <w:szCs w:val="16"/>
        </w:rPr>
      </w:pPr>
    </w:p>
    <w:tbl>
      <w:tblPr>
        <w:tblStyle w:val="Tablaconcuadrcula"/>
        <w:tblW w:w="0" w:type="auto"/>
        <w:tblInd w:w="846" w:type="dxa"/>
        <w:tblLook w:val="04A0" w:firstRow="1" w:lastRow="0" w:firstColumn="1" w:lastColumn="0" w:noHBand="0" w:noVBand="1"/>
      </w:tblPr>
      <w:tblGrid>
        <w:gridCol w:w="2835"/>
        <w:gridCol w:w="1701"/>
      </w:tblGrid>
      <w:tr w:rsidR="00D01957" w:rsidRPr="0024133C" w14:paraId="72901B00" w14:textId="77777777" w:rsidTr="00CF67EC">
        <w:tc>
          <w:tcPr>
            <w:tcW w:w="2835" w:type="dxa"/>
          </w:tcPr>
          <w:p w14:paraId="42787F1F"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lastRenderedPageBreak/>
              <w:t>PENDIENTE DE PAGO</w:t>
            </w:r>
          </w:p>
        </w:tc>
        <w:tc>
          <w:tcPr>
            <w:tcW w:w="1701" w:type="dxa"/>
          </w:tcPr>
          <w:p w14:paraId="23B1AEEA"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$59,118.87</w:t>
            </w:r>
          </w:p>
        </w:tc>
      </w:tr>
      <w:tr w:rsidR="00D01957" w:rsidRPr="0024133C" w14:paraId="6A41F805" w14:textId="77777777" w:rsidTr="00CF67EC">
        <w:tc>
          <w:tcPr>
            <w:tcW w:w="2835" w:type="dxa"/>
          </w:tcPr>
          <w:p w14:paraId="1D68C098"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PENDIENTE AMORTIZACION ANTICIPO</w:t>
            </w:r>
          </w:p>
        </w:tc>
        <w:tc>
          <w:tcPr>
            <w:tcW w:w="1701" w:type="dxa"/>
          </w:tcPr>
          <w:p w14:paraId="56B148C8"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$14,779.72</w:t>
            </w:r>
          </w:p>
        </w:tc>
      </w:tr>
      <w:tr w:rsidR="00D01957" w:rsidRPr="0024133C" w14:paraId="73010163" w14:textId="77777777" w:rsidTr="00CF67EC">
        <w:tc>
          <w:tcPr>
            <w:tcW w:w="2835" w:type="dxa"/>
          </w:tcPr>
          <w:p w14:paraId="7FD4D013"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PENDIENTE PAGO LIQUIDO</w:t>
            </w:r>
          </w:p>
        </w:tc>
        <w:tc>
          <w:tcPr>
            <w:tcW w:w="1701" w:type="dxa"/>
          </w:tcPr>
          <w:p w14:paraId="223F5733" w14:textId="77777777" w:rsidR="00D01957" w:rsidRPr="0024133C" w:rsidRDefault="00D01957" w:rsidP="00CF67EC">
            <w:pPr>
              <w:spacing w:line="360" w:lineRule="auto"/>
              <w:jc w:val="both"/>
              <w:rPr>
                <w:rFonts w:ascii="Arial" w:hAnsi="Arial" w:cs="Arial"/>
                <w:sz w:val="16"/>
                <w:szCs w:val="16"/>
              </w:rPr>
            </w:pPr>
            <w:r w:rsidRPr="0024133C">
              <w:rPr>
                <w:rFonts w:ascii="Arial" w:hAnsi="Arial" w:cs="Arial"/>
                <w:sz w:val="16"/>
                <w:szCs w:val="16"/>
              </w:rPr>
              <w:t>$44,339.15</w:t>
            </w:r>
          </w:p>
        </w:tc>
      </w:tr>
    </w:tbl>
    <w:p w14:paraId="089F2635" w14:textId="77777777" w:rsidR="00D01957" w:rsidRDefault="00D01957" w:rsidP="00D01957">
      <w:pPr>
        <w:spacing w:line="360" w:lineRule="auto"/>
        <w:jc w:val="both"/>
        <w:rPr>
          <w:rFonts w:ascii="Arial" w:hAnsi="Arial" w:cs="Arial"/>
          <w:sz w:val="20"/>
          <w:szCs w:val="20"/>
        </w:rPr>
      </w:pPr>
    </w:p>
    <w:p w14:paraId="5C8980D1" w14:textId="77777777" w:rsidR="00D01957" w:rsidRPr="00D11FDB" w:rsidRDefault="00D01957" w:rsidP="00D01957">
      <w:pPr>
        <w:spacing w:line="360" w:lineRule="auto"/>
        <w:jc w:val="both"/>
        <w:rPr>
          <w:sz w:val="20"/>
          <w:szCs w:val="20"/>
        </w:rPr>
      </w:pPr>
      <w:r w:rsidRPr="00D11FDB">
        <w:rPr>
          <w:rFonts w:ascii="Arial" w:hAnsi="Arial" w:cs="Arial"/>
          <w:sz w:val="20"/>
          <w:szCs w:val="20"/>
        </w:rPr>
        <w:t xml:space="preserve">b) Orden de cambio </w:t>
      </w:r>
      <w:r w:rsidRPr="00D11FDB">
        <w:rPr>
          <w:rFonts w:ascii="Arial" w:hAnsi="Arial" w:cs="Arial"/>
          <w:b/>
          <w:sz w:val="20"/>
          <w:szCs w:val="20"/>
        </w:rPr>
        <w:t>$10,283.84</w:t>
      </w:r>
      <w:r w:rsidRPr="00D11FDB">
        <w:rPr>
          <w:rFonts w:ascii="Arial" w:hAnsi="Arial" w:cs="Arial"/>
          <w:sz w:val="20"/>
          <w:szCs w:val="20"/>
        </w:rPr>
        <w:t>. Líquido a pagar (Inc. Pendiente de pago obra inicial + Orden de cambio): $4,623.03 (Cincuenta y cuatro mil seiscientos veintitrés 03/100 dólares. VI. CONCLUSIONES: a. criterio de esta supervisión la empresa INNOVHARTE SA DE CV, ha construido de buena calidad la obra comprendida dentro del plazo contractual; b. El realizador ha incumplido el plazo contractual, en vista que aún le falta por completar las obras descritas en el numeral (III) de este informe.”</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val="es-MX" w:eastAsia="en-US"/>
        </w:rPr>
        <w:t>III.-</w:t>
      </w:r>
      <w:r w:rsidRPr="00D11FDB">
        <w:rPr>
          <w:rFonts w:ascii="Arial" w:eastAsia="Calibri" w:hAnsi="Arial" w:cs="Arial"/>
          <w:b/>
          <w:sz w:val="20"/>
          <w:szCs w:val="20"/>
          <w:u w:val="single"/>
          <w:lang w:val="es-MX" w:eastAsia="en-US"/>
        </w:rPr>
        <w:t xml:space="preserve"> LEGISLACION APLICABLE.</w:t>
      </w:r>
      <w:r w:rsidRPr="00D11FDB">
        <w:rPr>
          <w:rFonts w:ascii="Arial" w:eastAsia="Calibri" w:hAnsi="Arial" w:cs="Arial"/>
          <w:b/>
          <w:sz w:val="20"/>
          <w:szCs w:val="20"/>
          <w:lang w:val="es-MX" w:eastAsia="en-US"/>
        </w:rPr>
        <w:t xml:space="preserve"> </w:t>
      </w:r>
      <w:r w:rsidRPr="00D11FDB">
        <w:rPr>
          <w:rFonts w:ascii="Arial" w:eastAsia="Calibri" w:hAnsi="Arial" w:cs="Arial"/>
          <w:i/>
          <w:sz w:val="20"/>
          <w:szCs w:val="20"/>
          <w:lang w:eastAsia="en-US"/>
        </w:rPr>
        <w:t xml:space="preserve">El artículo 8 del Código Municipal señala: “A los Municipios no se les podrá obligar a pagar total o parcialmente obras o servicios que no hayan sido contraídas o prestados mediante contrato o convenio pactado por ellos.” </w:t>
      </w:r>
      <w:r w:rsidRPr="00D11FDB">
        <w:rPr>
          <w:rFonts w:ascii="Arial" w:eastAsia="Calibri" w:hAnsi="Arial" w:cs="Arial"/>
          <w:i/>
          <w:sz w:val="20"/>
          <w:szCs w:val="20"/>
          <w:u w:val="single"/>
          <w:lang w:eastAsia="en-US"/>
        </w:rPr>
        <w:t>El artículo 1,416</w:t>
      </w:r>
      <w:r w:rsidRPr="00D11FDB">
        <w:rPr>
          <w:rFonts w:ascii="Arial" w:eastAsia="Calibri" w:hAnsi="Arial" w:cs="Arial"/>
          <w:i/>
          <w:sz w:val="20"/>
          <w:szCs w:val="20"/>
          <w:lang w:eastAsia="en-US"/>
        </w:rPr>
        <w:t xml:space="preserve"> del Código Civil, especifica: “Todo contrato legalmente celebrado, es obligatorio para los contratantes, y solo cesan sus efectos entre las partes por el consentimiento mutuo de éstas o por causas legales. </w:t>
      </w:r>
      <w:r w:rsidRPr="00D11FDB">
        <w:rPr>
          <w:rFonts w:ascii="Arial" w:eastAsia="Calibri" w:hAnsi="Arial" w:cs="Arial"/>
          <w:i/>
          <w:sz w:val="20"/>
          <w:szCs w:val="20"/>
          <w:u w:val="single"/>
          <w:lang w:eastAsia="en-US"/>
        </w:rPr>
        <w:t>El articulo 82 LACAP</w:t>
      </w:r>
      <w:r w:rsidRPr="00D11FDB">
        <w:rPr>
          <w:rFonts w:ascii="Arial" w:eastAsia="Calibri" w:hAnsi="Arial" w:cs="Arial"/>
          <w:i/>
          <w:sz w:val="20"/>
          <w:szCs w:val="20"/>
          <w:lang w:eastAsia="en-US"/>
        </w:rPr>
        <w:t xml:space="preserve">, señala: “El contrato deberá cumplirse en el lugar, fecha y condiciones establecidas en su texto y en los documentos contractuales anexos al mismo.”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u w:val="single"/>
          <w:lang w:eastAsia="en-US"/>
        </w:rPr>
        <w:t>El artículo 83-A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Modificación de los Contratos</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w:t>
      </w:r>
      <w:r w:rsidRPr="00D11FDB">
        <w:rPr>
          <w:rFonts w:ascii="Arial" w:eastAsia="Calibri" w:hAnsi="Arial" w:cs="Arial"/>
          <w:sz w:val="20"/>
          <w:szCs w:val="20"/>
          <w:lang w:eastAsia="en-US"/>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ordenes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w:t>
      </w:r>
      <w:r w:rsidRPr="00D11FDB">
        <w:rPr>
          <w:rFonts w:ascii="Arial" w:eastAsia="Calibri" w:hAnsi="Arial" w:cs="Arial"/>
          <w:b/>
          <w:sz w:val="20"/>
          <w:szCs w:val="20"/>
          <w:u w:val="single"/>
          <w:lang w:eastAsia="en-US"/>
        </w:rPr>
        <w:t>El artículo 84 LACAP,</w:t>
      </w:r>
      <w:r w:rsidRPr="00D11FDB">
        <w:rPr>
          <w:rFonts w:ascii="Arial" w:eastAsia="Calibri" w:hAnsi="Arial" w:cs="Arial"/>
          <w:sz w:val="20"/>
          <w:szCs w:val="20"/>
          <w:lang w:eastAsia="en-US"/>
        </w:rPr>
        <w:t xml:space="preserve"> </w:t>
      </w:r>
      <w:r w:rsidRPr="00D11FDB">
        <w:rPr>
          <w:rFonts w:ascii="Arial" w:eastAsia="Calibri" w:hAnsi="Arial" w:cs="Arial"/>
          <w:b/>
          <w:sz w:val="20"/>
          <w:szCs w:val="20"/>
          <w:lang w:eastAsia="en-US"/>
        </w:rPr>
        <w:t>Ejecución y Responsabilidad: “</w:t>
      </w:r>
      <w:r w:rsidRPr="00D11FDB">
        <w:rPr>
          <w:rFonts w:ascii="Arial" w:eastAsia="Calibri" w:hAnsi="Arial" w:cs="Arial"/>
          <w:sz w:val="20"/>
          <w:szCs w:val="20"/>
          <w:lang w:eastAsia="en-US"/>
        </w:rPr>
        <w:t xml:space="preserve">El contrato se ejecutará con sujeción a las cláusulas del mismo y de acuerdo con las instrucciones que para su interpretación, diere la institución al contratista. El contratista responderá de acuerdo a los términos del contrato, especialmente por la calidad técnica de los trabajos que desarrolle, de los bienes que suministre y de las prestaciones y servicios realizados; </w:t>
      </w:r>
      <w:r w:rsidRPr="00D11FDB">
        <w:rPr>
          <w:rFonts w:ascii="Arial" w:eastAsia="Calibri" w:hAnsi="Arial" w:cs="Arial"/>
          <w:b/>
          <w:sz w:val="20"/>
          <w:szCs w:val="20"/>
          <w:lang w:eastAsia="en-US"/>
        </w:rPr>
        <w:t xml:space="preserve">así como de las consecuencias por la omisiones o acciones incorrectas en la ejecución del contrato.” </w:t>
      </w:r>
      <w:r w:rsidRPr="00D11FDB">
        <w:rPr>
          <w:rFonts w:ascii="Arial" w:eastAsia="Calibri" w:hAnsi="Arial" w:cs="Arial"/>
          <w:b/>
          <w:sz w:val="20"/>
          <w:szCs w:val="20"/>
          <w:u w:val="single"/>
          <w:lang w:eastAsia="en-US"/>
        </w:rPr>
        <w:t>El artículo 85 LACAP. Multa por Mora: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Cuando el contratista incurra en mora en el cumplimiento de sus obligaciones contractuales por causas imputables al mismo, podrá declarase la caducidad del contrato o imponer el pago de una multa por cada día de retraso, …</w:t>
      </w:r>
      <w:r w:rsidRPr="00D11FDB">
        <w:rPr>
          <w:rFonts w:ascii="Arial" w:eastAsia="Calibri" w:hAnsi="Arial" w:cs="Arial"/>
          <w:b/>
          <w:sz w:val="20"/>
          <w:szCs w:val="20"/>
          <w:lang w:eastAsia="en-US"/>
        </w:rPr>
        <w:t xml:space="preserve">”. </w:t>
      </w:r>
      <w:r w:rsidRPr="00D11FDB">
        <w:rPr>
          <w:rFonts w:ascii="Arial" w:eastAsia="Calibri" w:hAnsi="Arial" w:cs="Arial"/>
          <w:b/>
          <w:sz w:val="20"/>
          <w:szCs w:val="20"/>
          <w:u w:val="single"/>
          <w:lang w:eastAsia="en-US"/>
        </w:rPr>
        <w:t>Artículo 116 LACAP. Recepción Definitiva:</w:t>
      </w:r>
      <w:r w:rsidRPr="00D11FDB">
        <w:rPr>
          <w:rFonts w:ascii="Arial" w:eastAsia="Calibri" w:hAnsi="Arial" w:cs="Arial"/>
          <w:b/>
          <w:sz w:val="20"/>
          <w:szCs w:val="20"/>
          <w:lang w:eastAsia="en-US"/>
        </w:rPr>
        <w:t xml:space="preserve"> “</w:t>
      </w:r>
      <w:r w:rsidRPr="00D11FDB">
        <w:rPr>
          <w:rFonts w:ascii="Arial" w:eastAsia="Calibri" w:hAnsi="Arial" w:cs="Arial"/>
          <w:sz w:val="20"/>
          <w:szCs w:val="20"/>
          <w:lang w:eastAsia="en-US"/>
        </w:rPr>
        <w:t xml:space="preserve">Transcurrido el plazo máximo de sesenta días desde la recepción provisional sin que se hayan comprobado defectos o irregularidades en la obra, o subsanados que fueren éstos por el contratista, se procederá a la recepción definitiva por los funcionarios designados de acuerdo con las bases de licitación y cláusulas contractuales. Dicha recepción se hará con el acta correspondiente. </w:t>
      </w:r>
      <w:r w:rsidRPr="00D11FDB">
        <w:rPr>
          <w:rFonts w:ascii="Arial" w:eastAsia="Calibri" w:hAnsi="Arial" w:cs="Arial"/>
          <w:b/>
          <w:sz w:val="20"/>
          <w:szCs w:val="20"/>
          <w:lang w:eastAsia="en-US"/>
        </w:rPr>
        <w:t xml:space="preserve">IV.- </w:t>
      </w:r>
      <w:r w:rsidRPr="00D11FDB">
        <w:rPr>
          <w:rFonts w:ascii="Arial" w:eastAsia="Calibri" w:hAnsi="Arial" w:cs="Arial"/>
          <w:b/>
          <w:sz w:val="20"/>
          <w:szCs w:val="20"/>
          <w:lang w:eastAsia="en-US"/>
        </w:rPr>
        <w:lastRenderedPageBreak/>
        <w:t xml:space="preserve">RECOMENDABLE. </w:t>
      </w:r>
      <w:r w:rsidRPr="00D11FDB">
        <w:rPr>
          <w:rFonts w:ascii="Arial" w:eastAsia="Calibri" w:hAnsi="Arial" w:cs="Arial"/>
          <w:sz w:val="20"/>
          <w:szCs w:val="20"/>
          <w:lang w:eastAsia="en-US"/>
        </w:rPr>
        <w:t xml:space="preserve">Del informe presentado al Concejo, por la Administradora de Contrato y el informe presentado por el Supervisor de la Obra que antes se han relacionado, más las disposiciones legales citadas, puede </w:t>
      </w:r>
      <w:r w:rsidRPr="00D11FDB">
        <w:rPr>
          <w:rFonts w:ascii="Arial" w:eastAsia="Calibri" w:hAnsi="Arial" w:cs="Arial"/>
          <w:b/>
          <w:sz w:val="20"/>
          <w:szCs w:val="20"/>
          <w:lang w:eastAsia="en-US"/>
        </w:rPr>
        <w:t xml:space="preserve">colegirse </w:t>
      </w:r>
      <w:r w:rsidRPr="00D11FDB">
        <w:rPr>
          <w:rFonts w:ascii="Arial" w:eastAsia="Calibri" w:hAnsi="Arial" w:cs="Arial"/>
          <w:sz w:val="20"/>
          <w:szCs w:val="20"/>
          <w:lang w:eastAsia="en-US"/>
        </w:rPr>
        <w:t xml:space="preserve">que la contratista Sociedad </w:t>
      </w:r>
      <w:r w:rsidRPr="00D11FDB">
        <w:rPr>
          <w:rFonts w:ascii="Arial" w:hAnsi="Arial" w:cs="Arial"/>
          <w:sz w:val="20"/>
          <w:szCs w:val="20"/>
        </w:rPr>
        <w:t xml:space="preserve">INNOVHARTE, S. A. DE C.V., representada legalmente por el señor </w:t>
      </w:r>
      <w:r w:rsidRPr="00D11FDB">
        <w:rPr>
          <w:rFonts w:ascii="Arial" w:hAnsi="Arial" w:cs="Arial"/>
          <w:b/>
          <w:sz w:val="20"/>
          <w:szCs w:val="20"/>
        </w:rPr>
        <w:t>JORGE MARCELO SACA HERRERA</w:t>
      </w:r>
      <w:r w:rsidRPr="00D11FDB">
        <w:rPr>
          <w:rFonts w:ascii="Arial" w:hAnsi="Arial" w:cs="Arial"/>
          <w:sz w:val="20"/>
          <w:szCs w:val="20"/>
        </w:rPr>
        <w:t>, h</w:t>
      </w:r>
      <w:r w:rsidRPr="00D11FDB">
        <w:rPr>
          <w:rFonts w:ascii="Arial" w:hAnsi="Arial" w:cs="Arial"/>
          <w:b/>
          <w:sz w:val="20"/>
          <w:szCs w:val="20"/>
        </w:rPr>
        <w:t>a incumplido</w:t>
      </w:r>
      <w:r w:rsidRPr="00D11FDB">
        <w:rPr>
          <w:rFonts w:ascii="Arial" w:hAnsi="Arial" w:cs="Arial"/>
          <w:sz w:val="20"/>
          <w:szCs w:val="20"/>
        </w:rPr>
        <w:t xml:space="preserve"> aspectos de legalidad en cuanto a los procedimientos que rigen los contratos regulados por la Ley de Adquisiciones y Contrataciones de la Administración Pública, ya que no obstante la Administradora de Contrato manifiesta que la contratista ha cumplido en su mayoría las cláusulas contractuales y obligaciones reguladas en el contrato, haciéndole únicamente falta para su completa ejecución tres cosas, consistentes en: a) una </w:t>
      </w:r>
      <w:r w:rsidRPr="00D11FDB">
        <w:rPr>
          <w:rFonts w:ascii="Arial" w:hAnsi="Arial" w:cs="Arial"/>
          <w:b/>
          <w:color w:val="333333"/>
          <w:sz w:val="20"/>
          <w:szCs w:val="20"/>
          <w:shd w:val="clear" w:color="auto" w:fill="FFFFFF"/>
        </w:rPr>
        <w:t>Campana, b) Un extractor y ducteria, c) un Fregadero y una rejilla para drenaje de piso</w:t>
      </w:r>
      <w:r w:rsidRPr="00D11FDB">
        <w:rPr>
          <w:rFonts w:ascii="Arial" w:eastAsia="Calibri" w:hAnsi="Arial" w:cs="Arial"/>
          <w:sz w:val="20"/>
          <w:szCs w:val="20"/>
          <w:lang w:eastAsia="en-US"/>
        </w:rPr>
        <w:t>; además menciona en su informe del proyecto denominado “LP-06/2019, RECONSTRUCCION RANCHO POLIDEPORTIVO VITORIA GASTEIZ DEL MUNICIPIO DE NEJAPA, DEPARTAMENTO DE SAN SALVADOR”, que</w:t>
      </w:r>
      <w:r w:rsidRPr="00D11FDB">
        <w:rPr>
          <w:rFonts w:ascii="Arial" w:hAnsi="Arial" w:cs="Arial"/>
          <w:color w:val="FF0000"/>
          <w:sz w:val="20"/>
          <w:szCs w:val="20"/>
        </w:rPr>
        <w:t xml:space="preserve"> </w:t>
      </w:r>
      <w:r w:rsidRPr="00D11FDB">
        <w:rPr>
          <w:rFonts w:ascii="Arial" w:hAnsi="Arial" w:cs="Arial"/>
          <w:sz w:val="20"/>
          <w:szCs w:val="20"/>
        </w:rPr>
        <w:t>en fecha 27 de febrero de 2020, se recibió informe vía email por el Arq. Arias supervisor, que le preocupa que no había recibido de INNOVHARTE los aumentos y/o disminuciones de las obras, surgida durante la ejecución del proyecto y a nueve días para terminar el tiempo contractual de la obra, éste aún no había recibido los aumentos o disminuciones de dichas obras; que debido a las circunstancias relacionadas,</w:t>
      </w:r>
      <w:r w:rsidRPr="00D11FDB">
        <w:rPr>
          <w:rFonts w:ascii="Arial" w:eastAsia="Calibri" w:hAnsi="Arial" w:cs="Arial"/>
          <w:sz w:val="20"/>
          <w:szCs w:val="20"/>
          <w:lang w:eastAsia="en-US"/>
        </w:rPr>
        <w:t xml:space="preserve"> este Concejo instruyó al suscrito para que emitiera un recomendable respecto al anterior contrato; en tal sentido al hacer un análisis exhaustivo del mismo, se determina un incumplimiento por parte de la Sociedad </w:t>
      </w:r>
      <w:r w:rsidRPr="00D11FDB">
        <w:rPr>
          <w:rFonts w:ascii="Arial" w:hAnsi="Arial" w:cs="Arial"/>
          <w:b/>
          <w:sz w:val="20"/>
          <w:szCs w:val="20"/>
        </w:rPr>
        <w:t>INNOVHARTE, S. A. DE C.V.</w:t>
      </w:r>
      <w:r w:rsidRPr="00D11FDB">
        <w:rPr>
          <w:rFonts w:ascii="Arial" w:eastAsia="Calibri" w:hAnsi="Arial" w:cs="Arial"/>
          <w:sz w:val="20"/>
          <w:szCs w:val="20"/>
          <w:lang w:eastAsia="en-US"/>
        </w:rPr>
        <w:t xml:space="preserve">, en el sentido que los incrementos en el costo y disminución de la obra no han sido realizados conforme a las cláusulas del contrato y lo dispuesto en los artículo 83-A y 84 de la Ley LACAP; en consecuencia la contratista no obstante haber efectuado la obra, los procedimientos no fueron efectuados, situándose en lo estipulado en el artículo 8 del Código Municipal, el cual señala: </w:t>
      </w:r>
      <w:r w:rsidRPr="00D11FDB">
        <w:rPr>
          <w:rFonts w:ascii="Arial" w:eastAsia="Calibri" w:hAnsi="Arial" w:cs="Arial"/>
          <w:i/>
          <w:sz w:val="20"/>
          <w:szCs w:val="20"/>
          <w:lang w:eastAsia="en-US"/>
        </w:rPr>
        <w:t>“A los Municipios no se les podrá obligar a pagar total o parcialmente obras o servicios que no hayan sido contraídas o prestados mediante contrato o convenio pactado por ellos.”</w:t>
      </w:r>
      <w:r w:rsidRPr="00D11FDB">
        <w:rPr>
          <w:rFonts w:ascii="Arial" w:eastAsia="Calibri" w:hAnsi="Arial" w:cs="Arial"/>
          <w:sz w:val="20"/>
          <w:szCs w:val="20"/>
          <w:lang w:eastAsia="en-US"/>
        </w:rPr>
        <w:t xml:space="preserve">; por otro lado a la fecha, al no haber un acta de recepción definitiva formal, no es posible especificar los días o tiempo de retraso en la ejecución de la obra, sino hasta que sea presentada por la Administradora de Contrato a la Jefe UACI, el acta de recepción definitiva y el informe de los días de retraso o en mora para la ejecución del proyecto; por lo que en este estado se </w:t>
      </w:r>
      <w:r w:rsidRPr="00D11FDB">
        <w:rPr>
          <w:rFonts w:ascii="Arial" w:eastAsia="Calibri" w:hAnsi="Arial" w:cs="Arial"/>
          <w:b/>
          <w:sz w:val="20"/>
          <w:szCs w:val="20"/>
          <w:u w:val="single"/>
          <w:lang w:eastAsia="en-US"/>
        </w:rPr>
        <w:t>Recomienda</w:t>
      </w:r>
      <w:r w:rsidRPr="00D11FDB">
        <w:rPr>
          <w:rFonts w:ascii="Arial" w:eastAsia="Calibri" w:hAnsi="Arial" w:cs="Arial"/>
          <w:sz w:val="20"/>
          <w:szCs w:val="20"/>
          <w:lang w:eastAsia="en-US"/>
        </w:rPr>
        <w:t xml:space="preserve"> que ese Concejo Municipal, emita Acuerdo en el sentido de instruir a la Administradora de Contrato presente el Acta de Recepción Definitiva de la Obras y presente un informe detallado de las modificaciones que la contratista expresa haber realizado a fin de seguir el proceso legal correspondiente. Este Concejo Municipal habiendo escuchado el recomendable presentado y base legal citada, </w:t>
      </w:r>
      <w:r w:rsidRPr="00D11FDB">
        <w:rPr>
          <w:rFonts w:ascii="Arial" w:eastAsia="Calibri" w:hAnsi="Arial" w:cs="Arial"/>
          <w:b/>
          <w:sz w:val="20"/>
          <w:szCs w:val="20"/>
          <w:lang w:eastAsia="en-US"/>
        </w:rPr>
        <w:t xml:space="preserve">ACUERDA: a) </w:t>
      </w:r>
      <w:r w:rsidRPr="00D11FDB">
        <w:rPr>
          <w:rFonts w:ascii="Arial" w:eastAsia="Calibri" w:hAnsi="Arial" w:cs="Arial"/>
          <w:sz w:val="20"/>
          <w:szCs w:val="20"/>
          <w:lang w:eastAsia="en-US"/>
        </w:rPr>
        <w:t xml:space="preserve">Instruir a la Administradora de Contrato señora Carmen Elena Peñate Salazar, presente el acta de Recepción Definitiva de la Obra, en caso la contratista ya haya cumplido con la Ejecución del Contrato denominado “LP-06/2019, RECONSTRUCCION RANCHO POLIDEPORTIVO VITORIA GASTEIZ DEL MUNICIPIO DE NEJAPA, DEPARTAMENTO DE SAN SALVADOR”; así mismo presente por separado un informe detallado sobre cuáles son los incrementos que la Contratista INNOVHARTE, S.A. DE C.V., expresa haber realizado, a efecto que </w:t>
      </w:r>
      <w:r w:rsidRPr="00D11FDB">
        <w:rPr>
          <w:rFonts w:ascii="Arial" w:eastAsia="Calibri" w:hAnsi="Arial" w:cs="Arial"/>
          <w:sz w:val="20"/>
          <w:szCs w:val="20"/>
          <w:lang w:eastAsia="en-US"/>
        </w:rPr>
        <w:lastRenderedPageBreak/>
        <w:t xml:space="preserve">sean valoradas por este Concejo y se proceda conforme a derecho corresponda; </w:t>
      </w:r>
      <w:r w:rsidRPr="00D11FDB">
        <w:rPr>
          <w:rFonts w:ascii="Arial" w:eastAsia="Calibri" w:hAnsi="Arial" w:cs="Arial"/>
          <w:b/>
          <w:sz w:val="20"/>
          <w:szCs w:val="20"/>
          <w:lang w:eastAsia="en-US"/>
        </w:rPr>
        <w:t>b)</w:t>
      </w:r>
      <w:r w:rsidRPr="00D11FDB">
        <w:rPr>
          <w:rFonts w:ascii="Arial" w:eastAsia="Calibri" w:hAnsi="Arial" w:cs="Arial"/>
          <w:sz w:val="20"/>
          <w:szCs w:val="20"/>
          <w:lang w:eastAsia="en-US"/>
        </w:rPr>
        <w:t xml:space="preserve"> </w:t>
      </w:r>
      <w:r w:rsidRPr="00D11FDB">
        <w:rPr>
          <w:rFonts w:ascii="Arial" w:hAnsi="Arial" w:cs="Arial"/>
          <w:sz w:val="20"/>
          <w:szCs w:val="20"/>
        </w:rPr>
        <w:t xml:space="preserve">Instruir al </w:t>
      </w:r>
      <w:r w:rsidRPr="00D11FDB">
        <w:rPr>
          <w:rFonts w:ascii="Arial" w:eastAsia="Calibri" w:hAnsi="Arial" w:cs="Arial"/>
          <w:sz w:val="20"/>
          <w:szCs w:val="20"/>
          <w:lang w:eastAsia="en-US"/>
        </w:rPr>
        <w:t xml:space="preserve">Arquitecto Guillermo Emilio Arias Salinas, presente un informe detallado de los incrementos y disminuciones que se encuentran fuera de las cláusulas contractuales y de los Ítem, explicando cuales son las inconsistencias y diferencias entre sus criterios y especificaciones técnicas en relación a los argumentos expresados por la contratista INNOVHARTE, S.A. DE C.V.; </w:t>
      </w:r>
      <w:r w:rsidRPr="00D11FDB">
        <w:rPr>
          <w:rFonts w:ascii="Arial" w:eastAsia="Calibri" w:hAnsi="Arial" w:cs="Arial"/>
          <w:b/>
          <w:sz w:val="20"/>
          <w:szCs w:val="20"/>
          <w:lang w:eastAsia="en-US"/>
        </w:rPr>
        <w:t>c)</w:t>
      </w:r>
      <w:r w:rsidRPr="00D11FDB">
        <w:rPr>
          <w:rFonts w:ascii="Arial" w:eastAsia="Calibri" w:hAnsi="Arial" w:cs="Arial"/>
          <w:sz w:val="20"/>
          <w:szCs w:val="20"/>
          <w:lang w:eastAsia="en-US"/>
        </w:rPr>
        <w:t xml:space="preserve"> Que presentado que sea el Acta de Recepción Definitiva del Proyecto denominado “LP-06/2019, RECONSTRUCCION RANCHO POLIDEPORTIVO VITORIA GASTEIZ DEL MUNICIPIO DE NEJAPA, DEPARTAMENTO DE SAN SALVADOR”, se cancele lo adeudado a la contratista conforme a los montos estipulados en el contrato. NOTIFIQUESE. </w:t>
      </w:r>
      <w:r w:rsidRPr="00D11FDB">
        <w:rPr>
          <w:rFonts w:ascii="Arial" w:hAnsi="Arial" w:cs="Arial"/>
          <w:b/>
          <w:sz w:val="20"/>
          <w:szCs w:val="20"/>
          <w:u w:val="single"/>
        </w:rPr>
        <w:t xml:space="preserve">Votación Unánime. </w:t>
      </w:r>
      <w:r w:rsidRPr="00D11FDB">
        <w:rPr>
          <w:rFonts w:ascii="Arial" w:hAnsi="Arial" w:cs="Arial"/>
          <w:sz w:val="20"/>
          <w:szCs w:val="20"/>
        </w:rPr>
        <w:t>“””””””””””,</w:t>
      </w:r>
      <w:r>
        <w:rPr>
          <w:rFonts w:ascii="Arial" w:hAnsi="Arial" w:cs="Arial"/>
          <w:sz w:val="20"/>
          <w:szCs w:val="20"/>
        </w:rPr>
        <w:t xml:space="preserve"> </w:t>
      </w:r>
      <w:r w:rsidRPr="00D11FDB">
        <w:rPr>
          <w:rFonts w:ascii="Arial" w:hAnsi="Arial" w:cs="Arial"/>
          <w:b/>
          <w:sz w:val="20"/>
          <w:szCs w:val="20"/>
        </w:rPr>
        <w:t xml:space="preserve">ACUERDO NUMERO ONCE: </w:t>
      </w:r>
      <w:r w:rsidRPr="00D11FDB">
        <w:rPr>
          <w:rFonts w:ascii="Arial" w:hAnsi="Arial" w:cs="Arial"/>
          <w:sz w:val="20"/>
          <w:szCs w:val="20"/>
        </w:rPr>
        <w:t>Habiendo escuchado el informe presentado por el Licenciado Hector Mauricio Sandoval Miranda, Asesor Legal de este Concejo, y en el cual expone:</w:t>
      </w:r>
      <w:r w:rsidRPr="00D11FDB">
        <w:rPr>
          <w:rFonts w:ascii="Arial" w:eastAsia="Calibri" w:hAnsi="Arial" w:cs="Arial"/>
          <w:b/>
          <w:sz w:val="20"/>
          <w:szCs w:val="20"/>
        </w:rPr>
        <w:t xml:space="preserve"> I. </w:t>
      </w:r>
      <w:r w:rsidRPr="00D11FDB">
        <w:rPr>
          <w:rFonts w:ascii="Arial" w:hAnsi="Arial" w:cs="Arial"/>
          <w:sz w:val="20"/>
          <w:szCs w:val="20"/>
        </w:rPr>
        <w:t xml:space="preserve">Que según Acuerdo número UNO, Acta número NUEVE, de la Octava Sesión Ordinaria, celebrada por el Concejo Municipal, el día treinta de abril del año dos mil diecinueve, mediante el cual por informe presentado por el señor Alcalde, respecto a que la Empresa PUBLIMOVIL, S.A. DE C.V., presenta la propuesta de instalar dentro del Municipio una pasarela peatonal con gradas, ubicada en calle a Quezaltepeque, antes de la Planta Industrias Coca Cola, Nejapa, que en contraprestación solicitan otorgar la explotación del área de publicidad sobre la pasarela a instalarse; que ante la solicitud e informes técnicos realizados por el Arquitecto José Roberto Monroy Aguilar, el Concejo en aquella fecha emitió ACUERDO, en el sentido siguiente: “a) Aceptar la propuesta presentada por la Sociedad PUBLIMOVIL, S.A. DE C.V., en cuanto a la construcción de una pasarela que se ubicará en Calle a Quezaltepeque, antes de Planta de Industrias Coca Cola, jurisdicción de Nejapa, b) Autorizar al Alcalde Municipal, para que firme el Convenio respectivo y al departamento jurídico para que lo elabore, dentro del cual se establecerá especialmente que se otorgará autorización de explotación del área de publicidad sobre la pasarela a instalarse, dentro de un período de VEINTE AÑOS, prorrogables previo cruce de notas, c) Autorizar a la Empresa Publimovil, S,A. de C.V., para que realice los estudios preliminares tales como topografía, estudio de tráfico y perforaciones para determinar capacidad de carga de suelo y otros, autorizando al Arquitecto José Heriberto Monroy Aguilar, Encargado de Planificación Territorial, para que le dé seguimiento y supervisión al referido proyecto, d) Notifíquese al unidad de Administración Tributaria Municipal, para los efectos legales consiguientes.” </w:t>
      </w:r>
      <w:r w:rsidRPr="00D11FDB">
        <w:rPr>
          <w:rFonts w:ascii="Arial" w:hAnsi="Arial" w:cs="Arial"/>
          <w:b/>
          <w:sz w:val="20"/>
          <w:szCs w:val="20"/>
        </w:rPr>
        <w:t>II.</w:t>
      </w:r>
      <w:r w:rsidRPr="00D11FDB">
        <w:rPr>
          <w:rFonts w:ascii="Arial" w:hAnsi="Arial" w:cs="Arial"/>
          <w:sz w:val="20"/>
          <w:szCs w:val="20"/>
        </w:rPr>
        <w:t>- Que mediante memorándum de fecha 09 de marzo de dos mil veinte, el señor Alcalde ADOLFO RIVAS BARRIOS, dirigió nota al Licenciado Juan Gilberto Cañas, Director Ejecutivo Grupo Publimovil, S. A. de C.V., en el cual entre otras cosas le expresaba: “En nombre del Concejo Municipal que represento me dirijo a Usted, en primer lugar para saludarle y desearle éxitos en su misión empresarial, al mismo tiempo quiero referirme al Convenio que fue autorizado por el Concejo se suscribiera entre ambas instituciones y en el cual se establecería como uno de los requisitos para la construcción de la Pasarela, que la municipalidad emita a favor de Publimovil, S.A de C.V., los permisos municipales correspondientes a la instalación y permanencia de la publicidad a instalarse sobre la nueva pasarela objeto de este Convenio; así como también la publicidad en la pasarela ya existente situada en carretera Apopa-</w:t>
      </w:r>
      <w:r w:rsidRPr="00D11FDB">
        <w:rPr>
          <w:rFonts w:ascii="Arial" w:hAnsi="Arial" w:cs="Arial"/>
          <w:sz w:val="20"/>
          <w:szCs w:val="20"/>
        </w:rPr>
        <w:lastRenderedPageBreak/>
        <w:t xml:space="preserve">Quezaltepeque, del kilómetro 23 ½ entre residencial Villa Constitución y Lotificación el Jabalí, cuyas coordenadas son 13°49’16.91 “N89° 15’13.88”, ambas por un período de veinte años prorrogables automáticamente…”.  Que por haber surgido inconvenientes, ya no es posible otorgar dicha publicidad en la pasarela que antes se relaciona, convocándose a una reunión a efecto de tratar dicha situación, delegándose en dicha nota a la Licenciada Carmen Flores Canjura, y al Coordinador de la Unidad Jurídica a efecto de buscar acuerdo que den una salida legal a esta problemática suscitada. </w:t>
      </w:r>
      <w:r w:rsidRPr="00D11FDB">
        <w:rPr>
          <w:rFonts w:ascii="Arial" w:hAnsi="Arial" w:cs="Arial"/>
          <w:b/>
          <w:sz w:val="20"/>
          <w:szCs w:val="20"/>
          <w:shd w:val="clear" w:color="auto" w:fill="FFFFFF"/>
        </w:rPr>
        <w:t>III.</w:t>
      </w:r>
      <w:r w:rsidRPr="00D11FDB">
        <w:rPr>
          <w:rFonts w:ascii="Arial" w:hAnsi="Arial" w:cs="Arial"/>
          <w:sz w:val="20"/>
          <w:szCs w:val="20"/>
          <w:shd w:val="clear" w:color="auto" w:fill="FFFFFF"/>
        </w:rPr>
        <w:t xml:space="preserve"> Que en base a lo anterior, el día seis de julio del corriente año, se tuvo reunión con el Licenciado Edwin Orlando Mejía, Gerente de Proyecto de la Sociedad Publimovil, expresando éste que con el objeto de que su representada PUBLIMOVIL, S.A. DE C.V., no se vea afectada comercialmente, propone que ante el inconveniente explicado por el señor Alcalde en su nota, el Convenio a suscribirse se efectúe por un plazo de TREINTA AÑOS prorrogables. </w:t>
      </w:r>
      <w:r w:rsidRPr="00D11FDB">
        <w:rPr>
          <w:rFonts w:ascii="Arial" w:hAnsi="Arial" w:cs="Arial"/>
          <w:b/>
          <w:sz w:val="20"/>
          <w:szCs w:val="20"/>
          <w:shd w:val="clear" w:color="auto" w:fill="FFFFFF"/>
        </w:rPr>
        <w:t>IV.</w:t>
      </w:r>
      <w:r w:rsidRPr="00D11FDB">
        <w:rPr>
          <w:rFonts w:ascii="Arial" w:hAnsi="Arial" w:cs="Arial"/>
          <w:sz w:val="20"/>
          <w:szCs w:val="20"/>
          <w:shd w:val="clear" w:color="auto" w:fill="FFFFFF"/>
        </w:rPr>
        <w:t xml:space="preserve"> </w:t>
      </w:r>
      <w:r w:rsidRPr="00D11FDB">
        <w:rPr>
          <w:rFonts w:ascii="Arial" w:hAnsi="Arial" w:cs="Arial"/>
          <w:b/>
          <w:sz w:val="20"/>
          <w:szCs w:val="20"/>
          <w:shd w:val="clear" w:color="auto" w:fill="FFFFFF"/>
        </w:rPr>
        <w:t>Disposiciones legales aplicables</w:t>
      </w:r>
      <w:r w:rsidRPr="00D11FDB">
        <w:rPr>
          <w:rFonts w:ascii="Arial" w:hAnsi="Arial" w:cs="Arial"/>
          <w:sz w:val="20"/>
          <w:szCs w:val="20"/>
          <w:shd w:val="clear" w:color="auto" w:fill="FFFFFF"/>
        </w:rPr>
        <w:t xml:space="preserve">. </w:t>
      </w:r>
      <w:r w:rsidRPr="00D11FDB">
        <w:rPr>
          <w:rFonts w:ascii="Arial" w:eastAsia="Calibri" w:hAnsi="Arial" w:cs="Arial"/>
          <w:sz w:val="20"/>
          <w:szCs w:val="20"/>
          <w:lang w:eastAsia="en-US"/>
        </w:rPr>
        <w:t>Artículo 18 de la Constitución, establece que: “</w:t>
      </w:r>
      <w:r w:rsidRPr="00D11FDB">
        <w:rPr>
          <w:rFonts w:ascii="Arial" w:eastAsia="Calibri" w:hAnsi="Arial" w:cs="Arial"/>
          <w:i/>
          <w:sz w:val="20"/>
          <w:szCs w:val="20"/>
          <w:lang w:eastAsia="en-US"/>
        </w:rPr>
        <w:t>Toda persona tiene derecho a dirigir sus peticiones por escrito, de manera decorosa, a las autoridades legalmente establecidas; a que se le resuelvan, y a que se le haga saber lo resuelto</w:t>
      </w:r>
      <w:r w:rsidRPr="00D11FDB">
        <w:rPr>
          <w:rFonts w:ascii="Arial" w:eastAsia="Calibri" w:hAnsi="Arial" w:cs="Arial"/>
          <w:sz w:val="20"/>
          <w:szCs w:val="20"/>
          <w:lang w:eastAsia="en-US"/>
        </w:rPr>
        <w:t xml:space="preserve">.” </w:t>
      </w:r>
      <w:r w:rsidRPr="00D11FDB">
        <w:rPr>
          <w:rFonts w:ascii="Arial" w:eastAsia="Calibri" w:hAnsi="Arial" w:cs="Arial"/>
          <w:sz w:val="20"/>
          <w:szCs w:val="20"/>
          <w:lang w:val="es-MX" w:eastAsia="en-US"/>
        </w:rPr>
        <w:t>Artículo 30 numeral 8 del Código Municipal, señala que: “</w:t>
      </w:r>
      <w:r w:rsidRPr="00D11FDB">
        <w:rPr>
          <w:rFonts w:ascii="Arial" w:eastAsia="Calibri" w:hAnsi="Arial" w:cs="Arial"/>
          <w:sz w:val="20"/>
          <w:szCs w:val="20"/>
          <w:lang w:eastAsia="en-US"/>
        </w:rPr>
        <w:t>Son facultades del Concejo:</w:t>
      </w:r>
      <w:r w:rsidRPr="00D11FDB">
        <w:rPr>
          <w:rFonts w:ascii="Arial" w:hAnsi="Arial" w:cs="Arial"/>
          <w:sz w:val="20"/>
          <w:szCs w:val="20"/>
        </w:rPr>
        <w:t xml:space="preserve"> </w:t>
      </w:r>
      <w:r w:rsidRPr="00D11FDB">
        <w:rPr>
          <w:rFonts w:ascii="Arial" w:eastAsia="Calibri" w:hAnsi="Arial" w:cs="Arial"/>
          <w:sz w:val="20"/>
          <w:szCs w:val="20"/>
          <w:lang w:eastAsia="en-US"/>
        </w:rPr>
        <w:t>8.</w:t>
      </w:r>
      <w:r w:rsidRPr="00D11FDB">
        <w:rPr>
          <w:rFonts w:ascii="Arial" w:hAnsi="Arial" w:cs="Arial"/>
          <w:sz w:val="20"/>
          <w:szCs w:val="20"/>
        </w:rPr>
        <w:t xml:space="preserve"> </w:t>
      </w:r>
      <w:r w:rsidRPr="00D11FDB">
        <w:rPr>
          <w:rFonts w:ascii="Arial" w:eastAsia="Calibri" w:hAnsi="Arial" w:cs="Arial"/>
          <w:sz w:val="20"/>
          <w:szCs w:val="20"/>
          <w:lang w:eastAsia="en-US"/>
        </w:rPr>
        <w:t>Aprobar los contratos administrativos y de interés local cuya celebración convenga al municipio.”</w:t>
      </w:r>
      <w:r w:rsidRPr="00D11FDB">
        <w:rPr>
          <w:rFonts w:ascii="Arial" w:eastAsia="Calibri" w:hAnsi="Arial" w:cs="Arial"/>
          <w:color w:val="FF0000"/>
          <w:sz w:val="20"/>
          <w:szCs w:val="20"/>
          <w:lang w:eastAsia="en-US"/>
        </w:rPr>
        <w:t xml:space="preserve"> </w:t>
      </w:r>
      <w:r w:rsidRPr="00D11FDB">
        <w:rPr>
          <w:rFonts w:ascii="Arial" w:eastAsia="Calibri" w:hAnsi="Arial" w:cs="Arial"/>
          <w:b/>
          <w:sz w:val="20"/>
          <w:szCs w:val="20"/>
          <w:lang w:eastAsia="en-US"/>
        </w:rPr>
        <w:t xml:space="preserve">RECOMENDABLE: </w:t>
      </w:r>
      <w:r w:rsidRPr="00D11FDB">
        <w:rPr>
          <w:rFonts w:ascii="Arial" w:eastAsia="Calibri" w:hAnsi="Arial" w:cs="Arial"/>
          <w:sz w:val="20"/>
          <w:szCs w:val="20"/>
          <w:lang w:eastAsia="en-US"/>
        </w:rPr>
        <w:t xml:space="preserve">Que en virtud de lo anteriormente planteado, se recomienda que el Concejo Municipal, acepte el plazo de 30 años propuestos por la Sociedad. Este Concejo Municipal habiendo escuchado la solicitud presentada y base legal citada, </w:t>
      </w:r>
      <w:r w:rsidRPr="00D11FDB">
        <w:rPr>
          <w:rFonts w:ascii="Arial" w:eastAsia="Calibri" w:hAnsi="Arial" w:cs="Arial"/>
          <w:b/>
          <w:sz w:val="20"/>
          <w:szCs w:val="20"/>
          <w:lang w:eastAsia="en-US"/>
        </w:rPr>
        <w:t>ACUERDA: a)</w:t>
      </w:r>
      <w:r w:rsidRPr="00D11FDB">
        <w:rPr>
          <w:rFonts w:ascii="Arial" w:eastAsia="Calibri" w:hAnsi="Arial" w:cs="Arial"/>
          <w:sz w:val="20"/>
          <w:szCs w:val="20"/>
          <w:lang w:eastAsia="en-US"/>
        </w:rPr>
        <w:t xml:space="preserve"> Modificar el literal b) del Acuerdo </w:t>
      </w:r>
      <w:r w:rsidRPr="00D11FDB">
        <w:rPr>
          <w:rFonts w:ascii="Arial" w:hAnsi="Arial" w:cs="Arial"/>
          <w:sz w:val="20"/>
          <w:szCs w:val="20"/>
        </w:rPr>
        <w:t xml:space="preserve">número UNO, Acta número NUEVE, de la Octava Sesión Ordinaria, celebrada por el Concejo Municipal, el día treinta de abril del año dos mil diecinueve, en el sentido que se otorgara explotación del área de publicidad sobre la pasarela a instalarse, para un período de </w:t>
      </w:r>
      <w:r w:rsidRPr="00D11FDB">
        <w:rPr>
          <w:rFonts w:ascii="Arial" w:hAnsi="Arial" w:cs="Arial"/>
          <w:b/>
          <w:sz w:val="20"/>
          <w:szCs w:val="20"/>
        </w:rPr>
        <w:t>TREINTA AÑOS prorrogables,</w:t>
      </w:r>
      <w:r w:rsidRPr="00D11FDB">
        <w:rPr>
          <w:rFonts w:ascii="Arial" w:hAnsi="Arial" w:cs="Arial"/>
          <w:sz w:val="20"/>
          <w:szCs w:val="20"/>
        </w:rPr>
        <w:t xml:space="preserve"> quedando vigente en todo lo demás lo ordenado y estipulado en dicho acuerdo; </w:t>
      </w:r>
      <w:r w:rsidRPr="00D11FDB">
        <w:rPr>
          <w:rFonts w:ascii="Arial" w:hAnsi="Arial" w:cs="Arial"/>
          <w:b/>
          <w:sz w:val="20"/>
          <w:szCs w:val="20"/>
        </w:rPr>
        <w:t>b)</w:t>
      </w:r>
      <w:r w:rsidRPr="00D11FDB">
        <w:rPr>
          <w:rFonts w:ascii="Arial" w:hAnsi="Arial" w:cs="Arial"/>
          <w:sz w:val="20"/>
          <w:szCs w:val="20"/>
        </w:rPr>
        <w:t xml:space="preserve"> Autorícese al Ingeniero Adolfo Rivas Barrios, Alcalde Municipal para que suscriba dicho Convenio. </w:t>
      </w:r>
      <w:r w:rsidRPr="00D11FDB">
        <w:rPr>
          <w:rFonts w:ascii="Arial" w:hAnsi="Arial" w:cs="Arial"/>
          <w:b/>
          <w:sz w:val="20"/>
          <w:szCs w:val="20"/>
        </w:rPr>
        <w:t>Notifíquese.</w:t>
      </w:r>
      <w:r w:rsidRPr="00D11FDB">
        <w:rPr>
          <w:rFonts w:ascii="Arial" w:hAnsi="Arial" w:cs="Arial"/>
          <w:sz w:val="20"/>
          <w:szCs w:val="20"/>
        </w:rPr>
        <w:t xml:space="preserve"> </w:t>
      </w:r>
      <w:r w:rsidRPr="00D11FDB">
        <w:rPr>
          <w:rFonts w:ascii="Arial" w:eastAsia="Calibri" w:hAnsi="Arial" w:cs="Arial"/>
          <w:sz w:val="20"/>
          <w:szCs w:val="20"/>
          <w:lang w:eastAsia="en-U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w:t>
      </w:r>
      <w:r w:rsidRPr="00D11FDB">
        <w:rPr>
          <w:rFonts w:ascii="Arial" w:hAnsi="Arial" w:cs="Arial"/>
          <w:b/>
          <w:sz w:val="20"/>
          <w:szCs w:val="20"/>
        </w:rPr>
        <w:t>c)</w:t>
      </w:r>
      <w:r w:rsidRPr="00D11FDB">
        <w:rPr>
          <w:rFonts w:ascii="Arial" w:hAnsi="Arial" w:cs="Arial"/>
          <w:sz w:val="20"/>
          <w:szCs w:val="20"/>
        </w:rPr>
        <w:t xml:space="preserve"> </w:t>
      </w:r>
      <w:r w:rsidRPr="00D11FDB">
        <w:rPr>
          <w:rFonts w:ascii="Arial" w:hAnsi="Arial" w:cs="Arial"/>
          <w:b/>
          <w:sz w:val="20"/>
          <w:szCs w:val="20"/>
          <w:u w:val="single"/>
        </w:rPr>
        <w:t>CARPETAS: Reconstrucción de muros, aletones y mejoramientos en puente sobre quebrada Los Amates, calle a Hacienda Mapilapa, caserío La Portada Mapilapa, Cantón Camotepeque, Pavimentación de Tramo de calle principal Lotificación El Milagro, Comunidad La Granja, Caja y mejoras al drenaje aguas lluvias de Comunidad Línea Férrea, Cantón Galera Quemada, Mejoramiento de Canalización de aguas lluvias en sector calle al cerro, Lotificación El Rosario- Aldea de Mercedes, Pasarela peatonal Comunidad Las Vegas de Tutultepeque, Municipio de Nejapa, Mejoramiento del drenaje superficial, aumento de capacidad hidráulica de puente y muros de retención para el control de inundaciones en quebrada de invierno, Caserío Calle Vieja Sector 1,  Cantón Galera Quemada:</w:t>
      </w:r>
      <w:r w:rsidRPr="00D11FDB">
        <w:rPr>
          <w:rFonts w:ascii="Arial" w:hAnsi="Arial" w:cs="Arial"/>
          <w:sz w:val="20"/>
          <w:szCs w:val="20"/>
        </w:rPr>
        <w:t xml:space="preserve"> Habiendo revisado y discutido una a una las carpetas presentadas por el Gerente de Proyectos y Desarrollo Territorial, Ingeniero Rolando Eduardo González Machuca, se toman los acuerdos siguientes: </w:t>
      </w:r>
      <w:r w:rsidRPr="00D11FDB">
        <w:rPr>
          <w:rFonts w:ascii="Arial" w:hAnsi="Arial" w:cs="Arial"/>
          <w:b/>
          <w:sz w:val="20"/>
          <w:szCs w:val="20"/>
        </w:rPr>
        <w:t xml:space="preserve">ACUERDO NUMERO DOCE:  </w:t>
      </w:r>
      <w:r w:rsidRPr="00D11FDB">
        <w:rPr>
          <w:rFonts w:ascii="Arial" w:hAnsi="Arial" w:cs="Arial"/>
          <w:sz w:val="20"/>
          <w:szCs w:val="20"/>
        </w:rPr>
        <w:t xml:space="preserve">Revisada y discutida la Carpeta Técnica del Proyecto denominado: “Reconstrucción de Muros, Aletones y Mejoramientos en Puente sobre quebrada Los  Amates, Calle a Hacienda Mapilapa, Caserío La Portada, Cantón Camotepeque, jurisdicción de Nejapa, departamento de San Salvador” </w:t>
      </w:r>
      <w:r w:rsidRPr="00D11FDB">
        <w:rPr>
          <w:rFonts w:ascii="Arial" w:hAnsi="Arial" w:cs="Arial"/>
          <w:sz w:val="20"/>
          <w:szCs w:val="20"/>
        </w:rPr>
        <w:lastRenderedPageBreak/>
        <w:t xml:space="preserve">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“RECONSTRUCCIÓN DE MUROS, ALETONES Y MEJORAMIENTOS EN PUENTE SOBRE QUEBRADA LOS  AMATES, CALLE A HACIENDA MAPILAPA, CASERÍO LA PORTADA, CANTON CAMOTEPEQUE,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SIETE MIL QUINIENTOS VEINTE DOLARES CON VEINTICUATRO CENTAVOS DE DÓLAR DE LOS ESTADOS UNIDOS DE AMERICA ($47,520.24),</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ACUERDO NUMERO TRECE: Revisada</w:t>
      </w:r>
      <w:r w:rsidRPr="00D11FDB">
        <w:rPr>
          <w:rFonts w:ascii="Arial" w:hAnsi="Arial" w:cs="Arial"/>
          <w:sz w:val="20"/>
          <w:szCs w:val="20"/>
        </w:rPr>
        <w:t xml:space="preserve"> y discutida la Carpeta Técnica del Proyecto denominado: “Pavimentación de tramo de calle principal de Lotificación El Milagro, Comunidad La Granja,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“PAVIMENTACIÓN DE TRAMO DE CALLE PRINCIPAL DE LOTIFICACIÓN EL MILAGRO, COMUNIDAD LA GRANJA,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OCHO MIL DOLARES DE LOS ESTADOS UNIDOS DE AMERICA ($48,000.00),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CATORCE: </w:t>
      </w:r>
      <w:r w:rsidRPr="00D11FDB">
        <w:rPr>
          <w:rFonts w:ascii="Arial" w:hAnsi="Arial" w:cs="Arial"/>
          <w:sz w:val="20"/>
          <w:szCs w:val="20"/>
        </w:rPr>
        <w:t xml:space="preserve">Revisada y discutida la Carpeta Técnica del Proyecto denominado: “Caja y Mejoras al Drenaje de Aguas Lluvias de Comunidad Línea Férrea,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“CAJA Y MEJORAS AL DRENAJE DE AGUAS LLUVIAS DE COMUNIDAD LÍNEA FÉRREA,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SIETE MIL QUINIENTOS DOLARES CON SESENTA Y TRES CENTAVOS DE DÓLAR DE LOS ESTADOS UNIDOS DE AMERICA ($7,500.63),</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w:t>
      </w:r>
      <w:r w:rsidRPr="00D11FDB">
        <w:rPr>
          <w:rFonts w:ascii="Arial" w:hAnsi="Arial" w:cs="Arial"/>
          <w:sz w:val="20"/>
          <w:szCs w:val="20"/>
        </w:rPr>
        <w:lastRenderedPageBreak/>
        <w:t xml:space="preserve">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QUINCE: </w:t>
      </w:r>
      <w:r w:rsidRPr="00D11FDB">
        <w:rPr>
          <w:rFonts w:ascii="Arial" w:hAnsi="Arial" w:cs="Arial"/>
          <w:sz w:val="20"/>
          <w:szCs w:val="20"/>
        </w:rPr>
        <w:t xml:space="preserve">Revisada y discutida la Carpeta Técnica del Proyecto denominado: “Mejoramiento de Canalización de Aguas lluvias en Sector Calle al Cerro, Lotificación El Rosario, Aldea de Mercedes,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“MEJORAMIENTO DE CANALIZACIÓN DE AGUAS LLUVIAS EN SECTOR CALLE AL CERRO, LOTIFICACIÓN EL ROSARIO, ALDEA DE MERCEDES,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DIEZ MIL QUINIENTOS DOLARES CON VEINTISEIS CENTAVOS DE DÓLAR DE LOS ESTADOS UNIDOS DE AMERICA ($10,500.26),</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 ACUERDO NUMERO DIECISEIS: </w:t>
      </w:r>
      <w:r w:rsidRPr="00D11FDB">
        <w:rPr>
          <w:rFonts w:ascii="Arial" w:hAnsi="Arial" w:cs="Arial"/>
          <w:sz w:val="20"/>
          <w:szCs w:val="20"/>
        </w:rPr>
        <w:t xml:space="preserve">Revisada y discutida la Carpeta Técnica del Proyecto denominado: “Pasarela peatonal Comunidad Las Vegas de Tutultepeque,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rPr>
        <w:t>“</w:t>
      </w:r>
      <w:r w:rsidRPr="00D11FDB">
        <w:rPr>
          <w:rFonts w:ascii="Arial" w:hAnsi="Arial" w:cs="Arial"/>
          <w:b/>
          <w:sz w:val="20"/>
          <w:szCs w:val="20"/>
          <w:u w:val="single"/>
        </w:rPr>
        <w:t>PASARELA PEATONAL COMUNIDAD LAS VEGAS DE TUTULTEPEQUE,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TREINTA Y CUATRO MIL NOVECIENTOS OCHENTA Y UN DOLARES CON CUARENTA Y OCHO CENTAVOS DE DÓLAR DE DÓLAR DE LOS ESTADOS UNIDOS DE AMERICA ($34,981.48),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 xml:space="preserve">ACUERDO NUMERO DIECISIETE: </w:t>
      </w:r>
      <w:r w:rsidRPr="00D11FDB">
        <w:rPr>
          <w:rFonts w:ascii="Arial" w:hAnsi="Arial" w:cs="Arial"/>
          <w:sz w:val="20"/>
          <w:szCs w:val="20"/>
        </w:rPr>
        <w:t xml:space="preserve">Revisada y discutida la Carpeta Técnica del Proyecto denominado: “Mejoramiento del Drenaje Superficial, Aumento de capacidad hidráulica de puente y Muros de Retención para el control de inundaciones en quebrada de invierno, Caserío Calle Vieja 1, Cantón Galera Quemada,  jurisdicción de Nejapa, departamento de San Salvador” y de conformidad a lo que establecen los Articulo. 4 numeral 3, y articulo 31 numeral 5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Técnica del proyecto siguiente: </w:t>
      </w:r>
      <w:r w:rsidRPr="00D11FDB">
        <w:rPr>
          <w:rFonts w:ascii="Arial" w:hAnsi="Arial" w:cs="Arial"/>
          <w:b/>
          <w:sz w:val="20"/>
          <w:szCs w:val="20"/>
          <w:u w:val="single"/>
        </w:rPr>
        <w:t xml:space="preserve">“MEJORAMIENTO DEL DRENAJE SUPERFICIAL, AUMENTO DE CAPACIDAD </w:t>
      </w:r>
      <w:r w:rsidRPr="00D11FDB">
        <w:rPr>
          <w:rFonts w:ascii="Arial" w:hAnsi="Arial" w:cs="Arial"/>
          <w:b/>
          <w:sz w:val="20"/>
          <w:szCs w:val="20"/>
          <w:u w:val="single"/>
        </w:rPr>
        <w:lastRenderedPageBreak/>
        <w:t>HIDRÁULICA DE PUENTE Y MUROS DE RETENCIÓN PARA EL CONTROL DE INUNDACIONES EN QUEBRADA DE INVIERNO, CASERÍO CALLE VIEJA 1, CANTÓN GALERA QUEMADA,  JURISDICCIÓN DE NEJAPA, DEPARTAMENTO DE SAN SALVADOR”,</w:t>
      </w:r>
      <w:r w:rsidRPr="00D11FDB">
        <w:rPr>
          <w:rFonts w:ascii="Arial" w:hAnsi="Arial" w:cs="Arial"/>
          <w:sz w:val="20"/>
          <w:szCs w:val="20"/>
        </w:rPr>
        <w:t xml:space="preserve"> por el monto de </w:t>
      </w:r>
      <w:r w:rsidRPr="00D11FDB">
        <w:rPr>
          <w:rFonts w:ascii="Arial" w:hAnsi="Arial" w:cs="Arial"/>
          <w:b/>
          <w:sz w:val="20"/>
          <w:szCs w:val="20"/>
        </w:rPr>
        <w:t>CUARENTA Y SEIS MIL TRESCIENTOS TREINTA Y SIETE DOLARES CON OCHENTA Y OCHO CENTAVOS DE DÓLAR DE DÓLAR DE LOS ESTADOS UNIDOS DE AMERICA ($46,337.88),</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contratación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respectivo, </w:t>
      </w:r>
      <w:r w:rsidRPr="00D11FDB">
        <w:rPr>
          <w:rFonts w:ascii="Arial" w:hAnsi="Arial" w:cs="Arial"/>
          <w:b/>
          <w:sz w:val="20"/>
          <w:szCs w:val="20"/>
        </w:rPr>
        <w:t>d)</w:t>
      </w:r>
      <w:r w:rsidRPr="00D11FDB">
        <w:rPr>
          <w:rFonts w:ascii="Arial" w:hAnsi="Arial" w:cs="Arial"/>
          <w:sz w:val="20"/>
          <w:szCs w:val="20"/>
        </w:rPr>
        <w:t xml:space="preserve"> Instrúyase al Gerente de Proyectos y Desarrollo Territorial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d)</w:t>
      </w:r>
      <w:r w:rsidRPr="00D11FDB">
        <w:rPr>
          <w:rFonts w:ascii="Arial" w:hAnsi="Arial" w:cs="Arial"/>
          <w:sz w:val="20"/>
          <w:szCs w:val="20"/>
        </w:rPr>
        <w:t xml:space="preserve"> </w:t>
      </w:r>
      <w:r w:rsidRPr="00D11FDB">
        <w:rPr>
          <w:rFonts w:ascii="Arial" w:hAnsi="Arial" w:cs="Arial"/>
          <w:b/>
          <w:sz w:val="20"/>
          <w:szCs w:val="20"/>
          <w:u w:val="single"/>
        </w:rPr>
        <w:t>Renuncia presentada por el Ingeniero Rolando Eduardo González Machuca, Gerente de Proyectos y Desarrollo Territorial</w:t>
      </w:r>
      <w:r w:rsidRPr="00D11FDB">
        <w:rPr>
          <w:rFonts w:ascii="Arial" w:hAnsi="Arial" w:cs="Arial"/>
          <w:sz w:val="20"/>
          <w:szCs w:val="20"/>
        </w:rPr>
        <w:t xml:space="preserve">: En este momento el ingeniero González Machuca manifiesta que por motivos personales presenta su renuncia al pleno para que surta efectos a partir del día 31 de agosto del año 2020, toma la palabra el Alcalde Municipal quien le agradece el servicio y profesionalismo dado a la municipalidad, pide la palabra el Regidor Rivera Hernández y manifiesta que si es por honorarios más altos que se va se le podría aumentar a fin de que se quedara en la municipalidad a lo que el Ingeniero González Machuca le manifiesta que no es por dinero, sino porque necesita tiempo para otras áreas de su vida, y se pone a la orden como Servicios Profesionales, discutido el punto se toma el acuerdo siguiente: </w:t>
      </w:r>
      <w:r w:rsidRPr="00D11FDB">
        <w:rPr>
          <w:rFonts w:ascii="Arial" w:hAnsi="Arial" w:cs="Arial"/>
          <w:b/>
          <w:sz w:val="20"/>
          <w:szCs w:val="20"/>
        </w:rPr>
        <w:t xml:space="preserve">ACUERDO NUMERO DIECIOCHO: </w:t>
      </w:r>
      <w:r w:rsidRPr="00D11FDB">
        <w:rPr>
          <w:rFonts w:ascii="Arial" w:hAnsi="Arial" w:cs="Arial"/>
          <w:sz w:val="20"/>
          <w:szCs w:val="20"/>
        </w:rPr>
        <w:t xml:space="preserve">El Concejo Municipal habiendo conocido solicitud presentada por el Ingeniero Rolando Eduardo González Machuca, Gerente de la Unidad de Proyectos  y Desarrollo Territorial de la municipalidad, quien expresa que presenta su renuncia de carácter voluntaria e irrevocable por conveniencia a intereses personales, para que surta efectos a partir del día 31 de julio del corriente año; Agradeciendo por la oportunidad y confianza brindada para ejercer el cargo que le fue encomendado, finalmente solicita se le otorgue el Beneficio Económico que otorga el Retiro voluntario de conformidad al tiempo laborado.  Este Concejo Municipal habiendo escuchado la solicitud presentada, por lo que en uso de sus facultades legales,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Aceptar la renuncia de carácter irrevocable interpuesta por el Ingeniero ROLANDO EDUARDO GONZALEZ MACHUCA, Gerente de Proyecto y Desarrollo Territorial de la municipalidad, a partir del día treinta y uno de julio del año dos mil veinte, </w:t>
      </w:r>
      <w:r w:rsidRPr="00D11FDB">
        <w:rPr>
          <w:rFonts w:ascii="Arial" w:hAnsi="Arial" w:cs="Arial"/>
          <w:b/>
          <w:sz w:val="20"/>
          <w:szCs w:val="20"/>
        </w:rPr>
        <w:t xml:space="preserve">b)  </w:t>
      </w:r>
      <w:r w:rsidRPr="00D11FDB">
        <w:rPr>
          <w:rFonts w:ascii="Arial" w:hAnsi="Arial" w:cs="Arial"/>
          <w:sz w:val="20"/>
          <w:szCs w:val="20"/>
        </w:rPr>
        <w:t xml:space="preserve">Notifíquese al Departamento de Recursos Humanos y Tesorería para los efectos legales pertinentes.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e)</w:t>
      </w:r>
      <w:r w:rsidRPr="00D11FDB">
        <w:rPr>
          <w:rFonts w:ascii="Arial" w:hAnsi="Arial" w:cs="Arial"/>
          <w:b/>
          <w:sz w:val="20"/>
          <w:szCs w:val="20"/>
        </w:rPr>
        <w:t xml:space="preserve"> </w:t>
      </w:r>
      <w:r w:rsidRPr="00D11FDB">
        <w:rPr>
          <w:rFonts w:ascii="Arial" w:hAnsi="Arial" w:cs="Arial"/>
          <w:b/>
          <w:sz w:val="20"/>
          <w:szCs w:val="20"/>
          <w:u w:val="single"/>
        </w:rPr>
        <w:t xml:space="preserve">Proyecto Social: Salud Preventiva en personas adultas mayores del Municipio de Nejapa: </w:t>
      </w:r>
      <w:r w:rsidRPr="00D11FDB">
        <w:rPr>
          <w:rFonts w:ascii="Arial" w:hAnsi="Arial" w:cs="Arial"/>
          <w:sz w:val="20"/>
          <w:szCs w:val="20"/>
        </w:rPr>
        <w:t xml:space="preserve">Revisada y discutida la carpeta presentada por el Alcalde Municipal, se toma el acuerdo siguiente: </w:t>
      </w:r>
      <w:r w:rsidRPr="00D11FDB">
        <w:rPr>
          <w:rFonts w:ascii="Arial" w:hAnsi="Arial" w:cs="Arial"/>
          <w:b/>
          <w:sz w:val="20"/>
          <w:szCs w:val="20"/>
        </w:rPr>
        <w:t xml:space="preserve">ACUERDO NUMERO DIECINUEVE: </w:t>
      </w:r>
      <w:r w:rsidRPr="00D11FDB">
        <w:rPr>
          <w:rFonts w:ascii="Arial" w:hAnsi="Arial" w:cs="Arial"/>
          <w:sz w:val="20"/>
          <w:szCs w:val="20"/>
        </w:rPr>
        <w:t xml:space="preserve">Revisada y discutida la Carpeta Social presentada por el Alcalde Municipal, que contiene el Proyecto denominado: “Salud Preventiva en personas adultas mayores del Municipio de Nejapa”  y de conformidad a lo que establece el Artículo 4 numeral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 xml:space="preserve">“SALUD </w:t>
      </w:r>
      <w:r w:rsidRPr="00D11FDB">
        <w:rPr>
          <w:rFonts w:ascii="Arial" w:hAnsi="Arial" w:cs="Arial"/>
          <w:b/>
          <w:sz w:val="20"/>
          <w:szCs w:val="20"/>
          <w:u w:val="single"/>
        </w:rPr>
        <w:lastRenderedPageBreak/>
        <w:t>PREVENTIVA EN PERSONAS ADULTAS MAYORES DEL MUNICIPIO DE NEJAPA”,</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SIETE MIL SETECIENTOS TREINTA DOLARES DE LOS ESTADOS UNIDOS DE AMERICA ($7,730.00),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 la Jefa de la Unidad Municipal del Adulto Mayor. </w:t>
      </w:r>
      <w:r w:rsidRPr="00D11FDB">
        <w:rPr>
          <w:rFonts w:ascii="Arial" w:hAnsi="Arial" w:cs="Arial"/>
          <w:b/>
          <w:sz w:val="20"/>
          <w:szCs w:val="20"/>
          <w:u w:val="single"/>
        </w:rPr>
        <w:t>Votación Unánime.</w:t>
      </w:r>
      <w:r w:rsidRPr="00D11FDB">
        <w:rPr>
          <w:rFonts w:ascii="Arial" w:hAnsi="Arial" w:cs="Arial"/>
          <w:sz w:val="20"/>
          <w:szCs w:val="20"/>
        </w:rPr>
        <w:t xml:space="preserve"> Comuníquese. “””””””””, </w:t>
      </w:r>
      <w:r w:rsidRPr="00D11FDB">
        <w:rPr>
          <w:rFonts w:ascii="Arial" w:hAnsi="Arial" w:cs="Arial"/>
          <w:b/>
          <w:bCs/>
          <w:sz w:val="20"/>
          <w:szCs w:val="20"/>
        </w:rPr>
        <w:t>f)</w:t>
      </w:r>
      <w:r w:rsidRPr="00D11FDB">
        <w:rPr>
          <w:rFonts w:ascii="Arial" w:hAnsi="Arial" w:cs="Arial"/>
          <w:sz w:val="20"/>
          <w:szCs w:val="20"/>
        </w:rPr>
        <w:t xml:space="preserve"> </w:t>
      </w:r>
      <w:r w:rsidRPr="00D11FDB">
        <w:rPr>
          <w:rFonts w:ascii="Arial" w:hAnsi="Arial" w:cs="Arial"/>
          <w:b/>
          <w:sz w:val="20"/>
          <w:szCs w:val="20"/>
          <w:u w:val="single"/>
        </w:rPr>
        <w:t>Proyecto Social, Apoyo a la Agricultura con la dotación de frijol semilla, para la siembra de postrera en Nejapa año 2020:</w:t>
      </w:r>
      <w:r w:rsidRPr="00D11FDB">
        <w:rPr>
          <w:rFonts w:ascii="Arial" w:hAnsi="Arial" w:cs="Arial"/>
          <w:sz w:val="20"/>
          <w:szCs w:val="20"/>
        </w:rPr>
        <w:t xml:space="preserve"> Leída y discutida la carpeta presentada por el Alcalde Municipal se toma el acuerdo siguiente: </w:t>
      </w:r>
      <w:r w:rsidRPr="00D11FDB">
        <w:rPr>
          <w:rFonts w:ascii="Arial" w:hAnsi="Arial" w:cs="Arial"/>
          <w:b/>
          <w:sz w:val="20"/>
          <w:szCs w:val="20"/>
        </w:rPr>
        <w:t xml:space="preserve">ACUERDO NUMERO VEINTE: </w:t>
      </w:r>
      <w:r w:rsidRPr="00D11FDB">
        <w:rPr>
          <w:rFonts w:ascii="Arial" w:hAnsi="Arial" w:cs="Arial"/>
          <w:sz w:val="20"/>
          <w:szCs w:val="20"/>
        </w:rPr>
        <w:t xml:space="preserve">Revisada y discutida la Carpeta Social presentada por el Alcalde Municipal, que contiene el Proyecto denominado: “Apoyo a la Agricultura con la Dotación de frijol semilla, para la siembra de postrera en Nejapa año 2020”  y de conformidad a lo que establece el Artículo 4 numeral  1, 5, 30  y Articulo 31 numeral 6 del Código Municipal, </w:t>
      </w:r>
      <w:r w:rsidRPr="00D11FDB">
        <w:rPr>
          <w:rFonts w:ascii="Arial" w:hAnsi="Arial" w:cs="Arial"/>
          <w:b/>
          <w:sz w:val="20"/>
          <w:szCs w:val="20"/>
        </w:rPr>
        <w:t>ACUERDA:</w:t>
      </w:r>
      <w:r w:rsidRPr="00D11FDB">
        <w:rPr>
          <w:rFonts w:ascii="Arial" w:hAnsi="Arial" w:cs="Arial"/>
          <w:sz w:val="20"/>
          <w:szCs w:val="20"/>
        </w:rPr>
        <w:t xml:space="preserve"> </w:t>
      </w:r>
      <w:r w:rsidRPr="00D11FDB">
        <w:rPr>
          <w:rFonts w:ascii="Arial" w:hAnsi="Arial" w:cs="Arial"/>
          <w:b/>
          <w:sz w:val="20"/>
          <w:szCs w:val="20"/>
        </w:rPr>
        <w:t>a)</w:t>
      </w:r>
      <w:r w:rsidRPr="00D11FDB">
        <w:rPr>
          <w:rFonts w:ascii="Arial" w:hAnsi="Arial" w:cs="Arial"/>
          <w:sz w:val="20"/>
          <w:szCs w:val="20"/>
        </w:rPr>
        <w:t xml:space="preserve"> Aprobar la Carpeta Social del proyecto siguiente: </w:t>
      </w:r>
      <w:r w:rsidRPr="00D11FDB">
        <w:rPr>
          <w:rFonts w:ascii="Arial" w:hAnsi="Arial" w:cs="Arial"/>
          <w:b/>
          <w:sz w:val="20"/>
          <w:szCs w:val="20"/>
          <w:u w:val="single"/>
        </w:rPr>
        <w:t>“APOYO A LA AGRICULTURA CON LA DOTACIÓN DE FRIJOL SEMILLA, PARA LA SIEMBRA DE POSTRERA EN NEJAPA AÑO 2020”,</w:t>
      </w:r>
      <w:r w:rsidRPr="00D11FDB">
        <w:rPr>
          <w:rFonts w:ascii="Arial" w:hAnsi="Arial" w:cs="Arial"/>
          <w:b/>
          <w:sz w:val="20"/>
          <w:szCs w:val="20"/>
        </w:rPr>
        <w:t xml:space="preserve">  </w:t>
      </w:r>
      <w:r w:rsidRPr="00D11FDB">
        <w:rPr>
          <w:rFonts w:ascii="Arial" w:hAnsi="Arial" w:cs="Arial"/>
          <w:sz w:val="20"/>
          <w:szCs w:val="20"/>
        </w:rPr>
        <w:t xml:space="preserve">por el monto de </w:t>
      </w:r>
      <w:r w:rsidRPr="00D11FDB">
        <w:rPr>
          <w:rFonts w:ascii="Arial" w:hAnsi="Arial" w:cs="Arial"/>
          <w:b/>
          <w:sz w:val="20"/>
          <w:szCs w:val="20"/>
        </w:rPr>
        <w:t>CATORCE MIL  SEISCIENTOS DOLARES DE LOS ESTADOS UNIDOS DE AMERICA ($14,600.00),</w:t>
      </w:r>
      <w:r w:rsidRPr="00D11FDB">
        <w:rPr>
          <w:rFonts w:ascii="Arial" w:hAnsi="Arial" w:cs="Arial"/>
          <w:sz w:val="20"/>
          <w:szCs w:val="20"/>
        </w:rPr>
        <w:t xml:space="preserve"> </w:t>
      </w:r>
      <w:r w:rsidRPr="00D11FDB">
        <w:rPr>
          <w:rFonts w:ascii="Arial" w:hAnsi="Arial" w:cs="Arial"/>
          <w:b/>
          <w:sz w:val="20"/>
          <w:szCs w:val="20"/>
        </w:rPr>
        <w:t>b)</w:t>
      </w:r>
      <w:r w:rsidRPr="00D11FDB">
        <w:rPr>
          <w:rFonts w:ascii="Arial" w:hAnsi="Arial" w:cs="Arial"/>
          <w:sz w:val="20"/>
          <w:szCs w:val="20"/>
        </w:rPr>
        <w:t xml:space="preserve"> Dicho proyecto se ejecutará vía administración y será financiado con Fondos de la cuenta “Fondos para atender necesidades prioritarias y proyectos derivados de la emergencia por COVID-19 y por la alerta roja por la tormenta Amanda”, autorizando a la Tesorera Municipal aperture la cuenta bancaria y realice las erogaciones de fondos, </w:t>
      </w:r>
      <w:r w:rsidRPr="00D11FDB">
        <w:rPr>
          <w:rFonts w:ascii="Arial" w:hAnsi="Arial" w:cs="Arial"/>
          <w:b/>
          <w:sz w:val="20"/>
          <w:szCs w:val="20"/>
        </w:rPr>
        <w:t>c)</w:t>
      </w:r>
      <w:r w:rsidRPr="00D11FDB">
        <w:rPr>
          <w:rFonts w:ascii="Arial" w:hAnsi="Arial" w:cs="Arial"/>
          <w:sz w:val="20"/>
          <w:szCs w:val="20"/>
        </w:rPr>
        <w:t xml:space="preserve"> Instrúyase a la Unidad de Adquisiciones y Contrataciones Institucional para que inicie el proceso de compra respectivo, </w:t>
      </w:r>
      <w:r w:rsidRPr="00D11FDB">
        <w:rPr>
          <w:rFonts w:ascii="Arial" w:hAnsi="Arial" w:cs="Arial"/>
          <w:b/>
          <w:sz w:val="20"/>
          <w:szCs w:val="20"/>
        </w:rPr>
        <w:t>d)</w:t>
      </w:r>
      <w:r w:rsidRPr="00D11FDB">
        <w:rPr>
          <w:rFonts w:ascii="Arial" w:hAnsi="Arial" w:cs="Arial"/>
          <w:sz w:val="20"/>
          <w:szCs w:val="20"/>
        </w:rPr>
        <w:t xml:space="preserve"> Nómbrese como administrador de la Carpeta al Gerente de Desarrollo Social de la Municipalidad.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g)</w:t>
      </w:r>
      <w:r w:rsidRPr="00D11FDB">
        <w:rPr>
          <w:rFonts w:ascii="Arial" w:hAnsi="Arial" w:cs="Arial"/>
          <w:sz w:val="20"/>
          <w:szCs w:val="20"/>
        </w:rPr>
        <w:t xml:space="preserve"> </w:t>
      </w:r>
      <w:r w:rsidRPr="00D11FDB">
        <w:rPr>
          <w:rFonts w:ascii="Arial" w:hAnsi="Arial" w:cs="Arial"/>
          <w:b/>
          <w:sz w:val="20"/>
          <w:szCs w:val="20"/>
          <w:u w:val="single"/>
        </w:rPr>
        <w:t>Solicitud presentada por la joven Joyci Rosybeth Mendoza, donación de medicamentos:</w:t>
      </w:r>
      <w:r w:rsidRPr="00D11FDB">
        <w:rPr>
          <w:rFonts w:ascii="Arial" w:hAnsi="Arial" w:cs="Arial"/>
          <w:sz w:val="20"/>
          <w:szCs w:val="20"/>
        </w:rPr>
        <w:t xml:space="preserve"> Leída por la suscrita la solicitud presentada y discutida la misma se toma el acuerdo siguiente: </w:t>
      </w:r>
      <w:r w:rsidRPr="00D11FDB">
        <w:rPr>
          <w:rFonts w:ascii="Arial" w:hAnsi="Arial" w:cs="Arial"/>
          <w:b/>
          <w:sz w:val="20"/>
          <w:szCs w:val="20"/>
        </w:rPr>
        <w:t xml:space="preserve">ACUERDO NUMERO VEINTIUNO: </w:t>
      </w:r>
      <w:r w:rsidRPr="00D11FDB">
        <w:rPr>
          <w:rFonts w:ascii="Arial" w:hAnsi="Arial" w:cs="Arial"/>
          <w:bCs/>
          <w:sz w:val="20"/>
          <w:szCs w:val="20"/>
        </w:rPr>
        <w:t xml:space="preserve">Leída por la suscrita la solicitud presentada por la señora Joyci Rosibeth Mendoza, mediante la cual expone que desde el año dos mil diecisiete, le hicieron trasplante  de un riñón y hoy en día su necesidad es cuidar del mismo para tal fin debe ingerir medicamentos de forma cotidiana, y hoy en día dada la situación que nuestro sistema de salud esta atravesando no le han provisto del medicamento que necesita, por lo que solicita se le pueda apoyar con la donación del medicamento tacrolimus 1 mg, que es el recetado por el Hospital Bloom. </w:t>
      </w:r>
      <w:r w:rsidRPr="00D11FDB">
        <w:rPr>
          <w:rFonts w:ascii="Arial" w:hAnsi="Arial" w:cs="Arial"/>
          <w:sz w:val="20"/>
          <w:szCs w:val="20"/>
        </w:rPr>
        <w:t xml:space="preserve">Este Concejo Municipal, Considerando: Que de conformidad a lo que establece </w:t>
      </w:r>
      <w:r w:rsidRPr="00D11FDB">
        <w:rPr>
          <w:rFonts w:ascii="Arial" w:hAnsi="Arial" w:cs="Arial"/>
          <w:sz w:val="20"/>
          <w:szCs w:val="20"/>
          <w:lang w:eastAsia="es-SV"/>
        </w:rPr>
        <w:t>el artículo doscientos tres de la Constitución, que manifiesta que los Municipios serán autónomos en lo económico, en lo técnico y en lo administrativo. Además el artículo uno de la Constitución, reconoce a la persona humana como el origen y el fin de la actividad del Estado, que está organizado para la consecución de la justicia, de la seguridad jurídica y del bien común, (…). Adicional e</w:t>
      </w:r>
      <w:r w:rsidRPr="00D11FDB">
        <w:rPr>
          <w:rFonts w:ascii="Arial" w:hAnsi="Arial" w:cs="Arial"/>
          <w:color w:val="222222"/>
          <w:sz w:val="20"/>
          <w:szCs w:val="20"/>
          <w:shd w:val="clear" w:color="auto" w:fill="FFFFFF"/>
        </w:rPr>
        <w:t>l artículo 65 de la Constitución Política de la República establece que la </w:t>
      </w:r>
      <w:r w:rsidRPr="00D11FDB">
        <w:rPr>
          <w:rFonts w:ascii="Arial" w:hAnsi="Arial" w:cs="Arial"/>
          <w:b/>
          <w:bCs/>
          <w:color w:val="222222"/>
          <w:sz w:val="20"/>
          <w:szCs w:val="20"/>
          <w:shd w:val="clear" w:color="auto" w:fill="FFFFFF"/>
        </w:rPr>
        <w:t>salud</w:t>
      </w:r>
      <w:r w:rsidRPr="00D11FDB">
        <w:rPr>
          <w:rFonts w:ascii="Arial" w:hAnsi="Arial" w:cs="Arial"/>
          <w:color w:val="222222"/>
          <w:sz w:val="20"/>
          <w:szCs w:val="20"/>
          <w:shd w:val="clear" w:color="auto" w:fill="FFFFFF"/>
        </w:rPr>
        <w:t xml:space="preserve"> de los habitantes constituye un bien </w:t>
      </w:r>
      <w:r w:rsidRPr="00D11FDB">
        <w:rPr>
          <w:rFonts w:ascii="Arial" w:hAnsi="Arial" w:cs="Arial"/>
          <w:color w:val="222222"/>
          <w:sz w:val="20"/>
          <w:szCs w:val="20"/>
          <w:shd w:val="clear" w:color="auto" w:fill="FFFFFF"/>
        </w:rPr>
        <w:lastRenderedPageBreak/>
        <w:t xml:space="preserve">público y El Estado y las personas están obligados a velar por su conservación y restablecimiento, por tanto tratándose de la salud de una persona nejapenses y teniendo el conocimiento como la solicitante ha venido luchando con su enfermedad </w:t>
      </w:r>
      <w:r w:rsidRPr="00D11FDB">
        <w:rPr>
          <w:rFonts w:ascii="Arial" w:hAnsi="Arial" w:cs="Arial"/>
          <w:sz w:val="20"/>
          <w:szCs w:val="20"/>
          <w:lang w:eastAsia="es-SV"/>
        </w:rPr>
        <w:t>como un gesto de solidaridad humanitaria este Concejo</w:t>
      </w:r>
      <w:r w:rsidRPr="00D11FDB">
        <w:rPr>
          <w:rFonts w:ascii="Arial" w:hAnsi="Arial" w:cs="Arial"/>
          <w:sz w:val="20"/>
          <w:szCs w:val="20"/>
        </w:rPr>
        <w:t xml:space="preserve">,  </w:t>
      </w:r>
      <w:r w:rsidRPr="00D11FDB">
        <w:rPr>
          <w:rFonts w:ascii="Arial" w:hAnsi="Arial" w:cs="Arial"/>
          <w:b/>
          <w:sz w:val="20"/>
          <w:szCs w:val="20"/>
        </w:rPr>
        <w:t>ACUERDA: a)</w:t>
      </w:r>
      <w:r w:rsidRPr="00D11FDB">
        <w:rPr>
          <w:rFonts w:ascii="Arial" w:hAnsi="Arial" w:cs="Arial"/>
          <w:sz w:val="20"/>
          <w:szCs w:val="20"/>
        </w:rPr>
        <w:t xml:space="preserve"> Aprobar la donación de dos cajas de treinta tabletas cada una del medicamento Tacrolimus 1mg, </w:t>
      </w:r>
      <w:r w:rsidRPr="00D11FDB">
        <w:rPr>
          <w:rFonts w:ascii="Arial" w:hAnsi="Arial" w:cs="Arial"/>
          <w:bCs/>
          <w:sz w:val="20"/>
          <w:szCs w:val="20"/>
        </w:rPr>
        <w:t>de</w:t>
      </w:r>
      <w:r w:rsidRPr="00D11FDB">
        <w:rPr>
          <w:rFonts w:ascii="Arial" w:hAnsi="Arial" w:cs="Arial"/>
          <w:sz w:val="20"/>
          <w:szCs w:val="20"/>
        </w:rPr>
        <w:t xml:space="preserve">biéndoselos entregar al solicitante, </w:t>
      </w:r>
      <w:r w:rsidRPr="00D11FDB">
        <w:rPr>
          <w:rFonts w:ascii="Arial" w:hAnsi="Arial" w:cs="Arial"/>
          <w:b/>
          <w:sz w:val="20"/>
          <w:szCs w:val="20"/>
        </w:rPr>
        <w:t xml:space="preserve">b) </w:t>
      </w:r>
      <w:r w:rsidRPr="00D11FDB">
        <w:rPr>
          <w:rFonts w:ascii="Arial" w:hAnsi="Arial" w:cs="Arial"/>
          <w:sz w:val="20"/>
          <w:szCs w:val="20"/>
        </w:rPr>
        <w:t xml:space="preserve">Instrúyase a la Unidad de Adquisiciones y Contrataciones Institucional para que realice la compra respectiva, </w:t>
      </w:r>
      <w:r w:rsidRPr="00D11FDB">
        <w:rPr>
          <w:rFonts w:ascii="Arial" w:hAnsi="Arial" w:cs="Arial"/>
          <w:b/>
          <w:bCs/>
          <w:sz w:val="20"/>
          <w:szCs w:val="20"/>
        </w:rPr>
        <w:t>c)</w:t>
      </w:r>
      <w:r w:rsidRPr="00D11FDB">
        <w:rPr>
          <w:rFonts w:ascii="Arial" w:hAnsi="Arial" w:cs="Arial"/>
          <w:sz w:val="20"/>
          <w:szCs w:val="20"/>
        </w:rPr>
        <w:t xml:space="preserve"> Instrúyase a la Tesorera Municipal para que  erogue dicho monto de la Cuenta: “Contribución a la Salud Preventiva de las Comunidades 2020”, </w:t>
      </w:r>
      <w:r w:rsidRPr="00D11FDB">
        <w:rPr>
          <w:rFonts w:ascii="Arial" w:hAnsi="Arial" w:cs="Arial"/>
          <w:b/>
          <w:sz w:val="20"/>
          <w:szCs w:val="20"/>
        </w:rPr>
        <w:t>d)</w:t>
      </w:r>
      <w:r w:rsidRPr="00D11FDB">
        <w:rPr>
          <w:rFonts w:ascii="Arial" w:hAnsi="Arial" w:cs="Arial"/>
          <w:sz w:val="20"/>
          <w:szCs w:val="20"/>
        </w:rPr>
        <w:t xml:space="preserve"> Instrúyase a la Encargada de la Clínica Municipal, para que ejecute el presente acuerdo.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h)</w:t>
      </w:r>
      <w:r w:rsidRPr="00D11FDB">
        <w:rPr>
          <w:rFonts w:ascii="Arial" w:hAnsi="Arial" w:cs="Arial"/>
          <w:sz w:val="20"/>
          <w:szCs w:val="20"/>
        </w:rPr>
        <w:t xml:space="preserve"> </w:t>
      </w:r>
      <w:r w:rsidRPr="00D11FDB">
        <w:rPr>
          <w:rFonts w:ascii="Arial" w:hAnsi="Arial" w:cs="Arial"/>
          <w:b/>
          <w:sz w:val="20"/>
          <w:szCs w:val="20"/>
          <w:u w:val="single"/>
        </w:rPr>
        <w:t xml:space="preserve">Solicitud presentada por el Licenciado Felix Alfredo Medina Cerna, Gerente General Ratificación de Cuentas bancarias con el Banco Hipotecario: </w:t>
      </w:r>
      <w:r w:rsidRPr="00D11FDB">
        <w:rPr>
          <w:rFonts w:ascii="Arial" w:hAnsi="Arial" w:cs="Arial"/>
          <w:sz w:val="20"/>
          <w:szCs w:val="20"/>
        </w:rPr>
        <w:t xml:space="preserve">Expuesta la solicitud por el Gerente General, se toma el acuerdo siguiente: </w:t>
      </w:r>
      <w:r w:rsidRPr="00D11FDB">
        <w:rPr>
          <w:rFonts w:ascii="Arial" w:hAnsi="Arial" w:cs="Arial"/>
          <w:b/>
          <w:sz w:val="20"/>
          <w:szCs w:val="20"/>
        </w:rPr>
        <w:t xml:space="preserve">ACUERDO NUMERO VEINTIDOS: </w:t>
      </w:r>
      <w:r w:rsidRPr="00D11FDB">
        <w:rPr>
          <w:rFonts w:ascii="Arial" w:hAnsi="Arial" w:cs="Arial"/>
          <w:bCs/>
          <w:sz w:val="20"/>
          <w:szCs w:val="20"/>
        </w:rPr>
        <w:t xml:space="preserve">Leída por la suscrita la solicitud presentada por el Licenciado Felix Alfredo Medina Cerna, Gerente General, mediante el cual solicita acuerdo en el que se establezca que la Municipalidad maneja el cien por ciento del FODES con el Banco Hipotecario de El Salvador, S.A. distribuido en las cuentas 75% FODES y 25% Funcionamiento. </w:t>
      </w:r>
      <w:r w:rsidRPr="00D11FDB">
        <w:rPr>
          <w:rFonts w:ascii="Arial" w:hAnsi="Arial" w:cs="Arial"/>
          <w:sz w:val="20"/>
          <w:szCs w:val="20"/>
        </w:rPr>
        <w:t xml:space="preserve">Este Concejo Municipal, en uso de la autonomía Municipal que otorga lo dispuesto por los artículos 203 y 204 de la Constitución de la Republica, en relación a lo que disponen los artículos 2, 30 numeral 4, todos del Código Municipal, </w:t>
      </w:r>
      <w:r w:rsidRPr="00D11FDB">
        <w:rPr>
          <w:rFonts w:ascii="Arial" w:hAnsi="Arial" w:cs="Arial"/>
          <w:b/>
          <w:sz w:val="20"/>
          <w:szCs w:val="20"/>
        </w:rPr>
        <w:t xml:space="preserve">ACUERDA: a) Informar </w:t>
      </w:r>
      <w:r w:rsidRPr="00D11FDB">
        <w:rPr>
          <w:rFonts w:ascii="Arial" w:hAnsi="Arial" w:cs="Arial"/>
          <w:sz w:val="20"/>
          <w:szCs w:val="20"/>
        </w:rPr>
        <w:t xml:space="preserve">al Banco Hipotecario de El Salvador, S.A., que la totalidad del Fondo para el Desarrollo Económico y Social de los Municipios de El Salvador, denominado FODES se está manejando en las cuentas bancarias que se tienen con dicho banco.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bCs/>
          <w:sz w:val="20"/>
          <w:szCs w:val="20"/>
        </w:rPr>
        <w:t xml:space="preserve">i) </w:t>
      </w:r>
      <w:r w:rsidRPr="00D11FDB">
        <w:rPr>
          <w:rFonts w:ascii="Arial" w:hAnsi="Arial" w:cs="Arial"/>
          <w:b/>
          <w:sz w:val="20"/>
          <w:szCs w:val="20"/>
          <w:u w:val="single"/>
        </w:rPr>
        <w:t>Solicitud presentada por el Ingeniero Jimmy Elvira, Asesor de Política Gremial COMURES/CDA San Salvador, aumento de aportación de membresía:</w:t>
      </w:r>
      <w:r w:rsidRPr="00D11FDB">
        <w:rPr>
          <w:rFonts w:ascii="Arial" w:hAnsi="Arial" w:cs="Arial"/>
          <w:b/>
          <w:sz w:val="20"/>
          <w:szCs w:val="20"/>
        </w:rPr>
        <w:t xml:space="preserve"> </w:t>
      </w:r>
      <w:r w:rsidRPr="00D11FDB">
        <w:rPr>
          <w:rFonts w:ascii="Arial" w:hAnsi="Arial" w:cs="Arial"/>
          <w:sz w:val="20"/>
          <w:szCs w:val="20"/>
        </w:rPr>
        <w:t xml:space="preserve">Leída por la suscrita la solicitud presentada y discutida la misma se toma el acuerdo siguiente: </w:t>
      </w:r>
      <w:r w:rsidRPr="00D11FDB">
        <w:rPr>
          <w:rFonts w:ascii="Arial" w:hAnsi="Arial" w:cs="Arial"/>
          <w:b/>
          <w:sz w:val="20"/>
          <w:szCs w:val="20"/>
        </w:rPr>
        <w:t xml:space="preserve">ACUERDO NUMERO VEINTITRES: </w:t>
      </w:r>
      <w:r w:rsidRPr="00D11FDB">
        <w:rPr>
          <w:rFonts w:ascii="Arial" w:hAnsi="Arial" w:cs="Arial"/>
          <w:sz w:val="20"/>
          <w:szCs w:val="20"/>
        </w:rPr>
        <w:t xml:space="preserve">En atención a solicitud presentada por el Ingeniero Jimmy Elvira, Asesor de Política Gremial COMURES/CDA San Salvador, mediante la cual manifiesta que han venido realizando diversos esfuerzos para representar de manera digna la promoción y defensa de los intereses de los 262 Gobiernos Locales. En ese sentido en honor a logros obtenidos, es importante valorar el esfuerzo realizado por COMURES, solicitando el incremento de la Cuota Gremial mensual a partir de Junio a diciembre 2020 a la cantidad de UN MIL NOVECIENTOS DOCE DOLARES CON SETENTA Y CINCO CENTAVOS DE DÓLAR DE LOS ESTADOS UNIDOS DE AMERICA ($1,912.75) que equivale al 100%, lo cual da la calidad de entrar a otra categoría de aportación para contar con mayores beneficios para el Concejo Municipal y administración municipal, Considerando I. Que según Acuerdo número CUATRO, que consta en Acta número CINCO de la Quinta Sesión Ordinaria, celebrada por el Concejo Municipal el día 03 de marzo del año 2020, se Acordó: “Autorizar al Instituto Salvadoreño de Desarrollo Municipal (ISDEM), para que a partir de febrero hasta diciembre del corriente año, descuente del total del Fondo FODES 8%, la cantidad de </w:t>
      </w:r>
      <w:r w:rsidRPr="00D11FDB">
        <w:rPr>
          <w:rFonts w:ascii="Arial" w:hAnsi="Arial" w:cs="Arial"/>
          <w:b/>
          <w:sz w:val="20"/>
          <w:szCs w:val="20"/>
        </w:rPr>
        <w:t>OCHOCIENTOS DOLARES DE LOS ESTADOS UNIDOS DE AMERICA</w:t>
      </w:r>
      <w:r w:rsidRPr="00D11FDB">
        <w:rPr>
          <w:rFonts w:ascii="Arial" w:hAnsi="Arial" w:cs="Arial"/>
          <w:sz w:val="20"/>
          <w:szCs w:val="20"/>
        </w:rPr>
        <w:t xml:space="preserve"> ($800.00), mensuales, en concepto de pago de cuota gremial para la Asociación Corporación de </w:t>
      </w:r>
      <w:r w:rsidRPr="00D11FDB">
        <w:rPr>
          <w:rFonts w:ascii="Arial" w:hAnsi="Arial" w:cs="Arial"/>
          <w:sz w:val="20"/>
          <w:szCs w:val="20"/>
        </w:rPr>
        <w:lastRenderedPageBreak/>
        <w:t xml:space="preserve">Municipalidades de la Republica de El Salvador (COMURES), según la reforma al Art. 5 de la Ley de FODES antes descrita,  lo cual se aplicará al FODES 8%, Gastos de Funcionamiento 25%, dicho Acuerdo fue el resultado de solicitud realizada de Aumento de Cuota Gremial. Este Concejo Municipal, </w:t>
      </w:r>
      <w:r w:rsidRPr="00D11FDB">
        <w:rPr>
          <w:rFonts w:ascii="Arial" w:hAnsi="Arial" w:cs="Arial"/>
          <w:b/>
          <w:sz w:val="20"/>
          <w:szCs w:val="20"/>
        </w:rPr>
        <w:t>Considerando:</w:t>
      </w:r>
      <w:r w:rsidRPr="00D11FDB">
        <w:rPr>
          <w:rFonts w:ascii="Arial" w:hAnsi="Arial" w:cs="Arial"/>
          <w:sz w:val="20"/>
          <w:szCs w:val="20"/>
        </w:rPr>
        <w:t xml:space="preserve"> </w:t>
      </w:r>
      <w:r w:rsidRPr="00D11FDB">
        <w:rPr>
          <w:rFonts w:ascii="Arial" w:hAnsi="Arial" w:cs="Arial"/>
          <w:b/>
          <w:sz w:val="20"/>
          <w:szCs w:val="20"/>
        </w:rPr>
        <w:t xml:space="preserve">I. </w:t>
      </w:r>
      <w:r w:rsidRPr="00D11FDB">
        <w:rPr>
          <w:rFonts w:ascii="Arial" w:eastAsia="Calibri" w:hAnsi="Arial" w:cs="Arial"/>
          <w:i/>
          <w:iCs/>
          <w:sz w:val="20"/>
          <w:szCs w:val="20"/>
          <w:lang w:eastAsia="en-US"/>
        </w:rPr>
        <w:t>Que desde el mes de marzo de 2020 el Gobierno de el Salvador, ante el riesgo inminente que representa el virus COVID-19, ha decretado estado de emergencia y ejecutado diversas medidas preventivas para combatir esta pandemia, tales como, restricción en la movilidad de las personas, confinamiento y paralización de la actividad económica, con el objetivo de disminuir el número de contagios provocados por este virus; es así, que  actualmente el país se encuentra atravesando circunstancia de fuerza mayor de carácter extraordinarias e imprevisibles, las cuales han ocasionado una alteración económica sustancial en el desarrollo de las diferentes actividades comerciales, dando como resultado en una afectación importante en la recaudación de los ingresos municipales</w:t>
      </w:r>
      <w:r w:rsidRPr="00D11FDB">
        <w:rPr>
          <w:rFonts w:ascii="Arial" w:hAnsi="Arial" w:cs="Arial"/>
          <w:sz w:val="20"/>
          <w:szCs w:val="20"/>
        </w:rPr>
        <w:t xml:space="preserve">. </w:t>
      </w:r>
      <w:r w:rsidRPr="00D11FDB">
        <w:rPr>
          <w:rFonts w:ascii="Arial" w:hAnsi="Arial" w:cs="Arial"/>
          <w:b/>
          <w:sz w:val="20"/>
          <w:szCs w:val="20"/>
        </w:rPr>
        <w:t>II.</w:t>
      </w:r>
      <w:r w:rsidRPr="00D11FDB">
        <w:rPr>
          <w:rFonts w:ascii="Arial" w:hAnsi="Arial" w:cs="Arial"/>
          <w:sz w:val="20"/>
          <w:szCs w:val="20"/>
        </w:rPr>
        <w:t xml:space="preserve"> Que el artículo 31 numeral 4 del Código Municipal, establece: Son obligaciones del Concejo, 4. Realizar la administración municipal con transparencia, austeridad, eficiencia y eficacia. Por tanto, </w:t>
      </w:r>
      <w:r w:rsidRPr="00D11FDB">
        <w:rPr>
          <w:rFonts w:ascii="Arial" w:hAnsi="Arial" w:cs="Arial"/>
          <w:b/>
          <w:sz w:val="20"/>
          <w:szCs w:val="20"/>
        </w:rPr>
        <w:t>ACUERDA:</w:t>
      </w:r>
      <w:r w:rsidRPr="00D11FDB">
        <w:rPr>
          <w:rFonts w:ascii="Arial" w:hAnsi="Arial" w:cs="Arial"/>
          <w:sz w:val="20"/>
          <w:szCs w:val="20"/>
        </w:rPr>
        <w:t xml:space="preserve"> Denegar la solicitud presentada por el Ingeniero Jimmy Elvira, Asesor de Política Gremial COMURES/CDA San Salvador. </w:t>
      </w:r>
      <w:r w:rsidRPr="00D11FDB">
        <w:rPr>
          <w:rFonts w:ascii="Arial" w:hAnsi="Arial" w:cs="Arial"/>
          <w:b/>
          <w:sz w:val="20"/>
          <w:szCs w:val="20"/>
          <w:u w:val="single"/>
        </w:rPr>
        <w:t>Votación Unánime.</w:t>
      </w:r>
      <w:r w:rsidRPr="00D11FDB">
        <w:rPr>
          <w:rFonts w:ascii="Arial" w:hAnsi="Arial" w:cs="Arial"/>
          <w:sz w:val="20"/>
          <w:szCs w:val="20"/>
        </w:rPr>
        <w:t xml:space="preserve">  Comuníquese.””””””””, </w:t>
      </w:r>
      <w:r w:rsidRPr="00D11FDB">
        <w:rPr>
          <w:rFonts w:ascii="Arial" w:hAnsi="Arial" w:cs="Arial"/>
          <w:b/>
          <w:sz w:val="20"/>
          <w:szCs w:val="20"/>
        </w:rPr>
        <w:t>PUNTO CINCO: VARIOS.</w:t>
      </w:r>
      <w:r w:rsidRPr="00D11FDB">
        <w:rPr>
          <w:rFonts w:ascii="Arial" w:hAnsi="Arial" w:cs="Arial"/>
          <w:sz w:val="20"/>
          <w:szCs w:val="20"/>
        </w:rPr>
        <w:t xml:space="preserve">  En este momento el Alcalde Municipal solicita una sesión extraordinaria con el objetivo de informar sobre cambios o movimientos estratégicos del personal a fin de cumplir la propuesta de la plataforma 2018-2021, por lo que se toma el acuerdo siguiente: </w:t>
      </w:r>
      <w:r w:rsidRPr="00D11FDB">
        <w:rPr>
          <w:rFonts w:ascii="Arial" w:hAnsi="Arial" w:cs="Arial"/>
          <w:b/>
          <w:sz w:val="20"/>
          <w:szCs w:val="20"/>
        </w:rPr>
        <w:t xml:space="preserve">ACUERDO NUMERO VEINTICUATRO: </w:t>
      </w:r>
      <w:r w:rsidRPr="00D11FDB">
        <w:rPr>
          <w:rFonts w:ascii="Arial" w:hAnsi="Arial" w:cs="Arial"/>
          <w:sz w:val="20"/>
          <w:szCs w:val="20"/>
        </w:rPr>
        <w:t xml:space="preserve">El Concejo Municipal en uso de sus facultades legales y de conformidad a lo que establece el Art. 46 del Código Municipal, </w:t>
      </w:r>
      <w:r w:rsidRPr="00D11FDB">
        <w:rPr>
          <w:rFonts w:ascii="Arial" w:hAnsi="Arial" w:cs="Arial"/>
          <w:b/>
          <w:sz w:val="20"/>
          <w:szCs w:val="20"/>
        </w:rPr>
        <w:t>ACUERDA: a)</w:t>
      </w:r>
      <w:r w:rsidRPr="00D11FDB">
        <w:rPr>
          <w:rFonts w:ascii="Arial" w:hAnsi="Arial" w:cs="Arial"/>
          <w:sz w:val="20"/>
          <w:szCs w:val="20"/>
        </w:rPr>
        <w:t xml:space="preserve"> Aprobar la realización de una Sesión Extra Ordinaria que se llevará acabo el día catorce de julio del  corriente año, en donde se tratarán movimientos estratégicos de personal con el objetivo de cumplir la propuesta de la plataforma local, </w:t>
      </w:r>
      <w:r w:rsidRPr="00D11FDB">
        <w:rPr>
          <w:rFonts w:ascii="Arial" w:hAnsi="Arial" w:cs="Arial"/>
          <w:b/>
          <w:sz w:val="20"/>
          <w:szCs w:val="20"/>
        </w:rPr>
        <w:t>b)</w:t>
      </w:r>
      <w:r w:rsidRPr="00D11FDB">
        <w:rPr>
          <w:rFonts w:ascii="Arial" w:hAnsi="Arial" w:cs="Arial"/>
          <w:sz w:val="20"/>
          <w:szCs w:val="20"/>
        </w:rPr>
        <w:t xml:space="preserve"> Autorizar el pago de la dieta que les corresponde a cada uno de los miembros del Concejo, siendo el monto de CUATROCIENTOS DOLARES DE LOS ESTADOS UNIDOS DE AMERICA ($400.00), no así para el Alcalde Municipal y Sindica Municipal, quienes por estar bajo otro régimen de remuneración no están incluido en esta forma de pago; y </w:t>
      </w:r>
      <w:r w:rsidRPr="00D11FDB">
        <w:rPr>
          <w:rFonts w:ascii="Arial" w:hAnsi="Arial" w:cs="Arial"/>
          <w:b/>
          <w:sz w:val="20"/>
          <w:szCs w:val="20"/>
        </w:rPr>
        <w:t>c)</w:t>
      </w:r>
      <w:r w:rsidRPr="00D11FDB">
        <w:rPr>
          <w:rFonts w:ascii="Arial" w:hAnsi="Arial" w:cs="Arial"/>
          <w:sz w:val="20"/>
          <w:szCs w:val="20"/>
        </w:rPr>
        <w:t xml:space="preserve"> Instrúyase a la Tesorera Municipal para que realice la erogación del pago del 25% del FODES. </w:t>
      </w:r>
      <w:r w:rsidRPr="00D11FDB">
        <w:rPr>
          <w:rFonts w:ascii="Arial" w:hAnsi="Arial" w:cs="Arial"/>
          <w:sz w:val="20"/>
          <w:szCs w:val="20"/>
          <w:lang w:val="es-ES"/>
        </w:rPr>
        <w:t xml:space="preserve"> </w:t>
      </w:r>
      <w:r w:rsidRPr="00D11FDB">
        <w:rPr>
          <w:rFonts w:ascii="Arial" w:hAnsi="Arial" w:cs="Arial"/>
          <w:b/>
          <w:sz w:val="20"/>
          <w:szCs w:val="20"/>
          <w:u w:val="single"/>
        </w:rPr>
        <w:t>Votación unánime.</w:t>
      </w:r>
      <w:r w:rsidRPr="00D11FDB">
        <w:rPr>
          <w:rFonts w:ascii="Arial" w:hAnsi="Arial" w:cs="Arial"/>
          <w:sz w:val="20"/>
          <w:szCs w:val="20"/>
        </w:rPr>
        <w:t xml:space="preserve">  Comuníquese. Y no habiendo nada más que hacer constar se da por terminada esta reunión ordinaria y levantada el acta que contiene la discusión y acuerdos tomados, la que leí al Concejo Municipal en pleno, quienes, enterados del contenido de esta, la ratifican en todas sus partes y firmamos.</w:t>
      </w:r>
    </w:p>
    <w:p w14:paraId="221FA94B" w14:textId="77777777" w:rsidR="00D01957" w:rsidRPr="009A3D5A" w:rsidRDefault="00D01957" w:rsidP="00D01957">
      <w:pPr>
        <w:spacing w:line="360" w:lineRule="auto"/>
        <w:ind w:right="-518"/>
        <w:jc w:val="both"/>
        <w:rPr>
          <w:rFonts w:ascii="Arial" w:hAnsi="Arial" w:cs="Arial"/>
          <w:b/>
          <w:sz w:val="20"/>
          <w:szCs w:val="20"/>
        </w:rPr>
      </w:pPr>
    </w:p>
    <w:p w14:paraId="33AE7425" w14:textId="77777777" w:rsidR="00D01957" w:rsidRDefault="00D01957" w:rsidP="00D01957">
      <w:pPr>
        <w:spacing w:line="360" w:lineRule="auto"/>
        <w:ind w:right="-518"/>
        <w:jc w:val="both"/>
        <w:rPr>
          <w:rFonts w:ascii="Arial" w:hAnsi="Arial" w:cs="Arial"/>
          <w:b/>
          <w:sz w:val="20"/>
          <w:szCs w:val="20"/>
        </w:rPr>
      </w:pPr>
    </w:p>
    <w:p w14:paraId="46AA775F" w14:textId="77777777" w:rsidR="00D01957" w:rsidRDefault="00D01957" w:rsidP="00D01957">
      <w:pPr>
        <w:spacing w:line="360" w:lineRule="auto"/>
        <w:ind w:right="-518"/>
        <w:jc w:val="both"/>
        <w:rPr>
          <w:rFonts w:ascii="Arial" w:hAnsi="Arial" w:cs="Arial"/>
          <w:b/>
          <w:sz w:val="22"/>
          <w:szCs w:val="22"/>
        </w:rPr>
      </w:pPr>
    </w:p>
    <w:p w14:paraId="14B25FBD" w14:textId="77777777" w:rsidR="00D01957"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ADOLFO RIVAS BARRIOS                                                              CARMEN FLORES CANJURA</w:t>
      </w:r>
    </w:p>
    <w:p w14:paraId="1A0FA28A" w14:textId="77777777" w:rsidR="00D01957" w:rsidRPr="00D62684" w:rsidRDefault="00D01957" w:rsidP="00D01957">
      <w:pPr>
        <w:rPr>
          <w:rFonts w:ascii="Arial" w:hAnsi="Arial" w:cs="Arial"/>
          <w:b/>
          <w:color w:val="000000" w:themeColor="text1"/>
          <w:sz w:val="20"/>
          <w:szCs w:val="20"/>
        </w:rPr>
      </w:pPr>
      <w:r>
        <w:rPr>
          <w:rFonts w:ascii="Arial" w:hAnsi="Arial" w:cs="Arial"/>
          <w:b/>
          <w:color w:val="000000" w:themeColor="text1"/>
          <w:sz w:val="20"/>
          <w:szCs w:val="20"/>
        </w:rPr>
        <w:t xml:space="preserve">   ALCALDE MUNICIPAL                                                                        SINDICA  MUNICIPAL</w:t>
      </w:r>
    </w:p>
    <w:p w14:paraId="64DB498B" w14:textId="77777777" w:rsidR="00D01957" w:rsidRDefault="00D01957" w:rsidP="00D01957">
      <w:pPr>
        <w:rPr>
          <w:rFonts w:ascii="Arial" w:hAnsi="Arial" w:cs="Arial"/>
          <w:b/>
          <w:color w:val="000000" w:themeColor="text1"/>
          <w:sz w:val="20"/>
          <w:szCs w:val="20"/>
        </w:rPr>
      </w:pPr>
    </w:p>
    <w:p w14:paraId="4BA1494A" w14:textId="77777777" w:rsidR="00D01957" w:rsidRDefault="00D01957" w:rsidP="00D01957">
      <w:pPr>
        <w:rPr>
          <w:rFonts w:ascii="Arial" w:hAnsi="Arial" w:cs="Arial"/>
          <w:b/>
          <w:color w:val="000000" w:themeColor="text1"/>
          <w:sz w:val="20"/>
          <w:szCs w:val="20"/>
        </w:rPr>
      </w:pPr>
    </w:p>
    <w:p w14:paraId="05857607" w14:textId="77777777" w:rsidR="00D01957" w:rsidRDefault="00D01957" w:rsidP="00D01957">
      <w:pPr>
        <w:rPr>
          <w:rFonts w:ascii="Arial" w:hAnsi="Arial" w:cs="Arial"/>
          <w:b/>
          <w:color w:val="000000" w:themeColor="text1"/>
          <w:sz w:val="20"/>
          <w:szCs w:val="20"/>
        </w:rPr>
      </w:pPr>
    </w:p>
    <w:p w14:paraId="6C0D8B5C" w14:textId="77777777" w:rsidR="00D01957" w:rsidRDefault="00D01957" w:rsidP="00D01957">
      <w:pPr>
        <w:rPr>
          <w:rFonts w:ascii="Arial" w:hAnsi="Arial" w:cs="Arial"/>
          <w:b/>
          <w:color w:val="000000" w:themeColor="text1"/>
          <w:sz w:val="20"/>
          <w:szCs w:val="20"/>
        </w:rPr>
      </w:pPr>
    </w:p>
    <w:p w14:paraId="5EA837B0" w14:textId="77777777" w:rsidR="00D01957" w:rsidRDefault="00D01957" w:rsidP="00D01957">
      <w:pPr>
        <w:rPr>
          <w:rFonts w:ascii="Arial" w:hAnsi="Arial" w:cs="Arial"/>
          <w:b/>
          <w:color w:val="000000" w:themeColor="text1"/>
          <w:sz w:val="20"/>
          <w:szCs w:val="20"/>
        </w:rPr>
      </w:pPr>
    </w:p>
    <w:p w14:paraId="766D5119" w14:textId="77777777" w:rsidR="00D01957" w:rsidRDefault="00D01957" w:rsidP="00D01957">
      <w:pPr>
        <w:rPr>
          <w:rFonts w:ascii="Arial" w:hAnsi="Arial" w:cs="Arial"/>
          <w:b/>
          <w:color w:val="000000" w:themeColor="text1"/>
          <w:sz w:val="20"/>
          <w:szCs w:val="20"/>
        </w:rPr>
      </w:pPr>
    </w:p>
    <w:p w14:paraId="5ACD1714"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NOE BALTAZAR RENDEROS GUTIERREZ                       MARIA ROXANA ACOSTA D</w:t>
      </w:r>
      <w:r>
        <w:rPr>
          <w:rFonts w:ascii="Arial" w:hAnsi="Arial" w:cs="Arial"/>
          <w:b/>
          <w:color w:val="000000" w:themeColor="text1"/>
          <w:sz w:val="20"/>
          <w:szCs w:val="20"/>
        </w:rPr>
        <w:t>URAN</w:t>
      </w:r>
    </w:p>
    <w:p w14:paraId="08FB42CB"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   </w:t>
      </w:r>
      <w:r w:rsidRPr="00D62684">
        <w:rPr>
          <w:rFonts w:ascii="Arial" w:hAnsi="Arial" w:cs="Arial"/>
          <w:b/>
          <w:color w:val="000000" w:themeColor="text1"/>
          <w:sz w:val="20"/>
          <w:szCs w:val="20"/>
        </w:rPr>
        <w:tab/>
        <w:t xml:space="preserve">                                        REGIDORA PROPIETARIA</w:t>
      </w:r>
    </w:p>
    <w:p w14:paraId="2A3E2822" w14:textId="77777777" w:rsidR="00D01957" w:rsidRPr="00D62684" w:rsidRDefault="00D01957" w:rsidP="00D01957">
      <w:pPr>
        <w:jc w:val="center"/>
        <w:rPr>
          <w:rFonts w:ascii="Arial" w:hAnsi="Arial" w:cs="Arial"/>
          <w:b/>
          <w:color w:val="000000" w:themeColor="text1"/>
          <w:sz w:val="20"/>
          <w:szCs w:val="20"/>
        </w:rPr>
      </w:pPr>
    </w:p>
    <w:p w14:paraId="2D9677A5" w14:textId="77777777" w:rsidR="00D01957" w:rsidRDefault="00D01957" w:rsidP="00D01957">
      <w:pPr>
        <w:rPr>
          <w:rFonts w:ascii="Arial" w:hAnsi="Arial" w:cs="Arial"/>
          <w:b/>
          <w:color w:val="000000" w:themeColor="text1"/>
          <w:sz w:val="20"/>
          <w:szCs w:val="20"/>
        </w:rPr>
      </w:pPr>
    </w:p>
    <w:p w14:paraId="0078BFE0" w14:textId="77777777" w:rsidR="00D01957" w:rsidRDefault="00D01957" w:rsidP="00D01957">
      <w:pPr>
        <w:rPr>
          <w:rFonts w:ascii="Arial" w:hAnsi="Arial" w:cs="Arial"/>
          <w:b/>
          <w:color w:val="000000" w:themeColor="text1"/>
          <w:sz w:val="20"/>
          <w:szCs w:val="20"/>
        </w:rPr>
      </w:pPr>
    </w:p>
    <w:p w14:paraId="33659A11" w14:textId="77777777" w:rsidR="00D01957" w:rsidRDefault="00D01957" w:rsidP="00D01957">
      <w:pPr>
        <w:rPr>
          <w:rFonts w:ascii="Arial" w:hAnsi="Arial" w:cs="Arial"/>
          <w:b/>
          <w:color w:val="000000" w:themeColor="text1"/>
          <w:sz w:val="20"/>
          <w:szCs w:val="20"/>
        </w:rPr>
      </w:pPr>
    </w:p>
    <w:p w14:paraId="5BD43FAA" w14:textId="77777777" w:rsidR="00D01957" w:rsidRDefault="00D01957" w:rsidP="00D01957">
      <w:pPr>
        <w:rPr>
          <w:rFonts w:ascii="Arial" w:hAnsi="Arial" w:cs="Arial"/>
          <w:b/>
          <w:color w:val="000000" w:themeColor="text1"/>
          <w:sz w:val="20"/>
          <w:szCs w:val="20"/>
        </w:rPr>
      </w:pPr>
    </w:p>
    <w:p w14:paraId="789B38A7"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SANDRA YANIRA RODRIGUEZ DE SERRANO     HERVYN BALMORE SANCHEZ RODRIGUEZ</w:t>
      </w:r>
    </w:p>
    <w:p w14:paraId="75D969BB"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REGIDORA PROPIETARIA</w:t>
      </w:r>
      <w:r w:rsidRPr="00D62684">
        <w:rPr>
          <w:rFonts w:ascii="Arial" w:hAnsi="Arial" w:cs="Arial"/>
          <w:b/>
          <w:color w:val="000000" w:themeColor="text1"/>
          <w:sz w:val="20"/>
          <w:szCs w:val="20"/>
        </w:rPr>
        <w:tab/>
        <w:t xml:space="preserve">                                   REGIDOR PROPIETARIO</w:t>
      </w:r>
    </w:p>
    <w:p w14:paraId="30BA2FEF" w14:textId="77777777" w:rsidR="00D01957" w:rsidRPr="00D62684" w:rsidRDefault="00D01957" w:rsidP="00D01957">
      <w:pPr>
        <w:pStyle w:val="Textoindependiente"/>
        <w:spacing w:line="240" w:lineRule="auto"/>
        <w:rPr>
          <w:rFonts w:ascii="Arial" w:hAnsi="Arial" w:cs="Arial"/>
          <w:b/>
          <w:bCs/>
          <w:color w:val="000000" w:themeColor="text1"/>
          <w:szCs w:val="20"/>
        </w:rPr>
      </w:pPr>
    </w:p>
    <w:p w14:paraId="71CDA72F" w14:textId="77777777" w:rsidR="00D01957" w:rsidRDefault="00D01957" w:rsidP="00D01957">
      <w:pPr>
        <w:pStyle w:val="Textoindependiente"/>
        <w:spacing w:line="240" w:lineRule="auto"/>
        <w:rPr>
          <w:rFonts w:ascii="Arial" w:hAnsi="Arial" w:cs="Arial"/>
          <w:b/>
          <w:bCs/>
          <w:color w:val="000000" w:themeColor="text1"/>
          <w:szCs w:val="20"/>
        </w:rPr>
      </w:pPr>
    </w:p>
    <w:p w14:paraId="79939B39" w14:textId="77777777" w:rsidR="00D01957" w:rsidRDefault="00D01957" w:rsidP="00D01957">
      <w:pPr>
        <w:rPr>
          <w:rFonts w:ascii="Arial" w:hAnsi="Arial" w:cs="Arial"/>
          <w:b/>
          <w:bCs/>
          <w:color w:val="000000" w:themeColor="text1"/>
          <w:sz w:val="20"/>
          <w:szCs w:val="20"/>
        </w:rPr>
      </w:pPr>
    </w:p>
    <w:p w14:paraId="2EB6E24D" w14:textId="77777777" w:rsidR="00D01957" w:rsidRDefault="00D01957" w:rsidP="00D01957">
      <w:pPr>
        <w:rPr>
          <w:rFonts w:ascii="Arial" w:hAnsi="Arial" w:cs="Arial"/>
          <w:b/>
          <w:color w:val="000000" w:themeColor="text1"/>
          <w:sz w:val="20"/>
          <w:szCs w:val="20"/>
        </w:rPr>
      </w:pPr>
    </w:p>
    <w:p w14:paraId="391482E8" w14:textId="77777777" w:rsidR="00D01957" w:rsidRDefault="00D01957" w:rsidP="00D01957">
      <w:pPr>
        <w:rPr>
          <w:rFonts w:ascii="Arial" w:hAnsi="Arial" w:cs="Arial"/>
          <w:b/>
          <w:color w:val="000000" w:themeColor="text1"/>
          <w:sz w:val="20"/>
          <w:szCs w:val="20"/>
        </w:rPr>
      </w:pPr>
    </w:p>
    <w:p w14:paraId="62EEDD70"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GABRIEL RIVERA HERNANDEZ</w:t>
      </w:r>
      <w:r w:rsidRPr="00D62684">
        <w:rPr>
          <w:rFonts w:ascii="Arial" w:hAnsi="Arial" w:cs="Arial"/>
          <w:b/>
          <w:color w:val="000000" w:themeColor="text1"/>
          <w:sz w:val="20"/>
          <w:szCs w:val="20"/>
        </w:rPr>
        <w:tab/>
        <w:t xml:space="preserve">                                     EULALIO RODRIGUEZ FLORES</w:t>
      </w:r>
    </w:p>
    <w:p w14:paraId="00B205C1"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PROPIETARIO</w:t>
      </w:r>
      <w:r w:rsidRPr="00D62684">
        <w:rPr>
          <w:rFonts w:ascii="Arial" w:hAnsi="Arial" w:cs="Arial"/>
          <w:b/>
          <w:color w:val="000000" w:themeColor="text1"/>
          <w:sz w:val="20"/>
          <w:szCs w:val="20"/>
        </w:rPr>
        <w:tab/>
      </w:r>
      <w:r w:rsidRPr="00D62684">
        <w:rPr>
          <w:rFonts w:ascii="Arial" w:hAnsi="Arial" w:cs="Arial"/>
          <w:b/>
          <w:color w:val="000000" w:themeColor="text1"/>
          <w:sz w:val="20"/>
          <w:szCs w:val="20"/>
        </w:rPr>
        <w:tab/>
        <w:t xml:space="preserve">                                          REGIDOR PROPIETARIO</w:t>
      </w:r>
    </w:p>
    <w:p w14:paraId="48937E73"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             </w:t>
      </w:r>
    </w:p>
    <w:p w14:paraId="5D66EA9A" w14:textId="77777777" w:rsidR="00D01957" w:rsidRPr="00D62684" w:rsidRDefault="00D01957" w:rsidP="00D01957">
      <w:pPr>
        <w:rPr>
          <w:rFonts w:ascii="Arial" w:hAnsi="Arial" w:cs="Arial"/>
          <w:b/>
          <w:color w:val="000000" w:themeColor="text1"/>
          <w:sz w:val="20"/>
          <w:szCs w:val="20"/>
        </w:rPr>
      </w:pPr>
    </w:p>
    <w:p w14:paraId="5042FFAB" w14:textId="77777777" w:rsidR="00D01957" w:rsidRDefault="00D01957" w:rsidP="00D01957">
      <w:pPr>
        <w:rPr>
          <w:rFonts w:ascii="Arial" w:hAnsi="Arial" w:cs="Arial"/>
          <w:b/>
          <w:color w:val="000000" w:themeColor="text1"/>
          <w:sz w:val="20"/>
          <w:szCs w:val="20"/>
        </w:rPr>
      </w:pPr>
    </w:p>
    <w:p w14:paraId="35572846" w14:textId="77777777" w:rsidR="00D01957" w:rsidRDefault="00D01957" w:rsidP="00D01957">
      <w:pPr>
        <w:rPr>
          <w:rFonts w:ascii="Arial" w:hAnsi="Arial" w:cs="Arial"/>
          <w:b/>
          <w:color w:val="000000" w:themeColor="text1"/>
          <w:sz w:val="20"/>
          <w:szCs w:val="20"/>
        </w:rPr>
      </w:pPr>
    </w:p>
    <w:p w14:paraId="6BB0E782" w14:textId="77777777" w:rsidR="00D01957" w:rsidRDefault="00D01957" w:rsidP="00D01957">
      <w:pPr>
        <w:rPr>
          <w:rFonts w:ascii="Arial" w:hAnsi="Arial" w:cs="Arial"/>
          <w:b/>
          <w:color w:val="000000" w:themeColor="text1"/>
          <w:sz w:val="20"/>
          <w:szCs w:val="20"/>
        </w:rPr>
      </w:pPr>
    </w:p>
    <w:p w14:paraId="7CAE5D82"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JACOBO TREJO MORALES                                         MANUEL ALEXANDER MENDEZ MORAN      REGIDOR PROPIETARIO                                                       REGIDOR PROPIETARIO                                     </w:t>
      </w:r>
    </w:p>
    <w:p w14:paraId="48464B06" w14:textId="77777777" w:rsidR="00D01957" w:rsidRPr="00D62684" w:rsidRDefault="00D01957" w:rsidP="00D01957">
      <w:pPr>
        <w:jc w:val="center"/>
        <w:rPr>
          <w:rFonts w:ascii="Arial" w:hAnsi="Arial" w:cs="Arial"/>
          <w:b/>
          <w:color w:val="000000" w:themeColor="text1"/>
          <w:sz w:val="20"/>
          <w:szCs w:val="20"/>
        </w:rPr>
      </w:pPr>
    </w:p>
    <w:p w14:paraId="4BB8F654" w14:textId="77777777" w:rsidR="00D01957" w:rsidRDefault="00D01957" w:rsidP="00D01957">
      <w:pPr>
        <w:rPr>
          <w:rFonts w:ascii="Arial" w:hAnsi="Arial" w:cs="Arial"/>
          <w:b/>
          <w:color w:val="000000" w:themeColor="text1"/>
          <w:sz w:val="20"/>
          <w:szCs w:val="20"/>
        </w:rPr>
      </w:pPr>
    </w:p>
    <w:p w14:paraId="11CEC37E" w14:textId="77777777" w:rsidR="00D01957" w:rsidRDefault="00D01957" w:rsidP="00D01957">
      <w:pPr>
        <w:rPr>
          <w:rFonts w:ascii="Arial" w:hAnsi="Arial" w:cs="Arial"/>
          <w:b/>
          <w:color w:val="000000" w:themeColor="text1"/>
          <w:sz w:val="20"/>
          <w:szCs w:val="20"/>
        </w:rPr>
      </w:pPr>
    </w:p>
    <w:p w14:paraId="442E7D7C" w14:textId="77777777" w:rsidR="00D01957" w:rsidRDefault="00D01957" w:rsidP="00D01957">
      <w:pPr>
        <w:rPr>
          <w:rFonts w:ascii="Arial" w:hAnsi="Arial" w:cs="Arial"/>
          <w:b/>
          <w:color w:val="000000" w:themeColor="text1"/>
          <w:sz w:val="20"/>
          <w:szCs w:val="20"/>
        </w:rPr>
      </w:pPr>
    </w:p>
    <w:p w14:paraId="4690C72D" w14:textId="77777777" w:rsidR="00D01957" w:rsidRDefault="00D01957" w:rsidP="00D01957">
      <w:pPr>
        <w:rPr>
          <w:rFonts w:ascii="Arial" w:hAnsi="Arial" w:cs="Arial"/>
          <w:b/>
          <w:color w:val="000000" w:themeColor="text1"/>
          <w:sz w:val="20"/>
          <w:szCs w:val="20"/>
        </w:rPr>
      </w:pPr>
    </w:p>
    <w:p w14:paraId="3B35EDFA"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MILTON JONATHAN MARTINEZ RODRIGUEZ     JUANA ESMERALDA CRUZ DE SANDOVAL                                                                                                                                                                                                               </w:t>
      </w:r>
    </w:p>
    <w:p w14:paraId="1EF7677D"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w:t>
      </w:r>
    </w:p>
    <w:p w14:paraId="1449EDD2" w14:textId="77777777" w:rsidR="00D01957" w:rsidRPr="00D62684" w:rsidRDefault="00D01957" w:rsidP="00D01957">
      <w:pPr>
        <w:rPr>
          <w:rFonts w:ascii="Arial" w:hAnsi="Arial" w:cs="Arial"/>
          <w:b/>
          <w:color w:val="000000" w:themeColor="text1"/>
          <w:sz w:val="20"/>
          <w:szCs w:val="20"/>
        </w:rPr>
      </w:pPr>
    </w:p>
    <w:p w14:paraId="733548BC" w14:textId="77777777" w:rsidR="00D01957" w:rsidRDefault="00D01957" w:rsidP="00D01957">
      <w:pPr>
        <w:rPr>
          <w:rFonts w:ascii="Arial" w:hAnsi="Arial" w:cs="Arial"/>
          <w:b/>
          <w:color w:val="000000" w:themeColor="text1"/>
          <w:sz w:val="20"/>
          <w:szCs w:val="20"/>
        </w:rPr>
      </w:pPr>
    </w:p>
    <w:p w14:paraId="5E343E05" w14:textId="77777777" w:rsidR="00D01957" w:rsidRDefault="00D01957" w:rsidP="00D01957">
      <w:pPr>
        <w:rPr>
          <w:rFonts w:ascii="Arial" w:hAnsi="Arial" w:cs="Arial"/>
          <w:b/>
          <w:color w:val="000000" w:themeColor="text1"/>
          <w:sz w:val="20"/>
          <w:szCs w:val="20"/>
        </w:rPr>
      </w:pPr>
    </w:p>
    <w:p w14:paraId="153C2B0C" w14:textId="77777777" w:rsidR="00D01957" w:rsidRPr="00D62684" w:rsidRDefault="00D01957" w:rsidP="00D01957">
      <w:pPr>
        <w:rPr>
          <w:rFonts w:ascii="Arial" w:hAnsi="Arial" w:cs="Arial"/>
          <w:b/>
          <w:color w:val="000000" w:themeColor="text1"/>
          <w:sz w:val="20"/>
          <w:szCs w:val="20"/>
        </w:rPr>
      </w:pPr>
    </w:p>
    <w:p w14:paraId="404C2E0C" w14:textId="77777777" w:rsidR="00D01957" w:rsidRDefault="00D01957" w:rsidP="00D01957">
      <w:pPr>
        <w:rPr>
          <w:rFonts w:ascii="Arial" w:hAnsi="Arial" w:cs="Arial"/>
          <w:b/>
          <w:color w:val="000000" w:themeColor="text1"/>
          <w:sz w:val="20"/>
          <w:szCs w:val="20"/>
        </w:rPr>
      </w:pPr>
    </w:p>
    <w:p w14:paraId="458F4F29" w14:textId="77777777" w:rsidR="00D01957" w:rsidRDefault="00D01957" w:rsidP="00D01957">
      <w:pPr>
        <w:rPr>
          <w:rFonts w:ascii="Arial" w:hAnsi="Arial" w:cs="Arial"/>
          <w:b/>
          <w:color w:val="000000" w:themeColor="text1"/>
          <w:sz w:val="20"/>
          <w:szCs w:val="20"/>
        </w:rPr>
      </w:pPr>
    </w:p>
    <w:p w14:paraId="25DCB8B4"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 JOSE ARAMI PANIAGUA QUIJADA                           DELIA YANIRA CALDERON VELASQUEZ</w:t>
      </w:r>
    </w:p>
    <w:p w14:paraId="1FA69EF2" w14:textId="77777777" w:rsidR="00D01957" w:rsidRPr="00D62684" w:rsidRDefault="00D01957" w:rsidP="00D01957">
      <w:pPr>
        <w:rPr>
          <w:rFonts w:ascii="Arial" w:hAnsi="Arial" w:cs="Arial"/>
          <w:b/>
          <w:color w:val="000000" w:themeColor="text1"/>
          <w:sz w:val="20"/>
          <w:szCs w:val="20"/>
        </w:rPr>
      </w:pPr>
      <w:r w:rsidRPr="00D62684">
        <w:rPr>
          <w:rFonts w:ascii="Arial" w:hAnsi="Arial" w:cs="Arial"/>
          <w:b/>
          <w:color w:val="000000" w:themeColor="text1"/>
          <w:sz w:val="20"/>
          <w:szCs w:val="20"/>
        </w:rPr>
        <w:t xml:space="preserve">  REGIDOR SUPLENTE                                                              REGIDORA SUPLENTE                                                             </w:t>
      </w:r>
    </w:p>
    <w:p w14:paraId="562C5D50" w14:textId="77777777" w:rsidR="00D01957" w:rsidRPr="00D62684" w:rsidRDefault="00D01957" w:rsidP="00D01957">
      <w:pPr>
        <w:rPr>
          <w:rFonts w:ascii="Arial" w:hAnsi="Arial" w:cs="Arial"/>
          <w:b/>
          <w:color w:val="000000" w:themeColor="text1"/>
          <w:sz w:val="20"/>
          <w:szCs w:val="20"/>
        </w:rPr>
      </w:pPr>
    </w:p>
    <w:p w14:paraId="7F04B720" w14:textId="77777777" w:rsidR="00D01957" w:rsidRDefault="00D01957" w:rsidP="00D01957">
      <w:pPr>
        <w:jc w:val="center"/>
        <w:rPr>
          <w:rFonts w:ascii="Arial" w:hAnsi="Arial" w:cs="Arial"/>
          <w:b/>
          <w:color w:val="000000" w:themeColor="text1"/>
          <w:sz w:val="20"/>
          <w:szCs w:val="20"/>
        </w:rPr>
      </w:pPr>
    </w:p>
    <w:p w14:paraId="72F24A7F" w14:textId="77777777" w:rsidR="00D01957" w:rsidRDefault="00D01957" w:rsidP="00D01957">
      <w:pPr>
        <w:jc w:val="center"/>
        <w:rPr>
          <w:rFonts w:ascii="Arial" w:hAnsi="Arial" w:cs="Arial"/>
          <w:b/>
          <w:color w:val="000000" w:themeColor="text1"/>
          <w:sz w:val="20"/>
          <w:szCs w:val="20"/>
        </w:rPr>
      </w:pPr>
    </w:p>
    <w:p w14:paraId="5420DE59" w14:textId="77777777" w:rsidR="00D01957" w:rsidRDefault="00D01957" w:rsidP="00D01957">
      <w:pPr>
        <w:jc w:val="center"/>
        <w:rPr>
          <w:rFonts w:ascii="Arial" w:hAnsi="Arial" w:cs="Arial"/>
          <w:b/>
          <w:color w:val="000000" w:themeColor="text1"/>
          <w:sz w:val="20"/>
          <w:szCs w:val="20"/>
        </w:rPr>
      </w:pPr>
    </w:p>
    <w:p w14:paraId="0BFEF20C" w14:textId="77777777" w:rsidR="00D01957" w:rsidRDefault="00D01957" w:rsidP="00D01957">
      <w:pPr>
        <w:jc w:val="center"/>
        <w:rPr>
          <w:rFonts w:ascii="Arial" w:hAnsi="Arial" w:cs="Arial"/>
          <w:b/>
          <w:color w:val="000000" w:themeColor="text1"/>
          <w:sz w:val="20"/>
          <w:szCs w:val="20"/>
        </w:rPr>
      </w:pPr>
    </w:p>
    <w:p w14:paraId="4E98778C" w14:textId="77777777" w:rsidR="00D01957" w:rsidRDefault="00D01957" w:rsidP="00D01957">
      <w:pPr>
        <w:jc w:val="center"/>
        <w:rPr>
          <w:rFonts w:ascii="Arial" w:hAnsi="Arial" w:cs="Arial"/>
          <w:b/>
          <w:color w:val="000000" w:themeColor="text1"/>
          <w:sz w:val="20"/>
          <w:szCs w:val="20"/>
        </w:rPr>
      </w:pPr>
    </w:p>
    <w:p w14:paraId="4A2F10BF" w14:textId="77777777" w:rsidR="00D01957" w:rsidRPr="00D62684" w:rsidRDefault="00D01957" w:rsidP="00D01957">
      <w:pPr>
        <w:jc w:val="center"/>
        <w:rPr>
          <w:rFonts w:ascii="Arial" w:hAnsi="Arial" w:cs="Arial"/>
          <w:b/>
          <w:color w:val="000000" w:themeColor="text1"/>
          <w:sz w:val="20"/>
          <w:szCs w:val="20"/>
        </w:rPr>
      </w:pPr>
      <w:r w:rsidRPr="00D62684">
        <w:rPr>
          <w:rFonts w:ascii="Arial" w:hAnsi="Arial" w:cs="Arial"/>
          <w:b/>
          <w:color w:val="000000" w:themeColor="text1"/>
          <w:sz w:val="20"/>
          <w:szCs w:val="20"/>
        </w:rPr>
        <w:t>SILVIA NOEMY AYALA GUILLEN</w:t>
      </w:r>
    </w:p>
    <w:p w14:paraId="0AA255E4" w14:textId="77777777" w:rsidR="00D01957" w:rsidRPr="00D62684" w:rsidRDefault="00D01957" w:rsidP="00D01957">
      <w:pPr>
        <w:pStyle w:val="Textoindependiente"/>
        <w:spacing w:line="240" w:lineRule="auto"/>
        <w:jc w:val="center"/>
        <w:rPr>
          <w:rFonts w:ascii="Arial" w:hAnsi="Arial" w:cs="Arial"/>
          <w:b/>
          <w:color w:val="000000" w:themeColor="text1"/>
          <w:szCs w:val="20"/>
        </w:rPr>
      </w:pPr>
      <w:r w:rsidRPr="00D62684">
        <w:rPr>
          <w:rFonts w:ascii="Arial" w:hAnsi="Arial" w:cs="Arial"/>
          <w:b/>
          <w:color w:val="000000" w:themeColor="text1"/>
          <w:szCs w:val="20"/>
        </w:rPr>
        <w:t>SECRETARIA DEL CONCEJO</w:t>
      </w:r>
    </w:p>
    <w:p w14:paraId="397C686A" w14:textId="77777777" w:rsidR="008A7E87" w:rsidRDefault="008A7E87"/>
    <w:sectPr w:rsidR="008A7E8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eration Serif">
    <w:altName w:val="MS Gothic"/>
    <w:charset w:val="80"/>
    <w:family w:val="roman"/>
    <w:pitch w:val="variable"/>
  </w:font>
  <w:font w:name="DejaVu Sans">
    <w:altName w:val="Arial Unicode MS"/>
    <w:charset w:val="80"/>
    <w:family w:val="swiss"/>
    <w:pitch w:val="variable"/>
  </w:font>
  <w:font w:name="Lohit Hindi">
    <w:altName w:val="MS Gothic"/>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rPr>
        <w:rFonts w:cs="Lucida Sans Unicode"/>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540215E"/>
    <w:multiLevelType w:val="hybridMultilevel"/>
    <w:tmpl w:val="F1085ADA"/>
    <w:lvl w:ilvl="0" w:tplc="440A0017">
      <w:start w:val="1"/>
      <w:numFmt w:val="lowerLetter"/>
      <w:lvlText w:val="%1)"/>
      <w:lvlJc w:val="left"/>
      <w:pPr>
        <w:ind w:left="720" w:hanging="36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669290B"/>
    <w:multiLevelType w:val="hybridMultilevel"/>
    <w:tmpl w:val="A6E62F5E"/>
    <w:lvl w:ilvl="0" w:tplc="71101442">
      <w:start w:val="1"/>
      <w:numFmt w:val="decimal"/>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5" w15:restartNumberingAfterBreak="0">
    <w:nsid w:val="090A7152"/>
    <w:multiLevelType w:val="hybridMultilevel"/>
    <w:tmpl w:val="50A4073E"/>
    <w:lvl w:ilvl="0" w:tplc="9506A68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0A5502CD"/>
    <w:multiLevelType w:val="hybridMultilevel"/>
    <w:tmpl w:val="ED30E3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F0580A"/>
    <w:multiLevelType w:val="hybridMultilevel"/>
    <w:tmpl w:val="8696AF6E"/>
    <w:lvl w:ilvl="0" w:tplc="92705EFE">
      <w:start w:val="1"/>
      <w:numFmt w:val="lowerLetter"/>
      <w:lvlText w:val="%1)"/>
      <w:lvlJc w:val="left"/>
      <w:pPr>
        <w:ind w:left="1814" w:hanging="720"/>
      </w:pPr>
      <w:rPr>
        <w:rFonts w:ascii="Tahoma" w:eastAsia="Tahoma" w:hAnsi="Tahoma" w:cs="Tahoma" w:hint="default"/>
        <w:w w:val="99"/>
        <w:sz w:val="20"/>
        <w:szCs w:val="20"/>
        <w:lang w:val="es-ES" w:eastAsia="es-ES" w:bidi="es-ES"/>
      </w:rPr>
    </w:lvl>
    <w:lvl w:ilvl="1" w:tplc="9F782ADE">
      <w:numFmt w:val="bullet"/>
      <w:lvlText w:val="•"/>
      <w:lvlJc w:val="left"/>
      <w:pPr>
        <w:ind w:left="2609" w:hanging="720"/>
      </w:pPr>
      <w:rPr>
        <w:rFonts w:hint="default"/>
        <w:lang w:val="es-ES" w:eastAsia="es-ES" w:bidi="es-ES"/>
      </w:rPr>
    </w:lvl>
    <w:lvl w:ilvl="2" w:tplc="DA440D96">
      <w:numFmt w:val="bullet"/>
      <w:lvlText w:val="•"/>
      <w:lvlJc w:val="left"/>
      <w:pPr>
        <w:ind w:left="3399" w:hanging="720"/>
      </w:pPr>
      <w:rPr>
        <w:rFonts w:hint="default"/>
        <w:lang w:val="es-ES" w:eastAsia="es-ES" w:bidi="es-ES"/>
      </w:rPr>
    </w:lvl>
    <w:lvl w:ilvl="3" w:tplc="B096FDA0">
      <w:numFmt w:val="bullet"/>
      <w:lvlText w:val="•"/>
      <w:lvlJc w:val="left"/>
      <w:pPr>
        <w:ind w:left="4188" w:hanging="720"/>
      </w:pPr>
      <w:rPr>
        <w:rFonts w:hint="default"/>
        <w:lang w:val="es-ES" w:eastAsia="es-ES" w:bidi="es-ES"/>
      </w:rPr>
    </w:lvl>
    <w:lvl w:ilvl="4" w:tplc="AB069F74">
      <w:numFmt w:val="bullet"/>
      <w:lvlText w:val="•"/>
      <w:lvlJc w:val="left"/>
      <w:pPr>
        <w:ind w:left="4978" w:hanging="720"/>
      </w:pPr>
      <w:rPr>
        <w:rFonts w:hint="default"/>
        <w:lang w:val="es-ES" w:eastAsia="es-ES" w:bidi="es-ES"/>
      </w:rPr>
    </w:lvl>
    <w:lvl w:ilvl="5" w:tplc="AE7C3CDA">
      <w:numFmt w:val="bullet"/>
      <w:lvlText w:val="•"/>
      <w:lvlJc w:val="left"/>
      <w:pPr>
        <w:ind w:left="5768" w:hanging="720"/>
      </w:pPr>
      <w:rPr>
        <w:rFonts w:hint="default"/>
        <w:lang w:val="es-ES" w:eastAsia="es-ES" w:bidi="es-ES"/>
      </w:rPr>
    </w:lvl>
    <w:lvl w:ilvl="6" w:tplc="06A647FC">
      <w:numFmt w:val="bullet"/>
      <w:lvlText w:val="•"/>
      <w:lvlJc w:val="left"/>
      <w:pPr>
        <w:ind w:left="6557" w:hanging="720"/>
      </w:pPr>
      <w:rPr>
        <w:rFonts w:hint="default"/>
        <w:lang w:val="es-ES" w:eastAsia="es-ES" w:bidi="es-ES"/>
      </w:rPr>
    </w:lvl>
    <w:lvl w:ilvl="7" w:tplc="E71499C2">
      <w:numFmt w:val="bullet"/>
      <w:lvlText w:val="•"/>
      <w:lvlJc w:val="left"/>
      <w:pPr>
        <w:ind w:left="7347" w:hanging="720"/>
      </w:pPr>
      <w:rPr>
        <w:rFonts w:hint="default"/>
        <w:lang w:val="es-ES" w:eastAsia="es-ES" w:bidi="es-ES"/>
      </w:rPr>
    </w:lvl>
    <w:lvl w:ilvl="8" w:tplc="47E0ABF0">
      <w:numFmt w:val="bullet"/>
      <w:lvlText w:val="•"/>
      <w:lvlJc w:val="left"/>
      <w:pPr>
        <w:ind w:left="8136" w:hanging="720"/>
      </w:pPr>
      <w:rPr>
        <w:rFonts w:hint="default"/>
        <w:lang w:val="es-ES" w:eastAsia="es-ES" w:bidi="es-ES"/>
      </w:rPr>
    </w:lvl>
  </w:abstractNum>
  <w:abstractNum w:abstractNumId="8" w15:restartNumberingAfterBreak="0">
    <w:nsid w:val="12A43ED7"/>
    <w:multiLevelType w:val="hybridMultilevel"/>
    <w:tmpl w:val="44E2173E"/>
    <w:lvl w:ilvl="0" w:tplc="F536D9C4">
      <w:start w:val="1"/>
      <w:numFmt w:val="upperRoman"/>
      <w:lvlText w:val="%1)"/>
      <w:lvlJc w:val="left"/>
      <w:pPr>
        <w:ind w:left="1080" w:hanging="720"/>
      </w:pPr>
      <w:rPr>
        <w:rFonts w:ascii="Arial" w:hAnsi="Arial" w:cs="Arial"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3107488"/>
    <w:multiLevelType w:val="hybridMultilevel"/>
    <w:tmpl w:val="1BA0342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43322F7"/>
    <w:multiLevelType w:val="hybridMultilevel"/>
    <w:tmpl w:val="0A303AB4"/>
    <w:lvl w:ilvl="0" w:tplc="4EB86CEC">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21D474EC"/>
    <w:multiLevelType w:val="hybridMultilevel"/>
    <w:tmpl w:val="B4E4FD78"/>
    <w:lvl w:ilvl="0" w:tplc="36B08E2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15:restartNumberingAfterBreak="0">
    <w:nsid w:val="21E62A8D"/>
    <w:multiLevelType w:val="hybridMultilevel"/>
    <w:tmpl w:val="561CE4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29B3F86"/>
    <w:multiLevelType w:val="hybridMultilevel"/>
    <w:tmpl w:val="79E0296E"/>
    <w:lvl w:ilvl="0" w:tplc="04090017">
      <w:start w:val="1"/>
      <w:numFmt w:val="lowerLetter"/>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22C10004"/>
    <w:multiLevelType w:val="hybridMultilevel"/>
    <w:tmpl w:val="393E69DA"/>
    <w:lvl w:ilvl="0" w:tplc="368A9EEA">
      <w:start w:val="1"/>
      <w:numFmt w:val="decimal"/>
      <w:lvlText w:val="%1."/>
      <w:lvlJc w:val="left"/>
      <w:pPr>
        <w:ind w:left="1440" w:hanging="360"/>
      </w:pPr>
      <w:rPr>
        <w:rFonts w:ascii="Arial" w:eastAsia="Times New Roman" w:hAnsi="Arial" w:cs="Arial"/>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24CB4BB5"/>
    <w:multiLevelType w:val="hybridMultilevel"/>
    <w:tmpl w:val="F10050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4F92F30"/>
    <w:multiLevelType w:val="hybridMultilevel"/>
    <w:tmpl w:val="78A0F450"/>
    <w:lvl w:ilvl="0" w:tplc="E3966F2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5266D30"/>
    <w:multiLevelType w:val="hybridMultilevel"/>
    <w:tmpl w:val="43021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71E95"/>
    <w:multiLevelType w:val="hybridMultilevel"/>
    <w:tmpl w:val="EA962B30"/>
    <w:lvl w:ilvl="0" w:tplc="6F56AD6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93A4EFE"/>
    <w:multiLevelType w:val="hybridMultilevel"/>
    <w:tmpl w:val="6ACA63D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2C2416F8"/>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2D9B5189"/>
    <w:multiLevelType w:val="hybridMultilevel"/>
    <w:tmpl w:val="58D2F23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8FD7E09"/>
    <w:multiLevelType w:val="hybridMultilevel"/>
    <w:tmpl w:val="E252F70C"/>
    <w:lvl w:ilvl="0" w:tplc="B37AE174">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425B660C"/>
    <w:multiLevelType w:val="multilevel"/>
    <w:tmpl w:val="30A210F6"/>
    <w:lvl w:ilvl="0">
      <w:start w:val="1"/>
      <w:numFmt w:val="upperRoman"/>
      <w:lvlText w:val="%1-"/>
      <w:lvlJc w:val="left"/>
      <w:pPr>
        <w:tabs>
          <w:tab w:val="num" w:pos="1080"/>
        </w:tabs>
        <w:ind w:left="1080" w:hanging="720"/>
      </w:pPr>
      <w:rPr>
        <w:rFonts w:hint="default"/>
      </w:rPr>
    </w:lvl>
    <w:lvl w:ilvl="1">
      <w:start w:val="1"/>
      <w:numFmt w:val="upperRoman"/>
      <w:lvlText w:val="%2)"/>
      <w:lvlJc w:val="right"/>
      <w:pPr>
        <w:tabs>
          <w:tab w:val="num" w:pos="1031"/>
        </w:tabs>
        <w:ind w:left="1031" w:hanging="180"/>
      </w:pPr>
      <w:rPr>
        <w:rFonts w:ascii="Calibri" w:eastAsia="Calibri" w:hAnsi="Calibri"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2C655F5"/>
    <w:multiLevelType w:val="hybridMultilevel"/>
    <w:tmpl w:val="BA04CB74"/>
    <w:lvl w:ilvl="0" w:tplc="F03A9F6E">
      <w:start w:val="1"/>
      <w:numFmt w:val="upperRoman"/>
      <w:lvlText w:val="%1."/>
      <w:lvlJc w:val="left"/>
      <w:pPr>
        <w:tabs>
          <w:tab w:val="num" w:pos="1080"/>
        </w:tabs>
        <w:ind w:left="1080" w:hanging="720"/>
      </w:pPr>
      <w:rPr>
        <w:rFonts w:hint="default"/>
      </w:rPr>
    </w:lvl>
    <w:lvl w:ilvl="1" w:tplc="C216617A">
      <w:start w:val="1"/>
      <w:numFmt w:val="upperRoman"/>
      <w:lvlText w:val="%2."/>
      <w:lvlJc w:val="right"/>
      <w:pPr>
        <w:tabs>
          <w:tab w:val="num" w:pos="1260"/>
        </w:tabs>
        <w:ind w:left="1260" w:hanging="18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437814DB"/>
    <w:multiLevelType w:val="hybridMultilevel"/>
    <w:tmpl w:val="A62EE70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7D31E41"/>
    <w:multiLevelType w:val="hybridMultilevel"/>
    <w:tmpl w:val="AC2CA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D6364"/>
    <w:multiLevelType w:val="multilevel"/>
    <w:tmpl w:val="6C06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724324"/>
    <w:multiLevelType w:val="hybridMultilevel"/>
    <w:tmpl w:val="C51ECA88"/>
    <w:lvl w:ilvl="0" w:tplc="098EED5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9" w15:restartNumberingAfterBreak="0">
    <w:nsid w:val="52E97712"/>
    <w:multiLevelType w:val="hybridMultilevel"/>
    <w:tmpl w:val="AE5CA0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EF53AC"/>
    <w:multiLevelType w:val="hybridMultilevel"/>
    <w:tmpl w:val="F05450CE"/>
    <w:lvl w:ilvl="0" w:tplc="64EE68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7666F"/>
    <w:multiLevelType w:val="hybridMultilevel"/>
    <w:tmpl w:val="7C485CA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9B21D8"/>
    <w:multiLevelType w:val="hybridMultilevel"/>
    <w:tmpl w:val="44921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C411C6"/>
    <w:multiLevelType w:val="hybridMultilevel"/>
    <w:tmpl w:val="650258E4"/>
    <w:lvl w:ilvl="0" w:tplc="6B621C7E">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15:restartNumberingAfterBreak="0">
    <w:nsid w:val="5CC95485"/>
    <w:multiLevelType w:val="hybridMultilevel"/>
    <w:tmpl w:val="C5CC9C6E"/>
    <w:lvl w:ilvl="0" w:tplc="D612F910">
      <w:start w:val="1"/>
      <w:numFmt w:val="lowerLetter"/>
      <w:lvlText w:val="%1)"/>
      <w:lvlJc w:val="left"/>
      <w:pPr>
        <w:ind w:left="720" w:hanging="360"/>
      </w:pPr>
      <w:rPr>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25D4412"/>
    <w:multiLevelType w:val="hybridMultilevel"/>
    <w:tmpl w:val="0A363B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D85EA9"/>
    <w:multiLevelType w:val="hybridMultilevel"/>
    <w:tmpl w:val="6422CE2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82B7DFB"/>
    <w:multiLevelType w:val="hybridMultilevel"/>
    <w:tmpl w:val="31782BA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9F3525A"/>
    <w:multiLevelType w:val="hybridMultilevel"/>
    <w:tmpl w:val="37CE325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6A806E26"/>
    <w:multiLevelType w:val="hybridMultilevel"/>
    <w:tmpl w:val="D45A2FDE"/>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40" w15:restartNumberingAfterBreak="0">
    <w:nsid w:val="6D6E5140"/>
    <w:multiLevelType w:val="hybridMultilevel"/>
    <w:tmpl w:val="2014FF76"/>
    <w:lvl w:ilvl="0" w:tplc="10DC40D0">
      <w:start w:val="1"/>
      <w:numFmt w:val="upperRoman"/>
      <w:lvlText w:val="%1."/>
      <w:lvlJc w:val="right"/>
      <w:pPr>
        <w:ind w:left="720" w:hanging="360"/>
      </w:pPr>
      <w:rPr>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FFE436E"/>
    <w:multiLevelType w:val="hybridMultilevel"/>
    <w:tmpl w:val="0444E08A"/>
    <w:lvl w:ilvl="0" w:tplc="DDC8BAA6">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2" w15:restartNumberingAfterBreak="0">
    <w:nsid w:val="707330AF"/>
    <w:multiLevelType w:val="hybridMultilevel"/>
    <w:tmpl w:val="EE60596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6271212"/>
    <w:multiLevelType w:val="hybridMultilevel"/>
    <w:tmpl w:val="F71EBE4A"/>
    <w:lvl w:ilvl="0" w:tplc="408A409A">
      <w:start w:val="1"/>
      <w:numFmt w:val="decimal"/>
      <w:lvlText w:val="%1."/>
      <w:lvlJc w:val="left"/>
      <w:pPr>
        <w:ind w:left="360" w:hanging="360"/>
      </w:pPr>
      <w:rPr>
        <w:rFonts w:hint="default"/>
        <w:b w:val="0"/>
        <w:i w:val="0"/>
        <w:sz w:val="24"/>
        <w:szCs w:val="24"/>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 w15:restartNumberingAfterBreak="0">
    <w:nsid w:val="763B1A08"/>
    <w:multiLevelType w:val="hybridMultilevel"/>
    <w:tmpl w:val="7C287026"/>
    <w:lvl w:ilvl="0" w:tplc="DA021928">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5" w15:restartNumberingAfterBreak="0">
    <w:nsid w:val="7D267914"/>
    <w:multiLevelType w:val="hybridMultilevel"/>
    <w:tmpl w:val="90C8C8E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21"/>
  </w:num>
  <w:num w:numId="3">
    <w:abstractNumId w:val="31"/>
  </w:num>
  <w:num w:numId="4">
    <w:abstractNumId w:val="30"/>
  </w:num>
  <w:num w:numId="5">
    <w:abstractNumId w:val="33"/>
  </w:num>
  <w:num w:numId="6">
    <w:abstractNumId w:val="6"/>
  </w:num>
  <w:num w:numId="7">
    <w:abstractNumId w:val="35"/>
  </w:num>
  <w:num w:numId="8">
    <w:abstractNumId w:val="40"/>
  </w:num>
  <w:num w:numId="9">
    <w:abstractNumId w:val="43"/>
  </w:num>
  <w:num w:numId="10">
    <w:abstractNumId w:val="29"/>
  </w:num>
  <w:num w:numId="11">
    <w:abstractNumId w:val="23"/>
  </w:num>
  <w:num w:numId="12">
    <w:abstractNumId w:val="24"/>
  </w:num>
  <w:num w:numId="13">
    <w:abstractNumId w:val="15"/>
  </w:num>
  <w:num w:numId="14">
    <w:abstractNumId w:val="36"/>
  </w:num>
  <w:num w:numId="15">
    <w:abstractNumId w:val="18"/>
  </w:num>
  <w:num w:numId="16">
    <w:abstractNumId w:val="11"/>
  </w:num>
  <w:num w:numId="17">
    <w:abstractNumId w:val="9"/>
  </w:num>
  <w:num w:numId="18">
    <w:abstractNumId w:val="32"/>
  </w:num>
  <w:num w:numId="19">
    <w:abstractNumId w:val="27"/>
  </w:num>
  <w:num w:numId="20">
    <w:abstractNumId w:val="1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39"/>
  </w:num>
  <w:num w:numId="26">
    <w:abstractNumId w:val="7"/>
  </w:num>
  <w:num w:numId="27">
    <w:abstractNumId w:val="16"/>
  </w:num>
  <w:num w:numId="28">
    <w:abstractNumId w:val="8"/>
  </w:num>
  <w:num w:numId="29">
    <w:abstractNumId w:val="5"/>
  </w:num>
  <w:num w:numId="30">
    <w:abstractNumId w:val="44"/>
  </w:num>
  <w:num w:numId="31">
    <w:abstractNumId w:val="22"/>
  </w:num>
  <w:num w:numId="32">
    <w:abstractNumId w:val="10"/>
  </w:num>
  <w:num w:numId="33">
    <w:abstractNumId w:val="4"/>
  </w:num>
  <w:num w:numId="34">
    <w:abstractNumId w:val="41"/>
  </w:num>
  <w:num w:numId="35">
    <w:abstractNumId w:val="28"/>
  </w:num>
  <w:num w:numId="36">
    <w:abstractNumId w:val="14"/>
  </w:num>
  <w:num w:numId="37">
    <w:abstractNumId w:val="17"/>
  </w:num>
  <w:num w:numId="38">
    <w:abstractNumId w:val="25"/>
  </w:num>
  <w:num w:numId="39">
    <w:abstractNumId w:val="26"/>
  </w:num>
  <w:num w:numId="40">
    <w:abstractNumId w:val="45"/>
  </w:num>
  <w:num w:numId="41">
    <w:abstractNumId w:val="13"/>
  </w:num>
  <w:num w:numId="42">
    <w:abstractNumId w:val="37"/>
  </w:num>
  <w:num w:numId="43">
    <w:abstractNumId w:val="3"/>
  </w:num>
  <w:num w:numId="44">
    <w:abstractNumId w:val="19"/>
  </w:num>
  <w:num w:numId="45">
    <w:abstractNumId w:val="42"/>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57"/>
    <w:rsid w:val="008A7E87"/>
    <w:rsid w:val="00D019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65600"/>
  <w15:chartTrackingRefBased/>
  <w15:docId w15:val="{7976BBE8-D9E0-4B01-9E4D-3559BCF0A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5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D019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01957"/>
    <w:pPr>
      <w:keepNext/>
      <w:spacing w:before="240" w:after="60"/>
      <w:outlineLvl w:val="1"/>
    </w:pPr>
    <w:rPr>
      <w:rFonts w:ascii="Calibri Light" w:hAnsi="Calibri Light"/>
      <w:b/>
      <w:bCs/>
      <w:i/>
      <w:iCs/>
      <w:sz w:val="28"/>
      <w:szCs w:val="28"/>
      <w:lang w:val="es-ES"/>
    </w:rPr>
  </w:style>
  <w:style w:type="paragraph" w:styleId="Ttulo3">
    <w:name w:val="heading 3"/>
    <w:basedOn w:val="Normal"/>
    <w:link w:val="Ttulo3Car"/>
    <w:uiPriority w:val="9"/>
    <w:qFormat/>
    <w:rsid w:val="00D01957"/>
    <w:pPr>
      <w:spacing w:before="100" w:beforeAutospacing="1" w:after="100" w:afterAutospacing="1"/>
      <w:outlineLvl w:val="2"/>
    </w:pPr>
    <w:rPr>
      <w:b/>
      <w:bCs/>
      <w:sz w:val="27"/>
      <w:szCs w:val="27"/>
      <w:lang w:eastAsia="es-SV"/>
    </w:rPr>
  </w:style>
  <w:style w:type="paragraph" w:styleId="Ttulo4">
    <w:name w:val="heading 4"/>
    <w:basedOn w:val="Normal"/>
    <w:next w:val="Normal"/>
    <w:link w:val="Ttulo4Car"/>
    <w:uiPriority w:val="9"/>
    <w:unhideWhenUsed/>
    <w:qFormat/>
    <w:rsid w:val="00D01957"/>
    <w:pPr>
      <w:keepNext/>
      <w:keepLines/>
      <w:spacing w:before="40" w:line="276" w:lineRule="auto"/>
      <w:outlineLvl w:val="3"/>
    </w:pPr>
    <w:rPr>
      <w:rFonts w:ascii="Cambria" w:hAnsi="Cambria"/>
      <w:i/>
      <w:iCs/>
      <w:color w:val="365F9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957"/>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uiPriority w:val="9"/>
    <w:rsid w:val="00D01957"/>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uiPriority w:val="9"/>
    <w:rsid w:val="00D01957"/>
    <w:rPr>
      <w:rFonts w:ascii="Times New Roman" w:eastAsia="Times New Roman" w:hAnsi="Times New Roman" w:cs="Times New Roman"/>
      <w:b/>
      <w:bCs/>
      <w:sz w:val="27"/>
      <w:szCs w:val="27"/>
      <w:lang w:eastAsia="es-SV"/>
    </w:rPr>
  </w:style>
  <w:style w:type="character" w:customStyle="1" w:styleId="Ttulo4Car">
    <w:name w:val="Título 4 Car"/>
    <w:basedOn w:val="Fuentedeprrafopredeter"/>
    <w:link w:val="Ttulo4"/>
    <w:uiPriority w:val="9"/>
    <w:rsid w:val="00D01957"/>
    <w:rPr>
      <w:rFonts w:ascii="Cambria" w:eastAsia="Times New Roman" w:hAnsi="Cambria" w:cs="Times New Roman"/>
      <w:i/>
      <w:iCs/>
      <w:color w:val="365F91"/>
    </w:rPr>
  </w:style>
  <w:style w:type="table" w:styleId="Tablaconcuadrcula">
    <w:name w:val="Table Grid"/>
    <w:basedOn w:val="Tablanormal"/>
    <w:uiPriority w:val="39"/>
    <w:rsid w:val="00D01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qFormat/>
    <w:rsid w:val="00D01957"/>
    <w:pPr>
      <w:spacing w:line="360" w:lineRule="auto"/>
      <w:jc w:val="both"/>
    </w:pPr>
    <w:rPr>
      <w:sz w:val="20"/>
    </w:rPr>
  </w:style>
  <w:style w:type="character" w:customStyle="1" w:styleId="TextoindependienteCar">
    <w:name w:val="Texto independiente Car"/>
    <w:basedOn w:val="Fuentedeprrafopredeter"/>
    <w:link w:val="Textoindependiente"/>
    <w:uiPriority w:val="99"/>
    <w:rsid w:val="00D01957"/>
    <w:rPr>
      <w:rFonts w:ascii="Times New Roman" w:eastAsia="Times New Roman" w:hAnsi="Times New Roman" w:cs="Times New Roman"/>
      <w:sz w:val="20"/>
      <w:szCs w:val="24"/>
      <w:lang w:eastAsia="es-ES"/>
    </w:rPr>
  </w:style>
  <w:style w:type="paragraph" w:styleId="Sinespaciado">
    <w:name w:val="No Spacing"/>
    <w:uiPriority w:val="1"/>
    <w:qFormat/>
    <w:rsid w:val="00D01957"/>
    <w:pPr>
      <w:spacing w:after="0" w:line="240" w:lineRule="auto"/>
    </w:pPr>
    <w:rPr>
      <w:sz w:val="20"/>
      <w:szCs w:val="20"/>
      <w:lang w:val="es-ES"/>
    </w:rPr>
  </w:style>
  <w:style w:type="paragraph" w:styleId="Textodeglobo">
    <w:name w:val="Balloon Text"/>
    <w:basedOn w:val="Normal"/>
    <w:link w:val="TextodegloboCar"/>
    <w:uiPriority w:val="99"/>
    <w:unhideWhenUsed/>
    <w:rsid w:val="00D01957"/>
    <w:rPr>
      <w:rFonts w:ascii="Segoe UI" w:hAnsi="Segoe UI" w:cs="Segoe UI"/>
      <w:sz w:val="18"/>
      <w:szCs w:val="18"/>
    </w:rPr>
  </w:style>
  <w:style w:type="character" w:customStyle="1" w:styleId="TextodegloboCar">
    <w:name w:val="Texto de globo Car"/>
    <w:basedOn w:val="Fuentedeprrafopredeter"/>
    <w:link w:val="Textodeglobo"/>
    <w:uiPriority w:val="99"/>
    <w:rsid w:val="00D01957"/>
    <w:rPr>
      <w:rFonts w:ascii="Segoe UI" w:eastAsia="Times New Roman" w:hAnsi="Segoe UI" w:cs="Segoe UI"/>
      <w:sz w:val="18"/>
      <w:szCs w:val="18"/>
      <w:lang w:eastAsia="es-ES"/>
    </w:rPr>
  </w:style>
  <w:style w:type="character" w:customStyle="1" w:styleId="TextodegloboCar1">
    <w:name w:val="Texto de globo Car1"/>
    <w:basedOn w:val="Fuentedeprrafopredeter"/>
    <w:uiPriority w:val="99"/>
    <w:semiHidden/>
    <w:rsid w:val="00D01957"/>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D01957"/>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D01957"/>
    <w:rPr>
      <w:rFonts w:ascii="Calibri" w:eastAsia="Calibri" w:hAnsi="Calibri" w:cs="Times New Roman"/>
    </w:rPr>
  </w:style>
  <w:style w:type="character" w:customStyle="1" w:styleId="apple-converted-space">
    <w:name w:val="apple-converted-space"/>
    <w:basedOn w:val="Fuentedeprrafopredeter"/>
    <w:rsid w:val="00D01957"/>
  </w:style>
  <w:style w:type="paragraph" w:customStyle="1" w:styleId="gmail-msolistparagraph">
    <w:name w:val="gmail-msolistparagraph"/>
    <w:basedOn w:val="Normal"/>
    <w:uiPriority w:val="99"/>
    <w:rsid w:val="00D01957"/>
    <w:pPr>
      <w:spacing w:before="100" w:beforeAutospacing="1" w:after="100" w:afterAutospacing="1"/>
    </w:pPr>
    <w:rPr>
      <w:rFonts w:eastAsiaTheme="minorHAnsi"/>
      <w:lang w:eastAsia="es-SV"/>
    </w:rPr>
  </w:style>
  <w:style w:type="character" w:customStyle="1" w:styleId="apple-tab-span">
    <w:name w:val="apple-tab-span"/>
    <w:basedOn w:val="Fuentedeprrafopredeter"/>
    <w:rsid w:val="00D01957"/>
  </w:style>
  <w:style w:type="paragraph" w:customStyle="1" w:styleId="Standard">
    <w:name w:val="Standard"/>
    <w:rsid w:val="00D01957"/>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D01957"/>
    <w:pPr>
      <w:tabs>
        <w:tab w:val="center" w:pos="4419"/>
        <w:tab w:val="right" w:pos="8838"/>
      </w:tabs>
    </w:pPr>
  </w:style>
  <w:style w:type="character" w:customStyle="1" w:styleId="EncabezadoCar">
    <w:name w:val="Encabezado Car"/>
    <w:basedOn w:val="Fuentedeprrafopredeter"/>
    <w:link w:val="Encabezado"/>
    <w:uiPriority w:val="99"/>
    <w:rsid w:val="00D0195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01957"/>
    <w:pPr>
      <w:tabs>
        <w:tab w:val="center" w:pos="4419"/>
        <w:tab w:val="right" w:pos="8838"/>
      </w:tabs>
    </w:pPr>
  </w:style>
  <w:style w:type="character" w:customStyle="1" w:styleId="PiedepginaCar">
    <w:name w:val="Pie de página Car"/>
    <w:basedOn w:val="Fuentedeprrafopredeter"/>
    <w:link w:val="Piedepgina"/>
    <w:uiPriority w:val="99"/>
    <w:rsid w:val="00D01957"/>
    <w:rPr>
      <w:rFonts w:ascii="Times New Roman" w:eastAsia="Times New Roman" w:hAnsi="Times New Roman" w:cs="Times New Roman"/>
      <w:sz w:val="24"/>
      <w:szCs w:val="24"/>
      <w:lang w:eastAsia="es-ES"/>
    </w:rPr>
  </w:style>
  <w:style w:type="paragraph" w:customStyle="1" w:styleId="font5">
    <w:name w:val="font5"/>
    <w:basedOn w:val="Normal"/>
    <w:uiPriority w:val="99"/>
    <w:rsid w:val="00D01957"/>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uiPriority w:val="99"/>
    <w:rsid w:val="00D01957"/>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uiPriority w:val="99"/>
    <w:rsid w:val="00D01957"/>
    <w:pPr>
      <w:spacing w:before="100" w:beforeAutospacing="1" w:after="100" w:afterAutospacing="1"/>
    </w:pPr>
    <w:rPr>
      <w:sz w:val="28"/>
      <w:szCs w:val="28"/>
      <w:lang w:eastAsia="es-SV"/>
    </w:rPr>
  </w:style>
  <w:style w:type="paragraph" w:customStyle="1" w:styleId="xl66">
    <w:name w:val="xl66"/>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uiPriority w:val="99"/>
    <w:rsid w:val="00D0195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uiPriority w:val="99"/>
    <w:rsid w:val="00D0195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uiPriority w:val="99"/>
    <w:rsid w:val="00D019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uiPriority w:val="99"/>
    <w:rsid w:val="00D019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uiPriority w:val="99"/>
    <w:rsid w:val="00D019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uiPriority w:val="99"/>
    <w:rsid w:val="00D01957"/>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uiPriority w:val="99"/>
    <w:rsid w:val="00D01957"/>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uiPriority w:val="99"/>
    <w:rsid w:val="00D01957"/>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uiPriority w:val="99"/>
    <w:rsid w:val="00D0195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uiPriority w:val="99"/>
    <w:rsid w:val="00D01957"/>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uiPriority w:val="99"/>
    <w:rsid w:val="00D0195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uiPriority w:val="99"/>
    <w:rsid w:val="00D01957"/>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uiPriority w:val="99"/>
    <w:rsid w:val="00D01957"/>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uiPriority w:val="99"/>
    <w:rsid w:val="00D01957"/>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uiPriority w:val="99"/>
    <w:rsid w:val="00D0195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unhideWhenUsed/>
    <w:rsid w:val="00D01957"/>
    <w:rPr>
      <w:color w:val="0000FF"/>
      <w:u w:val="single"/>
    </w:rPr>
  </w:style>
  <w:style w:type="numbering" w:customStyle="1" w:styleId="Sinlista1">
    <w:name w:val="Sin lista1"/>
    <w:next w:val="Sinlista"/>
    <w:uiPriority w:val="99"/>
    <w:semiHidden/>
    <w:unhideWhenUsed/>
    <w:rsid w:val="00D01957"/>
  </w:style>
  <w:style w:type="character" w:styleId="Hipervnculovisitado">
    <w:name w:val="FollowedHyperlink"/>
    <w:basedOn w:val="Fuentedeprrafopredeter"/>
    <w:uiPriority w:val="99"/>
    <w:semiHidden/>
    <w:unhideWhenUsed/>
    <w:rsid w:val="00D01957"/>
    <w:rPr>
      <w:color w:val="800080"/>
      <w:u w:val="single"/>
    </w:rPr>
  </w:style>
  <w:style w:type="paragraph" w:customStyle="1" w:styleId="font7">
    <w:name w:val="font7"/>
    <w:basedOn w:val="Normal"/>
    <w:uiPriority w:val="99"/>
    <w:rsid w:val="00D01957"/>
    <w:pPr>
      <w:spacing w:before="100" w:beforeAutospacing="1" w:after="100" w:afterAutospacing="1"/>
    </w:pPr>
    <w:rPr>
      <w:rFonts w:ascii="Arial Narrow" w:hAnsi="Arial Narrow"/>
      <w:color w:val="000000"/>
      <w:lang w:eastAsia="es-SV"/>
    </w:rPr>
  </w:style>
  <w:style w:type="paragraph" w:customStyle="1" w:styleId="font8">
    <w:name w:val="font8"/>
    <w:basedOn w:val="Normal"/>
    <w:uiPriority w:val="99"/>
    <w:rsid w:val="00D01957"/>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D01957"/>
  </w:style>
  <w:style w:type="character" w:styleId="nfasissutil">
    <w:name w:val="Subtle Emphasis"/>
    <w:basedOn w:val="Fuentedeprrafopredeter"/>
    <w:uiPriority w:val="19"/>
    <w:qFormat/>
    <w:rsid w:val="00D01957"/>
    <w:rPr>
      <w:i/>
      <w:iCs/>
      <w:color w:val="404040" w:themeColor="text1" w:themeTint="BF"/>
    </w:rPr>
  </w:style>
  <w:style w:type="paragraph" w:customStyle="1" w:styleId="gmail-msonormal">
    <w:name w:val="gmail-msonormal"/>
    <w:basedOn w:val="Normal"/>
    <w:uiPriority w:val="99"/>
    <w:rsid w:val="00D01957"/>
    <w:pPr>
      <w:spacing w:before="100" w:beforeAutospacing="1" w:after="100" w:afterAutospacing="1"/>
    </w:pPr>
    <w:rPr>
      <w:rFonts w:eastAsiaTheme="minorHAnsi"/>
      <w:lang w:eastAsia="es-SV"/>
    </w:rPr>
  </w:style>
  <w:style w:type="paragraph" w:customStyle="1" w:styleId="Default">
    <w:name w:val="Default"/>
    <w:uiPriority w:val="99"/>
    <w:rsid w:val="00D01957"/>
    <w:pPr>
      <w:autoSpaceDE w:val="0"/>
      <w:autoSpaceDN w:val="0"/>
      <w:adjustRightInd w:val="0"/>
      <w:spacing w:after="0" w:line="240" w:lineRule="auto"/>
    </w:pPr>
    <w:rPr>
      <w:rFonts w:ascii="Tahoma" w:eastAsia="Calibri" w:hAnsi="Tahoma" w:cs="Tahoma"/>
      <w:color w:val="000000"/>
      <w:sz w:val="24"/>
      <w:szCs w:val="24"/>
      <w:lang w:eastAsia="es-SV"/>
    </w:rPr>
  </w:style>
  <w:style w:type="character" w:styleId="Textoennegrita">
    <w:name w:val="Strong"/>
    <w:basedOn w:val="Fuentedeprrafopredeter"/>
    <w:uiPriority w:val="22"/>
    <w:qFormat/>
    <w:rsid w:val="00D01957"/>
    <w:rPr>
      <w:b/>
      <w:bCs/>
    </w:rPr>
  </w:style>
  <w:style w:type="paragraph" w:customStyle="1" w:styleId="xl64">
    <w:name w:val="xl64"/>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styleId="Textosinformato">
    <w:name w:val="Plain Text"/>
    <w:basedOn w:val="Normal"/>
    <w:link w:val="TextosinformatoCar"/>
    <w:uiPriority w:val="99"/>
    <w:unhideWhenUsed/>
    <w:rsid w:val="00D01957"/>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rsid w:val="00D01957"/>
    <w:rPr>
      <w:rFonts w:ascii="Calibri" w:hAnsi="Calibri"/>
      <w:szCs w:val="21"/>
    </w:rPr>
  </w:style>
  <w:style w:type="numbering" w:customStyle="1" w:styleId="Sinlista2">
    <w:name w:val="Sin lista2"/>
    <w:next w:val="Sinlista"/>
    <w:uiPriority w:val="99"/>
    <w:semiHidden/>
    <w:unhideWhenUsed/>
    <w:rsid w:val="00D01957"/>
  </w:style>
  <w:style w:type="paragraph" w:customStyle="1" w:styleId="Contenidodelatabla">
    <w:name w:val="Contenido de la tabla"/>
    <w:basedOn w:val="Normal"/>
    <w:uiPriority w:val="99"/>
    <w:rsid w:val="00D01957"/>
    <w:pPr>
      <w:widowControl w:val="0"/>
      <w:suppressLineNumbers/>
      <w:suppressAutoHyphens/>
    </w:pPr>
    <w:rPr>
      <w:rFonts w:ascii="Liberation Serif" w:eastAsia="DejaVu Sans" w:hAnsi="Liberation Serif" w:cs="Lohit Hindi"/>
      <w:kern w:val="1"/>
      <w:lang w:eastAsia="zh-CN" w:bidi="hi-IN"/>
    </w:rPr>
  </w:style>
  <w:style w:type="character" w:customStyle="1" w:styleId="MessageHeaderLabel">
    <w:name w:val="Message Header Label"/>
    <w:rsid w:val="00D01957"/>
    <w:rPr>
      <w:b/>
      <w:bCs w:val="0"/>
      <w:sz w:val="18"/>
      <w:lang w:val="es-ES" w:eastAsia="es-ES" w:bidi="es-ES"/>
    </w:rPr>
  </w:style>
  <w:style w:type="paragraph" w:styleId="Ttulo">
    <w:name w:val="Title"/>
    <w:basedOn w:val="Normal"/>
    <w:next w:val="Normal"/>
    <w:link w:val="TtuloCar"/>
    <w:uiPriority w:val="10"/>
    <w:qFormat/>
    <w:rsid w:val="00D01957"/>
    <w:pPr>
      <w:contextualSpacing/>
    </w:pPr>
    <w:rPr>
      <w:rFonts w:asciiTheme="majorHAnsi" w:eastAsiaTheme="majorEastAsia" w:hAnsiTheme="majorHAnsi" w:cstheme="majorBidi"/>
      <w:spacing w:val="-10"/>
      <w:kern w:val="28"/>
      <w:sz w:val="56"/>
      <w:szCs w:val="56"/>
      <w:lang w:eastAsia="en-US"/>
    </w:rPr>
  </w:style>
  <w:style w:type="character" w:customStyle="1" w:styleId="TtuloCar">
    <w:name w:val="Título Car"/>
    <w:basedOn w:val="Fuentedeprrafopredeter"/>
    <w:link w:val="Ttulo"/>
    <w:uiPriority w:val="10"/>
    <w:rsid w:val="00D01957"/>
    <w:rPr>
      <w:rFonts w:asciiTheme="majorHAnsi" w:eastAsiaTheme="majorEastAsia" w:hAnsiTheme="majorHAnsi" w:cstheme="majorBidi"/>
      <w:spacing w:val="-10"/>
      <w:kern w:val="28"/>
      <w:sz w:val="56"/>
      <w:szCs w:val="56"/>
    </w:rPr>
  </w:style>
  <w:style w:type="paragraph" w:styleId="Listaconvietas">
    <w:name w:val="List Bullet"/>
    <w:basedOn w:val="Normal"/>
    <w:autoRedefine/>
    <w:uiPriority w:val="99"/>
    <w:semiHidden/>
    <w:rsid w:val="00D01957"/>
    <w:pPr>
      <w:tabs>
        <w:tab w:val="left" w:pos="360"/>
        <w:tab w:val="left" w:pos="6120"/>
        <w:tab w:val="right" w:pos="8460"/>
      </w:tabs>
      <w:ind w:left="360"/>
      <w:jc w:val="both"/>
    </w:pPr>
    <w:rPr>
      <w:bCs/>
      <w:lang w:val="es-ES"/>
    </w:rPr>
  </w:style>
  <w:style w:type="paragraph" w:styleId="Textonotapie">
    <w:name w:val="footnote text"/>
    <w:basedOn w:val="Normal"/>
    <w:link w:val="TextonotapieCar"/>
    <w:uiPriority w:val="99"/>
    <w:semiHidden/>
    <w:unhideWhenUsed/>
    <w:rsid w:val="00D01957"/>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D01957"/>
    <w:rPr>
      <w:rFonts w:ascii="Calibri" w:eastAsia="Calibri" w:hAnsi="Calibri" w:cs="Times New Roman"/>
      <w:sz w:val="20"/>
      <w:szCs w:val="20"/>
    </w:rPr>
  </w:style>
  <w:style w:type="character" w:styleId="Refdenotaalpie">
    <w:name w:val="footnote reference"/>
    <w:uiPriority w:val="99"/>
    <w:semiHidden/>
    <w:unhideWhenUsed/>
    <w:rsid w:val="00D01957"/>
    <w:rPr>
      <w:vertAlign w:val="superscript"/>
    </w:rPr>
  </w:style>
  <w:style w:type="paragraph" w:styleId="Textonotaalfinal">
    <w:name w:val="endnote text"/>
    <w:basedOn w:val="Normal"/>
    <w:link w:val="TextonotaalfinalCar"/>
    <w:uiPriority w:val="99"/>
    <w:semiHidden/>
    <w:unhideWhenUsed/>
    <w:rsid w:val="00D01957"/>
    <w:rPr>
      <w:sz w:val="20"/>
      <w:szCs w:val="20"/>
    </w:rPr>
  </w:style>
  <w:style w:type="character" w:customStyle="1" w:styleId="TextonotaalfinalCar">
    <w:name w:val="Texto nota al final Car"/>
    <w:basedOn w:val="Fuentedeprrafopredeter"/>
    <w:link w:val="Textonotaalfinal"/>
    <w:uiPriority w:val="99"/>
    <w:semiHidden/>
    <w:rsid w:val="00D01957"/>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D01957"/>
    <w:rPr>
      <w:vertAlign w:val="superscript"/>
    </w:rPr>
  </w:style>
  <w:style w:type="paragraph" w:styleId="NormalWeb">
    <w:name w:val="Normal (Web)"/>
    <w:basedOn w:val="Normal"/>
    <w:uiPriority w:val="99"/>
    <w:unhideWhenUsed/>
    <w:rsid w:val="00D01957"/>
    <w:pPr>
      <w:spacing w:before="100" w:beforeAutospacing="1" w:after="119"/>
    </w:pPr>
    <w:rPr>
      <w:color w:val="000000"/>
      <w:lang w:eastAsia="es-SV"/>
    </w:rPr>
  </w:style>
  <w:style w:type="character" w:customStyle="1" w:styleId="eop">
    <w:name w:val="eop"/>
    <w:rsid w:val="00D01957"/>
  </w:style>
  <w:style w:type="character" w:customStyle="1" w:styleId="normaltextrun">
    <w:name w:val="normaltextrun"/>
    <w:rsid w:val="00D01957"/>
  </w:style>
  <w:style w:type="numbering" w:customStyle="1" w:styleId="Sinlista3">
    <w:name w:val="Sin lista3"/>
    <w:next w:val="Sinlista"/>
    <w:uiPriority w:val="99"/>
    <w:semiHidden/>
    <w:unhideWhenUsed/>
    <w:rsid w:val="00D01957"/>
  </w:style>
  <w:style w:type="paragraph" w:customStyle="1" w:styleId="xl95">
    <w:name w:val="xl95"/>
    <w:basedOn w:val="Normal"/>
    <w:uiPriority w:val="99"/>
    <w:rsid w:val="00D019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6">
    <w:name w:val="xl96"/>
    <w:basedOn w:val="Normal"/>
    <w:uiPriority w:val="99"/>
    <w:rsid w:val="00D019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97">
    <w:name w:val="xl97"/>
    <w:basedOn w:val="Normal"/>
    <w:uiPriority w:val="99"/>
    <w:rsid w:val="00D019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8">
    <w:name w:val="xl98"/>
    <w:basedOn w:val="Normal"/>
    <w:uiPriority w:val="99"/>
    <w:rsid w:val="00D019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color w:val="FFFFFF"/>
      <w:lang w:eastAsia="es-SV"/>
    </w:rPr>
  </w:style>
  <w:style w:type="paragraph" w:customStyle="1" w:styleId="xl99">
    <w:name w:val="xl99"/>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0">
    <w:name w:val="xl100"/>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1">
    <w:name w:val="xl101"/>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102">
    <w:name w:val="xl102"/>
    <w:basedOn w:val="Normal"/>
    <w:uiPriority w:val="99"/>
    <w:rsid w:val="00D0195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table" w:customStyle="1" w:styleId="Tablanormal21">
    <w:name w:val="Tabla normal 21"/>
    <w:basedOn w:val="Tablanormal"/>
    <w:uiPriority w:val="42"/>
    <w:rsid w:val="00D01957"/>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Refdecomentario">
    <w:name w:val="annotation reference"/>
    <w:semiHidden/>
    <w:unhideWhenUsed/>
    <w:rsid w:val="00D01957"/>
    <w:rPr>
      <w:sz w:val="16"/>
      <w:szCs w:val="16"/>
    </w:rPr>
  </w:style>
  <w:style w:type="paragraph" w:styleId="Textocomentario">
    <w:name w:val="annotation text"/>
    <w:basedOn w:val="Normal"/>
    <w:link w:val="TextocomentarioCar"/>
    <w:uiPriority w:val="99"/>
    <w:semiHidden/>
    <w:unhideWhenUsed/>
    <w:rsid w:val="00D01957"/>
    <w:rPr>
      <w:sz w:val="20"/>
      <w:szCs w:val="20"/>
      <w:lang w:val="es-ES"/>
    </w:rPr>
  </w:style>
  <w:style w:type="character" w:customStyle="1" w:styleId="TextocomentarioCar">
    <w:name w:val="Texto comentario Car"/>
    <w:basedOn w:val="Fuentedeprrafopredeter"/>
    <w:link w:val="Textocomentario"/>
    <w:uiPriority w:val="99"/>
    <w:semiHidden/>
    <w:rsid w:val="00D01957"/>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01957"/>
    <w:rPr>
      <w:b/>
      <w:bCs/>
    </w:rPr>
  </w:style>
  <w:style w:type="character" w:customStyle="1" w:styleId="AsuntodelcomentarioCar">
    <w:name w:val="Asunto del comentario Car"/>
    <w:basedOn w:val="TextocomentarioCar"/>
    <w:link w:val="Asuntodelcomentario"/>
    <w:uiPriority w:val="99"/>
    <w:semiHidden/>
    <w:rsid w:val="00D01957"/>
    <w:rPr>
      <w:rFonts w:ascii="Times New Roman" w:eastAsia="Times New Roman" w:hAnsi="Times New Roman" w:cs="Times New Roman"/>
      <w:b/>
      <w:bCs/>
      <w:sz w:val="20"/>
      <w:szCs w:val="20"/>
      <w:lang w:val="es-ES" w:eastAsia="es-ES"/>
    </w:rPr>
  </w:style>
  <w:style w:type="paragraph" w:styleId="TtuloTDC">
    <w:name w:val="TOC Heading"/>
    <w:basedOn w:val="Ttulo1"/>
    <w:next w:val="Normal"/>
    <w:uiPriority w:val="39"/>
    <w:unhideWhenUsed/>
    <w:qFormat/>
    <w:rsid w:val="00D01957"/>
    <w:pPr>
      <w:spacing w:line="259" w:lineRule="auto"/>
      <w:outlineLvl w:val="9"/>
    </w:pPr>
    <w:rPr>
      <w:lang w:eastAsia="es-SV"/>
    </w:rPr>
  </w:style>
  <w:style w:type="paragraph" w:styleId="TDC1">
    <w:name w:val="toc 1"/>
    <w:basedOn w:val="Normal"/>
    <w:next w:val="Normal"/>
    <w:autoRedefine/>
    <w:uiPriority w:val="39"/>
    <w:unhideWhenUsed/>
    <w:rsid w:val="00D0195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D01957"/>
    <w:pPr>
      <w:spacing w:after="100" w:line="259" w:lineRule="auto"/>
      <w:ind w:left="220"/>
    </w:pPr>
    <w:rPr>
      <w:rFonts w:asciiTheme="minorHAnsi" w:eastAsiaTheme="minorHAnsi" w:hAnsiTheme="minorHAnsi" w:cstheme="minorBidi"/>
      <w:sz w:val="22"/>
      <w:szCs w:val="22"/>
      <w:lang w:eastAsia="en-US"/>
    </w:rPr>
  </w:style>
  <w:style w:type="character" w:customStyle="1" w:styleId="ilfuvd">
    <w:name w:val="ilfuvd"/>
    <w:basedOn w:val="Fuentedeprrafopredeter"/>
    <w:rsid w:val="00D01957"/>
  </w:style>
  <w:style w:type="character" w:styleId="nfasis">
    <w:name w:val="Emphasis"/>
    <w:basedOn w:val="Fuentedeprrafopredeter"/>
    <w:uiPriority w:val="20"/>
    <w:qFormat/>
    <w:rsid w:val="00D01957"/>
    <w:rPr>
      <w:i/>
      <w:iCs/>
    </w:rPr>
  </w:style>
  <w:style w:type="paragraph" w:customStyle="1" w:styleId="xl63">
    <w:name w:val="xl63"/>
    <w:basedOn w:val="Normal"/>
    <w:rsid w:val="00D01957"/>
    <w:pPr>
      <w:pBdr>
        <w:bottom w:val="single" w:sz="8" w:space="0" w:color="000000"/>
        <w:right w:val="single" w:sz="8" w:space="0" w:color="000000"/>
      </w:pBdr>
      <w:spacing w:before="100" w:beforeAutospacing="1" w:after="100" w:afterAutospacing="1"/>
      <w:textAlignment w:val="center"/>
    </w:pPr>
    <w:rPr>
      <w:rFonts w:ascii="Arial Narrow" w:hAnsi="Arial Narrow"/>
      <w:sz w:val="16"/>
      <w:szCs w:val="16"/>
      <w:lang w:eastAsia="es-SV"/>
    </w:rPr>
  </w:style>
  <w:style w:type="character" w:customStyle="1" w:styleId="CuerpodeltextoNegrita">
    <w:name w:val="Cuerpo del texto + Negrita"/>
    <w:basedOn w:val="Fuentedeprrafopredeter"/>
    <w:rsid w:val="00D01957"/>
    <w:rPr>
      <w:rFonts w:ascii="Calibri" w:eastAsia="Calibri" w:hAnsi="Calibri" w:cs="Calibri"/>
      <w:b/>
      <w:bCs/>
      <w:color w:val="000000"/>
      <w:spacing w:val="0"/>
      <w:w w:val="100"/>
      <w:position w:val="0"/>
      <w:sz w:val="21"/>
      <w:szCs w:val="21"/>
      <w:shd w:val="clear" w:color="auto" w:fill="FFFFFF"/>
      <w:lang w:val="es-ES"/>
    </w:rPr>
  </w:style>
  <w:style w:type="character" w:customStyle="1" w:styleId="Cuerpodeltexto11ptoNegritaCursiva">
    <w:name w:val="Cuerpo del texto + 11 pto;Negrita;Cursiva"/>
    <w:basedOn w:val="Fuentedeprrafopredeter"/>
    <w:rsid w:val="00D01957"/>
    <w:rPr>
      <w:rFonts w:ascii="Calibri" w:eastAsia="Calibri" w:hAnsi="Calibri" w:cs="Calibri"/>
      <w:b/>
      <w:bCs/>
      <w:i/>
      <w:iCs/>
      <w:color w:val="000000"/>
      <w:spacing w:val="0"/>
      <w:w w:val="100"/>
      <w:position w:val="0"/>
      <w:sz w:val="22"/>
      <w:szCs w:val="22"/>
      <w:u w:val="single"/>
      <w:shd w:val="clear" w:color="auto" w:fill="FFFFFF"/>
      <w:lang w:val="es-ES"/>
    </w:rPr>
  </w:style>
  <w:style w:type="paragraph" w:customStyle="1" w:styleId="xl103">
    <w:name w:val="xl103"/>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4">
    <w:name w:val="xl104"/>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5">
    <w:name w:val="xl105"/>
    <w:basedOn w:val="Normal"/>
    <w:rsid w:val="00D01957"/>
    <w:pPr>
      <w:spacing w:before="100" w:beforeAutospacing="1" w:after="100" w:afterAutospacing="1"/>
      <w:jc w:val="both"/>
      <w:textAlignment w:val="center"/>
    </w:pPr>
    <w:rPr>
      <w:rFonts w:ascii="Arial Narrow" w:hAnsi="Arial Narrow"/>
      <w:sz w:val="18"/>
      <w:szCs w:val="18"/>
      <w:lang w:eastAsia="es-SV"/>
    </w:rPr>
  </w:style>
  <w:style w:type="paragraph" w:customStyle="1" w:styleId="xl106">
    <w:name w:val="xl106"/>
    <w:basedOn w:val="Normal"/>
    <w:rsid w:val="00D01957"/>
    <w:pPr>
      <w:pBdr>
        <w:top w:val="single" w:sz="8" w:space="0" w:color="auto"/>
        <w:lef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07">
    <w:name w:val="xl107"/>
    <w:basedOn w:val="Normal"/>
    <w:rsid w:val="00D01957"/>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8">
    <w:name w:val="xl108"/>
    <w:basedOn w:val="Normal"/>
    <w:rsid w:val="00D01957"/>
    <w:pPr>
      <w:pBdr>
        <w:top w:val="single" w:sz="8" w:space="0" w:color="auto"/>
      </w:pBdr>
      <w:spacing w:before="100" w:beforeAutospacing="1" w:after="100" w:afterAutospacing="1"/>
      <w:jc w:val="both"/>
      <w:textAlignment w:val="center"/>
    </w:pPr>
    <w:rPr>
      <w:rFonts w:ascii="Arial Narrow" w:hAnsi="Arial Narrow"/>
      <w:sz w:val="18"/>
      <w:szCs w:val="18"/>
      <w:lang w:eastAsia="es-SV"/>
    </w:rPr>
  </w:style>
  <w:style w:type="paragraph" w:customStyle="1" w:styleId="xl109">
    <w:name w:val="xl109"/>
    <w:basedOn w:val="Normal"/>
    <w:rsid w:val="00D01957"/>
    <w:pPr>
      <w:pBdr>
        <w:top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10">
    <w:name w:val="xl110"/>
    <w:basedOn w:val="Normal"/>
    <w:rsid w:val="00D01957"/>
    <w:pPr>
      <w:pBdr>
        <w:top w:val="single" w:sz="8" w:space="0" w:color="auto"/>
      </w:pBdr>
      <w:spacing w:before="100" w:beforeAutospacing="1" w:after="100" w:afterAutospacing="1"/>
    </w:pPr>
    <w:rPr>
      <w:rFonts w:ascii="Calibri" w:hAnsi="Calibri"/>
      <w:sz w:val="18"/>
      <w:szCs w:val="18"/>
      <w:lang w:eastAsia="es-SV"/>
    </w:rPr>
  </w:style>
  <w:style w:type="paragraph" w:customStyle="1" w:styleId="xl111">
    <w:name w:val="xl111"/>
    <w:basedOn w:val="Normal"/>
    <w:rsid w:val="00D01957"/>
    <w:pPr>
      <w:pBdr>
        <w:left w:val="single" w:sz="8" w:space="0" w:color="auto"/>
      </w:pBdr>
      <w:spacing w:before="100" w:beforeAutospacing="1" w:after="100" w:afterAutospacing="1"/>
      <w:textAlignment w:val="center"/>
    </w:pPr>
    <w:rPr>
      <w:rFonts w:ascii="Arial Narrow" w:hAnsi="Arial Narrow"/>
      <w:sz w:val="18"/>
      <w:szCs w:val="18"/>
      <w:lang w:eastAsia="es-SV"/>
    </w:rPr>
  </w:style>
  <w:style w:type="paragraph" w:customStyle="1" w:styleId="xl112">
    <w:name w:val="xl112"/>
    <w:basedOn w:val="Normal"/>
    <w:rsid w:val="00D01957"/>
    <w:pPr>
      <w:spacing w:before="100" w:beforeAutospacing="1" w:after="100" w:afterAutospacing="1"/>
      <w:textAlignment w:val="center"/>
    </w:pPr>
    <w:rPr>
      <w:rFonts w:ascii="Arial Narrow" w:hAnsi="Arial Narrow"/>
      <w:sz w:val="18"/>
      <w:szCs w:val="18"/>
      <w:lang w:eastAsia="es-SV"/>
    </w:rPr>
  </w:style>
  <w:style w:type="paragraph" w:customStyle="1" w:styleId="xl113">
    <w:name w:val="xl113"/>
    <w:basedOn w:val="Normal"/>
    <w:rsid w:val="00D01957"/>
    <w:pPr>
      <w:pBdr>
        <w:left w:val="single" w:sz="8" w:space="0" w:color="auto"/>
        <w:bottom w:val="single" w:sz="8" w:space="0" w:color="auto"/>
      </w:pBdr>
      <w:spacing w:before="100" w:beforeAutospacing="1" w:after="100" w:afterAutospacing="1"/>
    </w:pPr>
    <w:rPr>
      <w:rFonts w:ascii="Calibri" w:hAnsi="Calibri"/>
      <w:sz w:val="18"/>
      <w:szCs w:val="18"/>
      <w:lang w:eastAsia="es-SV"/>
    </w:rPr>
  </w:style>
  <w:style w:type="paragraph" w:customStyle="1" w:styleId="xl114">
    <w:name w:val="xl114"/>
    <w:basedOn w:val="Normal"/>
    <w:rsid w:val="00D01957"/>
    <w:pPr>
      <w:pBdr>
        <w:bottom w:val="single" w:sz="8" w:space="0" w:color="auto"/>
      </w:pBdr>
      <w:spacing w:before="100" w:beforeAutospacing="1" w:after="100" w:afterAutospacing="1"/>
    </w:pPr>
    <w:rPr>
      <w:rFonts w:ascii="Calibri" w:hAnsi="Calibri"/>
      <w:sz w:val="18"/>
      <w:szCs w:val="18"/>
      <w:lang w:eastAsia="es-SV"/>
    </w:rPr>
  </w:style>
  <w:style w:type="paragraph" w:customStyle="1" w:styleId="xl115">
    <w:name w:val="xl115"/>
    <w:basedOn w:val="Normal"/>
    <w:rsid w:val="00D019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Arial Narrow" w:hAnsi="Arial Narrow"/>
      <w:sz w:val="20"/>
      <w:szCs w:val="20"/>
      <w:lang w:eastAsia="es-SV"/>
    </w:rPr>
  </w:style>
  <w:style w:type="paragraph" w:customStyle="1" w:styleId="xl116">
    <w:name w:val="xl116"/>
    <w:basedOn w:val="Normal"/>
    <w:rsid w:val="00D01957"/>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Arial Narrow" w:hAnsi="Arial Narrow"/>
      <w:sz w:val="20"/>
      <w:szCs w:val="20"/>
      <w:lang w:eastAsia="es-SV"/>
    </w:rPr>
  </w:style>
  <w:style w:type="paragraph" w:customStyle="1" w:styleId="xl117">
    <w:name w:val="xl117"/>
    <w:basedOn w:val="Normal"/>
    <w:rsid w:val="00D019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18">
    <w:name w:val="xl118"/>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19">
    <w:name w:val="xl119"/>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0">
    <w:name w:val="xl120"/>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1">
    <w:name w:val="xl121"/>
    <w:basedOn w:val="Normal"/>
    <w:rsid w:val="00D0195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2">
    <w:name w:val="xl122"/>
    <w:basedOn w:val="Normal"/>
    <w:rsid w:val="00D0195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3">
    <w:name w:val="xl123"/>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24">
    <w:name w:val="xl124"/>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lang w:eastAsia="es-SV"/>
    </w:rPr>
  </w:style>
  <w:style w:type="paragraph" w:customStyle="1" w:styleId="xl125">
    <w:name w:val="xl125"/>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6">
    <w:name w:val="xl126"/>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7">
    <w:name w:val="xl127"/>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8">
    <w:name w:val="xl128"/>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29">
    <w:name w:val="xl129"/>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0">
    <w:name w:val="xl130"/>
    <w:basedOn w:val="Normal"/>
    <w:rsid w:val="00D01957"/>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Narrow" w:hAnsi="Arial Narrow"/>
      <w:sz w:val="20"/>
      <w:szCs w:val="20"/>
      <w:lang w:eastAsia="es-SV"/>
    </w:rPr>
  </w:style>
  <w:style w:type="paragraph" w:customStyle="1" w:styleId="xl131">
    <w:name w:val="xl131"/>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32">
    <w:name w:val="xl132"/>
    <w:basedOn w:val="Normal"/>
    <w:rsid w:val="00D01957"/>
    <w:pPr>
      <w:spacing w:before="100" w:beforeAutospacing="1" w:after="100" w:afterAutospacing="1"/>
      <w:jc w:val="center"/>
    </w:pPr>
    <w:rPr>
      <w:rFonts w:ascii="Calibri" w:hAnsi="Calibri"/>
      <w:sz w:val="18"/>
      <w:szCs w:val="18"/>
      <w:lang w:eastAsia="es-SV"/>
    </w:rPr>
  </w:style>
  <w:style w:type="paragraph" w:customStyle="1" w:styleId="xl133">
    <w:name w:val="xl133"/>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18"/>
      <w:szCs w:val="18"/>
      <w:lang w:eastAsia="es-SV"/>
    </w:rPr>
  </w:style>
  <w:style w:type="paragraph" w:customStyle="1" w:styleId="xl134">
    <w:name w:val="xl134"/>
    <w:basedOn w:val="Normal"/>
    <w:rsid w:val="00D01957"/>
    <w:pPr>
      <w:pBdr>
        <w:top w:val="single" w:sz="8" w:space="0" w:color="auto"/>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5">
    <w:name w:val="xl135"/>
    <w:basedOn w:val="Normal"/>
    <w:rsid w:val="00D01957"/>
    <w:pPr>
      <w:pBdr>
        <w:right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36">
    <w:name w:val="xl136"/>
    <w:basedOn w:val="Normal"/>
    <w:rsid w:val="00D01957"/>
    <w:pPr>
      <w:pBdr>
        <w:bottom w:val="single" w:sz="8" w:space="0" w:color="auto"/>
        <w:right w:val="single" w:sz="8" w:space="0" w:color="auto"/>
      </w:pBdr>
      <w:spacing w:before="100" w:beforeAutospacing="1" w:after="100" w:afterAutospacing="1"/>
      <w:jc w:val="center"/>
    </w:pPr>
    <w:rPr>
      <w:rFonts w:ascii="Calibri" w:hAnsi="Calibri"/>
      <w:sz w:val="18"/>
      <w:szCs w:val="18"/>
      <w:lang w:eastAsia="es-SV"/>
    </w:rPr>
  </w:style>
  <w:style w:type="paragraph" w:customStyle="1" w:styleId="xl137">
    <w:name w:val="xl137"/>
    <w:basedOn w:val="Normal"/>
    <w:rsid w:val="00D01957"/>
    <w:pPr>
      <w:spacing w:before="100" w:beforeAutospacing="1" w:after="100" w:afterAutospacing="1"/>
      <w:jc w:val="center"/>
    </w:pPr>
    <w:rPr>
      <w:lang w:eastAsia="es-SV"/>
    </w:rPr>
  </w:style>
  <w:style w:type="paragraph" w:customStyle="1" w:styleId="xl138">
    <w:name w:val="xl138"/>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eastAsia="es-SV"/>
    </w:rPr>
  </w:style>
  <w:style w:type="paragraph" w:customStyle="1" w:styleId="xl139">
    <w:name w:val="xl139"/>
    <w:basedOn w:val="Normal"/>
    <w:rsid w:val="00D0195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0">
    <w:name w:val="xl140"/>
    <w:basedOn w:val="Normal"/>
    <w:rsid w:val="00D01957"/>
    <w:pPr>
      <w:pBdr>
        <w:top w:val="single" w:sz="4" w:space="0" w:color="000000"/>
        <w:left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1">
    <w:name w:val="xl141"/>
    <w:basedOn w:val="Normal"/>
    <w:rsid w:val="00D01957"/>
    <w:pPr>
      <w:pBdr>
        <w:left w:val="single" w:sz="4" w:space="0" w:color="000000"/>
        <w:bottom w:val="single" w:sz="4" w:space="0" w:color="000000"/>
        <w:right w:val="single" w:sz="4" w:space="0" w:color="000000"/>
      </w:pBdr>
      <w:spacing w:before="100" w:beforeAutospacing="1" w:after="100" w:afterAutospacing="1"/>
      <w:textAlignment w:val="center"/>
    </w:pPr>
    <w:rPr>
      <w:rFonts w:ascii="Arial Narrow" w:hAnsi="Arial Narrow"/>
      <w:sz w:val="20"/>
      <w:szCs w:val="20"/>
      <w:lang w:eastAsia="es-SV"/>
    </w:rPr>
  </w:style>
  <w:style w:type="paragraph" w:customStyle="1" w:styleId="xl142">
    <w:name w:val="xl142"/>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3">
    <w:name w:val="xl143"/>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44">
    <w:name w:val="xl144"/>
    <w:basedOn w:val="Normal"/>
    <w:rsid w:val="00D01957"/>
    <w:pPr>
      <w:spacing w:before="100" w:beforeAutospacing="1" w:after="100" w:afterAutospacing="1"/>
      <w:jc w:val="center"/>
      <w:textAlignment w:val="center"/>
    </w:pPr>
    <w:rPr>
      <w:rFonts w:ascii="Arial Narrow" w:hAnsi="Arial Narrow"/>
      <w:sz w:val="18"/>
      <w:szCs w:val="18"/>
      <w:lang w:eastAsia="es-SV"/>
    </w:rPr>
  </w:style>
  <w:style w:type="paragraph" w:customStyle="1" w:styleId="xl145">
    <w:name w:val="xl145"/>
    <w:basedOn w:val="Normal"/>
    <w:rsid w:val="00D01957"/>
    <w:pPr>
      <w:spacing w:before="100" w:beforeAutospacing="1" w:after="100" w:afterAutospacing="1"/>
      <w:jc w:val="both"/>
      <w:textAlignment w:val="center"/>
    </w:pPr>
    <w:rPr>
      <w:rFonts w:ascii="Arial Narrow" w:hAnsi="Arial Narrow"/>
      <w:sz w:val="18"/>
      <w:szCs w:val="18"/>
      <w:lang w:eastAsia="es-SV"/>
    </w:rPr>
  </w:style>
  <w:style w:type="paragraph" w:customStyle="1" w:styleId="xl146">
    <w:name w:val="xl146"/>
    <w:basedOn w:val="Normal"/>
    <w:rsid w:val="00D01957"/>
    <w:pPr>
      <w:shd w:val="clear" w:color="FFFFFF" w:fill="FFFFFF"/>
      <w:spacing w:before="100" w:beforeAutospacing="1" w:after="100" w:afterAutospacing="1"/>
      <w:jc w:val="center"/>
      <w:textAlignment w:val="center"/>
    </w:pPr>
    <w:rPr>
      <w:rFonts w:ascii="Arial Narrow" w:hAnsi="Arial Narrow"/>
      <w:sz w:val="18"/>
      <w:szCs w:val="18"/>
      <w:lang w:eastAsia="es-SV"/>
    </w:rPr>
  </w:style>
  <w:style w:type="paragraph" w:customStyle="1" w:styleId="xl147">
    <w:name w:val="xl147"/>
    <w:basedOn w:val="Normal"/>
    <w:rsid w:val="00D019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Narrow" w:hAnsi="Arial Narrow"/>
      <w:sz w:val="20"/>
      <w:szCs w:val="20"/>
      <w:lang w:eastAsia="es-SV"/>
    </w:rPr>
  </w:style>
  <w:style w:type="paragraph" w:customStyle="1" w:styleId="xl148">
    <w:name w:val="xl148"/>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lang w:eastAsia="es-SV"/>
    </w:rPr>
  </w:style>
  <w:style w:type="paragraph" w:customStyle="1" w:styleId="xl149">
    <w:name w:val="xl149"/>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0">
    <w:name w:val="xl150"/>
    <w:basedOn w:val="Normal"/>
    <w:rsid w:val="00D01957"/>
    <w:pPr>
      <w:spacing w:before="100" w:beforeAutospacing="1" w:after="100" w:afterAutospacing="1"/>
      <w:jc w:val="center"/>
      <w:textAlignment w:val="center"/>
    </w:pPr>
    <w:rPr>
      <w:rFonts w:ascii="Arial Narrow" w:hAnsi="Arial Narrow"/>
      <w:sz w:val="18"/>
      <w:szCs w:val="18"/>
      <w:lang w:eastAsia="es-SV"/>
    </w:rPr>
  </w:style>
  <w:style w:type="paragraph" w:customStyle="1" w:styleId="xl151">
    <w:name w:val="xl151"/>
    <w:basedOn w:val="Normal"/>
    <w:rsid w:val="00D01957"/>
    <w:pPr>
      <w:pBdr>
        <w:top w:val="single" w:sz="8" w:space="0" w:color="auto"/>
      </w:pBdr>
      <w:spacing w:before="100" w:beforeAutospacing="1" w:after="100" w:afterAutospacing="1"/>
      <w:jc w:val="center"/>
      <w:textAlignment w:val="center"/>
    </w:pPr>
    <w:rPr>
      <w:rFonts w:ascii="Arial Narrow" w:hAnsi="Arial Narrow"/>
      <w:sz w:val="18"/>
      <w:szCs w:val="18"/>
      <w:lang w:eastAsia="es-SV"/>
    </w:rPr>
  </w:style>
  <w:style w:type="paragraph" w:customStyle="1" w:styleId="xl152">
    <w:name w:val="xl152"/>
    <w:basedOn w:val="Normal"/>
    <w:rsid w:val="00D01957"/>
    <w:pPr>
      <w:spacing w:before="100" w:beforeAutospacing="1" w:after="100" w:afterAutospacing="1"/>
      <w:jc w:val="center"/>
      <w:textAlignment w:val="center"/>
    </w:pPr>
    <w:rPr>
      <w:rFonts w:ascii="Arial Narrow" w:hAnsi="Arial Narrow"/>
      <w:sz w:val="18"/>
      <w:szCs w:val="18"/>
      <w:lang w:eastAsia="es-SV"/>
    </w:rPr>
  </w:style>
  <w:style w:type="paragraph" w:customStyle="1" w:styleId="xl153">
    <w:name w:val="xl153"/>
    <w:basedOn w:val="Normal"/>
    <w:rsid w:val="00D01957"/>
    <w:pPr>
      <w:pBdr>
        <w:bottom w:val="single" w:sz="8" w:space="0" w:color="auto"/>
      </w:pBdr>
      <w:spacing w:before="100" w:beforeAutospacing="1" w:after="100" w:afterAutospacing="1"/>
      <w:jc w:val="center"/>
    </w:pPr>
    <w:rPr>
      <w:rFonts w:ascii="Calibri" w:hAnsi="Calibri"/>
      <w:sz w:val="18"/>
      <w:szCs w:val="18"/>
      <w:lang w:eastAsia="es-SV"/>
    </w:rPr>
  </w:style>
  <w:style w:type="paragraph" w:customStyle="1" w:styleId="xl154">
    <w:name w:val="xl154"/>
    <w:basedOn w:val="Normal"/>
    <w:rsid w:val="00D01957"/>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Arial Narrow" w:hAnsi="Arial Narrow"/>
      <w:b/>
      <w:bCs/>
      <w:sz w:val="20"/>
      <w:szCs w:val="20"/>
      <w:lang w:eastAsia="es-SV"/>
    </w:rPr>
  </w:style>
  <w:style w:type="paragraph" w:customStyle="1" w:styleId="xl155">
    <w:name w:val="xl155"/>
    <w:basedOn w:val="Normal"/>
    <w:rsid w:val="00D01957"/>
    <w:pPr>
      <w:pBdr>
        <w:top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6">
    <w:name w:val="xl156"/>
    <w:basedOn w:val="Normal"/>
    <w:rsid w:val="00D01957"/>
    <w:pPr>
      <w:pBdr>
        <w:top w:val="single" w:sz="4" w:space="0" w:color="000000"/>
        <w:bottom w:val="single" w:sz="4" w:space="0" w:color="000000"/>
        <w:right w:val="single" w:sz="4" w:space="0" w:color="000000"/>
      </w:pBdr>
      <w:spacing w:before="100" w:beforeAutospacing="1" w:after="100" w:afterAutospacing="1"/>
    </w:pPr>
    <w:rPr>
      <w:rFonts w:ascii="Arial Narrow" w:hAnsi="Arial Narrow"/>
      <w:sz w:val="20"/>
      <w:szCs w:val="20"/>
      <w:lang w:eastAsia="es-SV"/>
    </w:rPr>
  </w:style>
  <w:style w:type="paragraph" w:customStyle="1" w:styleId="xl157">
    <w:name w:val="xl157"/>
    <w:basedOn w:val="Normal"/>
    <w:rsid w:val="00D01957"/>
    <w:pPr>
      <w:pBdr>
        <w:top w:val="single" w:sz="4" w:space="0" w:color="000000"/>
        <w:left w:val="single" w:sz="4" w:space="0" w:color="000000"/>
        <w:bottom w:val="single" w:sz="4" w:space="0" w:color="000000"/>
      </w:pBdr>
      <w:spacing w:before="100" w:beforeAutospacing="1" w:after="100" w:afterAutospacing="1"/>
    </w:pPr>
    <w:rPr>
      <w:rFonts w:ascii="Arial Narrow" w:hAnsi="Arial Narrow"/>
      <w:sz w:val="20"/>
      <w:szCs w:val="20"/>
      <w:lang w:eastAsia="es-SV"/>
    </w:rPr>
  </w:style>
  <w:style w:type="paragraph" w:customStyle="1" w:styleId="xl158">
    <w:name w:val="xl158"/>
    <w:basedOn w:val="Normal"/>
    <w:rsid w:val="00D01957"/>
    <w:pPr>
      <w:pBdr>
        <w:bottom w:val="single" w:sz="8" w:space="0" w:color="auto"/>
      </w:pBdr>
      <w:spacing w:before="100" w:beforeAutospacing="1" w:after="100" w:afterAutospacing="1"/>
      <w:textAlignment w:val="center"/>
    </w:pPr>
    <w:rPr>
      <w:rFonts w:ascii="Arial Narrow" w:hAnsi="Arial Narrow"/>
      <w:sz w:val="20"/>
      <w:szCs w:val="20"/>
      <w:lang w:eastAsia="es-SV"/>
    </w:rPr>
  </w:style>
  <w:style w:type="paragraph" w:customStyle="1" w:styleId="xl159">
    <w:name w:val="xl159"/>
    <w:basedOn w:val="Normal"/>
    <w:rsid w:val="00D01957"/>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0">
    <w:name w:val="xl160"/>
    <w:basedOn w:val="Normal"/>
    <w:rsid w:val="00D01957"/>
    <w:pPr>
      <w:pBdr>
        <w:top w:val="single" w:sz="8" w:space="0" w:color="auto"/>
        <w:bottom w:val="single" w:sz="4"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1">
    <w:name w:val="xl161"/>
    <w:basedOn w:val="Normal"/>
    <w:rsid w:val="00D01957"/>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hAnsi="Arial Narrow"/>
      <w:b/>
      <w:bCs/>
      <w:sz w:val="18"/>
      <w:szCs w:val="18"/>
      <w:lang w:eastAsia="es-SV"/>
    </w:rPr>
  </w:style>
  <w:style w:type="paragraph" w:customStyle="1" w:styleId="xl162">
    <w:name w:val="xl162"/>
    <w:basedOn w:val="Normal"/>
    <w:rsid w:val="00D019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8"/>
      <w:szCs w:val="18"/>
      <w:lang w:eastAsia="es-SV"/>
    </w:rPr>
  </w:style>
  <w:style w:type="paragraph" w:styleId="Textoindependiente2">
    <w:name w:val="Body Text 2"/>
    <w:basedOn w:val="Normal"/>
    <w:link w:val="Textoindependiente2Car"/>
    <w:uiPriority w:val="99"/>
    <w:semiHidden/>
    <w:unhideWhenUsed/>
    <w:rsid w:val="00D01957"/>
    <w:pPr>
      <w:spacing w:after="120" w:line="480" w:lineRule="auto"/>
    </w:pPr>
  </w:style>
  <w:style w:type="character" w:customStyle="1" w:styleId="Textoindependiente2Car">
    <w:name w:val="Texto independiente 2 Car"/>
    <w:basedOn w:val="Fuentedeprrafopredeter"/>
    <w:link w:val="Textoindependiente2"/>
    <w:uiPriority w:val="99"/>
    <w:semiHidden/>
    <w:rsid w:val="00D01957"/>
    <w:rPr>
      <w:rFonts w:ascii="Times New Roman" w:eastAsia="Times New Roman" w:hAnsi="Times New Roman" w:cs="Times New Roman"/>
      <w:sz w:val="24"/>
      <w:szCs w:val="24"/>
      <w:lang w:eastAsia="es-ES"/>
    </w:rPr>
  </w:style>
  <w:style w:type="paragraph" w:styleId="Saludo">
    <w:name w:val="Salutation"/>
    <w:basedOn w:val="Normal"/>
    <w:next w:val="Normal"/>
    <w:link w:val="SaludoCar"/>
    <w:uiPriority w:val="99"/>
    <w:unhideWhenUsed/>
    <w:rsid w:val="00D01957"/>
    <w:pPr>
      <w:spacing w:after="200" w:line="276" w:lineRule="auto"/>
    </w:pPr>
    <w:rPr>
      <w:rFonts w:ascii="Calibri" w:eastAsia="Calibri" w:hAnsi="Calibri"/>
      <w:sz w:val="20"/>
      <w:szCs w:val="20"/>
      <w:lang w:val="x-none" w:eastAsia="x-none"/>
    </w:rPr>
  </w:style>
  <w:style w:type="character" w:customStyle="1" w:styleId="SaludoCar">
    <w:name w:val="Saludo Car"/>
    <w:basedOn w:val="Fuentedeprrafopredeter"/>
    <w:link w:val="Saludo"/>
    <w:uiPriority w:val="99"/>
    <w:rsid w:val="00D01957"/>
    <w:rPr>
      <w:rFonts w:ascii="Calibri" w:eastAsia="Calibri" w:hAnsi="Calibri" w:cs="Times New Roman"/>
      <w:sz w:val="20"/>
      <w:szCs w:val="20"/>
      <w:lang w:val="x-none" w:eastAsia="x-none"/>
    </w:rPr>
  </w:style>
  <w:style w:type="paragraph" w:styleId="Sangradetextonormal">
    <w:name w:val="Body Text Indent"/>
    <w:basedOn w:val="Normal"/>
    <w:link w:val="SangradetextonormalCar"/>
    <w:uiPriority w:val="99"/>
    <w:semiHidden/>
    <w:unhideWhenUsed/>
    <w:rsid w:val="00D01957"/>
    <w:pPr>
      <w:spacing w:after="120" w:line="259" w:lineRule="auto"/>
      <w:ind w:left="283"/>
    </w:pPr>
    <w:rPr>
      <w:rFonts w:ascii="Calibri" w:eastAsia="Calibri" w:hAnsi="Calibri"/>
      <w:sz w:val="22"/>
      <w:szCs w:val="22"/>
      <w:lang w:val="es-ES" w:eastAsia="en-US"/>
    </w:rPr>
  </w:style>
  <w:style w:type="character" w:customStyle="1" w:styleId="SangradetextonormalCar">
    <w:name w:val="Sangría de texto normal Car"/>
    <w:basedOn w:val="Fuentedeprrafopredeter"/>
    <w:link w:val="Sangradetextonormal"/>
    <w:uiPriority w:val="99"/>
    <w:semiHidden/>
    <w:rsid w:val="00D01957"/>
    <w:rPr>
      <w:rFonts w:ascii="Calibri" w:eastAsia="Calibri" w:hAnsi="Calibri" w:cs="Times New Roman"/>
      <w:lang w:val="es-ES"/>
    </w:rPr>
  </w:style>
  <w:style w:type="paragraph" w:styleId="Textoindependienteprimerasangra2">
    <w:name w:val="Body Text First Indent 2"/>
    <w:basedOn w:val="Sangradetextonormal"/>
    <w:link w:val="Textoindependienteprimerasangra2Car"/>
    <w:uiPriority w:val="99"/>
    <w:unhideWhenUsed/>
    <w:rsid w:val="00D01957"/>
    <w:pPr>
      <w:spacing w:line="276" w:lineRule="auto"/>
      <w:ind w:firstLine="210"/>
    </w:pPr>
    <w:rPr>
      <w:sz w:val="20"/>
      <w:szCs w:val="20"/>
      <w:lang w:val="es-MX" w:eastAsia="x-none"/>
    </w:rPr>
  </w:style>
  <w:style w:type="character" w:customStyle="1" w:styleId="Textoindependienteprimerasangra2Car">
    <w:name w:val="Texto independiente primera sangría 2 Car"/>
    <w:basedOn w:val="SangradetextonormalCar"/>
    <w:link w:val="Textoindependienteprimerasangra2"/>
    <w:uiPriority w:val="99"/>
    <w:rsid w:val="00D01957"/>
    <w:rPr>
      <w:rFonts w:ascii="Calibri" w:eastAsia="Calibri" w:hAnsi="Calibri" w:cs="Times New Roman"/>
      <w:sz w:val="20"/>
      <w:szCs w:val="20"/>
      <w:lang w:val="es-MX" w:eastAsia="x-none"/>
    </w:rPr>
  </w:style>
  <w:style w:type="paragraph" w:customStyle="1" w:styleId="Normal1">
    <w:name w:val="Normal1"/>
    <w:rsid w:val="00D01957"/>
    <w:pPr>
      <w:spacing w:after="0" w:line="276" w:lineRule="auto"/>
      <w:contextualSpacing/>
    </w:pPr>
    <w:rPr>
      <w:rFonts w:ascii="Arial" w:eastAsia="Arial" w:hAnsi="Arial" w:cs="Arial"/>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24423</Words>
  <Characters>134327</Characters>
  <Application>Microsoft Office Word</Application>
  <DocSecurity>0</DocSecurity>
  <Lines>1119</Lines>
  <Paragraphs>316</Paragraphs>
  <ScaleCrop>false</ScaleCrop>
  <Company/>
  <LinksUpToDate>false</LinksUpToDate>
  <CharactersWithSpaces>158434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Nejapa</dc:creator>
  <cp:keywords/>
  <dc:description/>
  <cp:lastModifiedBy>Alcaldia Nejapa</cp:lastModifiedBy>
  <cp:revision>1</cp:revision>
  <dcterms:created xsi:type="dcterms:W3CDTF">2020-11-05T17:46:00Z</dcterms:created>
  <dcterms:modified xsi:type="dcterms:W3CDTF">2020-11-05T17:46:00Z</dcterms:modified>
</cp:coreProperties>
</file>