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16" w:rsidRDefault="00223416"/>
    <w:p w:rsid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pPr>
      <w:r w:rsidRPr="001E17A0">
        <w:rPr>
          <w:rFonts w:ascii="Gill Sans MT" w:hAnsi="Gill Sans MT" w:cs="Helvetica"/>
          <w:b/>
          <w:color w:val="1D2129"/>
          <w:sz w:val="44"/>
          <w:szCs w:val="44"/>
        </w:rPr>
        <w:t>Habitantes de las comunidades El Cabral y pasaje La Amistad, recibieron supervisión técnica del proyecto de electrificación</w:t>
      </w:r>
      <w:r w:rsidRPr="001E17A0">
        <w:rPr>
          <w:rFonts w:ascii="Gill Sans MT" w:hAnsi="Gill Sans MT" w:cs="Helvetica"/>
          <w:color w:val="1D2129"/>
          <w:sz w:val="36"/>
          <w:szCs w:val="36"/>
        </w:rPr>
        <w:t>.</w:t>
      </w:r>
    </w:p>
    <w:p w:rsidR="001E17A0" w:rsidRP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pPr>
      <w:r>
        <w:rPr>
          <w:rFonts w:ascii="Gill Sans MT" w:hAnsi="Gill Sans MT" w:cs="Helvetica"/>
          <w:noProof/>
          <w:color w:val="1D2129"/>
          <w:sz w:val="36"/>
          <w:szCs w:val="36"/>
        </w:rPr>
        <mc:AlternateContent>
          <mc:Choice Requires="wps">
            <w:drawing>
              <wp:anchor distT="0" distB="0" distL="114300" distR="114300" simplePos="0" relativeHeight="251659264" behindDoc="0" locked="0" layoutInCell="1" allowOverlap="1">
                <wp:simplePos x="0" y="0"/>
                <wp:positionH relativeFrom="column">
                  <wp:posOffset>15239</wp:posOffset>
                </wp:positionH>
                <wp:positionV relativeFrom="paragraph">
                  <wp:posOffset>41910</wp:posOffset>
                </wp:positionV>
                <wp:extent cx="5553075" cy="571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553075" cy="571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25ED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3.3pt" to="43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" strokecolor="black [3213]" strokeweight="1.5pt">
                <v:stroke joinstyle="miter"/>
              </v:line>
            </w:pict>
          </mc:Fallback>
        </mc:AlternateContent>
      </w:r>
    </w:p>
    <w:p w:rsid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sectPr w:rsidR="001E17A0" w:rsidSect="00295375">
          <w:headerReference w:type="default" r:id="rId6"/>
          <w:footerReference w:type="default" r:id="rId7"/>
          <w:pgSz w:w="12240" w:h="15840"/>
          <w:pgMar w:top="1418" w:right="1701" w:bottom="1417" w:left="1701" w:header="568" w:footer="432" w:gutter="0"/>
          <w:cols w:space="708"/>
          <w:docGrid w:linePitch="360"/>
        </w:sectPr>
      </w:pPr>
    </w:p>
    <w:p w:rsidR="001E17A0" w:rsidRP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pPr>
      <w:r w:rsidRPr="001E17A0">
        <w:rPr>
          <w:rFonts w:ascii="Gill Sans MT" w:hAnsi="Gill Sans MT" w:cs="Helvetica"/>
          <w:color w:val="1D2129"/>
          <w:sz w:val="36"/>
          <w:szCs w:val="36"/>
        </w:rPr>
        <w:lastRenderedPageBreak/>
        <w:t xml:space="preserve">El martes 15 de enero, la Superintendencia General de Electricidad y Telecomunicaciones, en coordinación con la Alcaldía de Nejapa, realizó la supervisión técnica de dos proyectos de electrificación en la comunidad El Cabral del Cantón </w:t>
      </w:r>
      <w:proofErr w:type="spellStart"/>
      <w:r w:rsidRPr="001E17A0">
        <w:rPr>
          <w:rFonts w:ascii="Gill Sans MT" w:hAnsi="Gill Sans MT" w:cs="Helvetica"/>
          <w:color w:val="1D2129"/>
          <w:sz w:val="36"/>
          <w:szCs w:val="36"/>
        </w:rPr>
        <w:t>Tutultepeque</w:t>
      </w:r>
      <w:proofErr w:type="spellEnd"/>
      <w:r w:rsidRPr="001E17A0">
        <w:rPr>
          <w:rFonts w:ascii="Gill Sans MT" w:hAnsi="Gill Sans MT" w:cs="Helvetica"/>
          <w:color w:val="1D2129"/>
          <w:sz w:val="36"/>
          <w:szCs w:val="36"/>
        </w:rPr>
        <w:t xml:space="preserve"> y pasaje La Amistad del Cantón El Conacaste.</w:t>
      </w:r>
    </w:p>
    <w:p w:rsidR="001E17A0" w:rsidRPr="001E17A0" w:rsidRDefault="001E17A0" w:rsidP="001E17A0">
      <w:pPr>
        <w:pStyle w:val="NormalWeb"/>
        <w:shd w:val="clear" w:color="auto" w:fill="FFFFFF"/>
        <w:spacing w:before="0" w:beforeAutospacing="0" w:after="90" w:afterAutospacing="0"/>
        <w:jc w:val="both"/>
        <w:rPr>
          <w:rFonts w:ascii="Gill Sans MT" w:hAnsi="Gill Sans MT" w:cs="Helvetica"/>
          <w:color w:val="1D2129"/>
          <w:sz w:val="36"/>
          <w:szCs w:val="36"/>
        </w:rPr>
      </w:pPr>
      <w:r w:rsidRPr="001E17A0">
        <w:rPr>
          <w:rFonts w:ascii="Gill Sans MT" w:hAnsi="Gill Sans MT" w:cs="Helvetica"/>
          <w:color w:val="1D2129"/>
          <w:sz w:val="36"/>
          <w:szCs w:val="36"/>
        </w:rPr>
        <w:t>Un total de 63</w:t>
      </w:r>
      <w:r w:rsidR="00D0398C">
        <w:rPr>
          <w:rFonts w:ascii="Gill Sans MT" w:hAnsi="Gill Sans MT" w:cs="Helvetica"/>
          <w:color w:val="1D2129"/>
          <w:sz w:val="36"/>
          <w:szCs w:val="36"/>
        </w:rPr>
        <w:t xml:space="preserve"> familias han sido beneficiadas</w:t>
      </w:r>
      <w:r w:rsidRPr="001E17A0">
        <w:rPr>
          <w:rFonts w:ascii="Gill Sans MT" w:hAnsi="Gill Sans MT" w:cs="Helvetica"/>
          <w:color w:val="1D2129"/>
          <w:sz w:val="36"/>
          <w:szCs w:val="36"/>
        </w:rPr>
        <w:t>, un sueño hecho realidad para los habitantes que por más de 40 años no contaban con el servicio de energía ecléctica. La inversión total realizada para estos proyectos de electrificación rural supera los $55,485 mil dólares.</w:t>
      </w:r>
    </w:p>
    <w:p w:rsidR="001E17A0" w:rsidRP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pPr>
      <w:r w:rsidRPr="001E17A0">
        <w:rPr>
          <w:rFonts w:ascii="Gill Sans MT" w:hAnsi="Gill Sans MT" w:cs="Helvetica"/>
          <w:color w:val="1D2129"/>
          <w:sz w:val="36"/>
          <w:szCs w:val="36"/>
        </w:rPr>
        <w:lastRenderedPageBreak/>
        <w:t xml:space="preserve">Esto es gracias al Gobierno Central a través de La Superintendencia General de Electricidad y Telecomunicaciones (SIGET), institución representada por la Ing. Blanca </w:t>
      </w:r>
      <w:proofErr w:type="spellStart"/>
      <w:r w:rsidRPr="001E17A0">
        <w:rPr>
          <w:rFonts w:ascii="Gill Sans MT" w:hAnsi="Gill Sans MT" w:cs="Helvetica"/>
          <w:color w:val="1D2129"/>
          <w:sz w:val="36"/>
          <w:szCs w:val="36"/>
        </w:rPr>
        <w:t>Noemi</w:t>
      </w:r>
      <w:proofErr w:type="spellEnd"/>
      <w:r w:rsidRPr="001E17A0">
        <w:rPr>
          <w:rFonts w:ascii="Gill Sans MT" w:hAnsi="Gill Sans MT" w:cs="Helvetica"/>
          <w:color w:val="1D2129"/>
          <w:sz w:val="36"/>
          <w:szCs w:val="36"/>
        </w:rPr>
        <w:t xml:space="preserve"> Coto Estrada, en coordinación con la Alcaldía de Nejapa y las directiv</w:t>
      </w:r>
      <w:r w:rsidR="00D0398C">
        <w:rPr>
          <w:rFonts w:ascii="Gill Sans MT" w:hAnsi="Gill Sans MT" w:cs="Helvetica"/>
          <w:color w:val="1D2129"/>
          <w:sz w:val="36"/>
          <w:szCs w:val="36"/>
        </w:rPr>
        <w:t>as</w:t>
      </w:r>
      <w:r w:rsidRPr="001E17A0">
        <w:rPr>
          <w:rFonts w:ascii="Gill Sans MT" w:hAnsi="Gill Sans MT" w:cs="Helvetica"/>
          <w:color w:val="1D2129"/>
          <w:sz w:val="36"/>
          <w:szCs w:val="36"/>
        </w:rPr>
        <w:t xml:space="preserve"> de las comunidades beneficiadas.</w:t>
      </w:r>
    </w:p>
    <w:p w:rsidR="001E17A0" w:rsidRP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pPr>
      <w:r w:rsidRPr="001E17A0">
        <w:rPr>
          <w:rFonts w:ascii="Gill Sans MT" w:hAnsi="Gill Sans MT" w:cs="Helvetica"/>
          <w:color w:val="1D2129"/>
          <w:sz w:val="36"/>
          <w:szCs w:val="36"/>
        </w:rPr>
        <w:t>En el evento estuvieron presentes</w:t>
      </w:r>
      <w:bookmarkStart w:id="0" w:name="_GoBack"/>
      <w:bookmarkEnd w:id="0"/>
      <w:r w:rsidRPr="001E17A0">
        <w:rPr>
          <w:rFonts w:ascii="Gill Sans MT" w:hAnsi="Gill Sans MT" w:cs="Helvetica"/>
          <w:color w:val="1D2129"/>
          <w:sz w:val="36"/>
          <w:szCs w:val="36"/>
        </w:rPr>
        <w:t xml:space="preserve"> la Síndica Municipal Carmen Flores quien dio seguimiento a esta obra y los concejales Roxana Acosta y Milton Martínez. Un proyecto que vendrá a mejorar la calidad de vida de los habitantes.</w:t>
      </w:r>
    </w:p>
    <w:p w:rsidR="001E17A0" w:rsidRPr="001E17A0" w:rsidRDefault="001E17A0" w:rsidP="001E17A0">
      <w:pPr>
        <w:pStyle w:val="NormalWeb"/>
        <w:shd w:val="clear" w:color="auto" w:fill="FFFFFF"/>
        <w:spacing w:before="90" w:beforeAutospacing="0" w:after="90" w:afterAutospacing="0"/>
        <w:jc w:val="both"/>
        <w:rPr>
          <w:rFonts w:ascii="Gill Sans MT" w:hAnsi="Gill Sans MT" w:cs="Helvetica"/>
          <w:color w:val="1D2129"/>
          <w:sz w:val="36"/>
          <w:szCs w:val="36"/>
        </w:rPr>
      </w:pPr>
      <w:hyperlink r:id="rId8" w:history="1">
        <w:r w:rsidRPr="001E17A0">
          <w:rPr>
            <w:rStyle w:val="58cl"/>
            <w:rFonts w:ascii="Gill Sans MT" w:hAnsi="Gill Sans MT" w:cs="Helvetica"/>
            <w:color w:val="365899"/>
            <w:sz w:val="36"/>
            <w:szCs w:val="36"/>
          </w:rPr>
          <w:t>#</w:t>
        </w:r>
        <w:r w:rsidRPr="001E17A0">
          <w:rPr>
            <w:rStyle w:val="58cm"/>
            <w:rFonts w:ascii="Gill Sans MT" w:hAnsi="Gill Sans MT" w:cs="Helvetica"/>
            <w:color w:val="365899"/>
            <w:sz w:val="36"/>
            <w:szCs w:val="36"/>
          </w:rPr>
          <w:t>Nejapa360</w:t>
        </w:r>
      </w:hyperlink>
      <w:r w:rsidRPr="001E17A0">
        <w:rPr>
          <w:rFonts w:ascii="Gill Sans MT" w:hAnsi="Gill Sans MT" w:cs="Helvetica"/>
          <w:color w:val="1D2129"/>
          <w:sz w:val="36"/>
          <w:szCs w:val="36"/>
        </w:rPr>
        <w:br/>
      </w:r>
      <w:hyperlink r:id="rId9" w:history="1">
        <w:r w:rsidRPr="001E17A0">
          <w:rPr>
            <w:rStyle w:val="58cl"/>
            <w:rFonts w:ascii="Gill Sans MT" w:hAnsi="Gill Sans MT" w:cs="Helvetica"/>
            <w:color w:val="365899"/>
            <w:sz w:val="36"/>
            <w:szCs w:val="36"/>
          </w:rPr>
          <w:t>#</w:t>
        </w:r>
        <w:proofErr w:type="spellStart"/>
        <w:r w:rsidRPr="001E17A0">
          <w:rPr>
            <w:rStyle w:val="58cm"/>
            <w:rFonts w:ascii="Gill Sans MT" w:hAnsi="Gill Sans MT" w:cs="Helvetica"/>
            <w:color w:val="365899"/>
            <w:sz w:val="36"/>
            <w:szCs w:val="36"/>
          </w:rPr>
          <w:t>AdolfoBarriosAlcalde</w:t>
        </w:r>
        <w:proofErr w:type="spellEnd"/>
      </w:hyperlink>
      <w:r w:rsidRPr="001E17A0">
        <w:rPr>
          <w:rFonts w:ascii="Gill Sans MT" w:hAnsi="Gill Sans MT" w:cs="Helvetica"/>
          <w:color w:val="1D2129"/>
          <w:sz w:val="36"/>
          <w:szCs w:val="36"/>
        </w:rPr>
        <w:br/>
      </w:r>
      <w:hyperlink r:id="rId10" w:history="1">
        <w:r w:rsidRPr="001E17A0">
          <w:rPr>
            <w:rStyle w:val="58cl"/>
            <w:rFonts w:ascii="Gill Sans MT" w:hAnsi="Gill Sans MT" w:cs="Helvetica"/>
            <w:color w:val="365899"/>
            <w:sz w:val="36"/>
            <w:szCs w:val="36"/>
          </w:rPr>
          <w:t>#</w:t>
        </w:r>
        <w:proofErr w:type="spellStart"/>
        <w:r w:rsidRPr="001E17A0">
          <w:rPr>
            <w:rStyle w:val="58cm"/>
            <w:rFonts w:ascii="Gill Sans MT" w:hAnsi="Gill Sans MT" w:cs="Helvetica"/>
            <w:color w:val="365899"/>
            <w:sz w:val="36"/>
            <w:szCs w:val="36"/>
          </w:rPr>
          <w:t>NejapaTieneFuturo</w:t>
        </w:r>
        <w:proofErr w:type="spellEnd"/>
      </w:hyperlink>
    </w:p>
    <w:p w:rsidR="001E17A0" w:rsidRDefault="001E17A0" w:rsidP="001E17A0">
      <w:pPr>
        <w:jc w:val="both"/>
        <w:rPr>
          <w:rFonts w:ascii="Gill Sans MT" w:hAnsi="Gill Sans MT"/>
          <w:sz w:val="36"/>
          <w:szCs w:val="36"/>
        </w:rPr>
        <w:sectPr w:rsidR="001E17A0" w:rsidSect="001E17A0">
          <w:type w:val="continuous"/>
          <w:pgSz w:w="12240" w:h="15840"/>
          <w:pgMar w:top="1418" w:right="1701" w:bottom="1417" w:left="1701" w:header="568" w:footer="432" w:gutter="0"/>
          <w:cols w:num="2" w:space="708"/>
          <w:docGrid w:linePitch="360"/>
        </w:sectPr>
      </w:pPr>
    </w:p>
    <w:p w:rsidR="001E17A0" w:rsidRPr="001E17A0" w:rsidRDefault="003F7B41" w:rsidP="001E17A0">
      <w:pPr>
        <w:jc w:val="both"/>
        <w:rPr>
          <w:rFonts w:ascii="Gill Sans MT" w:hAnsi="Gill Sans MT"/>
          <w:sz w:val="36"/>
          <w:szCs w:val="36"/>
        </w:rPr>
      </w:pPr>
      <w:r>
        <w:rPr>
          <w:noProof/>
          <w:lang w:val="es-ES" w:eastAsia="es-ES"/>
        </w:rPr>
        <w:lastRenderedPageBreak/>
        <w:drawing>
          <wp:anchor distT="0" distB="0" distL="114300" distR="114300" simplePos="0" relativeHeight="251664384" behindDoc="0" locked="0" layoutInCell="1" allowOverlap="1" wp14:anchorId="26772FFB" wp14:editId="45786B3A">
            <wp:simplePos x="0" y="0"/>
            <wp:positionH relativeFrom="page">
              <wp:align>right</wp:align>
            </wp:positionH>
            <wp:positionV relativeFrom="paragraph">
              <wp:posOffset>6457315</wp:posOffset>
            </wp:positionV>
            <wp:extent cx="3695700" cy="1793875"/>
            <wp:effectExtent l="0" t="0" r="0" b="0"/>
            <wp:wrapSquare wrapText="bothSides"/>
            <wp:docPr id="8" name="Imagen 8" descr="La imagen puede contener: 7 personas, personas sent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imagen puede contener: 7 personas, personas senta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5700" cy="179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3360" behindDoc="0" locked="0" layoutInCell="1" allowOverlap="1" wp14:anchorId="611C6808" wp14:editId="19CFEA41">
            <wp:simplePos x="0" y="0"/>
            <wp:positionH relativeFrom="page">
              <wp:align>right</wp:align>
            </wp:positionH>
            <wp:positionV relativeFrom="paragraph">
              <wp:posOffset>4023995</wp:posOffset>
            </wp:positionV>
            <wp:extent cx="3570605" cy="1733550"/>
            <wp:effectExtent l="0" t="0" r="0" b="0"/>
            <wp:wrapSquare wrapText="bothSides"/>
            <wp:docPr id="7" name="Imagen 7" descr="La imagen puede contener: 5 personas, personas sentadas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imagen puede contener: 5 personas, personas sentadas y exteri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060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2336" behindDoc="0" locked="0" layoutInCell="1" allowOverlap="1" wp14:anchorId="37389708" wp14:editId="1106D923">
            <wp:simplePos x="0" y="0"/>
            <wp:positionH relativeFrom="page">
              <wp:posOffset>28575</wp:posOffset>
            </wp:positionH>
            <wp:positionV relativeFrom="paragraph">
              <wp:posOffset>6268720</wp:posOffset>
            </wp:positionV>
            <wp:extent cx="4086225" cy="1983105"/>
            <wp:effectExtent l="0" t="0" r="9525" b="0"/>
            <wp:wrapSquare wrapText="bothSides"/>
            <wp:docPr id="6" name="Imagen 6" descr="La imagen puede contener: 6 personas, personas sonriendo, personas d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imagen puede contener: 6 personas, personas sonriendo, personas de p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6225" cy="1983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1312" behindDoc="0" locked="0" layoutInCell="1" allowOverlap="1" wp14:anchorId="59D5B848" wp14:editId="770B82A9">
            <wp:simplePos x="0" y="0"/>
            <wp:positionH relativeFrom="margin">
              <wp:posOffset>-1057275</wp:posOffset>
            </wp:positionH>
            <wp:positionV relativeFrom="paragraph">
              <wp:posOffset>4014470</wp:posOffset>
            </wp:positionV>
            <wp:extent cx="4165600" cy="2634615"/>
            <wp:effectExtent l="0" t="0" r="6350" b="0"/>
            <wp:wrapSquare wrapText="bothSides"/>
            <wp:docPr id="5" name="Imagen 5" descr="La imagen puede contener: 1 persona, sonriendo, de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1 persona, sonriendo, de p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5600" cy="2634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0288" behindDoc="0" locked="0" layoutInCell="1" allowOverlap="1">
            <wp:simplePos x="0" y="0"/>
            <wp:positionH relativeFrom="margin">
              <wp:align>right</wp:align>
            </wp:positionH>
            <wp:positionV relativeFrom="paragraph">
              <wp:posOffset>185420</wp:posOffset>
            </wp:positionV>
            <wp:extent cx="5612130" cy="3741420"/>
            <wp:effectExtent l="0" t="0" r="7620" b="0"/>
            <wp:wrapSquare wrapText="bothSides"/>
            <wp:docPr id="4" name="Imagen 4" descr="La imagen puede contener: 6 personas, personas de pie y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imagen puede contener: 6 personas, personas de pie y exteri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E17A0" w:rsidRPr="001E17A0" w:rsidSect="001E17A0">
      <w:type w:val="continuous"/>
      <w:pgSz w:w="12240" w:h="15840"/>
      <w:pgMar w:top="1418" w:right="1701" w:bottom="1417" w:left="1701" w:header="56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B33" w:rsidRDefault="00DF2B33" w:rsidP="00260B63">
      <w:pPr>
        <w:spacing w:after="0" w:line="240" w:lineRule="auto"/>
      </w:pPr>
      <w:r>
        <w:separator/>
      </w:r>
    </w:p>
  </w:endnote>
  <w:endnote w:type="continuationSeparator" w:id="0">
    <w:p w:rsidR="00DF2B33" w:rsidRDefault="00DF2B33" w:rsidP="0026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03" w:rsidRPr="00295375" w:rsidRDefault="00295375" w:rsidP="00295375">
    <w:pPr>
      <w:pStyle w:val="Encabezado"/>
      <w:rPr>
        <w:rFonts w:ascii="Arial Rounded MT Bold" w:hAnsi="Arial Rounded MT Bold"/>
        <w:i/>
        <w:color w:val="FF0000"/>
        <w:sz w:val="24"/>
        <w:szCs w:val="24"/>
      </w:rPr>
    </w:pPr>
    <w:r>
      <w:rPr>
        <w:noProof/>
        <w:lang w:val="es-ES" w:eastAsia="es-ES"/>
      </w:rPr>
      <w:drawing>
        <wp:anchor distT="0" distB="0" distL="114300" distR="114300" simplePos="0" relativeHeight="251677696" behindDoc="0" locked="0" layoutInCell="1" allowOverlap="1">
          <wp:simplePos x="0" y="0"/>
          <wp:positionH relativeFrom="column">
            <wp:posOffset>-1064895</wp:posOffset>
          </wp:positionH>
          <wp:positionV relativeFrom="paragraph">
            <wp:posOffset>-432105</wp:posOffset>
          </wp:positionV>
          <wp:extent cx="7747793" cy="870509"/>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47793" cy="8705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B33" w:rsidRDefault="00DF2B33" w:rsidP="00260B63">
      <w:pPr>
        <w:spacing w:after="0" w:line="240" w:lineRule="auto"/>
      </w:pPr>
      <w:r>
        <w:separator/>
      </w:r>
    </w:p>
  </w:footnote>
  <w:footnote w:type="continuationSeparator" w:id="0">
    <w:p w:rsidR="00DF2B33" w:rsidRDefault="00DF2B33" w:rsidP="00260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AD" w:rsidRPr="00484CAD" w:rsidRDefault="00295375" w:rsidP="00295375">
    <w:pPr>
      <w:pStyle w:val="Encabezado"/>
      <w:spacing w:line="240" w:lineRule="exact"/>
      <w:rPr>
        <w:rFonts w:ascii="Gill Sans MT" w:hAnsi="Gill Sans MT"/>
        <w:sz w:val="24"/>
        <w:szCs w:val="24"/>
      </w:rPr>
    </w:pPr>
    <w:r>
      <w:rPr>
        <w:noProof/>
        <w:lang w:val="es-ES" w:eastAsia="es-ES"/>
      </w:rPr>
      <w:drawing>
        <wp:anchor distT="0" distB="0" distL="114300" distR="114300" simplePos="0" relativeHeight="251676672" behindDoc="0" locked="0" layoutInCell="1" allowOverlap="1">
          <wp:simplePos x="0" y="0"/>
          <wp:positionH relativeFrom="column">
            <wp:posOffset>-1071245</wp:posOffset>
          </wp:positionH>
          <wp:positionV relativeFrom="paragraph">
            <wp:posOffset>-232715</wp:posOffset>
          </wp:positionV>
          <wp:extent cx="7758209" cy="8778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58209" cy="8778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C1"/>
    <w:rsid w:val="00071AD6"/>
    <w:rsid w:val="00082BE2"/>
    <w:rsid w:val="000F3481"/>
    <w:rsid w:val="0014101B"/>
    <w:rsid w:val="001E17A0"/>
    <w:rsid w:val="00223416"/>
    <w:rsid w:val="00245D91"/>
    <w:rsid w:val="00253922"/>
    <w:rsid w:val="00260B63"/>
    <w:rsid w:val="00281F1F"/>
    <w:rsid w:val="0028375D"/>
    <w:rsid w:val="00287C42"/>
    <w:rsid w:val="00295375"/>
    <w:rsid w:val="00296E51"/>
    <w:rsid w:val="002C559D"/>
    <w:rsid w:val="003F7B41"/>
    <w:rsid w:val="00454616"/>
    <w:rsid w:val="00474E43"/>
    <w:rsid w:val="00484CAD"/>
    <w:rsid w:val="004D7788"/>
    <w:rsid w:val="004E3437"/>
    <w:rsid w:val="004F1FA4"/>
    <w:rsid w:val="00525822"/>
    <w:rsid w:val="00531E47"/>
    <w:rsid w:val="00537EA3"/>
    <w:rsid w:val="005419C7"/>
    <w:rsid w:val="00572BCB"/>
    <w:rsid w:val="005844D7"/>
    <w:rsid w:val="005A53F2"/>
    <w:rsid w:val="00622C8A"/>
    <w:rsid w:val="00654F51"/>
    <w:rsid w:val="00686CFE"/>
    <w:rsid w:val="006B72EB"/>
    <w:rsid w:val="00700509"/>
    <w:rsid w:val="007165C1"/>
    <w:rsid w:val="007D143E"/>
    <w:rsid w:val="007E0B6A"/>
    <w:rsid w:val="00801F6B"/>
    <w:rsid w:val="0080328B"/>
    <w:rsid w:val="00836F71"/>
    <w:rsid w:val="00872800"/>
    <w:rsid w:val="0087521E"/>
    <w:rsid w:val="00891074"/>
    <w:rsid w:val="008A0779"/>
    <w:rsid w:val="008D37E6"/>
    <w:rsid w:val="008F54CE"/>
    <w:rsid w:val="00944D5F"/>
    <w:rsid w:val="00954803"/>
    <w:rsid w:val="00955709"/>
    <w:rsid w:val="009832A8"/>
    <w:rsid w:val="009C4385"/>
    <w:rsid w:val="00A45E8F"/>
    <w:rsid w:val="00AA2131"/>
    <w:rsid w:val="00AA5FFB"/>
    <w:rsid w:val="00B02BDE"/>
    <w:rsid w:val="00B80F5D"/>
    <w:rsid w:val="00B91105"/>
    <w:rsid w:val="00BF4F45"/>
    <w:rsid w:val="00C01474"/>
    <w:rsid w:val="00C40E28"/>
    <w:rsid w:val="00C50863"/>
    <w:rsid w:val="00C97D31"/>
    <w:rsid w:val="00CA7DE0"/>
    <w:rsid w:val="00D0398C"/>
    <w:rsid w:val="00D17DD5"/>
    <w:rsid w:val="00D347A1"/>
    <w:rsid w:val="00D42B90"/>
    <w:rsid w:val="00D952AC"/>
    <w:rsid w:val="00DE02F4"/>
    <w:rsid w:val="00DF2B33"/>
    <w:rsid w:val="00E42D84"/>
    <w:rsid w:val="00E61159"/>
    <w:rsid w:val="00ED4750"/>
    <w:rsid w:val="00F0061A"/>
    <w:rsid w:val="00F30698"/>
    <w:rsid w:val="00F55270"/>
    <w:rsid w:val="00F846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07F895-269A-4C6A-8E5F-ABE2FE14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0B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B63"/>
  </w:style>
  <w:style w:type="paragraph" w:styleId="Piedepgina">
    <w:name w:val="footer"/>
    <w:basedOn w:val="Normal"/>
    <w:link w:val="PiedepginaCar"/>
    <w:uiPriority w:val="99"/>
    <w:unhideWhenUsed/>
    <w:rsid w:val="00260B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B63"/>
  </w:style>
  <w:style w:type="table" w:styleId="Tablaconcuadrcula">
    <w:name w:val="Table Grid"/>
    <w:basedOn w:val="Tablanormal"/>
    <w:uiPriority w:val="39"/>
    <w:rsid w:val="00C0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44D7"/>
    <w:pPr>
      <w:spacing w:after="0" w:line="240" w:lineRule="auto"/>
    </w:pPr>
  </w:style>
  <w:style w:type="paragraph" w:styleId="Textodeglobo">
    <w:name w:val="Balloon Text"/>
    <w:basedOn w:val="Normal"/>
    <w:link w:val="TextodegloboCar"/>
    <w:uiPriority w:val="99"/>
    <w:semiHidden/>
    <w:unhideWhenUsed/>
    <w:rsid w:val="008A07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0779"/>
    <w:rPr>
      <w:rFonts w:ascii="Segoe UI" w:hAnsi="Segoe UI" w:cs="Segoe UI"/>
      <w:sz w:val="18"/>
      <w:szCs w:val="18"/>
    </w:rPr>
  </w:style>
  <w:style w:type="paragraph" w:styleId="NormalWeb">
    <w:name w:val="Normal (Web)"/>
    <w:basedOn w:val="Normal"/>
    <w:uiPriority w:val="99"/>
    <w:semiHidden/>
    <w:unhideWhenUsed/>
    <w:rsid w:val="001E17A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58cl">
    <w:name w:val="_58cl"/>
    <w:basedOn w:val="Fuentedeprrafopredeter"/>
    <w:rsid w:val="001E17A0"/>
  </w:style>
  <w:style w:type="character" w:customStyle="1" w:styleId="58cm">
    <w:name w:val="_58cm"/>
    <w:basedOn w:val="Fuentedeprrafopredeter"/>
    <w:rsid w:val="001E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71820">
      <w:bodyDiv w:val="1"/>
      <w:marLeft w:val="0"/>
      <w:marRight w:val="0"/>
      <w:marTop w:val="0"/>
      <w:marBottom w:val="0"/>
      <w:divBdr>
        <w:top w:val="none" w:sz="0" w:space="0" w:color="auto"/>
        <w:left w:val="none" w:sz="0" w:space="0" w:color="auto"/>
        <w:bottom w:val="none" w:sz="0" w:space="0" w:color="auto"/>
        <w:right w:val="none" w:sz="0" w:space="0" w:color="auto"/>
      </w:divBdr>
    </w:div>
    <w:div w:id="2108429552">
      <w:bodyDiv w:val="1"/>
      <w:marLeft w:val="0"/>
      <w:marRight w:val="0"/>
      <w:marTop w:val="0"/>
      <w:marBottom w:val="0"/>
      <w:divBdr>
        <w:top w:val="none" w:sz="0" w:space="0" w:color="auto"/>
        <w:left w:val="none" w:sz="0" w:space="0" w:color="auto"/>
        <w:bottom w:val="none" w:sz="0" w:space="0" w:color="auto"/>
        <w:right w:val="none" w:sz="0" w:space="0" w:color="auto"/>
      </w:divBdr>
      <w:divsChild>
        <w:div w:id="210692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nejapa360?source=feed_text&amp;epa=HASHTAG&amp;__xts__%5B0%5D=68.ARA_Dv0KdGD7WB3qpgjMHPY6AvPlg4JLojTQMO6_NvgDo5yNOK8zgDebBUvfXftk-7lX_367Cdg8HJAPI3ty-jDUpF7XcDIfYjWiTFDXpcP1UKDFWCK1d19gHR8xxq_uEIk0UlcvKqBdekVhBC23pF-ypbpKCQ6qQAXGV1PIAa9Njc0DhFSDvY0WD64v-uB3MadSm_toLOQJ2EeqFOvy6IGkcKaWpUilXRQb0nIWjaqMaw0KGD0_rdRzg3NPNJkoOmReY62hKu7iTvF4xUYSyNbvJKLCSDWrlqNZODydr1NTWl5xwyEGgrFTDwGqnELvXwqzxMCLt4zCOkN2ZDgJ2gyQXQ&amp;__tn__=%2ANK-R"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s://www.facebook.com/hashtag/nejapatienefuturo?source=feed_text&amp;epa=HASHTAG&amp;__xts__%5B0%5D=68.ARA_Dv0KdGD7WB3qpgjMHPY6AvPlg4JLojTQMO6_NvgDo5yNOK8zgDebBUvfXftk-7lX_367Cdg8HJAPI3ty-jDUpF7XcDIfYjWiTFDXpcP1UKDFWCK1d19gHR8xxq_uEIk0UlcvKqBdekVhBC23pF-ypbpKCQ6qQAXGV1PIAa9Njc0DhFSDvY0WD64v-uB3MadSm_toLOQJ2EeqFOvy6IGkcKaWpUilXRQb0nIWjaqMaw0KGD0_rdRzg3NPNJkoOmReY62hKu7iTvF4xUYSyNbvJKLCSDWrlqNZODydr1NTWl5xwyEGgrFTDwGqnELvXwqzxMCLt4zCOkN2ZDgJ2gyQXQ&amp;__tn__=%2ANK-R" TargetMode="External"/><Relationship Id="rId4" Type="http://schemas.openxmlformats.org/officeDocument/2006/relationships/footnotes" Target="footnotes.xml"/><Relationship Id="rId9" Type="http://schemas.openxmlformats.org/officeDocument/2006/relationships/hyperlink" Target="https://www.facebook.com/hashtag/adolfobarriosalcalde?source=feed_text&amp;epa=HASHTAG&amp;__xts__%5B0%5D=68.ARA_Dv0KdGD7WB3qpgjMHPY6AvPlg4JLojTQMO6_NvgDo5yNOK8zgDebBUvfXftk-7lX_367Cdg8HJAPI3ty-jDUpF7XcDIfYjWiTFDXpcP1UKDFWCK1d19gHR8xxq_uEIk0UlcvKqBdekVhBC23pF-ypbpKCQ6qQAXGV1PIAa9Njc0DhFSDvY0WD64v-uB3MadSm_toLOQJ2EeqFOvy6IGkcKaWpUilXRQb0nIWjaqMaw0KGD0_rdRzg3NPNJkoOmReY62hKu7iTvF4xUYSyNbvJKLCSDWrlqNZODydr1NTWl5xwyEGgrFTDwGqnELvXwqzxMCLt4zCOkN2ZDgJ2gyQXQ&amp;__tn__=%2ANK-R"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adolfobarrios</dc:creator>
  <cp:keywords/>
  <dc:description/>
  <cp:lastModifiedBy>Usuario</cp:lastModifiedBy>
  <cp:revision>13</cp:revision>
  <cp:lastPrinted>2018-08-22T14:27:00Z</cp:lastPrinted>
  <dcterms:created xsi:type="dcterms:W3CDTF">2018-06-01T14:22:00Z</dcterms:created>
  <dcterms:modified xsi:type="dcterms:W3CDTF">2019-01-16T20:42:00Z</dcterms:modified>
</cp:coreProperties>
</file>