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084" w:rsidRPr="00116084" w:rsidRDefault="00116084" w:rsidP="00116084">
      <w:pPr>
        <w:spacing w:after="0" w:line="360" w:lineRule="auto"/>
        <w:jc w:val="both"/>
        <w:rPr>
          <w:rFonts w:eastAsia="Times New Roman" w:cs="Arial"/>
          <w:color w:val="000000"/>
          <w:sz w:val="20"/>
          <w:szCs w:val="20"/>
          <w:lang w:val="es-ES" w:eastAsia="es-ES"/>
        </w:rPr>
      </w:pPr>
      <w:r w:rsidRPr="00116084">
        <w:rPr>
          <w:rFonts w:eastAsia="Times New Roman" w:cs="Arial"/>
          <w:b/>
          <w:bCs/>
          <w:sz w:val="20"/>
          <w:szCs w:val="20"/>
          <w:lang w:val="es-ES" w:eastAsia="es-ES"/>
        </w:rPr>
        <w:t>ACTA NÚMERO CATORCE. DECIMA SEGUNDA SESIÓN ORDINARIA DEL CONCEJO MUNICIPAL DE NEJAPA.</w:t>
      </w:r>
      <w:r w:rsidRPr="00116084">
        <w:rPr>
          <w:rFonts w:eastAsia="Times New Roman" w:cs="Arial"/>
          <w:sz w:val="20"/>
          <w:szCs w:val="20"/>
          <w:lang w:val="es-ES" w:eastAsia="es-ES"/>
        </w:rPr>
        <w:t xml:space="preserve"> Convocada por el Alcalde Municipal, Licenciado Sergio Vladimir Quijada Cortez  y celebrada por el Concejo Municipal en el Salón de Sesiones de esta ciudad, desde las nueve horas del día veintiocho de junio de dos mil dieciséis. Contando con la asistencia del Alcalde Municipal, Licenciado Sergio Vladimir Quijada Cortez, del Síndico Municipal, señor José Jaime Alberto Choto Chávez y de los regidores propietarios en su orden de elección, señores: Edwin Fabricio Juárez, Karla Priscila </w:t>
      </w:r>
      <w:proofErr w:type="spellStart"/>
      <w:r w:rsidRPr="00116084">
        <w:rPr>
          <w:rFonts w:eastAsia="Times New Roman" w:cs="Arial"/>
          <w:sz w:val="20"/>
          <w:szCs w:val="20"/>
          <w:lang w:val="es-ES" w:eastAsia="es-ES"/>
        </w:rPr>
        <w:t>Menjivar</w:t>
      </w:r>
      <w:proofErr w:type="spellEnd"/>
      <w:r w:rsidRPr="00116084">
        <w:rPr>
          <w:rFonts w:eastAsia="Times New Roman" w:cs="Arial"/>
          <w:sz w:val="20"/>
          <w:szCs w:val="20"/>
          <w:lang w:val="es-ES" w:eastAsia="es-ES"/>
        </w:rPr>
        <w:t xml:space="preserve"> Morales, María Roxana Acosta de Mejía </w:t>
      </w:r>
      <w:proofErr w:type="spellStart"/>
      <w:r w:rsidRPr="00116084">
        <w:rPr>
          <w:rFonts w:eastAsia="Times New Roman" w:cs="Arial"/>
          <w:sz w:val="20"/>
          <w:szCs w:val="20"/>
          <w:lang w:val="es-ES" w:eastAsia="es-ES"/>
        </w:rPr>
        <w:t>Hervyn</w:t>
      </w:r>
      <w:proofErr w:type="spellEnd"/>
      <w:r w:rsidRPr="00116084">
        <w:rPr>
          <w:rFonts w:eastAsia="Times New Roman" w:cs="Arial"/>
          <w:sz w:val="20"/>
          <w:szCs w:val="20"/>
          <w:lang w:val="es-ES" w:eastAsia="es-ES"/>
        </w:rPr>
        <w:t xml:space="preserve"> </w:t>
      </w:r>
      <w:proofErr w:type="spellStart"/>
      <w:r w:rsidRPr="00116084">
        <w:rPr>
          <w:rFonts w:eastAsia="Times New Roman" w:cs="Arial"/>
          <w:sz w:val="20"/>
          <w:szCs w:val="20"/>
          <w:lang w:val="es-ES" w:eastAsia="es-ES"/>
        </w:rPr>
        <w:t>Balmore</w:t>
      </w:r>
      <w:proofErr w:type="spellEnd"/>
      <w:r w:rsidRPr="00116084">
        <w:rPr>
          <w:rFonts w:eastAsia="Times New Roman" w:cs="Arial"/>
          <w:sz w:val="20"/>
          <w:szCs w:val="20"/>
          <w:lang w:val="es-ES" w:eastAsia="es-ES"/>
        </w:rPr>
        <w:t xml:space="preserve"> Sánchez Rodríguez, Gabriel Rivera Hernández, Eulalio Rodríguez Flores; Wanda del Carmen Calderón Velásquez, y  René Canjura y los regidores suplentes en su orden de elección, señores: José </w:t>
      </w:r>
      <w:proofErr w:type="spellStart"/>
      <w:r w:rsidRPr="00116084">
        <w:rPr>
          <w:rFonts w:eastAsia="Times New Roman" w:cs="Arial"/>
          <w:sz w:val="20"/>
          <w:szCs w:val="20"/>
          <w:lang w:val="es-ES" w:eastAsia="es-ES"/>
        </w:rPr>
        <w:t>Arami</w:t>
      </w:r>
      <w:proofErr w:type="spellEnd"/>
      <w:r w:rsidRPr="00116084">
        <w:rPr>
          <w:rFonts w:eastAsia="Times New Roman" w:cs="Arial"/>
          <w:sz w:val="20"/>
          <w:szCs w:val="20"/>
          <w:lang w:val="es-ES" w:eastAsia="es-ES"/>
        </w:rPr>
        <w:t xml:space="preserve"> Paniagua, Carmen Flores Canjura, Luis Alonso Mena Guzmán y Rocío </w:t>
      </w:r>
      <w:proofErr w:type="spellStart"/>
      <w:r w:rsidRPr="00116084">
        <w:rPr>
          <w:rFonts w:eastAsia="Times New Roman" w:cs="Arial"/>
          <w:sz w:val="20"/>
          <w:szCs w:val="20"/>
          <w:lang w:val="es-ES" w:eastAsia="es-ES"/>
        </w:rPr>
        <w:t>Jamileth</w:t>
      </w:r>
      <w:proofErr w:type="spellEnd"/>
      <w:r w:rsidRPr="00116084">
        <w:rPr>
          <w:rFonts w:eastAsia="Times New Roman" w:cs="Arial"/>
          <w:sz w:val="20"/>
          <w:szCs w:val="20"/>
          <w:lang w:val="es-ES" w:eastAsia="es-ES"/>
        </w:rPr>
        <w:t xml:space="preserve"> Matute Avilés, así como del suscrito Secretario, el Jefe de la UACI y la Asesora </w:t>
      </w:r>
      <w:proofErr w:type="spellStart"/>
      <w:r w:rsidRPr="00116084">
        <w:rPr>
          <w:rFonts w:eastAsia="Times New Roman" w:cs="Arial"/>
          <w:sz w:val="20"/>
          <w:szCs w:val="20"/>
          <w:lang w:val="es-ES" w:eastAsia="es-ES"/>
        </w:rPr>
        <w:t>Jurídica.””””””””””””””””</w:t>
      </w:r>
      <w:r w:rsidRPr="00116084">
        <w:rPr>
          <w:rFonts w:eastAsia="Times New Roman" w:cs="Arial"/>
          <w:b/>
          <w:bCs/>
          <w:sz w:val="20"/>
          <w:szCs w:val="20"/>
          <w:lang w:val="es-ES" w:eastAsia="es-ES"/>
        </w:rPr>
        <w:t>DESARROLLO</w:t>
      </w:r>
      <w:proofErr w:type="spellEnd"/>
      <w:r w:rsidRPr="00116084">
        <w:rPr>
          <w:rFonts w:eastAsia="Times New Roman" w:cs="Arial"/>
          <w:b/>
          <w:bCs/>
          <w:sz w:val="20"/>
          <w:szCs w:val="20"/>
          <w:lang w:val="es-ES" w:eastAsia="es-ES"/>
        </w:rPr>
        <w:t xml:space="preserve"> DE LA SESION.</w:t>
      </w:r>
      <w:r w:rsidRPr="00116084">
        <w:rPr>
          <w:rFonts w:eastAsia="Times New Roman" w:cs="Arial"/>
          <w:sz w:val="20"/>
          <w:szCs w:val="20"/>
          <w:lang w:val="es-ES" w:eastAsia="es-ES"/>
        </w:rPr>
        <w:t xml:space="preserve"> El suscrito procedió a: A) la Verificación del Quórum, lo que se comprobó estando presentes, el Alcalde Municipal, el Síndico Municipal, ocho regidores propietarios y cuatro suplentes;  B) Leer correspondencia la que después de discutida se decide que unas pasen a agenda para su aprobación y otras sean enviadas a las diferentes áreas municipales y Comisiones del Concejo para su resolución o emisión de dictamen; C) Se leyó el Acta Número Trece, Décima Primera Sesión Ordinaria, celebrada el catorce de junio del año en curso, la que se aprobó por unanimidad; y D) Se sometió para aprobación la siguiente agenda: </w:t>
      </w:r>
      <w:r w:rsidRPr="00116084">
        <w:rPr>
          <w:rFonts w:eastAsia="Times New Roman" w:cs="Arial"/>
          <w:b/>
          <w:sz w:val="20"/>
          <w:szCs w:val="20"/>
          <w:lang w:val="es-ES" w:eastAsia="es-ES"/>
        </w:rPr>
        <w:t>PUNTO UNO: AUDIENCIAS: a) Francisco Marroquín; PUNTO DOS:</w:t>
      </w:r>
      <w:r w:rsidRPr="00116084">
        <w:rPr>
          <w:rFonts w:eastAsia="Times New Roman" w:cs="Arial"/>
          <w:sz w:val="20"/>
          <w:szCs w:val="20"/>
          <w:lang w:val="es-ES" w:eastAsia="es-ES"/>
        </w:rPr>
        <w:t xml:space="preserve"> INFORMES; </w:t>
      </w:r>
      <w:r w:rsidRPr="00116084">
        <w:rPr>
          <w:rFonts w:eastAsia="Times New Roman" w:cs="Arial"/>
          <w:b/>
          <w:color w:val="000000"/>
          <w:sz w:val="20"/>
          <w:szCs w:val="20"/>
          <w:lang w:val="es-ES" w:eastAsia="es-ES"/>
        </w:rPr>
        <w:t>PUNTO TRES:</w:t>
      </w:r>
      <w:r w:rsidRPr="00116084">
        <w:rPr>
          <w:rFonts w:eastAsia="Times New Roman" w:cs="Arial"/>
          <w:color w:val="000000"/>
          <w:sz w:val="20"/>
          <w:szCs w:val="20"/>
          <w:lang w:val="es-ES" w:eastAsia="es-ES"/>
        </w:rPr>
        <w:t xml:space="preserve"> ACUERDOS: a) Reposición de partida; b) Presupuesto para actividad cultural; c) Jurídico; d) Aprobación de carpeta de prevención; e) Aprobación de Política de Prevención; f) El Cambio; </w:t>
      </w:r>
      <w:r w:rsidRPr="00116084">
        <w:rPr>
          <w:rFonts w:eastAsia="Times New Roman" w:cs="Arial"/>
          <w:b/>
          <w:color w:val="000000"/>
          <w:sz w:val="20"/>
          <w:szCs w:val="20"/>
          <w:lang w:val="es-ES" w:eastAsia="es-ES"/>
        </w:rPr>
        <w:t>PUNTO CUATRO:</w:t>
      </w:r>
      <w:r w:rsidRPr="00116084">
        <w:rPr>
          <w:rFonts w:eastAsia="Times New Roman" w:cs="Arial"/>
          <w:color w:val="000000"/>
          <w:sz w:val="20"/>
          <w:szCs w:val="20"/>
          <w:lang w:val="es-ES" w:eastAsia="es-ES"/>
        </w:rPr>
        <w:t xml:space="preserve"> UACI; </w:t>
      </w:r>
      <w:r w:rsidRPr="00116084">
        <w:rPr>
          <w:rFonts w:eastAsia="Times New Roman" w:cs="Arial"/>
          <w:b/>
          <w:color w:val="000000"/>
          <w:sz w:val="20"/>
          <w:szCs w:val="20"/>
          <w:lang w:val="es-ES" w:eastAsia="es-ES"/>
        </w:rPr>
        <w:t>PUNTO CINCO:</w:t>
      </w:r>
      <w:r w:rsidRPr="00116084">
        <w:rPr>
          <w:rFonts w:eastAsia="Times New Roman" w:cs="Arial"/>
          <w:color w:val="000000"/>
          <w:sz w:val="20"/>
          <w:szCs w:val="20"/>
          <w:lang w:val="es-ES" w:eastAsia="es-ES"/>
        </w:rPr>
        <w:t xml:space="preserve"> VARIOS.””””””””</w:t>
      </w:r>
      <w:r w:rsidRPr="00116084">
        <w:rPr>
          <w:rFonts w:eastAsia="Times New Roman" w:cs="Arial"/>
          <w:sz w:val="20"/>
          <w:szCs w:val="20"/>
          <w:lang w:val="es-ES" w:eastAsia="es-ES"/>
        </w:rPr>
        <w:t>”””””</w:t>
      </w:r>
      <w:r w:rsidRPr="00116084">
        <w:rPr>
          <w:rFonts w:eastAsia="Times New Roman" w:cs="Arial"/>
          <w:b/>
          <w:color w:val="000000"/>
          <w:sz w:val="20"/>
          <w:szCs w:val="20"/>
          <w:lang w:val="es-ES" w:eastAsia="es-ES"/>
        </w:rPr>
        <w:t>DISCUSION Y TOMA DE ACUERDOS.</w:t>
      </w:r>
      <w:r w:rsidRPr="00116084">
        <w:rPr>
          <w:rFonts w:eastAsia="Times New Roman" w:cs="Arial"/>
          <w:color w:val="000000"/>
          <w:sz w:val="20"/>
          <w:szCs w:val="20"/>
          <w:lang w:val="es-ES" w:eastAsia="es-ES"/>
        </w:rPr>
        <w:t>”””””””””””””</w:t>
      </w:r>
      <w:r w:rsidRPr="00116084">
        <w:rPr>
          <w:rFonts w:eastAsia="Times New Roman" w:cs="Arial"/>
          <w:b/>
          <w:color w:val="000000"/>
          <w:sz w:val="20"/>
          <w:szCs w:val="20"/>
          <w:lang w:val="es-ES" w:eastAsia="es-ES"/>
        </w:rPr>
        <w:t xml:space="preserve">PUNTO UNO: </w:t>
      </w:r>
      <w:r w:rsidRPr="00116084">
        <w:rPr>
          <w:rFonts w:eastAsia="Times New Roman" w:cs="Arial"/>
          <w:color w:val="000000"/>
          <w:sz w:val="20"/>
          <w:szCs w:val="20"/>
          <w:lang w:val="es-ES" w:eastAsia="es-ES"/>
        </w:rPr>
        <w:t xml:space="preserve">AUDIENCIAS: </w:t>
      </w:r>
      <w:r w:rsidRPr="00116084">
        <w:rPr>
          <w:rFonts w:eastAsia="Times New Roman" w:cs="Arial"/>
          <w:color w:val="000000"/>
          <w:sz w:val="20"/>
          <w:szCs w:val="20"/>
          <w:u w:val="single"/>
          <w:lang w:val="es-ES" w:eastAsia="es-ES"/>
        </w:rPr>
        <w:t>a) Francisco Marroquín.</w:t>
      </w:r>
      <w:r w:rsidRPr="00116084">
        <w:rPr>
          <w:rFonts w:eastAsia="Times New Roman" w:cs="Arial"/>
          <w:color w:val="000000"/>
          <w:sz w:val="20"/>
          <w:szCs w:val="20"/>
          <w:lang w:val="es-ES" w:eastAsia="es-ES"/>
        </w:rPr>
        <w:t xml:space="preserve"> El responsable del área de Prevención de la Violencia en el Municipio así como el señor Carlos Quintanilla del Centro de Formación hacen una presentación del trabajo desarrollado por su dependencia y los resultados obtenidos hasta el momento, mencionando que según las estadísticas Nejapa ha mejorado sensiblemente en relación a los hechos delictivos; también informan del monto invertido en las acciones y actividades desarrolladas, entre estas la formación de jóvenes en talleres vocacionales; Sobre lo cual el Concejal René Canjura les pregunta ¿De las personas formadas en los talleres a cuantos se les da seguimiento para emplearlas? Y ¿Por qué el fin de semana el CDA de </w:t>
      </w:r>
      <w:proofErr w:type="spellStart"/>
      <w:r w:rsidRPr="00116084">
        <w:rPr>
          <w:rFonts w:eastAsia="Times New Roman" w:cs="Arial"/>
          <w:color w:val="000000"/>
          <w:sz w:val="20"/>
          <w:szCs w:val="20"/>
          <w:lang w:val="es-ES" w:eastAsia="es-ES"/>
        </w:rPr>
        <w:t>Mapilapa</w:t>
      </w:r>
      <w:proofErr w:type="spellEnd"/>
      <w:r w:rsidRPr="00116084">
        <w:rPr>
          <w:rFonts w:eastAsia="Times New Roman" w:cs="Arial"/>
          <w:color w:val="000000"/>
          <w:sz w:val="20"/>
          <w:szCs w:val="20"/>
          <w:lang w:val="es-ES" w:eastAsia="es-ES"/>
        </w:rPr>
        <w:t xml:space="preserve"> lo ha visto cerrado? el señor Carlos Quintanilla le responde  quien le hace del conocimiento que existe una Unidad de Empleo Municipal la cual se encarga de colocar a la gente que se forma, además se hacen evaluaciones sobre el impacto de las formaciones en los jóvenes graduados, lo otro que se hace es darles capital semilla para que emprendan su negocio, todo esto no es posible sin el acompañamiento de la empresa privada; El </w:t>
      </w:r>
      <w:proofErr w:type="spellStart"/>
      <w:r w:rsidRPr="00116084">
        <w:rPr>
          <w:rFonts w:eastAsia="Times New Roman" w:cs="Arial"/>
          <w:color w:val="000000"/>
          <w:sz w:val="20"/>
          <w:szCs w:val="20"/>
          <w:lang w:val="es-ES" w:eastAsia="es-ES"/>
        </w:rPr>
        <w:t>Sindico</w:t>
      </w:r>
      <w:proofErr w:type="spellEnd"/>
      <w:r w:rsidRPr="00116084">
        <w:rPr>
          <w:rFonts w:eastAsia="Times New Roman" w:cs="Arial"/>
          <w:color w:val="000000"/>
          <w:sz w:val="20"/>
          <w:szCs w:val="20"/>
          <w:lang w:val="es-ES" w:eastAsia="es-ES"/>
        </w:rPr>
        <w:t xml:space="preserve"> plantea que es buena la estrategia presentada, ya que la meta debe ser que el joven formado consiga su primer empleo, no solo capacitar; El Concejal Eulalio Rodríguez los felicita por el trabajo desarrollado, pero pide que estos programas lleguen a todos los cantones del Municipio, además pide formular diseños de proyectos para aprobarlos y ejecutarlos; El Concejal René Canjura expresa que es importante que el pleno este informando para poder tomar decisiones, lo que comparten los </w:t>
      </w:r>
      <w:r w:rsidRPr="00116084">
        <w:rPr>
          <w:rFonts w:eastAsia="Times New Roman" w:cs="Arial"/>
          <w:color w:val="000000"/>
          <w:sz w:val="20"/>
          <w:szCs w:val="20"/>
          <w:lang w:val="es-ES" w:eastAsia="es-ES"/>
        </w:rPr>
        <w:lastRenderedPageBreak/>
        <w:t xml:space="preserve">otros miembros del pleno, quienes también los felicitan por el trabajo desarrollado; la Concejal Rocío Avilés les pide tomar en cuenta también a la niñez no solo a la adolescencia, ya que si al niño se les forma bien no habrá problemas con los jóvenes, sugiere llevar actividades recreativas a las comunidades; Francisco Marroquín responde que se ha empezado a trabajar con los niños en los centros escolares, con los llamados círculos familiares y caminos recreativos; El Síndico les sugiere difundir estos programas y volverlos parte de una política municipal, pidiendo ser receptivos con las opiniones de los niños y jóvenes, felicitándolos también por el trabajo que desarrollan, El Concejal </w:t>
      </w:r>
      <w:proofErr w:type="spellStart"/>
      <w:r w:rsidRPr="00116084">
        <w:rPr>
          <w:rFonts w:eastAsia="Times New Roman" w:cs="Arial"/>
          <w:color w:val="000000"/>
          <w:sz w:val="20"/>
          <w:szCs w:val="20"/>
          <w:lang w:val="es-ES" w:eastAsia="es-ES"/>
        </w:rPr>
        <w:t>Arami</w:t>
      </w:r>
      <w:proofErr w:type="spellEnd"/>
      <w:r w:rsidRPr="00116084">
        <w:rPr>
          <w:rFonts w:eastAsia="Times New Roman" w:cs="Arial"/>
          <w:color w:val="000000"/>
          <w:sz w:val="20"/>
          <w:szCs w:val="20"/>
          <w:lang w:val="es-ES" w:eastAsia="es-ES"/>
        </w:rPr>
        <w:t xml:space="preserve"> Paniagua pide al pleno que cuando se pida apoyo para la implementación del programa “Mi Primera Infancia”, esto no se pase desapercibido por el impacto que este programa tiene en los niños y la su entorno; la Concejal Wanda Calderón los felicita también, expresando que ve que los presentantes están comprometidos con el trabajo, pidiendo que cada tres meses se les informe de su trabajo; El Alcalde en relación al punto informa que el viernes pasado estuvo en el ITCA en la graduación de jóvenes de Nejapa que fueron capacitados en oficios especializados. Después de lo cual se retiran los </w:t>
      </w:r>
      <w:proofErr w:type="spellStart"/>
      <w:r w:rsidRPr="00116084">
        <w:rPr>
          <w:rFonts w:eastAsia="Times New Roman" w:cs="Arial"/>
          <w:color w:val="000000"/>
          <w:sz w:val="20"/>
          <w:szCs w:val="20"/>
          <w:lang w:val="es-ES" w:eastAsia="es-ES"/>
        </w:rPr>
        <w:t>presentantes.”””””””””””””””</w:t>
      </w:r>
      <w:r w:rsidRPr="00116084">
        <w:rPr>
          <w:rFonts w:eastAsia="Times New Roman" w:cs="Arial"/>
          <w:b/>
          <w:color w:val="000000"/>
          <w:sz w:val="20"/>
          <w:szCs w:val="20"/>
          <w:lang w:val="es-ES" w:eastAsia="es-ES"/>
        </w:rPr>
        <w:t>PUNTO</w:t>
      </w:r>
      <w:proofErr w:type="spellEnd"/>
      <w:r w:rsidRPr="00116084">
        <w:rPr>
          <w:rFonts w:eastAsia="Times New Roman" w:cs="Arial"/>
          <w:b/>
          <w:color w:val="000000"/>
          <w:sz w:val="20"/>
          <w:szCs w:val="20"/>
          <w:lang w:val="es-ES" w:eastAsia="es-ES"/>
        </w:rPr>
        <w:t xml:space="preserve"> DOS:</w:t>
      </w:r>
      <w:r w:rsidRPr="00116084">
        <w:rPr>
          <w:rFonts w:eastAsia="Times New Roman" w:cs="Arial"/>
          <w:color w:val="000000"/>
          <w:sz w:val="20"/>
          <w:szCs w:val="20"/>
          <w:lang w:val="es-ES" w:eastAsia="es-ES"/>
        </w:rPr>
        <w:t xml:space="preserve"> INFORMES. 1) Nuevamente  se encuentra presente el Supervisor Externo de Proyectos, Ing. Rolando Machuca quien rinde su informe sobre la ejecución de proyectos en Nejapa, como lo son Adoquinado en Lotificación Los Tejada, Cordón Cuneta en Comunidad Saigón  y Bacheo con pavimento en el casco Urbano, así como de los avances de obra de los mismos; en relación al bacheo que se pretende realizar en la calle El Garrobo, sugiere que mejor se realice una pavimentación completa, porque se necesita compactar bien el suelo; lo otro que sugiere es que se adquiera un vehículo para uso exclusivo de la Unidad Ejecutora de Proyectos que este en buenas condiciones para trasladar personal y herramientas; El Concejal René Canjura pide que cuando se vaya a ejecutar un proyecto se le pida contrapartida a la comunidad, pide tomar en cuenta lo que dice el profesional sobre el vehículo, ante lo cual el Síndico respalda lo que dice el anterior funcionario en relación a pedir contrapartida a la comunidad para ir educando a la gente. Terminado el informe se le agradece a dicho profesional su presencia.””””””””””””””””2) El Alcalde informa que visitó la Embajada de Francia para ver hablar de una posible cooperación de parte del país galo en temas de turismo; lo otro que informa es en relación a censo levantado por CAESS de las luminarias que existen en Nejapa, de lo cual aparecen que son doscientas </w:t>
      </w:r>
      <w:proofErr w:type="spellStart"/>
      <w:r w:rsidRPr="00116084">
        <w:rPr>
          <w:rFonts w:eastAsia="Times New Roman" w:cs="Arial"/>
          <w:color w:val="000000"/>
          <w:sz w:val="20"/>
          <w:szCs w:val="20"/>
          <w:lang w:val="es-ES" w:eastAsia="es-ES"/>
        </w:rPr>
        <w:t>mas</w:t>
      </w:r>
      <w:proofErr w:type="spellEnd"/>
      <w:r w:rsidRPr="00116084">
        <w:rPr>
          <w:rFonts w:eastAsia="Times New Roman" w:cs="Arial"/>
          <w:color w:val="000000"/>
          <w:sz w:val="20"/>
          <w:szCs w:val="20"/>
          <w:lang w:val="es-ES" w:eastAsia="es-ES"/>
        </w:rPr>
        <w:t xml:space="preserve">, por lo cual habrá un cobro adicional que ronda los nueve mil dólares.””””””””””””””3) El Concejal Fabricio Juárez informa que el treinta de este mes se va llevar a cabo reforestación en el sector de Samaria y se van a construir dos canchas para papi fútbol”””””””””””””””4) y El Concejal </w:t>
      </w:r>
      <w:proofErr w:type="spellStart"/>
      <w:r w:rsidRPr="00116084">
        <w:rPr>
          <w:rFonts w:eastAsia="Times New Roman" w:cs="Arial"/>
          <w:color w:val="000000"/>
          <w:sz w:val="20"/>
          <w:szCs w:val="20"/>
          <w:lang w:val="es-ES" w:eastAsia="es-ES"/>
        </w:rPr>
        <w:t>Arami</w:t>
      </w:r>
      <w:proofErr w:type="spellEnd"/>
      <w:r w:rsidRPr="00116084">
        <w:rPr>
          <w:rFonts w:eastAsia="Times New Roman" w:cs="Arial"/>
          <w:color w:val="000000"/>
          <w:sz w:val="20"/>
          <w:szCs w:val="20"/>
          <w:lang w:val="es-ES" w:eastAsia="es-ES"/>
        </w:rPr>
        <w:t xml:space="preserve"> Paniagua informa: a) De los montos que hay en las cuentas municipales; b) Que en relación a ejecución los proyectos aprobados estos van avanzando; c) Que según UATM del dos al veinticuatro de junio ingresaron a las arcas municipales cuarenta mil dólares aproximadamente; d) Que están pendientes de pagos las cotizaciones del ISSS, AFPS y otros pagos a proveedores. De todo el pleno se da por </w:t>
      </w:r>
      <w:proofErr w:type="spellStart"/>
      <w:r w:rsidRPr="00116084">
        <w:rPr>
          <w:rFonts w:eastAsia="Times New Roman" w:cs="Arial"/>
          <w:color w:val="000000"/>
          <w:sz w:val="20"/>
          <w:szCs w:val="20"/>
          <w:lang w:val="es-ES" w:eastAsia="es-ES"/>
        </w:rPr>
        <w:t>informado.””””””””””””””””””””””</w:t>
      </w:r>
      <w:r w:rsidRPr="00116084">
        <w:rPr>
          <w:rFonts w:eastAsia="Times New Roman" w:cs="Arial"/>
          <w:b/>
          <w:color w:val="000000"/>
          <w:sz w:val="20"/>
          <w:szCs w:val="20"/>
          <w:lang w:val="es-ES" w:eastAsia="es-ES"/>
        </w:rPr>
        <w:t>PUNTO</w:t>
      </w:r>
      <w:proofErr w:type="spellEnd"/>
      <w:r w:rsidRPr="00116084">
        <w:rPr>
          <w:rFonts w:eastAsia="Times New Roman" w:cs="Arial"/>
          <w:b/>
          <w:color w:val="000000"/>
          <w:sz w:val="20"/>
          <w:szCs w:val="20"/>
          <w:lang w:val="es-ES" w:eastAsia="es-ES"/>
        </w:rPr>
        <w:t xml:space="preserve"> TRES:</w:t>
      </w:r>
      <w:r w:rsidRPr="00116084">
        <w:rPr>
          <w:rFonts w:eastAsia="Times New Roman" w:cs="Arial"/>
          <w:color w:val="000000"/>
          <w:sz w:val="20"/>
          <w:szCs w:val="20"/>
          <w:lang w:val="es-ES" w:eastAsia="es-ES"/>
        </w:rPr>
        <w:t xml:space="preserve"> ACUERDOS: </w:t>
      </w:r>
      <w:r w:rsidRPr="00116084">
        <w:rPr>
          <w:rFonts w:eastAsia="Times New Roman" w:cs="Arial"/>
          <w:color w:val="000000"/>
          <w:sz w:val="20"/>
          <w:szCs w:val="20"/>
          <w:u w:val="single"/>
          <w:lang w:val="es-ES" w:eastAsia="es-ES"/>
        </w:rPr>
        <w:t>a) Reposición de partida.</w:t>
      </w:r>
      <w:r w:rsidRPr="00116084">
        <w:rPr>
          <w:rFonts w:eastAsia="Times New Roman" w:cs="Arial"/>
          <w:color w:val="000000"/>
          <w:sz w:val="20"/>
          <w:szCs w:val="20"/>
          <w:lang w:val="es-ES" w:eastAsia="es-ES"/>
        </w:rPr>
        <w:t xml:space="preserve"> Atendiendo a</w:t>
      </w:r>
    </w:p>
    <w:p w:rsidR="00116084" w:rsidRPr="00116084" w:rsidRDefault="00116084" w:rsidP="00116084">
      <w:pPr>
        <w:spacing w:after="0" w:line="360" w:lineRule="auto"/>
        <w:jc w:val="both"/>
        <w:rPr>
          <w:rFonts w:eastAsia="Times New Roman" w:cs="Times New Roman"/>
          <w:sz w:val="20"/>
          <w:szCs w:val="20"/>
          <w:lang w:val="es-ES" w:eastAsia="es-ES"/>
        </w:rPr>
      </w:pPr>
      <w:bookmarkStart w:id="0" w:name="_GoBack"/>
      <w:bookmarkEnd w:id="0"/>
      <w:r w:rsidRPr="00116084">
        <w:rPr>
          <w:rFonts w:eastAsia="Times New Roman" w:cs="Arial"/>
          <w:color w:val="000000"/>
          <w:sz w:val="20"/>
          <w:szCs w:val="20"/>
          <w:lang w:val="es-ES" w:eastAsia="es-ES"/>
        </w:rPr>
        <w:t xml:space="preserve">requerimiento del Jefe del Registro del Estado Familiar, por unanimidad se toma el </w:t>
      </w:r>
      <w:r w:rsidRPr="00116084">
        <w:rPr>
          <w:rFonts w:eastAsia="Times New Roman" w:cs="Arial"/>
          <w:b/>
          <w:sz w:val="20"/>
          <w:szCs w:val="20"/>
          <w:lang w:val="es-ES" w:eastAsia="es-ES"/>
        </w:rPr>
        <w:t xml:space="preserve">ACUERDO NUMERO UNO: </w:t>
      </w:r>
      <w:r w:rsidRPr="00116084">
        <w:rPr>
          <w:rFonts w:eastAsia="Times New Roman" w:cs="Arial"/>
          <w:sz w:val="20"/>
          <w:szCs w:val="20"/>
          <w:lang w:val="es-ES" w:eastAsia="es-ES"/>
        </w:rPr>
        <w:t xml:space="preserve">El Concejo Municipal teniendo a la vista solicitud enviada por el Jefe del Registro del Estado Familiar referente </w:t>
      </w:r>
      <w:r w:rsidRPr="00116084">
        <w:rPr>
          <w:rFonts w:eastAsia="Times New Roman" w:cs="Arial"/>
          <w:sz w:val="20"/>
          <w:szCs w:val="20"/>
          <w:lang w:val="es-ES" w:eastAsia="es-ES"/>
        </w:rPr>
        <w:lastRenderedPageBreak/>
        <w:t xml:space="preserve">a reponer partida de nacimiento, para lo cual posee los respectivos respaldos legales, por lo que de conformidad a lo que establece el Art. 57 de la Ley Transitoria del Registro del Estado Familiar y de los Regímenes Patrimoniales del Matrimonio, ACUERDA: Reponer la partida de nacimiento  de la señora MARIA SOCORRO OSUNA. Delegase al Jefe del Registro del Estado Familiar para que le dé cumplimiento a este acuerdo. </w:t>
      </w:r>
      <w:proofErr w:type="spellStart"/>
      <w:r w:rsidRPr="00116084">
        <w:rPr>
          <w:rFonts w:eastAsia="Times New Roman" w:cs="Arial"/>
          <w:sz w:val="20"/>
          <w:szCs w:val="20"/>
          <w:lang w:val="es-ES" w:eastAsia="es-ES"/>
        </w:rPr>
        <w:t>Comuníquese.””””””””””””””””””</w:t>
      </w:r>
      <w:r w:rsidRPr="00116084">
        <w:rPr>
          <w:rFonts w:eastAsia="Times New Roman" w:cs="Arial"/>
          <w:sz w:val="20"/>
          <w:szCs w:val="20"/>
          <w:u w:val="single"/>
          <w:lang w:val="es-ES" w:eastAsia="es-ES"/>
        </w:rPr>
        <w:t>b</w:t>
      </w:r>
      <w:proofErr w:type="spellEnd"/>
      <w:r w:rsidRPr="00116084">
        <w:rPr>
          <w:rFonts w:eastAsia="Times New Roman" w:cs="Arial"/>
          <w:sz w:val="20"/>
          <w:szCs w:val="20"/>
          <w:u w:val="single"/>
          <w:lang w:val="es-ES" w:eastAsia="es-ES"/>
        </w:rPr>
        <w:t>) Presupuesto para actividad cultural.</w:t>
      </w:r>
      <w:r w:rsidRPr="00116084">
        <w:rPr>
          <w:rFonts w:eastAsia="Times New Roman" w:cs="Arial"/>
          <w:sz w:val="20"/>
          <w:szCs w:val="20"/>
          <w:lang w:val="es-ES" w:eastAsia="es-ES"/>
        </w:rPr>
        <w:t xml:space="preserve"> Los miembros de la Comisión de Festejos y Memoria Histórica someten a consideración del pleno la aprobación del presupuesto para cubrir la adquisición de bienes y servicios y conmemorar el 31 de julio tal como se acordó en la reunión anterior con el objeto de homenajear a todas aquellas personas de Nejapa que fallecieron a raíz del pasado conflicto armado; ante lo cual la Concejal Wanda Calderón que en razón de la austeridad implementada no está de acuerdo con esto; El </w:t>
      </w:r>
      <w:proofErr w:type="spellStart"/>
      <w:r w:rsidRPr="00116084">
        <w:rPr>
          <w:rFonts w:eastAsia="Times New Roman" w:cs="Arial"/>
          <w:sz w:val="20"/>
          <w:szCs w:val="20"/>
          <w:lang w:val="es-ES" w:eastAsia="es-ES"/>
        </w:rPr>
        <w:t>Sindico</w:t>
      </w:r>
      <w:proofErr w:type="spellEnd"/>
      <w:r w:rsidRPr="00116084">
        <w:rPr>
          <w:rFonts w:eastAsia="Times New Roman" w:cs="Arial"/>
          <w:sz w:val="20"/>
          <w:szCs w:val="20"/>
          <w:lang w:val="es-ES" w:eastAsia="es-ES"/>
        </w:rPr>
        <w:t xml:space="preserve"> al contrario dice estar de acuerdo con la finalidad de incentivar una cultura de Paz en el Municipio, lo que respaldan el Concejal Fabricio Juárez y René Canjura, quien además recuerda que en el conflicto armado murieron como seiscientos </w:t>
      </w:r>
      <w:proofErr w:type="spellStart"/>
      <w:r w:rsidRPr="00116084">
        <w:rPr>
          <w:rFonts w:eastAsia="Times New Roman" w:cs="Arial"/>
          <w:sz w:val="20"/>
          <w:szCs w:val="20"/>
          <w:lang w:val="es-ES" w:eastAsia="es-ES"/>
        </w:rPr>
        <w:t>nejapenses</w:t>
      </w:r>
      <w:proofErr w:type="spellEnd"/>
      <w:r w:rsidRPr="00116084">
        <w:rPr>
          <w:rFonts w:eastAsia="Times New Roman" w:cs="Arial"/>
          <w:sz w:val="20"/>
          <w:szCs w:val="20"/>
          <w:lang w:val="es-ES" w:eastAsia="es-ES"/>
        </w:rPr>
        <w:t xml:space="preserve"> que murieron sin ser parte de la guerra, sugiriendo que se haga una buena actividad que sea ejemplo para otros municipios, El Concejales Eulalio Rodríguez aprueba el anterior planteamiento, pero subraya que si trae al grupo los </w:t>
      </w:r>
      <w:proofErr w:type="spellStart"/>
      <w:r w:rsidRPr="00116084">
        <w:rPr>
          <w:rFonts w:eastAsia="Times New Roman" w:cs="Arial"/>
          <w:sz w:val="20"/>
          <w:szCs w:val="20"/>
          <w:lang w:val="es-ES" w:eastAsia="es-ES"/>
        </w:rPr>
        <w:t>Torogoces</w:t>
      </w:r>
      <w:proofErr w:type="spellEnd"/>
      <w:r w:rsidRPr="00116084">
        <w:rPr>
          <w:rFonts w:eastAsia="Times New Roman" w:cs="Arial"/>
          <w:sz w:val="20"/>
          <w:szCs w:val="20"/>
          <w:lang w:val="es-ES" w:eastAsia="es-ES"/>
        </w:rPr>
        <w:t xml:space="preserve"> para amenizar el evento desde ahí tiene fines políticos, dice que él asistiría si se le da otro matiz, lo que respalda el Concejal Gabriel Rivera, dice que él apoyaría si no se colorea de rojo el evento, ya ese es el problema, si se hace en son de paz no hay problema en apoyar, el Concejal Fabricio Juárez expresa que por el tema de </w:t>
      </w:r>
      <w:proofErr w:type="spellStart"/>
      <w:r w:rsidRPr="00116084">
        <w:rPr>
          <w:rFonts w:eastAsia="Times New Roman" w:cs="Arial"/>
          <w:sz w:val="20"/>
          <w:szCs w:val="20"/>
          <w:lang w:val="es-ES" w:eastAsia="es-ES"/>
        </w:rPr>
        <w:t>Torogoces</w:t>
      </w:r>
      <w:proofErr w:type="spellEnd"/>
      <w:r w:rsidRPr="00116084">
        <w:rPr>
          <w:rFonts w:eastAsia="Times New Roman" w:cs="Arial"/>
          <w:sz w:val="20"/>
          <w:szCs w:val="20"/>
          <w:lang w:val="es-ES" w:eastAsia="es-ES"/>
        </w:rPr>
        <w:t xml:space="preserve"> se ha levantado esta cortina, dice que el evento no es partidario , sino parte de la cultura de paz que se quiere implementar; El Síndico manifiesta que por respeto a las familias de los caídos y en razón de la petición que formularan han pedido que el frente nos e meta en esta actividad, la cual recalca, que no es del FMLN, sino una actividad promovida por los familiares de las víctimas. Sometido a votación por el Alcalde la petición, con siete votos se toma el </w:t>
      </w:r>
      <w:r w:rsidRPr="00116084">
        <w:rPr>
          <w:rFonts w:eastAsia="Times New Roman" w:cs="Arial"/>
          <w:b/>
          <w:sz w:val="20"/>
          <w:szCs w:val="20"/>
          <w:lang w:val="es-ES" w:eastAsia="es-ES"/>
        </w:rPr>
        <w:t xml:space="preserve">ACUERDO NUMERO DOS: </w:t>
      </w:r>
      <w:r w:rsidRPr="00116084">
        <w:rPr>
          <w:rFonts w:eastAsia="Times New Roman" w:cs="Arial"/>
          <w:sz w:val="20"/>
          <w:szCs w:val="20"/>
          <w:lang w:val="es-ES" w:eastAsia="es-ES"/>
        </w:rPr>
        <w:t xml:space="preserve">El Concejo Municipal en uso de sus facultades legales, ACUERDA: 1) Aprobar un presupuesto de UN MIL TRESCIENTOS NOVENTA Y UN DOLARES ($1,391.00) para cubrir la adquisición de bienes y servicios y conmemorar el 31 de julio tal como se acordó en la reunión anterior con el objeto de homenajear a todas aquellas personas de Nejapa que fallecieron a raíz del pasado conflicto armado; 2) Autorizar que la UACI realice las gestiones para adquirir lo presupuestado, lo que realizará en coordinación con la señora </w:t>
      </w:r>
      <w:proofErr w:type="spellStart"/>
      <w:r w:rsidRPr="00116084">
        <w:rPr>
          <w:rFonts w:eastAsia="Times New Roman" w:cs="Arial"/>
          <w:sz w:val="20"/>
          <w:szCs w:val="20"/>
          <w:lang w:val="es-ES" w:eastAsia="es-ES"/>
        </w:rPr>
        <w:t>Aminta</w:t>
      </w:r>
      <w:proofErr w:type="spellEnd"/>
      <w:r w:rsidRPr="00116084">
        <w:rPr>
          <w:rFonts w:eastAsia="Times New Roman" w:cs="Arial"/>
          <w:sz w:val="20"/>
          <w:szCs w:val="20"/>
          <w:lang w:val="es-ES" w:eastAsia="es-ES"/>
        </w:rPr>
        <w:t xml:space="preserve"> Hernández de Ascencio, responsable de participación ciudadana y 3) Autorizar que la Tesorera Municipal realice los respectivos pagos del fondo municipal.  </w:t>
      </w:r>
      <w:proofErr w:type="spellStart"/>
      <w:r w:rsidRPr="00116084">
        <w:rPr>
          <w:rFonts w:eastAsia="Times New Roman" w:cs="Arial"/>
          <w:sz w:val="20"/>
          <w:szCs w:val="20"/>
          <w:lang w:val="es-ES" w:eastAsia="es-ES"/>
        </w:rPr>
        <w:t>Comuníquese.”””””””””””””””””</w:t>
      </w:r>
      <w:r w:rsidRPr="00116084">
        <w:rPr>
          <w:rFonts w:eastAsia="Times New Roman" w:cs="Arial"/>
          <w:b/>
          <w:sz w:val="20"/>
          <w:szCs w:val="20"/>
          <w:u w:val="single"/>
          <w:lang w:val="es-ES" w:eastAsia="es-ES"/>
        </w:rPr>
        <w:t>Salvan</w:t>
      </w:r>
      <w:proofErr w:type="spellEnd"/>
      <w:r w:rsidRPr="00116084">
        <w:rPr>
          <w:rFonts w:eastAsia="Times New Roman" w:cs="Arial"/>
          <w:b/>
          <w:sz w:val="20"/>
          <w:szCs w:val="20"/>
          <w:u w:val="single"/>
          <w:lang w:val="es-ES" w:eastAsia="es-ES"/>
        </w:rPr>
        <w:t xml:space="preserve"> el voto la Concejal Wanda Calderón, quien argumenta: “Con ese dinero que se va a gastar se puede invertir en otras prioridades de la gente” así como los Concejales Gabriel Rivera y Eulalio </w:t>
      </w:r>
      <w:proofErr w:type="spellStart"/>
      <w:r w:rsidRPr="00116084">
        <w:rPr>
          <w:rFonts w:eastAsia="Times New Roman" w:cs="Arial"/>
          <w:b/>
          <w:sz w:val="20"/>
          <w:szCs w:val="20"/>
          <w:u w:val="single"/>
          <w:lang w:val="es-ES" w:eastAsia="es-ES"/>
        </w:rPr>
        <w:t>Rodríguez</w:t>
      </w:r>
      <w:proofErr w:type="gramStart"/>
      <w:r w:rsidRPr="00116084">
        <w:rPr>
          <w:rFonts w:eastAsia="Times New Roman" w:cs="Arial"/>
          <w:b/>
          <w:sz w:val="20"/>
          <w:szCs w:val="20"/>
          <w:u w:val="single"/>
          <w:lang w:val="es-ES" w:eastAsia="es-ES"/>
        </w:rPr>
        <w:t>.</w:t>
      </w:r>
      <w:r w:rsidRPr="00116084">
        <w:rPr>
          <w:rFonts w:eastAsia="Times New Roman" w:cs="Arial"/>
          <w:sz w:val="20"/>
          <w:szCs w:val="20"/>
          <w:lang w:val="es-ES" w:eastAsia="es-ES"/>
        </w:rPr>
        <w:t>“</w:t>
      </w:r>
      <w:proofErr w:type="gramEnd"/>
      <w:r w:rsidRPr="00116084">
        <w:rPr>
          <w:rFonts w:eastAsia="Times New Roman" w:cs="Arial"/>
          <w:sz w:val="20"/>
          <w:szCs w:val="20"/>
          <w:lang w:val="es-ES" w:eastAsia="es-ES"/>
        </w:rPr>
        <w:t>””””””””””””””””</w:t>
      </w:r>
      <w:r w:rsidRPr="00116084">
        <w:rPr>
          <w:rFonts w:eastAsia="Times New Roman" w:cs="Arial"/>
          <w:sz w:val="20"/>
          <w:szCs w:val="20"/>
          <w:u w:val="single"/>
          <w:lang w:val="es-ES" w:eastAsia="es-ES"/>
        </w:rPr>
        <w:t>c</w:t>
      </w:r>
      <w:proofErr w:type="spellEnd"/>
      <w:r w:rsidRPr="00116084">
        <w:rPr>
          <w:rFonts w:eastAsia="Times New Roman" w:cs="Arial"/>
          <w:sz w:val="20"/>
          <w:szCs w:val="20"/>
          <w:u w:val="single"/>
          <w:lang w:val="es-ES" w:eastAsia="es-ES"/>
        </w:rPr>
        <w:t>) Jurídico.</w:t>
      </w:r>
      <w:r w:rsidRPr="00116084">
        <w:rPr>
          <w:rFonts w:eastAsia="Times New Roman" w:cs="Arial"/>
          <w:sz w:val="20"/>
          <w:szCs w:val="20"/>
          <w:lang w:val="es-ES" w:eastAsia="es-ES"/>
        </w:rPr>
        <w:t xml:space="preserve"> Sometido a aprobación dictamen por parte de la Lic. Glenda Cardoza en relación a solicitud de la Sociedad La Salvadora, por unanimidad se toma el </w:t>
      </w:r>
      <w:r w:rsidRPr="00116084">
        <w:rPr>
          <w:rFonts w:eastAsia="Times New Roman" w:cs="Arial"/>
          <w:b/>
          <w:sz w:val="20"/>
          <w:szCs w:val="20"/>
          <w:lang w:val="es-ES" w:eastAsia="es-ES"/>
        </w:rPr>
        <w:t xml:space="preserve">ACUERDO NUMERO TRES: </w:t>
      </w:r>
      <w:r w:rsidRPr="00116084">
        <w:rPr>
          <w:rFonts w:eastAsia="Times New Roman" w:cs="Times New Roman"/>
          <w:sz w:val="20"/>
          <w:szCs w:val="20"/>
          <w:lang w:val="es-ES" w:eastAsia="es-ES"/>
        </w:rPr>
        <w:t xml:space="preserve">Vista y analizada la resolución de </w:t>
      </w:r>
      <w:r w:rsidRPr="00116084">
        <w:rPr>
          <w:rFonts w:eastAsia="Times New Roman" w:cs="Times New Roman"/>
          <w:b/>
          <w:sz w:val="20"/>
          <w:szCs w:val="20"/>
          <w:lang w:val="es-ES" w:eastAsia="es-ES"/>
        </w:rPr>
        <w:t>RECEPCION FINAL</w:t>
      </w:r>
      <w:r w:rsidRPr="00116084">
        <w:rPr>
          <w:rFonts w:eastAsia="Times New Roman" w:cs="Times New Roman"/>
          <w:sz w:val="20"/>
          <w:szCs w:val="20"/>
          <w:lang w:val="es-ES" w:eastAsia="es-ES"/>
        </w:rPr>
        <w:t xml:space="preserve"> de obras de </w:t>
      </w:r>
      <w:r w:rsidRPr="00116084">
        <w:rPr>
          <w:rFonts w:eastAsia="Times New Roman" w:cs="Times New Roman"/>
          <w:b/>
          <w:sz w:val="20"/>
          <w:szCs w:val="20"/>
          <w:lang w:val="es-ES" w:eastAsia="es-ES"/>
        </w:rPr>
        <w:t xml:space="preserve">CONSTRUCCION </w:t>
      </w:r>
      <w:r w:rsidRPr="00116084">
        <w:rPr>
          <w:rFonts w:eastAsia="Times New Roman" w:cs="Times New Roman"/>
          <w:sz w:val="20"/>
          <w:szCs w:val="20"/>
          <w:lang w:val="es-ES" w:eastAsia="es-ES"/>
        </w:rPr>
        <w:t xml:space="preserve">pertenecientes al proyecto de uso Comercial, denominado </w:t>
      </w:r>
      <w:r w:rsidRPr="00116084">
        <w:rPr>
          <w:rFonts w:eastAsia="Times New Roman" w:cs="Times New Roman"/>
          <w:b/>
          <w:sz w:val="20"/>
          <w:szCs w:val="20"/>
          <w:lang w:val="es-ES" w:eastAsia="es-ES"/>
        </w:rPr>
        <w:t>“BODEGAS CENTRALES DE DISTRIBUCION ALMACENES VIDRI NEJAPA”</w:t>
      </w:r>
      <w:r w:rsidRPr="00116084">
        <w:rPr>
          <w:rFonts w:eastAsia="Times New Roman" w:cs="Times New Roman"/>
          <w:sz w:val="20"/>
          <w:szCs w:val="20"/>
          <w:lang w:val="es-ES" w:eastAsia="es-ES"/>
        </w:rPr>
        <w:t xml:space="preserve">, con Permiso de Construcción N° 0465-2013, de fecha 30 de enero de 2014 y </w:t>
      </w:r>
      <w:r w:rsidRPr="00116084">
        <w:rPr>
          <w:rFonts w:eastAsia="Times New Roman" w:cs="Times New Roman"/>
          <w:sz w:val="20"/>
          <w:szCs w:val="20"/>
          <w:lang w:val="es-ES" w:eastAsia="es-ES"/>
        </w:rPr>
        <w:lastRenderedPageBreak/>
        <w:t xml:space="preserve">Modificación N° 0567-2014, de fecha 16 de febrero de 2016, otorgados por la Oficina de Planificación del Área Metropolitana de San Salvador, en adelante simplemente OPAMSS, propiedad de la sociedad LA Salvadora, S.A. DE C.V., ubicado en Z4NYJ1, kilómetro 20 Nueva Carretera Panamericana Carretera CA-1, proyecto de apertura Nejapa-Apopa, jurisdicción de Nejapa. </w:t>
      </w:r>
      <w:r w:rsidRPr="00116084">
        <w:rPr>
          <w:rFonts w:eastAsia="Times New Roman" w:cs="Times New Roman"/>
          <w:b/>
          <w:sz w:val="20"/>
          <w:szCs w:val="20"/>
          <w:u w:val="single"/>
          <w:lang w:val="es-ES" w:eastAsia="es-ES"/>
        </w:rPr>
        <w:t>Y Considerando</w:t>
      </w:r>
      <w:r w:rsidRPr="00116084">
        <w:rPr>
          <w:rFonts w:eastAsia="Times New Roman" w:cs="Times New Roman"/>
          <w:sz w:val="20"/>
          <w:szCs w:val="20"/>
          <w:lang w:val="es-ES" w:eastAsia="es-ES"/>
        </w:rPr>
        <w:t xml:space="preserve">: </w:t>
      </w:r>
      <w:r w:rsidRPr="00116084">
        <w:rPr>
          <w:rFonts w:eastAsia="Times New Roman" w:cs="Times New Roman"/>
          <w:b/>
          <w:sz w:val="20"/>
          <w:szCs w:val="20"/>
          <w:lang w:val="es-ES" w:eastAsia="es-ES"/>
        </w:rPr>
        <w:t xml:space="preserve">I. </w:t>
      </w:r>
      <w:r w:rsidRPr="00116084">
        <w:rPr>
          <w:rFonts w:eastAsia="Times New Roman" w:cs="Times New Roman"/>
          <w:sz w:val="20"/>
          <w:szCs w:val="20"/>
          <w:lang w:val="es-ES" w:eastAsia="es-ES"/>
        </w:rPr>
        <w:t xml:space="preserve">Que según el artículo </w:t>
      </w:r>
      <w:r w:rsidRPr="00116084">
        <w:rPr>
          <w:rFonts w:eastAsia="Times New Roman" w:cs="Times New Roman"/>
          <w:b/>
          <w:sz w:val="20"/>
          <w:szCs w:val="20"/>
          <w:lang w:val="es-ES" w:eastAsia="es-ES"/>
        </w:rPr>
        <w:t>32</w:t>
      </w:r>
      <w:r w:rsidRPr="00116084">
        <w:rPr>
          <w:rFonts w:eastAsia="Times New Roman" w:cs="Times New Roman"/>
          <w:sz w:val="20"/>
          <w:szCs w:val="20"/>
          <w:lang w:val="es-ES" w:eastAsia="es-ES"/>
        </w:rPr>
        <w:t xml:space="preserve"> del Código Municipal, “Las Ordenanzas son normas de aplicación general dentro de municipio sobre asuntos de interés local entrara en vigencia 8 días después de la publicación en Diario Oficial.” </w:t>
      </w:r>
      <w:r w:rsidRPr="00116084">
        <w:rPr>
          <w:rFonts w:eastAsia="Times New Roman" w:cs="Times New Roman"/>
          <w:b/>
          <w:sz w:val="20"/>
          <w:szCs w:val="20"/>
          <w:lang w:val="es-ES" w:eastAsia="es-ES"/>
        </w:rPr>
        <w:t>II.</w:t>
      </w:r>
      <w:r w:rsidRPr="00116084">
        <w:rPr>
          <w:rFonts w:eastAsia="Times New Roman" w:cs="Calibri"/>
          <w:sz w:val="20"/>
          <w:szCs w:val="20"/>
          <w:lang w:val="es-ES" w:eastAsia="es-ES"/>
        </w:rPr>
        <w:t xml:space="preserve"> </w:t>
      </w:r>
      <w:r w:rsidRPr="00116084">
        <w:rPr>
          <w:rFonts w:eastAsia="Times New Roman" w:cs="Times New Roman"/>
          <w:sz w:val="20"/>
          <w:szCs w:val="20"/>
          <w:lang w:val="es-ES" w:eastAsia="es-ES"/>
        </w:rPr>
        <w:t xml:space="preserve">Que el articulo  3 numeral 1 del Código Municipal establece que: “La autonomía del Municipio se extiende a: 1. La creación, modificación y supresión de tasas por servicios y contribuciones públicas, para la realización de obras determinadas dentro de los límites que una ley general establezca.” </w:t>
      </w:r>
      <w:r w:rsidRPr="00116084">
        <w:rPr>
          <w:rFonts w:eastAsia="Times New Roman" w:cs="Times New Roman"/>
          <w:b/>
          <w:sz w:val="20"/>
          <w:szCs w:val="20"/>
          <w:lang w:val="es-ES" w:eastAsia="es-ES"/>
        </w:rPr>
        <w:t xml:space="preserve">III. </w:t>
      </w:r>
      <w:r w:rsidRPr="00116084">
        <w:rPr>
          <w:rFonts w:eastAsia="Times New Roman" w:cs="Calibri"/>
          <w:sz w:val="20"/>
          <w:szCs w:val="20"/>
          <w:lang w:val="es-ES" w:eastAsia="es-ES"/>
        </w:rPr>
        <w:t xml:space="preserve">Que el Articulo 100 de la Ley General Tributaria Municipal, establece que: “La determinación de la obligación tributaria municipal es el acto jurídico por medio del cual se declara que se ha producido el hecho generador de un tributo municipal, se identifica al sujeto pasivo y se calcula su monto o cuantía. La determinación se rige por la Ley, ordenanza o acuerdo vigente en el momento en que ocurra el hecho generador de la obligación.” </w:t>
      </w:r>
      <w:r w:rsidRPr="00116084">
        <w:rPr>
          <w:rFonts w:eastAsia="Times New Roman" w:cs="Times New Roman"/>
          <w:b/>
          <w:sz w:val="20"/>
          <w:szCs w:val="20"/>
          <w:lang w:val="es-ES" w:eastAsia="es-ES"/>
        </w:rPr>
        <w:t xml:space="preserve">IV. </w:t>
      </w:r>
      <w:r w:rsidRPr="00116084">
        <w:rPr>
          <w:rFonts w:eastAsia="Times New Roman" w:cs="Times New Roman"/>
          <w:sz w:val="20"/>
          <w:szCs w:val="20"/>
          <w:lang w:val="es-ES" w:eastAsia="es-ES"/>
        </w:rPr>
        <w:t>Que el articulo 7 literal B. Servicios de Oficina, Numeral 3 Otros Servicios Administrativos, literal g) Licencias, numeral 23 Permiso de Uso, Funcionamiento y/o Habitación, numeral 23.1 de la “Ordenanza Reguladora de las Tasas por Servicios Municipales de la Ciudad de Nejapa” establece: “23.1 Residencial, por cada metro cuadrado de construcción de cada vivienda.................................................</w:t>
      </w:r>
      <w:r w:rsidRPr="00116084">
        <w:rPr>
          <w:rFonts w:eastAsia="Times New Roman" w:cs="Calibri"/>
          <w:sz w:val="20"/>
          <w:szCs w:val="20"/>
          <w:lang w:val="es-ES" w:eastAsia="es-ES"/>
        </w:rPr>
        <w:t>Un dólar ($1.00)</w:t>
      </w:r>
      <w:r w:rsidRPr="00116084">
        <w:rPr>
          <w:rFonts w:eastAsia="Times New Roman" w:cs="Times New Roman"/>
          <w:sz w:val="20"/>
          <w:szCs w:val="20"/>
          <w:lang w:val="es-ES" w:eastAsia="es-ES"/>
        </w:rPr>
        <w:t xml:space="preserve">”. </w:t>
      </w:r>
      <w:r w:rsidRPr="00116084">
        <w:rPr>
          <w:rFonts w:eastAsia="Times New Roman" w:cs="Times New Roman"/>
          <w:b/>
          <w:sz w:val="20"/>
          <w:szCs w:val="20"/>
          <w:lang w:val="es-ES" w:eastAsia="es-ES"/>
        </w:rPr>
        <w:t xml:space="preserve">V.  </w:t>
      </w:r>
      <w:r w:rsidRPr="00116084">
        <w:rPr>
          <w:rFonts w:eastAsia="Times New Roman" w:cs="Times New Roman"/>
          <w:sz w:val="20"/>
          <w:szCs w:val="20"/>
          <w:lang w:val="es-ES" w:eastAsia="es-ES"/>
        </w:rPr>
        <w:t xml:space="preserve">Que la sociedad  ha presentado la documentación necesaria para la obtención del Permiso de Uso, Funcionamiento y/o Habitación. </w:t>
      </w:r>
      <w:r w:rsidRPr="00116084">
        <w:rPr>
          <w:rFonts w:eastAsia="Times New Roman" w:cs="Times New Roman"/>
          <w:b/>
          <w:sz w:val="20"/>
          <w:szCs w:val="20"/>
          <w:lang w:val="es-ES" w:eastAsia="es-ES"/>
        </w:rPr>
        <w:t>VI.</w:t>
      </w:r>
      <w:r w:rsidRPr="00116084">
        <w:rPr>
          <w:rFonts w:eastAsia="Times New Roman" w:cs="Times New Roman"/>
          <w:sz w:val="20"/>
          <w:szCs w:val="20"/>
          <w:lang w:val="es-ES" w:eastAsia="es-ES"/>
        </w:rPr>
        <w:t xml:space="preserve"> Que la sociedad ya cancelo el Permiso de Uso, Funcionamiento y/o Habitación, del proyecto relacionado tal y como consta en Copia Formula Uno-ISAM número 0907741 y en Constancia extendida por la Tesorera Municipal de fecha 17 de julio de dos mil quince.  </w:t>
      </w:r>
      <w:r w:rsidRPr="00116084">
        <w:rPr>
          <w:rFonts w:eastAsia="Times New Roman" w:cs="Times New Roman"/>
          <w:b/>
          <w:sz w:val="20"/>
          <w:szCs w:val="20"/>
          <w:lang w:val="es-ES" w:eastAsia="es-ES"/>
        </w:rPr>
        <w:t xml:space="preserve">POR TANTO </w:t>
      </w:r>
      <w:r w:rsidRPr="00116084">
        <w:rPr>
          <w:rFonts w:eastAsia="Times New Roman" w:cs="Times New Roman"/>
          <w:sz w:val="20"/>
          <w:szCs w:val="20"/>
          <w:lang w:val="es-ES" w:eastAsia="es-ES"/>
        </w:rPr>
        <w:t xml:space="preserve">en base a las razones expuestas, este Consejo </w:t>
      </w:r>
      <w:r w:rsidRPr="00116084">
        <w:rPr>
          <w:rFonts w:eastAsia="Times New Roman" w:cs="Times New Roman"/>
          <w:b/>
          <w:sz w:val="20"/>
          <w:szCs w:val="20"/>
          <w:lang w:val="es-ES" w:eastAsia="es-ES"/>
        </w:rPr>
        <w:t xml:space="preserve">RESUELVE: </w:t>
      </w:r>
      <w:r w:rsidRPr="00116084">
        <w:rPr>
          <w:rFonts w:eastAsia="Times New Roman" w:cs="Times New Roman"/>
          <w:sz w:val="20"/>
          <w:szCs w:val="20"/>
          <w:lang w:val="es-ES" w:eastAsia="es-ES"/>
        </w:rPr>
        <w:t xml:space="preserve">I. </w:t>
      </w:r>
      <w:r w:rsidRPr="00116084">
        <w:rPr>
          <w:rFonts w:eastAsia="Times New Roman" w:cs="Times New Roman"/>
          <w:b/>
          <w:sz w:val="20"/>
          <w:szCs w:val="20"/>
          <w:lang w:val="es-ES" w:eastAsia="es-ES"/>
        </w:rPr>
        <w:t>Otórguese el Permiso  de Uso, Funcionamiento y/o Habitación</w:t>
      </w:r>
      <w:r w:rsidRPr="00116084">
        <w:rPr>
          <w:rFonts w:eastAsia="Times New Roman" w:cs="Times New Roman"/>
          <w:sz w:val="20"/>
          <w:szCs w:val="20"/>
          <w:lang w:val="es-ES" w:eastAsia="es-ES"/>
        </w:rPr>
        <w:t xml:space="preserve"> del proyecto de uso Comercial, denominado </w:t>
      </w:r>
      <w:r w:rsidRPr="00116084">
        <w:rPr>
          <w:rFonts w:eastAsia="Times New Roman" w:cs="Times New Roman"/>
          <w:b/>
          <w:sz w:val="20"/>
          <w:szCs w:val="20"/>
          <w:lang w:val="es-ES" w:eastAsia="es-ES"/>
        </w:rPr>
        <w:t>“BODEGAS CENTRALES DE DISTRIBUCION ALMACENES VIDRI NEJAPA”</w:t>
      </w:r>
      <w:r w:rsidRPr="00116084">
        <w:rPr>
          <w:rFonts w:eastAsia="Times New Roman" w:cs="Times New Roman"/>
          <w:sz w:val="20"/>
          <w:szCs w:val="20"/>
          <w:lang w:val="es-ES" w:eastAsia="es-ES"/>
        </w:rPr>
        <w:t xml:space="preserve">, propiedad de la Sociedad La Salvadora S.A. DE C.V., ubicado en Z4NYJ1, kilómetro 20 Nueva Carretera Panamericana Carretera CA-1, proyecto de apertura Nejapa-Apopa, jurisdicción de Nejapa. </w:t>
      </w:r>
      <w:r w:rsidRPr="00116084">
        <w:rPr>
          <w:rFonts w:eastAsia="Times New Roman" w:cs="Times New Roman"/>
          <w:b/>
          <w:sz w:val="20"/>
          <w:szCs w:val="20"/>
          <w:lang w:val="es-ES" w:eastAsia="es-ES"/>
        </w:rPr>
        <w:t>II.</w:t>
      </w:r>
      <w:r w:rsidRPr="00116084">
        <w:rPr>
          <w:rFonts w:eastAsia="Times New Roman" w:cs="Times New Roman"/>
          <w:sz w:val="20"/>
          <w:szCs w:val="20"/>
          <w:lang w:val="es-ES" w:eastAsia="es-ES"/>
        </w:rPr>
        <w:t xml:space="preserve"> Notifíquese el presente acuerdo, para los efectos legales </w:t>
      </w:r>
      <w:proofErr w:type="spellStart"/>
      <w:r w:rsidRPr="00116084">
        <w:rPr>
          <w:rFonts w:eastAsia="Times New Roman" w:cs="Times New Roman"/>
          <w:sz w:val="20"/>
          <w:szCs w:val="20"/>
          <w:lang w:val="es-ES" w:eastAsia="es-ES"/>
        </w:rPr>
        <w:t>consiguientes.”””””””””””””””””</w:t>
      </w:r>
      <w:r w:rsidRPr="00116084">
        <w:rPr>
          <w:rFonts w:eastAsia="Times New Roman" w:cs="Times New Roman"/>
          <w:sz w:val="20"/>
          <w:szCs w:val="20"/>
          <w:u w:val="single"/>
          <w:lang w:val="es-ES" w:eastAsia="es-ES"/>
        </w:rPr>
        <w:t>d</w:t>
      </w:r>
      <w:proofErr w:type="spellEnd"/>
      <w:r w:rsidRPr="00116084">
        <w:rPr>
          <w:rFonts w:eastAsia="Times New Roman" w:cs="Times New Roman"/>
          <w:sz w:val="20"/>
          <w:szCs w:val="20"/>
          <w:u w:val="single"/>
          <w:lang w:val="es-ES" w:eastAsia="es-ES"/>
        </w:rPr>
        <w:t>) Aprobación de carpeta.</w:t>
      </w:r>
      <w:r w:rsidRPr="00116084">
        <w:rPr>
          <w:rFonts w:eastAsia="Times New Roman" w:cs="Times New Roman"/>
          <w:sz w:val="20"/>
          <w:szCs w:val="20"/>
          <w:lang w:val="es-ES" w:eastAsia="es-ES"/>
        </w:rPr>
        <w:t xml:space="preserve"> Sometida a aprobación por parte del responsable de la Unidad de Prevención de Violencia del Municipio de Nejapa, la carpeta que respaldan los programas para prevenir la violencia en el Municipio y una vez revisada esta, algunos miembros del pleno hacen algunas observaciones al respecto, para el caso la  Concejal Wanda Calderón quien condiciona su voto a que se quite de la carpeta lo relacionado a los bonos, aguinaldos y vales de combustibles para los responsables de los Centros de Alcance del Municipio. Después de hacerles los ajustes sugeridos, por un</w:t>
      </w:r>
      <w:r>
        <w:rPr>
          <w:rFonts w:eastAsia="Times New Roman" w:cs="Times New Roman"/>
          <w:sz w:val="20"/>
          <w:szCs w:val="20"/>
          <w:lang w:val="es-ES" w:eastAsia="es-ES"/>
        </w:rPr>
        <w:t xml:space="preserve"> </w:t>
      </w:r>
    </w:p>
    <w:p w:rsidR="00116084" w:rsidRPr="00116084" w:rsidRDefault="00116084" w:rsidP="00116084">
      <w:pPr>
        <w:spacing w:after="0" w:line="360" w:lineRule="auto"/>
        <w:jc w:val="both"/>
        <w:rPr>
          <w:rFonts w:eastAsia="Times New Roman" w:cs="Arial"/>
          <w:sz w:val="20"/>
          <w:szCs w:val="20"/>
          <w:lang w:val="es-ES" w:eastAsia="es-ES"/>
        </w:rPr>
      </w:pPr>
      <w:proofErr w:type="gramStart"/>
      <w:r w:rsidRPr="00116084">
        <w:rPr>
          <w:rFonts w:eastAsia="Times New Roman" w:cs="Times New Roman"/>
          <w:sz w:val="20"/>
          <w:szCs w:val="20"/>
          <w:lang w:val="es-ES" w:eastAsia="es-ES"/>
        </w:rPr>
        <w:t>unanimidad</w:t>
      </w:r>
      <w:proofErr w:type="gramEnd"/>
      <w:r w:rsidRPr="00116084">
        <w:rPr>
          <w:rFonts w:eastAsia="Times New Roman" w:cs="Times New Roman"/>
          <w:sz w:val="20"/>
          <w:szCs w:val="20"/>
          <w:lang w:val="es-ES" w:eastAsia="es-ES"/>
        </w:rPr>
        <w:t xml:space="preserve"> se toma el </w:t>
      </w:r>
      <w:r w:rsidRPr="00116084">
        <w:rPr>
          <w:rFonts w:eastAsia="Times New Roman" w:cs="Arial"/>
          <w:b/>
          <w:sz w:val="20"/>
          <w:szCs w:val="20"/>
          <w:lang w:val="es-ES" w:eastAsia="es-ES"/>
        </w:rPr>
        <w:t xml:space="preserve">ACUERDO NUMERO CUATRO: </w:t>
      </w:r>
      <w:r w:rsidRPr="00116084">
        <w:rPr>
          <w:rFonts w:eastAsia="Times New Roman" w:cs="Arial"/>
          <w:sz w:val="20"/>
          <w:szCs w:val="20"/>
          <w:lang w:val="es-ES" w:eastAsia="es-ES"/>
        </w:rPr>
        <w:t xml:space="preserve">El Concejo Municipal en uso de sus facultades legales y de conformidad a lo que establecen los Arts. 4, Numeral 8 y 31 Numeral 6 del Código Municipal, ACUERDA: Aprobar la carpeta social denominada: </w:t>
      </w:r>
      <w:r w:rsidRPr="00116084">
        <w:rPr>
          <w:rFonts w:eastAsia="Times New Roman" w:cs="Arial"/>
          <w:b/>
          <w:sz w:val="20"/>
          <w:szCs w:val="20"/>
          <w:lang w:val="es-ES" w:eastAsia="es-ES"/>
        </w:rPr>
        <w:t>“CONTRIBUCION AL PROGRAMA MUNICIPAL DE PREVENCION DE LA VIOLENCIA CON ENFASIS EN LA JUVENTUD Y ENFOQUE DE GENERO DE NEJAPA/2016”</w:t>
      </w:r>
      <w:r w:rsidRPr="00116084">
        <w:rPr>
          <w:rFonts w:eastAsia="Times New Roman" w:cs="Arial"/>
          <w:sz w:val="20"/>
          <w:szCs w:val="20"/>
          <w:lang w:val="es-ES" w:eastAsia="es-ES"/>
        </w:rPr>
        <w:t xml:space="preserve"> por un monto de </w:t>
      </w:r>
      <w:r w:rsidRPr="00116084">
        <w:rPr>
          <w:rFonts w:eastAsia="Times New Roman" w:cs="Arial"/>
          <w:b/>
          <w:sz w:val="20"/>
          <w:szCs w:val="20"/>
          <w:lang w:val="es-ES" w:eastAsia="es-ES"/>
        </w:rPr>
        <w:lastRenderedPageBreak/>
        <w:t xml:space="preserve">CIENTO OCHO MIL TRESCIENTOS NOVENTA Y NUEVE PUNTO TREINTA TRES DOLARES ($108,399.33) </w:t>
      </w:r>
      <w:r w:rsidRPr="00116084">
        <w:rPr>
          <w:rFonts w:eastAsia="Times New Roman" w:cs="Arial"/>
          <w:sz w:val="20"/>
          <w:szCs w:val="20"/>
          <w:lang w:val="es-ES" w:eastAsia="es-ES"/>
        </w:rPr>
        <w:t xml:space="preserve">lo que se ejecutará con el FODES 75%, autorizando que la Tesorera Municipal </w:t>
      </w:r>
      <w:proofErr w:type="spellStart"/>
      <w:r w:rsidRPr="00116084">
        <w:rPr>
          <w:rFonts w:eastAsia="Times New Roman" w:cs="Arial"/>
          <w:sz w:val="20"/>
          <w:szCs w:val="20"/>
          <w:lang w:val="es-ES" w:eastAsia="es-ES"/>
        </w:rPr>
        <w:t>aperture</w:t>
      </w:r>
      <w:proofErr w:type="spellEnd"/>
      <w:r w:rsidRPr="00116084">
        <w:rPr>
          <w:rFonts w:eastAsia="Times New Roman" w:cs="Arial"/>
          <w:sz w:val="20"/>
          <w:szCs w:val="20"/>
          <w:lang w:val="es-ES" w:eastAsia="es-ES"/>
        </w:rPr>
        <w:t xml:space="preserve"> la cuenta bancaria en la que depositará los fondos para la ejecución de este programa social. </w:t>
      </w:r>
      <w:proofErr w:type="spellStart"/>
      <w:r w:rsidRPr="00116084">
        <w:rPr>
          <w:rFonts w:eastAsia="Times New Roman" w:cs="Arial"/>
          <w:sz w:val="20"/>
          <w:szCs w:val="20"/>
          <w:lang w:val="es-ES" w:eastAsia="es-ES"/>
        </w:rPr>
        <w:t>Comuníquese.”””””””””””””””””</w:t>
      </w:r>
      <w:r w:rsidRPr="00116084">
        <w:rPr>
          <w:rFonts w:eastAsia="Times New Roman" w:cs="Arial"/>
          <w:sz w:val="20"/>
          <w:szCs w:val="20"/>
          <w:u w:val="single"/>
          <w:lang w:val="es-ES" w:eastAsia="es-ES"/>
        </w:rPr>
        <w:t>e</w:t>
      </w:r>
      <w:proofErr w:type="spellEnd"/>
      <w:r w:rsidRPr="00116084">
        <w:rPr>
          <w:rFonts w:eastAsia="Times New Roman" w:cs="Arial"/>
          <w:sz w:val="20"/>
          <w:szCs w:val="20"/>
          <w:u w:val="single"/>
          <w:lang w:val="es-ES" w:eastAsia="es-ES"/>
        </w:rPr>
        <w:t>) Aprobación de la Política de Prevención de la Violencia.</w:t>
      </w:r>
      <w:r w:rsidRPr="00116084">
        <w:rPr>
          <w:rFonts w:eastAsia="Times New Roman" w:cs="Arial"/>
          <w:sz w:val="20"/>
          <w:szCs w:val="20"/>
          <w:lang w:val="es-ES" w:eastAsia="es-ES"/>
        </w:rPr>
        <w:t xml:space="preserve"> Atendiendo a requerimiento del Alcalde, por unanimidad se toma el </w:t>
      </w:r>
      <w:r w:rsidRPr="00116084">
        <w:rPr>
          <w:rFonts w:eastAsia="Times New Roman" w:cs="Arial"/>
          <w:b/>
          <w:sz w:val="20"/>
          <w:szCs w:val="20"/>
          <w:lang w:val="es-ES" w:eastAsia="es-ES"/>
        </w:rPr>
        <w:t xml:space="preserve">ACUERDO NUMERO CINCO: </w:t>
      </w:r>
      <w:r w:rsidRPr="00116084">
        <w:rPr>
          <w:rFonts w:eastAsia="Times New Roman" w:cs="Arial"/>
          <w:sz w:val="20"/>
          <w:szCs w:val="20"/>
          <w:lang w:val="es-ES" w:eastAsia="es-ES"/>
        </w:rPr>
        <w:t xml:space="preserve">El Concejo Municipal en uso de sus facultades legales y de conformidad a lo que establecen los Arts. 4, Numerales 8 y 29 y 31 Numeral 6, ACUERDA: Aprobar la Política Municipal de Prevención de la Violencia con Énfasis en la Juventud y Enfoque de Género, en el marco de los programas a ejecutar en las comunidades de Nejapa para generar Paz y Convivencia Ciudadana. </w:t>
      </w:r>
      <w:proofErr w:type="spellStart"/>
      <w:r w:rsidRPr="00116084">
        <w:rPr>
          <w:rFonts w:eastAsia="Times New Roman" w:cs="Arial"/>
          <w:sz w:val="20"/>
          <w:szCs w:val="20"/>
          <w:lang w:val="es-ES" w:eastAsia="es-ES"/>
        </w:rPr>
        <w:t>Comuníquese.””””””””””””””””Sobre</w:t>
      </w:r>
      <w:proofErr w:type="spellEnd"/>
      <w:r w:rsidRPr="00116084">
        <w:rPr>
          <w:rFonts w:eastAsia="Times New Roman" w:cs="Arial"/>
          <w:sz w:val="20"/>
          <w:szCs w:val="20"/>
          <w:lang w:val="es-ES" w:eastAsia="es-ES"/>
        </w:rPr>
        <w:t xml:space="preserve"> el anterior acuerdo, el Síndico opina que las políticas deben ejecutarse y para ello debe haber un plan de </w:t>
      </w:r>
      <w:proofErr w:type="spellStart"/>
      <w:r w:rsidRPr="00116084">
        <w:rPr>
          <w:rFonts w:eastAsia="Times New Roman" w:cs="Arial"/>
          <w:sz w:val="20"/>
          <w:szCs w:val="20"/>
          <w:lang w:val="es-ES" w:eastAsia="es-ES"/>
        </w:rPr>
        <w:t>operativización</w:t>
      </w:r>
      <w:proofErr w:type="spellEnd"/>
      <w:r w:rsidRPr="00116084">
        <w:rPr>
          <w:rFonts w:eastAsia="Times New Roman" w:cs="Arial"/>
          <w:sz w:val="20"/>
          <w:szCs w:val="20"/>
          <w:lang w:val="es-ES" w:eastAsia="es-ES"/>
        </w:rPr>
        <w:t>.”””””””””””””””””</w:t>
      </w:r>
      <w:r w:rsidRPr="00116084">
        <w:rPr>
          <w:rFonts w:eastAsia="Times New Roman" w:cs="Arial"/>
          <w:sz w:val="20"/>
          <w:szCs w:val="20"/>
          <w:u w:val="single"/>
          <w:lang w:val="es-ES" w:eastAsia="es-ES"/>
        </w:rPr>
        <w:t>f) El Cambio.</w:t>
      </w:r>
      <w:r w:rsidRPr="00116084">
        <w:rPr>
          <w:rFonts w:eastAsia="Times New Roman" w:cs="Arial"/>
          <w:sz w:val="20"/>
          <w:szCs w:val="20"/>
          <w:lang w:val="es-ES" w:eastAsia="es-ES"/>
        </w:rPr>
        <w:t xml:space="preserve"> La Concejal Wanda Calderón informa que en algunos sectores de El Cambio hay problemas con las aguas lluvias las cuales se meten a las casas, dice que ya se realizó inspección pero a la fecha nos e ha ejecutado nada; El Alcalde hace del conocimiento que hay una programación para intervenir las calles de varios sectores, entre estas las del Cambio; El Síndico ofrece el apoyo con la maquinaria de </w:t>
      </w:r>
      <w:proofErr w:type="spellStart"/>
      <w:r w:rsidRPr="00116084">
        <w:rPr>
          <w:rFonts w:eastAsia="Times New Roman" w:cs="Arial"/>
          <w:sz w:val="20"/>
          <w:szCs w:val="20"/>
          <w:lang w:val="es-ES" w:eastAsia="es-ES"/>
        </w:rPr>
        <w:t>Procomes</w:t>
      </w:r>
      <w:proofErr w:type="spellEnd"/>
      <w:r w:rsidRPr="00116084">
        <w:rPr>
          <w:rFonts w:eastAsia="Times New Roman" w:cs="Arial"/>
          <w:sz w:val="20"/>
          <w:szCs w:val="20"/>
          <w:lang w:val="es-ES" w:eastAsia="es-ES"/>
        </w:rPr>
        <w:t xml:space="preserve"> para estas acciones , por lo que el pleno pide que el Ing. </w:t>
      </w:r>
      <w:proofErr w:type="spellStart"/>
      <w:r w:rsidRPr="00116084">
        <w:rPr>
          <w:rFonts w:eastAsia="Times New Roman" w:cs="Arial"/>
          <w:sz w:val="20"/>
          <w:szCs w:val="20"/>
          <w:lang w:val="es-ES" w:eastAsia="es-ES"/>
        </w:rPr>
        <w:t>Irwin</w:t>
      </w:r>
      <w:proofErr w:type="spellEnd"/>
      <w:r w:rsidRPr="00116084">
        <w:rPr>
          <w:rFonts w:eastAsia="Times New Roman" w:cs="Arial"/>
          <w:sz w:val="20"/>
          <w:szCs w:val="20"/>
          <w:lang w:val="es-ES" w:eastAsia="es-ES"/>
        </w:rPr>
        <w:t xml:space="preserve"> Batres coordine con </w:t>
      </w:r>
      <w:proofErr w:type="spellStart"/>
      <w:r w:rsidRPr="00116084">
        <w:rPr>
          <w:rFonts w:eastAsia="Times New Roman" w:cs="Arial"/>
          <w:sz w:val="20"/>
          <w:szCs w:val="20"/>
          <w:lang w:val="es-ES" w:eastAsia="es-ES"/>
        </w:rPr>
        <w:t>Procomes</w:t>
      </w:r>
      <w:proofErr w:type="spellEnd"/>
      <w:r w:rsidRPr="00116084">
        <w:rPr>
          <w:rFonts w:eastAsia="Times New Roman" w:cs="Arial"/>
          <w:sz w:val="20"/>
          <w:szCs w:val="20"/>
          <w:lang w:val="es-ES" w:eastAsia="es-ES"/>
        </w:rPr>
        <w:t xml:space="preserve">. Después de lo cual se toma por unanimidad el </w:t>
      </w:r>
      <w:r w:rsidRPr="00116084">
        <w:rPr>
          <w:rFonts w:eastAsia="Times New Roman" w:cs="Arial"/>
          <w:b/>
          <w:sz w:val="20"/>
          <w:szCs w:val="20"/>
          <w:lang w:val="es-ES" w:eastAsia="es-ES"/>
        </w:rPr>
        <w:t xml:space="preserve">ACUERDO NUMERO SEIS: </w:t>
      </w:r>
      <w:r w:rsidRPr="00116084">
        <w:rPr>
          <w:rFonts w:eastAsia="Times New Roman" w:cs="Arial"/>
          <w:sz w:val="20"/>
          <w:szCs w:val="20"/>
          <w:lang w:val="es-ES" w:eastAsia="es-ES"/>
        </w:rPr>
        <w:t xml:space="preserve">El Concejo Municipal en uso de sus facultades legales, ACUERDA: Instruir al Ingeniero </w:t>
      </w:r>
      <w:proofErr w:type="spellStart"/>
      <w:r w:rsidRPr="00116084">
        <w:rPr>
          <w:rFonts w:eastAsia="Times New Roman" w:cs="Arial"/>
          <w:sz w:val="20"/>
          <w:szCs w:val="20"/>
          <w:lang w:val="es-ES" w:eastAsia="es-ES"/>
        </w:rPr>
        <w:t>Irwin</w:t>
      </w:r>
      <w:proofErr w:type="spellEnd"/>
      <w:r w:rsidRPr="00116084">
        <w:rPr>
          <w:rFonts w:eastAsia="Times New Roman" w:cs="Arial"/>
          <w:sz w:val="20"/>
          <w:szCs w:val="20"/>
          <w:lang w:val="es-ES" w:eastAsia="es-ES"/>
        </w:rPr>
        <w:t xml:space="preserve"> Batres, Jefe de la Unidad Ejecutora de Obras Civiles, que elabore las carpetas técnicas de los proyectos priorizados y planificados para su ejecución en lo que resta del 2016, las deberá enviar al Concejo Municipal para su revisión y aprobación. </w:t>
      </w:r>
      <w:proofErr w:type="spellStart"/>
      <w:r w:rsidRPr="00116084">
        <w:rPr>
          <w:rFonts w:eastAsia="Times New Roman" w:cs="Arial"/>
          <w:sz w:val="20"/>
          <w:szCs w:val="20"/>
          <w:lang w:val="es-ES" w:eastAsia="es-ES"/>
        </w:rPr>
        <w:t>Comuníquese.”””””””””””””””””</w:t>
      </w:r>
      <w:r w:rsidRPr="00116084">
        <w:rPr>
          <w:rFonts w:eastAsia="Times New Roman" w:cs="Arial"/>
          <w:b/>
          <w:sz w:val="20"/>
          <w:szCs w:val="20"/>
          <w:lang w:val="es-ES" w:eastAsia="es-ES"/>
        </w:rPr>
        <w:t>PUNTO</w:t>
      </w:r>
      <w:proofErr w:type="spellEnd"/>
      <w:r w:rsidRPr="00116084">
        <w:rPr>
          <w:rFonts w:eastAsia="Times New Roman" w:cs="Arial"/>
          <w:b/>
          <w:sz w:val="20"/>
          <w:szCs w:val="20"/>
          <w:lang w:val="es-ES" w:eastAsia="es-ES"/>
        </w:rPr>
        <w:t xml:space="preserve"> CUATRO:</w:t>
      </w:r>
      <w:r w:rsidRPr="00116084">
        <w:rPr>
          <w:rFonts w:eastAsia="Times New Roman" w:cs="Arial"/>
          <w:sz w:val="20"/>
          <w:szCs w:val="20"/>
          <w:lang w:val="es-ES" w:eastAsia="es-ES"/>
        </w:rPr>
        <w:t xml:space="preserve"> UACI. El Jefe de la UACI somete a aprobación lo siguiente: </w:t>
      </w:r>
      <w:r w:rsidRPr="00116084">
        <w:rPr>
          <w:rFonts w:eastAsia="Times New Roman" w:cs="Arial"/>
          <w:b/>
          <w:sz w:val="20"/>
          <w:szCs w:val="20"/>
          <w:u w:val="single"/>
          <w:lang w:val="es-ES" w:eastAsia="es-ES"/>
        </w:rPr>
        <w:t>1) Cuadro de gastos, compras, reintegro, etc.</w:t>
      </w:r>
      <w:r w:rsidRPr="00116084">
        <w:rPr>
          <w:rFonts w:eastAsia="Times New Roman" w:cs="Arial"/>
          <w:sz w:val="20"/>
          <w:szCs w:val="20"/>
          <w:lang w:val="es-ES" w:eastAsia="es-ES"/>
        </w:rPr>
        <w:t xml:space="preserve"> Revisado los requerimientos del Jefe de la UACI, la Concejal Wanda Calderón reclama nuevamente que debe haber austeridad, ya que el Gerente dijo que se iba a implementar esta política; El Concejal Gabriel Rivera dice no estar de acuerdo con otorgar doscientos dólares de apoyo para gastos funerarios, lo considera muy elevado, en el mismo sentido se expresa el Concejal Eulalio Rodríguez quien menciona que a veces se le da a apoyo a gente que no lo necesita, ni saben del apoyo y hay funcionarios de la Alcaldía que andan ofreciendo el apoyo, el Concejal René Canjura opina que sobre estos temas ni debe haber discusión, por lo significan estos momentos para las familias. Después de lo cual el pleno decide que en la próxima reunión se revisen los criterios con que se entregan estos apoyos, aprobándose todo, excepto en el pago por suministro de lapiceros para rendición de cuentas en el que los Concejales Gabriel Rivera y Eulalio Rodríguez se abstienen, tomándose por unanimidad el </w:t>
      </w:r>
      <w:r w:rsidRPr="00116084">
        <w:rPr>
          <w:rFonts w:eastAsia="Times New Roman" w:cs="Arial"/>
          <w:b/>
          <w:sz w:val="20"/>
          <w:szCs w:val="20"/>
          <w:lang w:val="es-ES" w:eastAsia="es-ES"/>
        </w:rPr>
        <w:t xml:space="preserve">ACUERDO NUMERO SIETE: </w:t>
      </w:r>
      <w:r w:rsidRPr="00116084">
        <w:rPr>
          <w:rFonts w:eastAsia="Times New Roman" w:cs="Arial"/>
          <w:sz w:val="20"/>
          <w:szCs w:val="20"/>
          <w:lang w:val="es-ES" w:eastAsia="es-ES"/>
        </w:rPr>
        <w:t>El</w:t>
      </w:r>
      <w:r w:rsidRPr="00116084">
        <w:rPr>
          <w:rFonts w:eastAsia="Times New Roman" w:cs="Arial"/>
          <w:b/>
          <w:sz w:val="20"/>
          <w:szCs w:val="20"/>
          <w:lang w:val="es-ES" w:eastAsia="es-ES"/>
        </w:rPr>
        <w:t xml:space="preserve"> </w:t>
      </w:r>
      <w:r w:rsidRPr="00116084">
        <w:rPr>
          <w:rFonts w:eastAsia="Times New Roman" w:cstheme="minorHAnsi"/>
          <w:sz w:val="20"/>
          <w:szCs w:val="20"/>
          <w:lang w:val="es-ES" w:eastAsia="es-ES"/>
        </w:rPr>
        <w:t xml:space="preserve">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reintegro al Alcalde y suministros de bienes y en uso de sus facultades legales, ACUERDA: 1) Aprobar las solicitudes enviadas según el cuadro siguiente: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351"/>
        <w:gridCol w:w="66"/>
        <w:gridCol w:w="1223"/>
        <w:gridCol w:w="2236"/>
        <w:gridCol w:w="425"/>
        <w:gridCol w:w="1078"/>
        <w:gridCol w:w="992"/>
        <w:gridCol w:w="709"/>
      </w:tblGrid>
      <w:tr w:rsidR="00116084" w:rsidRPr="00116084" w:rsidTr="00270D96">
        <w:trPr>
          <w:trHeight w:val="75"/>
        </w:trPr>
        <w:tc>
          <w:tcPr>
            <w:tcW w:w="851"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NOMBRE/ PROYECTO</w:t>
            </w:r>
          </w:p>
        </w:tc>
        <w:tc>
          <w:tcPr>
            <w:tcW w:w="1417"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SOLICITANTE</w:t>
            </w:r>
          </w:p>
        </w:tc>
        <w:tc>
          <w:tcPr>
            <w:tcW w:w="3459"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DESCRIPCION DEL PEDIDO</w:t>
            </w:r>
          </w:p>
        </w:tc>
        <w:tc>
          <w:tcPr>
            <w:tcW w:w="1503"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EMPRESA O PERSONA OFERTANTE</w:t>
            </w:r>
          </w:p>
        </w:tc>
        <w:tc>
          <w:tcPr>
            <w:tcW w:w="992"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MONTO DE OFERTA</w:t>
            </w:r>
          </w:p>
        </w:tc>
        <w:tc>
          <w:tcPr>
            <w:tcW w:w="709"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LINEA DE TRABAJO</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lastRenderedPageBreak/>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GASTOS ADMINISTRATIVOS</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254 ALMUERZOS PARA SER UTILIZADOS EN LA CELEBRACION DEL DIA DEL MAESTRO EN EL MUNICIPIO DE NEJAPA</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LUIS ENRIQUE ORELLANA ALVAREZ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825.50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0101</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GASTOS ADMINISTRATIVOS</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ALQUILER DE 40 MESAS Y 10 MANTELES, PARA SER UTILIZADOS EN LA CELEBRACION DEL DIA DEL MAESTRO EN EL MUNICIPIO DE NEJAPA</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JOSE MANUEL ANTONIO GARCIA ARTEAGA</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135.00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0101</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jc w:val="center"/>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ALCALDE MUNICIPAL</w:t>
            </w:r>
          </w:p>
        </w:tc>
        <w:tc>
          <w:tcPr>
            <w:tcW w:w="3459" w:type="dxa"/>
            <w:gridSpan w:val="2"/>
            <w:shd w:val="clear" w:color="auto" w:fill="auto"/>
            <w:vAlign w:val="center"/>
            <w:hideMark/>
          </w:tcPr>
          <w:p w:rsidR="00116084" w:rsidRPr="00116084" w:rsidRDefault="00116084" w:rsidP="00116084">
            <w:pPr>
              <w:spacing w:after="0" w:line="240" w:lineRule="auto"/>
              <w:jc w:val="center"/>
              <w:rPr>
                <w:rFonts w:ascii="Arial Narrow" w:eastAsia="Times New Roman" w:hAnsi="Arial Narrow" w:cs="Times New Roman"/>
                <w:sz w:val="14"/>
                <w:szCs w:val="14"/>
                <w:lang w:val="es-ES" w:eastAsia="es-SV"/>
              </w:rPr>
            </w:pPr>
            <w:r w:rsidRPr="00116084">
              <w:rPr>
                <w:rFonts w:ascii="Arial Narrow" w:eastAsia="Times New Roman" w:hAnsi="Arial Narrow" w:cs="Times New Roman"/>
                <w:sz w:val="14"/>
                <w:szCs w:val="14"/>
                <w:lang w:val="es-ES" w:eastAsia="es-SV"/>
              </w:rPr>
              <w:t>PAGO POR SUMINISTRO DE COMBUSTIBLE A VARIAS ESTACIONES DE SERVICIO</w:t>
            </w:r>
          </w:p>
        </w:tc>
        <w:tc>
          <w:tcPr>
            <w:tcW w:w="1503" w:type="dxa"/>
            <w:gridSpan w:val="2"/>
            <w:shd w:val="clear" w:color="auto" w:fill="auto"/>
            <w:vAlign w:val="center"/>
            <w:hideMark/>
          </w:tcPr>
          <w:p w:rsidR="00116084" w:rsidRPr="00116084" w:rsidRDefault="00116084" w:rsidP="00116084">
            <w:pPr>
              <w:spacing w:after="0" w:line="240" w:lineRule="auto"/>
              <w:jc w:val="center"/>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ESTACIONES VARIAS </w:t>
            </w:r>
          </w:p>
        </w:tc>
        <w:tc>
          <w:tcPr>
            <w:tcW w:w="992" w:type="dxa"/>
            <w:shd w:val="clear" w:color="000000" w:fill="FFFFFF"/>
            <w:vAlign w:val="center"/>
            <w:hideMark/>
          </w:tcPr>
          <w:p w:rsidR="00116084" w:rsidRPr="00116084" w:rsidRDefault="00116084" w:rsidP="00116084">
            <w:pPr>
              <w:spacing w:after="0" w:line="240" w:lineRule="auto"/>
              <w:rPr>
                <w:rFonts w:ascii="Arial Narrow" w:eastAsia="Times New Roman" w:hAnsi="Arial Narrow" w:cs="Times New Roman"/>
                <w:sz w:val="14"/>
                <w:szCs w:val="14"/>
                <w:lang w:val="es-ES" w:eastAsia="es-SV"/>
              </w:rPr>
            </w:pPr>
            <w:r w:rsidRPr="00116084">
              <w:rPr>
                <w:rFonts w:ascii="Arial Narrow" w:eastAsia="Times New Roman" w:hAnsi="Arial Narrow" w:cs="Times New Roman"/>
                <w:sz w:val="14"/>
                <w:szCs w:val="14"/>
                <w:lang w:val="es-ES" w:eastAsia="es-SV"/>
              </w:rPr>
              <w:t xml:space="preserve">  $    123.15 </w:t>
            </w:r>
          </w:p>
        </w:tc>
        <w:tc>
          <w:tcPr>
            <w:tcW w:w="709" w:type="dxa"/>
            <w:shd w:val="clear" w:color="auto" w:fill="auto"/>
            <w:noWrap/>
            <w:vAlign w:val="bottom"/>
            <w:hideMark/>
          </w:tcPr>
          <w:p w:rsidR="00116084" w:rsidRPr="00116084" w:rsidRDefault="00116084" w:rsidP="00116084">
            <w:pPr>
              <w:spacing w:after="0" w:line="240" w:lineRule="auto"/>
              <w:jc w:val="center"/>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0101</w:t>
            </w:r>
          </w:p>
        </w:tc>
      </w:tr>
      <w:tr w:rsidR="00116084" w:rsidRPr="00116084" w:rsidTr="00270D96">
        <w:trPr>
          <w:trHeight w:val="75"/>
        </w:trPr>
        <w:tc>
          <w:tcPr>
            <w:tcW w:w="851"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p>
        </w:tc>
        <w:tc>
          <w:tcPr>
            <w:tcW w:w="6379" w:type="dxa"/>
            <w:gridSpan w:val="6"/>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r w:rsidRPr="00116084">
              <w:rPr>
                <w:rFonts w:ascii="Arial Narrow" w:eastAsia="Times New Roman" w:hAnsi="Arial Narrow" w:cs="Times New Roman"/>
                <w:b/>
                <w:bCs/>
                <w:color w:val="000000"/>
                <w:sz w:val="14"/>
                <w:szCs w:val="14"/>
                <w:lang w:val="es-ES" w:eastAsia="es-SV"/>
              </w:rPr>
              <w:t xml:space="preserve">TOTAL </w:t>
            </w:r>
          </w:p>
        </w:tc>
        <w:tc>
          <w:tcPr>
            <w:tcW w:w="992"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 $    1,083.65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0101</w:t>
            </w:r>
          </w:p>
        </w:tc>
      </w:tr>
      <w:tr w:rsidR="00116084" w:rsidRPr="00116084" w:rsidTr="00270D96">
        <w:trPr>
          <w:trHeight w:val="75"/>
        </w:trPr>
        <w:tc>
          <w:tcPr>
            <w:tcW w:w="851"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NOMBRE/ PROYECTO</w:t>
            </w:r>
          </w:p>
        </w:tc>
        <w:tc>
          <w:tcPr>
            <w:tcW w:w="1417"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SOLICITANTE</w:t>
            </w:r>
          </w:p>
        </w:tc>
        <w:tc>
          <w:tcPr>
            <w:tcW w:w="3459"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DESCRIPCION DEL PEDIDO</w:t>
            </w:r>
          </w:p>
        </w:tc>
        <w:tc>
          <w:tcPr>
            <w:tcW w:w="1503"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EMPRESA OFERTANTE</w:t>
            </w:r>
          </w:p>
        </w:tc>
        <w:tc>
          <w:tcPr>
            <w:tcW w:w="992"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MONTO DE OFERTA</w:t>
            </w:r>
          </w:p>
        </w:tc>
        <w:tc>
          <w:tcPr>
            <w:tcW w:w="709"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LINEA DE TRABAJO</w:t>
            </w:r>
          </w:p>
        </w:tc>
      </w:tr>
      <w:tr w:rsidR="00116084" w:rsidRPr="00116084" w:rsidTr="00270D96">
        <w:trPr>
          <w:trHeight w:val="156"/>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RECURSOS HUMANOS</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11 PASTELES PARA CELEBRACION DEL DIA DEL PADRE EN EL MUNICIPIO DE NEJAPA</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PROCESOS DEL PAN,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161.23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GASTOS ADMINISTRATIVOS</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ARRENDAMIENTO DE 3 FOTOCOPIADORAS, 1 EN ESCUELA DE EMPRESAS Y 2 EN LAS AREAS ADMINISTRATIVAS CORRESPONDIENTES AL MES DE MAYO.</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RILAZ,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320.00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RECURSOS HUMANOS</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70 REFRIGERIOS, 35 ALMUERZOS PARA CAPACITACION DE PERSONAL DEL POLIDEPORTIVO DE NEJAPA</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MARIA ANTONIA ROSALES HERNANDEZ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143.15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REGISTRO DEL ESTADO FAMILIAR</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9 PARES DE PASTAS TAMAÑO OFICIO, 1 JUEGO DE PASTAS TAMAÑO CARTA, PARA USO DE LA UNIDAD</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ALBERTO BONILLA MARTINEZ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180.00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ASISTENTE DEL ALCALDE</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 TONER PARA IMPRESOR XEROX WORK CENTRE, PARA USO ADMINISTRATIVO</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DATAPRINT,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309.80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w:t>
            </w:r>
          </w:p>
        </w:tc>
      </w:tr>
      <w:tr w:rsidR="00116084" w:rsidRPr="00116084" w:rsidTr="00270D96">
        <w:trPr>
          <w:trHeight w:val="75"/>
        </w:trPr>
        <w:tc>
          <w:tcPr>
            <w:tcW w:w="851"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p>
        </w:tc>
        <w:tc>
          <w:tcPr>
            <w:tcW w:w="6379" w:type="dxa"/>
            <w:gridSpan w:val="6"/>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TOTAL </w:t>
            </w:r>
          </w:p>
        </w:tc>
        <w:tc>
          <w:tcPr>
            <w:tcW w:w="992"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 $    1,114.18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w:t>
            </w:r>
          </w:p>
        </w:tc>
      </w:tr>
      <w:tr w:rsidR="00116084" w:rsidRPr="00116084" w:rsidTr="00270D96">
        <w:trPr>
          <w:trHeight w:val="75"/>
        </w:trPr>
        <w:tc>
          <w:tcPr>
            <w:tcW w:w="851"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NOMBRE/ PROYECTO</w:t>
            </w:r>
          </w:p>
        </w:tc>
        <w:tc>
          <w:tcPr>
            <w:tcW w:w="1417"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SOLICITANTE</w:t>
            </w:r>
          </w:p>
        </w:tc>
        <w:tc>
          <w:tcPr>
            <w:tcW w:w="3459"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DESCRIPCION DEL PEDIDO</w:t>
            </w:r>
          </w:p>
        </w:tc>
        <w:tc>
          <w:tcPr>
            <w:tcW w:w="1503"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EMPRESA OFERTANTE</w:t>
            </w:r>
          </w:p>
        </w:tc>
        <w:tc>
          <w:tcPr>
            <w:tcW w:w="992"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MONTO DE OFERTA</w:t>
            </w:r>
          </w:p>
        </w:tc>
        <w:tc>
          <w:tcPr>
            <w:tcW w:w="709"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LINEA DE TRABAJO</w:t>
            </w:r>
          </w:p>
        </w:tc>
      </w:tr>
      <w:tr w:rsidR="00116084" w:rsidRPr="00116084" w:rsidTr="00270D96">
        <w:trPr>
          <w:trHeight w:val="749"/>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GERENCIA GENERAL</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UNIFORMES PARA EL PERSONAL DE ESTA MUNICIPALIDAD PARA EL PERIODO 2016</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NORMA MARGARITA MENJIVAR LANDAVERDE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6,350.00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0102/0101</w:t>
            </w:r>
          </w:p>
        </w:tc>
      </w:tr>
      <w:tr w:rsidR="00116084" w:rsidRPr="00116084" w:rsidTr="00270D96">
        <w:trPr>
          <w:trHeight w:val="75"/>
        </w:trPr>
        <w:tc>
          <w:tcPr>
            <w:tcW w:w="851"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p>
        </w:tc>
        <w:tc>
          <w:tcPr>
            <w:tcW w:w="6379" w:type="dxa"/>
            <w:gridSpan w:val="6"/>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TOTAL </w:t>
            </w:r>
          </w:p>
        </w:tc>
        <w:tc>
          <w:tcPr>
            <w:tcW w:w="992"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 $    6,350.00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0102/0101</w:t>
            </w:r>
          </w:p>
        </w:tc>
      </w:tr>
      <w:tr w:rsidR="00116084" w:rsidRPr="00116084" w:rsidTr="00270D96">
        <w:trPr>
          <w:trHeight w:val="76"/>
        </w:trPr>
        <w:tc>
          <w:tcPr>
            <w:tcW w:w="851"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NOMBRE/ PROYECTO</w:t>
            </w:r>
          </w:p>
        </w:tc>
        <w:tc>
          <w:tcPr>
            <w:tcW w:w="1417"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SOLICITANTE</w:t>
            </w:r>
          </w:p>
        </w:tc>
        <w:tc>
          <w:tcPr>
            <w:tcW w:w="3459"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DESCRIPCION DEL PEDIDO</w:t>
            </w:r>
          </w:p>
        </w:tc>
        <w:tc>
          <w:tcPr>
            <w:tcW w:w="1503"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EMPRESA OFERTANTE</w:t>
            </w:r>
          </w:p>
        </w:tc>
        <w:tc>
          <w:tcPr>
            <w:tcW w:w="992"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MONTO DE OFERTA</w:t>
            </w:r>
          </w:p>
        </w:tc>
        <w:tc>
          <w:tcPr>
            <w:tcW w:w="709"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LINEA DE TRABAJO</w:t>
            </w:r>
          </w:p>
        </w:tc>
      </w:tr>
      <w:tr w:rsidR="00116084" w:rsidRPr="00116084" w:rsidTr="00270D96">
        <w:trPr>
          <w:trHeight w:val="366"/>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MERCADO MUNICIPAL</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MATERIAL PARA SER UTILIZADO EN LAS REPARACIONES DEL MERCADO MUNICIPAL PLAZA ESPAÑA</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442.75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0201</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MERCADO MUNICIPAL</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10 CUBETAS DE PINTURA ANTICORROSIVA, 10 GL DE THINER, 15 BROCHAS DE 3, 5 BROCHAS DE 4, 5 BROCHAS DE 2, 5 RODILLOS, 4 ESCOBAS, 10 TIRROS DE 2", 5 BANDEJAS PARA REMODELACION DE LA UNIDAD</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862.85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0201</w:t>
            </w:r>
          </w:p>
        </w:tc>
      </w:tr>
      <w:tr w:rsidR="00116084" w:rsidRPr="00116084" w:rsidTr="00270D96">
        <w:trPr>
          <w:trHeight w:val="75"/>
        </w:trPr>
        <w:tc>
          <w:tcPr>
            <w:tcW w:w="851"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417"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MERCADO MUNICIPAL</w:t>
            </w:r>
          </w:p>
        </w:tc>
        <w:tc>
          <w:tcPr>
            <w:tcW w:w="345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15 ESPATULAS, 20 CEPILLOS DE ALAMBRE, 50 MASCONES DE ALAMBRE, 50 LB DE DETERGENTE, 4 LINGAS DE 3/4X25, 2 LAZOS DE 1/2, 2 EXTENCIONES DE 25MT, 24 MASCARILLAS, 10 PAR DE LENTES, 10 GL DE SOLVENTE, 10 GL DE THINER, 25 LB DE WIPER, 50 LIJAS, 50 YARDAS DE PLASTICOS NEGRO PARA REMODELACION DE LA UNIDAD</w:t>
            </w:r>
          </w:p>
        </w:tc>
        <w:tc>
          <w:tcPr>
            <w:tcW w:w="1503"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744.33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0201</w:t>
            </w:r>
          </w:p>
        </w:tc>
      </w:tr>
      <w:tr w:rsidR="00116084" w:rsidRPr="00116084" w:rsidTr="00270D96">
        <w:trPr>
          <w:trHeight w:val="75"/>
        </w:trPr>
        <w:tc>
          <w:tcPr>
            <w:tcW w:w="851"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p>
        </w:tc>
        <w:tc>
          <w:tcPr>
            <w:tcW w:w="6379" w:type="dxa"/>
            <w:gridSpan w:val="6"/>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TOTAL </w:t>
            </w:r>
          </w:p>
        </w:tc>
        <w:tc>
          <w:tcPr>
            <w:tcW w:w="992"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 $    2,049.93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0201</w:t>
            </w:r>
          </w:p>
        </w:tc>
      </w:tr>
      <w:tr w:rsidR="00116084" w:rsidRPr="00116084" w:rsidTr="00270D96">
        <w:trPr>
          <w:trHeight w:val="75"/>
        </w:trPr>
        <w:tc>
          <w:tcPr>
            <w:tcW w:w="2202"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NOMBRE/ PROYECTO</w:t>
            </w:r>
          </w:p>
        </w:tc>
        <w:tc>
          <w:tcPr>
            <w:tcW w:w="1289"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SOLICITANTE</w:t>
            </w:r>
          </w:p>
        </w:tc>
        <w:tc>
          <w:tcPr>
            <w:tcW w:w="2661" w:type="dxa"/>
            <w:gridSpan w:val="2"/>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DESCRIPCION DEL PEDIDO</w:t>
            </w:r>
          </w:p>
        </w:tc>
        <w:tc>
          <w:tcPr>
            <w:tcW w:w="1078"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EMPRESA OFERTANTE</w:t>
            </w:r>
          </w:p>
        </w:tc>
        <w:tc>
          <w:tcPr>
            <w:tcW w:w="992"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MONTO DE OFERTA</w:t>
            </w:r>
          </w:p>
        </w:tc>
        <w:tc>
          <w:tcPr>
            <w:tcW w:w="709" w:type="dxa"/>
            <w:shd w:val="clear" w:color="000000" w:fill="DCE6F1"/>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LINEA DE TRABAJO</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BACHEO DE PAVIMENTO EN EL CENTRO URBANO DE NEJAPA, FASE II</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200 BOLSAS DE CEMENTO CESSA PAV, PARA USO EN EL PROYECTO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MERCEDES DEL CARMEN MERINO DE TICAS</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1,720.00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CONSTRUCCION DE CORDON CUNETA EN COMUNIDAD SAIGON</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200 BOLSAS DE CEMENTO PORTLAN, PARA USO EN EL PROYECTO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MERCEDES DEL CARMEN MERINO DE TICAS</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1,600.00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DEPORTES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6 CAMISAS TIPO POLO PARA COMISION DE DEPORTES</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JOSE EDWIN RENDEROS GUTIERREZ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42.00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42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MEJORAMIENTO DE LA HIGIENE, ORNATO Y PROTECCION AL RECURSO HIDRICO CONTRA LA CONTAMINACION POR DESECHOS SOLIDOS EN 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AMBIENTAL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 BUFA TRASERA PARA RUEDA, PARA VEHICULO RECOLECTOR # 2, MODELO 4700, PROPIEDAD DE LA MUNICIPALIDAD</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REPUESTOS CANAHUATI,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187.50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MEJORAMIENTO DE LA HIGIENE, ORNATO Y PROTECCION AL RECURSO HIDRICO CONTRA LA CONTAMINACION POR DESECHOS SOLIDOS EN 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AMBIENTAL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 ALTERNADOR COMPLETO, PARA VEHICULO RECOLECTOR # 3, AÑO 1995, PROPIEDAD DE LA MUNICIPALIDAD</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REPUESTOS CANAHUATI,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300.00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lastRenderedPageBreak/>
              <w:t>MEJORAMIENTO DE LA HIGIENE, ORNATO Y PROTECCION AL RECURSO HIDRICO CONTRA LA CONTAMINACION POR DESECHOS SOLIDOS EN 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AMBIENTAL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 PIN DE MUÑONES AMERICANOS, 2 FILTROS PARA COMBUSTIBLE, PARA VEHICULO RECOLECTOR # 6, AÑO 2001, PROPIEDAD DE LA MUNICIPALIDAD</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REPUESTOS CANAHUATI,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429.00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FORTALECIMIENTO A LA GESTION Y RIESGO DEL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16 REFRIGERIOS PARA CAPACITACION COMUNAL EN SAN JERONIMO LOS PLANES</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POLIDEPORTIVO DE NEJAPA VITORIA GASTEIZ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29.60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10 LAMINAS DE 3 YARDAS # 26, 6 REGLA PACHA DE 4 VARAS, 6 CUARTONES DE 4 VARAS, PARA APOYO A LA SEÑORA ROSARIO DEL CARMEN MARTINES, CHINANGUITO, COLONIA SUCHINANGO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134.04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10 BOLSAS DE CEMENTO PARA APOYO AL SEÑOR BARTOLO PEREZ, COMUNIDAD LA PORTADA, COMUNIDAD LA PORTADA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95.00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184"/>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12 LAMINAS DE 3 YARDAS # 26, 8 BOLSAS DE CEMENTO, PARA APOYO AL SEÑOR MIGUEL ORELLANA GUERRERO, CASERIO EL CABRAL</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174.64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8 LAMINAS DE 3 YARDAS # 26, 6 CUARTONES DE 4 VARAS, 6 REGLA PACHA DE 4 VARAS, APOYO AL SEÑOR JESUS ALEGRIA ALAS, CASERIO SUCHINANGO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117.60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24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4 LAMINAS DE 3 YARDAS # 26, 2 BOLSAS DE CEMENTO, 4 CUARTONES DE 4 VARAS, 4 REGLA PACHA DE 4 VARAS, APOYO A LA SEÑORA MARCELA HERNANDEZ VIUDA DE RIVERA, EL PITARRILLO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86.68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8 LAMINAS DE 3 YARDAS # 26, APOYO A LA SEÑORA CLAUDIA LISSETT DE RAMIREZ, LOTIFICACION EL CAMBIO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65.76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0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500 LADRILLOS DE OBRA, 1 QQ DE HIERRO DE 1/2", 2 QQ DE HIERRO DE 3/8", 3 MTS DE ARENA DE RIO, 12 BOLSAS DE CEMENTO, APOYO A LA SEÑORA ROSALINA DEL CARMEN RIVERA, MEJORAS EN SU VIVIENDA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431.69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 LETRINA COMPLETA; TAZA Y PLANCA, PARA APOYO A LA SEÑORA SANTOS CANJURA SANCHEZ, MEJORAS EN SU VIVIENDA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30.00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422"/>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SUMINSTRO DE 400 LADRILLOS DE OBRA, 2 MTS DE ARENA DE RIO, 6 BOLSAS DE CEMENTO CESSA, PARA APOYO A LA SEÑORA MARIA MODESTA MARIN DURAN, COMUNIDAD EL CEDRAL</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205.00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APOYO DE MATERIALES PARA PROTECCION A FAMILIAS CON EMERGENCIAS,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8 LAMINAS DE 3 YARDAS # 26, 6 CUARTONES DE 4 VARAS, 6 REGLA PACHA DE 4 VARAS, APOYO AL SEÑOR OSCAR WILL ALFREDO JIMENEZ DOMINGUEZ, COMUNIDAD EL CAMBIO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RAUL ALFONSO ALVAREZ GONZALEZ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117.60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MEJORAMIENTO DE LA HIGIENE, ORNATO Y PROTECCION AL RECURSO HIDRICO CONTRA LA CONTAMINACION POR DESECHOS SOLIDOS EN 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AMBIENTAL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 ESCOBILLAS PARA PARABRISAS AMERICANAS, PARA VEHICULO RECOLECTOR # 6, AÑO 2001, PROPIEDAD DE LA MUNICIPALIDAD</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REPUESTOS CANAHUATI,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18.00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MEJORAMIENTO DE LA HIGIENE, ORNATO Y PROTECCION AL RECURSO HIDRICO CONTRA LA CONTAMINACION POR DESECHOS SOLIDOS EN 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AMBIENTAL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 ESCOBILLAS PARA PARABRISAS, 1 FILTRO PARA COMBUSTIBLE USA, PARA VEHICULO RECOLECTOR # 7, MODELO 4300, PLACA N8455, PROPIEDAD DE LA MUNICIPALIDAD</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REPUESTOS CANAHUATI,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42.00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FORTALECIMIENTO A LA GESTION Y RIESGO DEL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GESTION Y RIESGO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100 LAPICEROS GRAVADOS, 100 LLAVEROS EN ACRILICO, 1 ROLL UP, PARA EVENTO DE RENDICION DE CUENTAS EN EL MUNICIPIO DE NEJAPA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JOSE FRANKLIN VELASCO MORAN</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165.00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MEJORAMIENTO DE LA HIGIENE, ORNATO Y PROTECCION AL RECURSO HIDRICO CONTRA LA CONTAMINACION POR DESECHOS </w:t>
            </w:r>
            <w:r w:rsidRPr="00116084">
              <w:rPr>
                <w:rFonts w:ascii="Arial Narrow" w:eastAsia="Times New Roman" w:hAnsi="Arial Narrow" w:cs="Times New Roman"/>
                <w:color w:val="000000"/>
                <w:sz w:val="14"/>
                <w:szCs w:val="14"/>
                <w:lang w:val="es-ES" w:eastAsia="es-SV"/>
              </w:rPr>
              <w:lastRenderedPageBreak/>
              <w:t>SOLIDOS EN 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lastRenderedPageBreak/>
              <w:t>UNIDAD AMBIENTAL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SERVICIO DE LIMPIEZA DE UNA FOSA SEPTICA Y EVACUACION, CDA LOTIFICACION EL JABALI II</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LILIAN GABRIELA GUZMAN DE ORTIZ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406.80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FUNCIONAMIENTO DE LA UNIDAD DE EQUIDAD DE GENERO DEL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EQUIDAD DE GENERO</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25 REFRIGERIOS A UTILIZARSE EN EVENTO DE PROGRAMA DE SEGUIMIENTO DE MUJERES EMPRENDEDORAS, COLONIA EL CAMBIO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POLIDEPORTIVO DE NEJAPA VITORIA GASTEIZ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25.00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MEJORAMIENTO DE LA HIGIENE, ORNATO Y PROTECCION AL RECURSO HIDRICO CONTRA LA CONTAMINACION POR DESECHOS SOLIDOS EN EL MUNICIPIO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AMBIENTAL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600 REFRIGERIOS, 50 JUGOS EN LATA, PARA UTILIZARS EN CAMPAÑA DE REFORESTACION EN AL MUNICIPIO DE NEJAPA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POLIDEPORTIVO DE NEJAPA VITORIA GASTEIZ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775.00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PREVENCION DEL CRIMEN Y LA VIOLENCIA DEL MUNICIPIO DE NEJAPA</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PREVENCION DEL CRIMEN Y LA VIOLENCIA DEL MUNICIPIO DE NEJAPA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70 REFRIGERIOS, 8 PAQUETES DE GALLETAS CHIQUI, PARA ACTO DE GRADUACION DEL CENTRO VOCACIONAL DE NEJAPA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POLIDEPORTIVO DE NEJAPA VITORIA GASTEIZ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94.00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EJECUTORA DE OBRAS CIVILES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 LAMPARAS FLUORESCENTES DE 32 WATTS PHILLIPS, 6 TRANSFORMADOR ELECTRONICO 4-32 ADVANCE, 6 TRANSFORMADOR ELECTRONICO 2-32 ADVANCE, PARA REPARACION DE LAMPARAS EN COMPLEJO INDUSTRIAL</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EFESA,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204.36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UNIDAD EJECUTORA DE OBRAS CIVILES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MATERIAL PARA SOLDADORES (CARETAS, GUANTES, ANTEOJOS, TENEZA PARA SOLDAR, DISCO PARA PULIR, PULIDORA, DE LA MUNICIPALIDAD DE NEJAPA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EFESA,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728.20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PARTICIPACION CIUDADANA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600 TAMALES PARA CELEBRACION DE ASAMBLEA GENERAL CON ADULTO MAYOR EN EL MUNICIPIO DE NEJAPA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GREGORIA GUZMAN VIUDA DE ALVARADO</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120.00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CLINICA MUNICIPAL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4 VALEROS INFERIOR Y SUPERIOR, 2 R ETENEDORES DE BUFA, 2 RETENEDORES DE CAJA, PARA REPARACIONES DE AMBULANCIA LAND CRUISER, CLINICA MUNICIPAL</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EDWIN ALFREDO NAVARRETE REYES</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232.00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PARTICIPACION CIUDADANA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40 LIBRAS DE CAFÉ, 37 LIBRAS DE AZUCAR, PARA SER UTILIZADA EN LA ATENCION A PERSONAS DE ESCASOS RECURSOS ECONOMICOS</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MECAFE,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189.90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PARTICIPACION CIUDADANA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 CAJAS DE VASOS PARA SER UTILIZADOS EN LAS ATENCIONES A PERSONAS DE ESCASOS RECURSOS ECONIMICOS EN EL MUNICIPIO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DATAPRINT,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55.70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PAVIMENTACION CON CONCRETO ASFALTICO EN CALLE PRINCIPAL DE LA COLONIA SAN FELIPE</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ELABORACION DE UNA MINI VALLA PARA SER INSTALADA EN LUGAR DONDE SE DESARROLLA EL PROYECTO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LUIS ENRIQUE DURAN SOLA</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180.00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PREVENCION DEL CRIMEN Y LA VIOLENCIA DEL MUNICIPIO DE NEJAPA</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PREVENCION DEL CRIMEN Y LA VIOLENCIA DEL MUNICIPIO DE NEJAPA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 PIÑATAS Y 4 BOLSAS CON DULCES, PARA EVENTO EN CDA, COMUNIDAD NUEVA ESPERANZA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INGRID LILIANA AGUILAR DE MONROY</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24.00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543"/>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CLINICA MUNICIPAL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 AMORTIGUADOR PARA DIRECCION, 4 BUJES PARA SUSPENSION, PARA REPARACIONES DE LA AMBULANCIA LAND CRUISER, CLINICA MUNICIPAL N-17447</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REPUESTOS CANAHUATI,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103.00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DEPORTES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 CUBETA DE PINTURA Y 5 BOLSAS DE CAL HIDRATADA, PARA MARCACION DE LA CANCHA DEL POLIDEPORTIVO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ISRAEL MELENDEZ MARTINEZ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53.00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DEPORTES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16 UNIDADES DE UNIFORME PARA USO EN CONVIVIO DEPORTIVO EN POLIDEPORTIVO DE NEJAPA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MARIA ANTONIA CARRANZA DE MARTINEZ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160.00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BACHEO DE PAVIMENTO EN EL CENTRO URBANO DE NEJAPA, FASE II</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15 TONELADAS DE MEZCLA ASFALTICA EN CALIENTE Y 5 GALONES DE EMULSION ASFALTICA, PARA USO DE PROYECTO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DISA,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1,237.35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181"/>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INTERVENCION Y RECUPERACION DE LA VIA DE ACCESO DEL SECTOR DEL NANCE</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15 TONELADAS DE MEZCLA ASFALTICA EN CALIENTE Y 15 GALONES DE EMULSION ASFALTICA, PARA USO DE PROYECTO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DISA, S.A DE C.V.</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1,271.25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276"/>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DEPORTES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UN BALON PARA FUTBOL # 5, MARCA MIKASA, PARA APOYAR AL CENTRO ESCOLAR CASERIO PUERTA DEL LLANO, PARA TORNEO RELAMPAGO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MARIA ANTONIA CARRANZA DE MARTINEZ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22.00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lastRenderedPageBreak/>
              <w:t>FUNCIONAMIENTO DEL INSTITUTO MUNICIPAL DE LOS DEPORTES Y ESCUELA MUNICIPAL DE LOS DEPORTES,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DEPORTES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3 TROFEOS PARA PARROQUIA SAN JERONIMO EN TORNEO RELAMPAGO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TOROGOZ, SA DE CV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97.20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169"/>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DEPORTES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1 TROFEO DE CAMPEON DE COPA, PARA CENTRO ESCOLAR CASERIO PUERTA DEL LLANO, EN TORNEO RELAMPAGO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TOROGOZ, SA DE CV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36.40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48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FUNCIONAMIENTO DEL INSTITUTO MUNICIPAL DE LOS DEPORTES Y ESCUELA MUNICIPAL DE LOS DEPORTES,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DEPORTES</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2 CUBETAS DE PINTURA PARA MARCACION DE CANCHAS DEL POLIDEPORTIVO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ISRAEL MELENDEZ MARTINEZ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56.00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234"/>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3 MARTILLOS DE BOLA DE 3 LB, 2 ESCUADRAS DE METAL CDE 10", 2 TIJERAS PARA CORTAR LAMINA DE 12", 6 CINTA METRICA DE 8 MT, 1 CEPILLO METALICO DE 10", PARA USO DE LA UNIDADO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EFESA, S.A DE C.V.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161.20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407"/>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PREVENCION DEL CRIMEN Y LA VIOLENCIA DEL MUNICIPIO DE NEJAPA</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PREVENCION DEL CRIMEN Y LA VIOLENCIA DEL MUNICIPIO DE NEJAPA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75 GATORADE Y 10 PAQUETES DE GALLETAS PARA CONVIVIO DEPORTIVO EN COMUNIDAD NUEVA ESPERANZA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POLIDEPORTIVO DE NEJAPA VITORIA GASTEIZ</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86.25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PAGO POR SUMINISTRO DE 3 CAJAS DE Lápiz, 6 CAJAS DE LAPICERO, 5 BORRADORES DE GOMA, 6 MARCADORES FLUORECENTES, 3 CORRECTOS TIPO Lápiz, 1 CAJA DE GRAPA INDUSTRIAL, 1 CAJA DE GRAPA ESTÁNDAR, 6 PAQUETES DE POST-IT, 1 BORRADOR DE PIZARRA Y 1 CAJA DE PAPEL BOND, PARA USO DE LA OFICINA </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ICI, SA DE CV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100.20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PAGO POR SUMINISTRO DE 1 CAJA DE VASO DESECHABLE, 1 FARDO DE SERVILLETA, 1 FARDO DE TENEDOR, 12 PAQUETES DE CUCHARAS, 20 BOLSAS DE AZUCAR (500GR) 20 LB DE CAFÉ, 1 CAJA DE 5000 CONOS, PARA USO DE LA UNIDAD </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ICI, SA DE CV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175.26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INTERVENCION Y RECUPERACION DE LA VIA DE ACCESO DEL SECTOR DEL NANCE</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U.E.O.C</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80 BOLSAS DE CEMENTO PORTLAN, 3 MT DE ARENA, 10 PAR DE GUANTES DE CUERO, PARA USO DEL PROYECTO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MERCEDES DEL CARMEN MERINO DE TICAS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754.00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PARTICIPACION CIUDADANA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SUMNISTRO DE 15 PAQ. DE BOLSAS JARDINERA 34X52, 15 PAQ. DE BOLSA 19X27, 40 LB DE CAFÉ, 40 BOLSAS DE AZUCAR DE 500GR, 2 CAJAS DE PAPEL HIGIENICO JUMBO, PARA USO DE LA UNIDAD</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ICI, SA DE CV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265.80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PARTICIPACION CIUDADANA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SUMNISTRO DE MATERIALES PARA LIMPIEZA, PARA USO DE LA UNIDAD</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ICI, SA DE CV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189.54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SALUD PREVENTIVA Y CURATIVA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CLINICA MUNICIPAL</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FABRICACION DE 2 TANQUES, SONDEOS, Y LIMPIEZA GENERAL DE RADIADOR, MAS TAPON PARA RADIADOR, DE LA AMBULANCIA LAND CRUISER N-17447</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JOSE LUIS ANTONIO BONILLA </w:t>
            </w:r>
          </w:p>
        </w:tc>
        <w:tc>
          <w:tcPr>
            <w:tcW w:w="992"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97.00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PARTICIPACION CIUDADANA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SUMINISTRO DE PAN DULCE PARA APOYO A LUIS ARIAS GALIA Y REYES AGUILAR RIVAR POR FALLECIMIENTO</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RICARDO JOSUE GARCIA TRUJILLO</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100.00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CONTRIBUCION A LA PARTICIPACION CIUDADANA EN LAS COMUNIDADES DE NEJAPA, AÑO 2016</w:t>
            </w:r>
          </w:p>
        </w:tc>
        <w:tc>
          <w:tcPr>
            <w:tcW w:w="1289"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PARTICIPACION CIUDADANA</w:t>
            </w:r>
          </w:p>
        </w:tc>
        <w:tc>
          <w:tcPr>
            <w:tcW w:w="2661" w:type="dxa"/>
            <w:gridSpan w:val="2"/>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PAGO POR SERVICIOS FUNERARIOS A REYES AGUILAR RIVAS, JEFFERSON ISAAC TORRES QUIJANO Y JORGE ALBERTO ARIAS GALICIA</w:t>
            </w:r>
          </w:p>
        </w:tc>
        <w:tc>
          <w:tcPr>
            <w:tcW w:w="1078" w:type="dxa"/>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DORA ALICIA MENDOZA GARCIA</w:t>
            </w:r>
          </w:p>
        </w:tc>
        <w:tc>
          <w:tcPr>
            <w:tcW w:w="992"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 xml:space="preserve"> $     600.00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r w:rsidR="00116084" w:rsidRPr="00116084" w:rsidTr="00270D96">
        <w:trPr>
          <w:trHeight w:val="75"/>
        </w:trPr>
        <w:tc>
          <w:tcPr>
            <w:tcW w:w="2202" w:type="dxa"/>
            <w:gridSpan w:val="2"/>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p>
        </w:tc>
        <w:tc>
          <w:tcPr>
            <w:tcW w:w="5028" w:type="dxa"/>
            <w:gridSpan w:val="5"/>
            <w:shd w:val="clear" w:color="auto" w:fill="auto"/>
            <w:vAlign w:val="center"/>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TOTAL </w:t>
            </w:r>
          </w:p>
        </w:tc>
        <w:tc>
          <w:tcPr>
            <w:tcW w:w="992" w:type="dxa"/>
            <w:shd w:val="clear" w:color="auto" w:fill="auto"/>
            <w:noWrap/>
            <w:vAlign w:val="bottom"/>
            <w:hideMark/>
          </w:tcPr>
          <w:p w:rsidR="00116084" w:rsidRPr="00116084" w:rsidRDefault="00116084" w:rsidP="00116084">
            <w:pPr>
              <w:spacing w:after="0" w:line="240" w:lineRule="auto"/>
              <w:rPr>
                <w:rFonts w:ascii="Arial Narrow" w:eastAsia="Times New Roman" w:hAnsi="Arial Narrow" w:cs="Times New Roman"/>
                <w:b/>
                <w:bCs/>
                <w:color w:val="000000"/>
                <w:sz w:val="14"/>
                <w:szCs w:val="14"/>
                <w:lang w:val="es-ES" w:eastAsia="es-SV"/>
              </w:rPr>
            </w:pPr>
            <w:r w:rsidRPr="00116084">
              <w:rPr>
                <w:rFonts w:ascii="Arial Narrow" w:eastAsia="Times New Roman" w:hAnsi="Arial Narrow" w:cs="Times New Roman"/>
                <w:b/>
                <w:bCs/>
                <w:color w:val="000000"/>
                <w:sz w:val="14"/>
                <w:szCs w:val="14"/>
                <w:lang w:val="es-ES" w:eastAsia="es-SV"/>
              </w:rPr>
              <w:t xml:space="preserve"> $  14,591.52 </w:t>
            </w:r>
          </w:p>
        </w:tc>
        <w:tc>
          <w:tcPr>
            <w:tcW w:w="709" w:type="dxa"/>
            <w:shd w:val="clear" w:color="auto" w:fill="auto"/>
            <w:vAlign w:val="bottom"/>
            <w:hideMark/>
          </w:tcPr>
          <w:p w:rsidR="00116084" w:rsidRPr="00116084" w:rsidRDefault="00116084" w:rsidP="00116084">
            <w:pPr>
              <w:spacing w:after="0" w:line="240" w:lineRule="auto"/>
              <w:rPr>
                <w:rFonts w:ascii="Arial Narrow" w:eastAsia="Times New Roman" w:hAnsi="Arial Narrow" w:cs="Times New Roman"/>
                <w:color w:val="000000"/>
                <w:sz w:val="14"/>
                <w:szCs w:val="14"/>
                <w:lang w:val="es-ES" w:eastAsia="es-SV"/>
              </w:rPr>
            </w:pPr>
            <w:r w:rsidRPr="00116084">
              <w:rPr>
                <w:rFonts w:ascii="Arial Narrow" w:eastAsia="Times New Roman" w:hAnsi="Arial Narrow" w:cs="Times New Roman"/>
                <w:color w:val="000000"/>
                <w:sz w:val="14"/>
                <w:szCs w:val="14"/>
                <w:lang w:val="es-ES" w:eastAsia="es-SV"/>
              </w:rPr>
              <w:t>0301</w:t>
            </w:r>
          </w:p>
        </w:tc>
      </w:tr>
    </w:tbl>
    <w:p w:rsidR="00116084" w:rsidRPr="00116084" w:rsidRDefault="00116084" w:rsidP="00116084">
      <w:pPr>
        <w:spacing w:after="0" w:line="360" w:lineRule="auto"/>
        <w:jc w:val="both"/>
        <w:rPr>
          <w:rFonts w:eastAsia="Times New Roman" w:cs="Arial"/>
          <w:b/>
          <w:sz w:val="20"/>
          <w:szCs w:val="20"/>
          <w:lang w:val="es-ES" w:eastAsia="es-ES"/>
        </w:rPr>
      </w:pPr>
      <w:r w:rsidRPr="00116084">
        <w:rPr>
          <w:rFonts w:eastAsia="Times New Roman" w:cs="Arial"/>
          <w:sz w:val="20"/>
          <w:szCs w:val="20"/>
          <w:lang w:val="es-ES" w:eastAsia="es-ES"/>
        </w:rPr>
        <w:t>Comuníquese.””””””””””””””</w:t>
      </w:r>
      <w:r w:rsidRPr="00116084">
        <w:rPr>
          <w:rFonts w:eastAsia="Times New Roman" w:cs="Arial"/>
          <w:b/>
          <w:sz w:val="20"/>
          <w:szCs w:val="20"/>
          <w:u w:val="single"/>
          <w:lang w:val="es-ES" w:eastAsia="es-ES"/>
        </w:rPr>
        <w:t>2) Carpeta para instalación de lámparas Led.</w:t>
      </w:r>
      <w:r w:rsidRPr="00116084">
        <w:rPr>
          <w:rFonts w:eastAsia="Times New Roman" w:cs="Arial"/>
          <w:sz w:val="20"/>
          <w:szCs w:val="20"/>
          <w:lang w:val="es-ES" w:eastAsia="es-ES"/>
        </w:rPr>
        <w:t xml:space="preserve"> El Jefe de UACI en este acto presenta la carpeta que contiene el proyecto de cambio de luminarias actuales al sistema Led, siendo en total mil ochenta lámparas, sobre lo cual el pleno le pide que les envíe la copia a cada Concejal para revisarla primero y después ver su posible aprobación.””””””””””””””””</w:t>
      </w:r>
      <w:r w:rsidRPr="00116084">
        <w:rPr>
          <w:rFonts w:eastAsia="Times New Roman" w:cs="Arial"/>
          <w:b/>
          <w:sz w:val="20"/>
          <w:szCs w:val="20"/>
          <w:u w:val="single"/>
          <w:lang w:val="es-ES" w:eastAsia="es-ES"/>
        </w:rPr>
        <w:t>3) Ejecución de proyecto.</w:t>
      </w:r>
      <w:r w:rsidRPr="00116084">
        <w:rPr>
          <w:rFonts w:eastAsia="Times New Roman" w:cs="Arial"/>
          <w:sz w:val="20"/>
          <w:szCs w:val="20"/>
          <w:lang w:val="es-ES" w:eastAsia="es-ES"/>
        </w:rPr>
        <w:t xml:space="preserve"> El Jefe de la UACI somete a consideración del pleno la propuesta para adjudicación del proyecto de “Pavimentación de la Calle del sector San Felipe”, a la empresa </w:t>
      </w:r>
      <w:proofErr w:type="spellStart"/>
      <w:r w:rsidRPr="00116084">
        <w:rPr>
          <w:rFonts w:eastAsia="Times New Roman" w:cs="Arial"/>
          <w:sz w:val="20"/>
          <w:szCs w:val="20"/>
          <w:lang w:val="es-ES" w:eastAsia="es-ES"/>
        </w:rPr>
        <w:t>Dalcon</w:t>
      </w:r>
      <w:proofErr w:type="spellEnd"/>
      <w:r w:rsidRPr="00116084">
        <w:rPr>
          <w:rFonts w:eastAsia="Times New Roman" w:cs="Arial"/>
          <w:sz w:val="20"/>
          <w:szCs w:val="20"/>
          <w:lang w:val="es-ES" w:eastAsia="es-ES"/>
        </w:rPr>
        <w:t xml:space="preserve">, lo cual genera reclamo del Concejal Gabriel Rivera hacia el Jefe de UACI porque pregunta que quien vio y analizó las ofertas y el proceso, ya que para él a esta calle hay que </w:t>
      </w:r>
      <w:r w:rsidRPr="00116084">
        <w:rPr>
          <w:rFonts w:eastAsia="Times New Roman" w:cs="Arial"/>
          <w:sz w:val="20"/>
          <w:szCs w:val="20"/>
          <w:lang w:val="es-ES" w:eastAsia="es-ES"/>
        </w:rPr>
        <w:lastRenderedPageBreak/>
        <w:t xml:space="preserve">hacerle un estudio de suelo, lo otro es que no comparte que se quiera adjudicar al que cobra </w:t>
      </w:r>
      <w:proofErr w:type="spellStart"/>
      <w:r w:rsidRPr="00116084">
        <w:rPr>
          <w:rFonts w:eastAsia="Times New Roman" w:cs="Arial"/>
          <w:sz w:val="20"/>
          <w:szCs w:val="20"/>
          <w:lang w:val="es-ES" w:eastAsia="es-ES"/>
        </w:rPr>
        <w:t>mas</w:t>
      </w:r>
      <w:proofErr w:type="spellEnd"/>
      <w:r w:rsidRPr="00116084">
        <w:rPr>
          <w:rFonts w:eastAsia="Times New Roman" w:cs="Arial"/>
          <w:sz w:val="20"/>
          <w:szCs w:val="20"/>
          <w:lang w:val="es-ES" w:eastAsia="es-ES"/>
        </w:rPr>
        <w:t xml:space="preserve"> por la ejecución, ante lo cual reacciona el Jefe de UACI quien le pide a dicho funcionario que sea </w:t>
      </w:r>
      <w:proofErr w:type="spellStart"/>
      <w:r w:rsidRPr="00116084">
        <w:rPr>
          <w:rFonts w:eastAsia="Times New Roman" w:cs="Arial"/>
          <w:sz w:val="20"/>
          <w:szCs w:val="20"/>
          <w:lang w:val="es-ES" w:eastAsia="es-ES"/>
        </w:rPr>
        <w:t>mas</w:t>
      </w:r>
      <w:proofErr w:type="spellEnd"/>
      <w:r w:rsidRPr="00116084">
        <w:rPr>
          <w:rFonts w:eastAsia="Times New Roman" w:cs="Arial"/>
          <w:sz w:val="20"/>
          <w:szCs w:val="20"/>
          <w:lang w:val="es-ES" w:eastAsia="es-ES"/>
        </w:rPr>
        <w:t xml:space="preserve"> serio y que asuma como miembro de la Comisión de Compras, porque cuando se les ha convocado para ver lo que UACI va a remitir al Concejo, nunca se hace presente para revisar las propuestas; la Concejal Rocío Avilés pide que las propuestas que se remitan sean </w:t>
      </w:r>
      <w:proofErr w:type="spellStart"/>
      <w:r w:rsidRPr="00116084">
        <w:rPr>
          <w:rFonts w:eastAsia="Times New Roman" w:cs="Arial"/>
          <w:sz w:val="20"/>
          <w:szCs w:val="20"/>
          <w:lang w:val="es-ES" w:eastAsia="es-ES"/>
        </w:rPr>
        <w:t>mas</w:t>
      </w:r>
      <w:proofErr w:type="spellEnd"/>
      <w:r w:rsidRPr="00116084">
        <w:rPr>
          <w:rFonts w:eastAsia="Times New Roman" w:cs="Arial"/>
          <w:sz w:val="20"/>
          <w:szCs w:val="20"/>
          <w:lang w:val="es-ES" w:eastAsia="es-ES"/>
        </w:rPr>
        <w:t xml:space="preserve"> claras, el Concejal René Canjura pide </w:t>
      </w:r>
      <w:proofErr w:type="spellStart"/>
      <w:r w:rsidRPr="00116084">
        <w:rPr>
          <w:rFonts w:eastAsia="Times New Roman" w:cs="Arial"/>
          <w:sz w:val="20"/>
          <w:szCs w:val="20"/>
          <w:lang w:val="es-ES" w:eastAsia="es-ES"/>
        </w:rPr>
        <w:t>mas</w:t>
      </w:r>
      <w:proofErr w:type="spellEnd"/>
      <w:r w:rsidRPr="00116084">
        <w:rPr>
          <w:rFonts w:eastAsia="Times New Roman" w:cs="Arial"/>
          <w:sz w:val="20"/>
          <w:szCs w:val="20"/>
          <w:lang w:val="es-ES" w:eastAsia="es-ES"/>
        </w:rPr>
        <w:t xml:space="preserve"> respeto para los Concejales, en razón de lo dicho por el Jefe de la UACI, pidiendo que la adjudicación se le otorgue al Arq. Campos porque él conoce de estos proyectos, el Concejal Eulalio Rodríguez apoya el planteamiento anterior en el sentido de pedir </w:t>
      </w:r>
      <w:proofErr w:type="spellStart"/>
      <w:r w:rsidRPr="00116084">
        <w:rPr>
          <w:rFonts w:eastAsia="Times New Roman" w:cs="Arial"/>
          <w:sz w:val="20"/>
          <w:szCs w:val="20"/>
          <w:lang w:val="es-ES" w:eastAsia="es-ES"/>
        </w:rPr>
        <w:t>mas</w:t>
      </w:r>
      <w:proofErr w:type="spellEnd"/>
      <w:r w:rsidRPr="00116084">
        <w:rPr>
          <w:rFonts w:eastAsia="Times New Roman" w:cs="Arial"/>
          <w:sz w:val="20"/>
          <w:szCs w:val="20"/>
          <w:lang w:val="es-ES" w:eastAsia="es-ES"/>
        </w:rPr>
        <w:t xml:space="preserve"> respeto para los Concejales y de estos para los empleados, ante lo cual el Jefe de la UACI le pide disculpas al Concejal Gabriel Rivera y le pide el lunes se reúna la Comisión para que vea este proceso, lo que acepta el funcionario aludido; la Concejal Wanda Calderón expresa que no está de acuerdo que se le adjudique a la empresa </w:t>
      </w:r>
      <w:proofErr w:type="spellStart"/>
      <w:r w:rsidRPr="00116084">
        <w:rPr>
          <w:rFonts w:eastAsia="Times New Roman" w:cs="Arial"/>
          <w:sz w:val="20"/>
          <w:szCs w:val="20"/>
          <w:lang w:val="es-ES" w:eastAsia="es-ES"/>
        </w:rPr>
        <w:t>Dalcon</w:t>
      </w:r>
      <w:proofErr w:type="spellEnd"/>
      <w:r w:rsidRPr="00116084">
        <w:rPr>
          <w:rFonts w:eastAsia="Times New Roman" w:cs="Arial"/>
          <w:sz w:val="20"/>
          <w:szCs w:val="20"/>
          <w:lang w:val="es-ES" w:eastAsia="es-ES"/>
        </w:rPr>
        <w:t>, porque cuando se le adjudicó el asfaltado de las tres calles del casco urbano no hicieron lo de las cunetas.”””””””””””””””</w:t>
      </w:r>
      <w:r w:rsidRPr="00116084">
        <w:rPr>
          <w:rFonts w:eastAsia="Times New Roman" w:cs="Arial"/>
          <w:b/>
          <w:sz w:val="20"/>
          <w:szCs w:val="20"/>
          <w:u w:val="single"/>
          <w:lang w:val="es-ES" w:eastAsia="es-ES"/>
        </w:rPr>
        <w:t>4) Contratación de Supervisor Externo.</w:t>
      </w:r>
      <w:r w:rsidRPr="00116084">
        <w:rPr>
          <w:rFonts w:eastAsia="Times New Roman" w:cs="Arial"/>
          <w:sz w:val="20"/>
          <w:szCs w:val="20"/>
          <w:lang w:val="es-ES" w:eastAsia="es-ES"/>
        </w:rPr>
        <w:t xml:space="preserve"> Atendiendo a propuesta del Jefe de la UACI, por unanimidad se toma el </w:t>
      </w:r>
      <w:r w:rsidRPr="00116084">
        <w:rPr>
          <w:rFonts w:eastAsia="Times New Roman" w:cs="Arial"/>
          <w:b/>
          <w:sz w:val="20"/>
          <w:szCs w:val="20"/>
          <w:lang w:val="es-ES" w:eastAsia="es-ES"/>
        </w:rPr>
        <w:t xml:space="preserve">ACUERDO NUMERO OCHO: </w:t>
      </w:r>
      <w:r w:rsidRPr="00116084">
        <w:rPr>
          <w:rFonts w:eastAsia="Times New Roman" w:cs="Arial"/>
          <w:sz w:val="20"/>
          <w:szCs w:val="20"/>
          <w:lang w:val="es-ES" w:eastAsia="es-ES"/>
        </w:rPr>
        <w:t xml:space="preserve">El Concejo Municipal en uso de sus facultades legales, ACUERDA: Aprobar la contratación del Ing. ROLANDO EDUARDO GONZALEZ MACHUCA como supervisor externo de proyectos, por un monto mensual de NOVECIENTOS OCHENTA Y CUATRO DOLARES CON CUARENTA Y SEIS CENTAVOS ($984.46) por un plazo de seis meses del uno de julio al treinta y uno de diciembre del año en curso, autorizando que  el Departamento Jurídico elabore el contrato y al Síndico Municipal para que en nombre de la municipalidad lo firme. </w:t>
      </w:r>
      <w:proofErr w:type="spellStart"/>
      <w:r w:rsidRPr="00116084">
        <w:rPr>
          <w:rFonts w:eastAsia="Times New Roman" w:cs="Arial"/>
          <w:sz w:val="20"/>
          <w:szCs w:val="20"/>
          <w:lang w:val="es-ES" w:eastAsia="es-ES"/>
        </w:rPr>
        <w:t>Comuníquese.””””””””””””””</w:t>
      </w:r>
      <w:r w:rsidRPr="00116084">
        <w:rPr>
          <w:rFonts w:eastAsia="Times New Roman" w:cs="Arial"/>
          <w:b/>
          <w:sz w:val="20"/>
          <w:szCs w:val="20"/>
          <w:lang w:val="es-ES" w:eastAsia="es-ES"/>
        </w:rPr>
        <w:t>PUNTO</w:t>
      </w:r>
      <w:proofErr w:type="spellEnd"/>
      <w:r w:rsidRPr="00116084">
        <w:rPr>
          <w:rFonts w:eastAsia="Times New Roman" w:cs="Arial"/>
          <w:b/>
          <w:sz w:val="20"/>
          <w:szCs w:val="20"/>
          <w:lang w:val="es-ES" w:eastAsia="es-ES"/>
        </w:rPr>
        <w:t xml:space="preserve"> CINCO:</w:t>
      </w:r>
      <w:r w:rsidRPr="00116084">
        <w:rPr>
          <w:rFonts w:eastAsia="Times New Roman" w:cs="Arial"/>
          <w:sz w:val="20"/>
          <w:szCs w:val="20"/>
          <w:lang w:val="es-ES" w:eastAsia="es-ES"/>
        </w:rPr>
        <w:t xml:space="preserve"> VARIOS. No hubo temas o asuntos que </w:t>
      </w:r>
      <w:proofErr w:type="spellStart"/>
      <w:r w:rsidRPr="00116084">
        <w:rPr>
          <w:rFonts w:eastAsia="Times New Roman" w:cs="Arial"/>
          <w:sz w:val="20"/>
          <w:szCs w:val="20"/>
          <w:lang w:val="es-ES" w:eastAsia="es-ES"/>
        </w:rPr>
        <w:t>discutir.”””””””””””””””Y</w:t>
      </w:r>
      <w:proofErr w:type="spellEnd"/>
      <w:r w:rsidRPr="00116084">
        <w:rPr>
          <w:rFonts w:eastAsia="Times New Roman" w:cs="Arial"/>
          <w:sz w:val="20"/>
          <w:szCs w:val="20"/>
          <w:lang w:val="es-ES" w:eastAsia="es-ES"/>
        </w:rPr>
        <w:t xml:space="preserve"> no habiendo nada </w:t>
      </w:r>
      <w:proofErr w:type="spellStart"/>
      <w:proofErr w:type="gramStart"/>
      <w:r w:rsidRPr="00116084">
        <w:rPr>
          <w:rFonts w:eastAsia="Times New Roman" w:cs="Arial"/>
          <w:sz w:val="20"/>
          <w:szCs w:val="20"/>
          <w:lang w:val="es-ES" w:eastAsia="es-ES"/>
        </w:rPr>
        <w:t>mas</w:t>
      </w:r>
      <w:proofErr w:type="spellEnd"/>
      <w:proofErr w:type="gramEnd"/>
      <w:r w:rsidRPr="00116084">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116084" w:rsidRPr="00116084" w:rsidRDefault="00116084" w:rsidP="00116084">
      <w:pPr>
        <w:spacing w:after="0" w:line="360" w:lineRule="auto"/>
        <w:jc w:val="both"/>
        <w:rPr>
          <w:rFonts w:ascii="Arial" w:eastAsia="Times New Roman" w:hAnsi="Arial" w:cs="Arial"/>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Sergio Vladimir Quijada Cortez                                                       José Jaime Alberto Choto Chávez</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Alcalde Municipal                                                                                   Síndico Municipal</w:t>
      </w: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Karla Priscila </w:t>
      </w:r>
      <w:proofErr w:type="spellStart"/>
      <w:r w:rsidRPr="00116084">
        <w:rPr>
          <w:rFonts w:eastAsia="Times New Roman" w:cstheme="minorHAnsi"/>
          <w:sz w:val="18"/>
          <w:szCs w:val="18"/>
          <w:lang w:val="es-ES" w:eastAsia="es-ES"/>
        </w:rPr>
        <w:t>Menjivar</w:t>
      </w:r>
      <w:proofErr w:type="spellEnd"/>
      <w:r w:rsidRPr="00116084">
        <w:rPr>
          <w:rFonts w:eastAsia="Times New Roman" w:cstheme="minorHAnsi"/>
          <w:sz w:val="18"/>
          <w:szCs w:val="18"/>
          <w:lang w:val="es-ES" w:eastAsia="es-ES"/>
        </w:rPr>
        <w:t xml:space="preserve"> Morales                                                               Señor Edwin Fabricio Juárez</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Primera Regidora Propietaria                                                                Segundo Regidor Propietario</w:t>
      </w: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María Roxana Acosta de Mejía </w:t>
      </w:r>
      <w:r w:rsidRPr="00116084">
        <w:rPr>
          <w:rFonts w:eastAsia="Times New Roman" w:cstheme="minorHAnsi"/>
          <w:sz w:val="18"/>
          <w:szCs w:val="18"/>
          <w:lang w:val="es-ES" w:eastAsia="es-ES"/>
        </w:rPr>
        <w:tab/>
        <w:t xml:space="preserve">                                                </w:t>
      </w:r>
      <w:proofErr w:type="spellStart"/>
      <w:r w:rsidRPr="00116084">
        <w:rPr>
          <w:rFonts w:eastAsia="Times New Roman" w:cstheme="minorHAnsi"/>
          <w:sz w:val="18"/>
          <w:szCs w:val="18"/>
          <w:lang w:val="es-ES" w:eastAsia="es-ES"/>
        </w:rPr>
        <w:t>Hervyn</w:t>
      </w:r>
      <w:proofErr w:type="spellEnd"/>
      <w:r w:rsidRPr="00116084">
        <w:rPr>
          <w:rFonts w:eastAsia="Times New Roman" w:cstheme="minorHAnsi"/>
          <w:sz w:val="18"/>
          <w:szCs w:val="18"/>
          <w:lang w:val="es-ES" w:eastAsia="es-ES"/>
        </w:rPr>
        <w:t xml:space="preserve"> </w:t>
      </w:r>
      <w:proofErr w:type="spellStart"/>
      <w:r w:rsidRPr="00116084">
        <w:rPr>
          <w:rFonts w:eastAsia="Times New Roman" w:cstheme="minorHAnsi"/>
          <w:sz w:val="18"/>
          <w:szCs w:val="18"/>
          <w:lang w:val="es-ES" w:eastAsia="es-ES"/>
        </w:rPr>
        <w:t>Balmore</w:t>
      </w:r>
      <w:proofErr w:type="spellEnd"/>
      <w:r w:rsidRPr="00116084">
        <w:rPr>
          <w:rFonts w:eastAsia="Times New Roman" w:cstheme="minorHAnsi"/>
          <w:sz w:val="18"/>
          <w:szCs w:val="18"/>
          <w:lang w:val="es-ES" w:eastAsia="es-ES"/>
        </w:rPr>
        <w:t xml:space="preserve"> Sánchez Rodríguez</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Tercera Regidora Propietaria</w:t>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t xml:space="preserve">                    Cuarto Regidor Propietario</w:t>
      </w:r>
    </w:p>
    <w:p w:rsidR="00116084" w:rsidRPr="00116084" w:rsidRDefault="00116084" w:rsidP="00116084">
      <w:pPr>
        <w:spacing w:after="0" w:line="240" w:lineRule="auto"/>
        <w:jc w:val="center"/>
        <w:rPr>
          <w:rFonts w:eastAsia="Times New Roman" w:cstheme="minorHAnsi"/>
          <w:sz w:val="18"/>
          <w:szCs w:val="18"/>
          <w:lang w:val="es-ES" w:eastAsia="es-ES"/>
        </w:rPr>
      </w:pPr>
    </w:p>
    <w:p w:rsidR="00116084" w:rsidRPr="00116084" w:rsidRDefault="00116084" w:rsidP="00116084">
      <w:pPr>
        <w:spacing w:after="0" w:line="240" w:lineRule="auto"/>
        <w:jc w:val="center"/>
        <w:rPr>
          <w:rFonts w:eastAsia="Times New Roman" w:cstheme="minorHAnsi"/>
          <w:sz w:val="18"/>
          <w:szCs w:val="18"/>
          <w:lang w:val="es-ES" w:eastAsia="es-ES"/>
        </w:rPr>
      </w:pPr>
    </w:p>
    <w:p w:rsidR="00116084" w:rsidRPr="00116084" w:rsidRDefault="00116084" w:rsidP="00116084">
      <w:pPr>
        <w:spacing w:after="0" w:line="360" w:lineRule="auto"/>
        <w:jc w:val="both"/>
        <w:rPr>
          <w:rFonts w:eastAsia="Times New Roman" w:cs="Arial"/>
          <w:b/>
          <w:bCs/>
          <w:sz w:val="20"/>
          <w:szCs w:val="20"/>
          <w:lang w:val="es-ES" w:eastAsia="es-ES"/>
        </w:rPr>
      </w:pPr>
    </w:p>
    <w:p w:rsidR="00116084" w:rsidRPr="00116084" w:rsidRDefault="00116084" w:rsidP="00116084">
      <w:pPr>
        <w:spacing w:after="0" w:line="240" w:lineRule="auto"/>
        <w:jc w:val="center"/>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Gabriel Rivera Hernández</w:t>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t xml:space="preserve">                                          Eulalio Rodríguez Flores</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Quinto Regidor Propietario</w:t>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t xml:space="preserve">                       Sexto Regidor Propietario</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w:t>
      </w: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lastRenderedPageBreak/>
        <w:t xml:space="preserve">             Wanda del Carmen Calderón Velásquez</w:t>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t xml:space="preserve">                                                   Rene Canjura</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Séptima Regidora Propietaria</w:t>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r>
      <w:r w:rsidRPr="00116084">
        <w:rPr>
          <w:rFonts w:eastAsia="Times New Roman" w:cstheme="minorHAnsi"/>
          <w:sz w:val="18"/>
          <w:szCs w:val="18"/>
          <w:lang w:val="es-ES" w:eastAsia="es-ES"/>
        </w:rPr>
        <w:tab/>
        <w:t xml:space="preserve">    Octavo Regidor Propietario</w:t>
      </w:r>
    </w:p>
    <w:p w:rsidR="00116084" w:rsidRPr="00116084" w:rsidRDefault="00116084" w:rsidP="00116084">
      <w:pPr>
        <w:spacing w:after="0" w:line="240" w:lineRule="auto"/>
        <w:jc w:val="center"/>
        <w:rPr>
          <w:rFonts w:eastAsia="Times New Roman" w:cstheme="minorHAnsi"/>
          <w:sz w:val="18"/>
          <w:szCs w:val="18"/>
          <w:lang w:val="es-ES" w:eastAsia="es-ES"/>
        </w:rPr>
      </w:pPr>
    </w:p>
    <w:p w:rsidR="00116084" w:rsidRPr="00116084" w:rsidRDefault="00116084" w:rsidP="00116084">
      <w:pPr>
        <w:spacing w:after="0" w:line="240" w:lineRule="auto"/>
        <w:jc w:val="center"/>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José </w:t>
      </w:r>
      <w:proofErr w:type="spellStart"/>
      <w:r w:rsidRPr="00116084">
        <w:rPr>
          <w:rFonts w:eastAsia="Times New Roman" w:cstheme="minorHAnsi"/>
          <w:sz w:val="18"/>
          <w:szCs w:val="18"/>
          <w:lang w:val="es-ES" w:eastAsia="es-ES"/>
        </w:rPr>
        <w:t>Arami</w:t>
      </w:r>
      <w:proofErr w:type="spellEnd"/>
      <w:r w:rsidRPr="00116084">
        <w:rPr>
          <w:rFonts w:eastAsia="Times New Roman" w:cstheme="minorHAnsi"/>
          <w:sz w:val="18"/>
          <w:szCs w:val="18"/>
          <w:lang w:val="es-ES" w:eastAsia="es-ES"/>
        </w:rPr>
        <w:t xml:space="preserve"> Paniagua                                                                                  Luis Alonso Mena Guzmán</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Primer Regidor Suplente                                                                               Segundo Regidor Suplente</w:t>
      </w: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Carmen Flores Canjura                                                                                  Rocío </w:t>
      </w:r>
      <w:proofErr w:type="spellStart"/>
      <w:r w:rsidRPr="00116084">
        <w:rPr>
          <w:rFonts w:eastAsia="Times New Roman" w:cstheme="minorHAnsi"/>
          <w:sz w:val="18"/>
          <w:szCs w:val="18"/>
          <w:lang w:val="es-ES" w:eastAsia="es-ES"/>
        </w:rPr>
        <w:t>Jamileth</w:t>
      </w:r>
      <w:proofErr w:type="spellEnd"/>
      <w:r w:rsidRPr="00116084">
        <w:rPr>
          <w:rFonts w:eastAsia="Times New Roman" w:cstheme="minorHAnsi"/>
          <w:sz w:val="18"/>
          <w:szCs w:val="18"/>
          <w:lang w:val="es-ES" w:eastAsia="es-ES"/>
        </w:rPr>
        <w:t xml:space="preserve"> Matute Avilés</w:t>
      </w:r>
    </w:p>
    <w:p w:rsidR="00116084" w:rsidRPr="00116084" w:rsidRDefault="00116084" w:rsidP="00116084">
      <w:pPr>
        <w:spacing w:after="0" w:line="240" w:lineRule="auto"/>
        <w:rPr>
          <w:rFonts w:eastAsia="Times New Roman" w:cstheme="minorHAnsi"/>
          <w:sz w:val="18"/>
          <w:szCs w:val="18"/>
          <w:lang w:val="es-ES" w:eastAsia="es-ES"/>
        </w:rPr>
      </w:pPr>
      <w:r w:rsidRPr="00116084">
        <w:rPr>
          <w:rFonts w:eastAsia="Times New Roman" w:cstheme="minorHAnsi"/>
          <w:sz w:val="18"/>
          <w:szCs w:val="18"/>
          <w:lang w:val="es-ES" w:eastAsia="es-ES"/>
        </w:rPr>
        <w:t xml:space="preserve">                     Tercera Regidora Suplente                                                                                 Cuarta Regidora Suplente</w:t>
      </w: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rPr>
          <w:rFonts w:eastAsia="Times New Roman" w:cstheme="minorHAnsi"/>
          <w:sz w:val="18"/>
          <w:szCs w:val="18"/>
          <w:lang w:val="es-ES" w:eastAsia="es-ES"/>
        </w:rPr>
      </w:pPr>
    </w:p>
    <w:p w:rsidR="00116084" w:rsidRPr="00116084" w:rsidRDefault="00116084" w:rsidP="00116084">
      <w:pPr>
        <w:spacing w:after="0" w:line="240" w:lineRule="auto"/>
        <w:jc w:val="center"/>
        <w:rPr>
          <w:rFonts w:eastAsia="Times New Roman" w:cstheme="minorHAnsi"/>
          <w:sz w:val="18"/>
          <w:szCs w:val="18"/>
          <w:lang w:val="es-ES" w:eastAsia="es-ES"/>
        </w:rPr>
      </w:pPr>
      <w:proofErr w:type="spellStart"/>
      <w:r w:rsidRPr="00116084">
        <w:rPr>
          <w:rFonts w:eastAsia="Times New Roman" w:cstheme="minorHAnsi"/>
          <w:sz w:val="18"/>
          <w:szCs w:val="18"/>
          <w:lang w:val="es-ES" w:eastAsia="es-ES"/>
        </w:rPr>
        <w:t>Alexei</w:t>
      </w:r>
      <w:proofErr w:type="spellEnd"/>
      <w:r w:rsidRPr="00116084">
        <w:rPr>
          <w:rFonts w:eastAsia="Times New Roman" w:cstheme="minorHAnsi"/>
          <w:sz w:val="18"/>
          <w:szCs w:val="18"/>
          <w:lang w:val="es-ES" w:eastAsia="es-ES"/>
        </w:rPr>
        <w:t xml:space="preserve"> </w:t>
      </w:r>
      <w:proofErr w:type="spellStart"/>
      <w:r w:rsidRPr="00116084">
        <w:rPr>
          <w:rFonts w:eastAsia="Times New Roman" w:cstheme="minorHAnsi"/>
          <w:sz w:val="18"/>
          <w:szCs w:val="18"/>
          <w:lang w:val="es-ES" w:eastAsia="es-ES"/>
        </w:rPr>
        <w:t>Hochi</w:t>
      </w:r>
      <w:proofErr w:type="spellEnd"/>
      <w:r w:rsidRPr="00116084">
        <w:rPr>
          <w:rFonts w:eastAsia="Times New Roman" w:cstheme="minorHAnsi"/>
          <w:sz w:val="18"/>
          <w:szCs w:val="18"/>
          <w:lang w:val="es-ES" w:eastAsia="es-ES"/>
        </w:rPr>
        <w:t>-Min Montoya García</w:t>
      </w:r>
    </w:p>
    <w:p w:rsidR="00116084" w:rsidRPr="00116084" w:rsidRDefault="00116084" w:rsidP="00116084">
      <w:pPr>
        <w:spacing w:after="0" w:line="360" w:lineRule="auto"/>
        <w:jc w:val="center"/>
        <w:rPr>
          <w:rFonts w:eastAsia="Times New Roman" w:cs="Arial"/>
          <w:sz w:val="20"/>
          <w:szCs w:val="20"/>
          <w:lang w:val="es-ES" w:eastAsia="es-ES"/>
        </w:rPr>
      </w:pPr>
      <w:r w:rsidRPr="00116084">
        <w:rPr>
          <w:rFonts w:eastAsia="Times New Roman" w:cstheme="minorHAnsi"/>
          <w:sz w:val="18"/>
          <w:szCs w:val="18"/>
          <w:lang w:val="es-ES" w:eastAsia="es-ES"/>
        </w:rPr>
        <w:t>Secretario del Concejo</w:t>
      </w:r>
    </w:p>
    <w:p w:rsidR="00116084" w:rsidRPr="00116084" w:rsidRDefault="00116084" w:rsidP="00116084">
      <w:pPr>
        <w:spacing w:after="0" w:line="360" w:lineRule="auto"/>
        <w:jc w:val="both"/>
        <w:rPr>
          <w:rFonts w:ascii="Arial" w:eastAsia="Times New Roman" w:hAnsi="Arial" w:cs="Arial"/>
          <w:sz w:val="20"/>
          <w:szCs w:val="20"/>
          <w:lang w:val="es-ES" w:eastAsia="es-ES"/>
        </w:rPr>
      </w:pPr>
    </w:p>
    <w:p w:rsidR="007C73BD" w:rsidRDefault="00116084"/>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84"/>
    <w:rsid w:val="000B1192"/>
    <w:rsid w:val="00116084"/>
    <w:rsid w:val="003D4614"/>
    <w:rsid w:val="008468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DE2C2-872A-4643-AEB1-8C028602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6273</Words>
  <Characters>34505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2017-02-14T16:12:00Z</dcterms:created>
  <dcterms:modified xsi:type="dcterms:W3CDTF">2017-02-14T16:13:00Z</dcterms:modified>
</cp:coreProperties>
</file>