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74" w:rsidRPr="00144E74" w:rsidRDefault="00144E74" w:rsidP="00144E74">
      <w:pPr>
        <w:spacing w:after="240" w:line="276" w:lineRule="auto"/>
        <w:ind w:right="-141"/>
        <w:jc w:val="both"/>
        <w:rPr>
          <w:rFonts w:ascii="Arial" w:eastAsia="Times New Roman" w:hAnsi="Arial" w:cs="Arial"/>
          <w:sz w:val="20"/>
          <w:szCs w:val="20"/>
          <w:lang w:eastAsia="es-ES"/>
        </w:rPr>
      </w:pPr>
      <w:r w:rsidRPr="00144E74">
        <w:rPr>
          <w:rFonts w:ascii="Arial" w:eastAsia="Times New Roman" w:hAnsi="Arial" w:cs="Arial"/>
          <w:b/>
          <w:bCs/>
          <w:sz w:val="20"/>
          <w:szCs w:val="20"/>
          <w:lang w:eastAsia="es-ES"/>
        </w:rPr>
        <w:t>ACTA NÚMERO QUINCE. DECIMA TERCERA SESIÓN ORDINARIA DEL CONCEJO MUNICIPAL DE NEJAPA.</w:t>
      </w:r>
      <w:r w:rsidRPr="00144E74">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seis de noviembre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144E74">
        <w:rPr>
          <w:rFonts w:ascii="Arial" w:eastAsia="Times New Roman" w:hAnsi="Arial" w:cs="Arial"/>
          <w:b/>
          <w:bCs/>
          <w:sz w:val="20"/>
          <w:szCs w:val="20"/>
          <w:lang w:eastAsia="es-ES"/>
        </w:rPr>
        <w:t>DESARROLLO DE LA SESION.</w:t>
      </w:r>
      <w:r w:rsidRPr="00144E74">
        <w:rPr>
          <w:rFonts w:ascii="Arial" w:eastAsia="Times New Roman" w:hAnsi="Arial" w:cs="Arial"/>
          <w:sz w:val="20"/>
          <w:szCs w:val="20"/>
          <w:lang w:eastAsia="es-ES"/>
        </w:rPr>
        <w:t xml:space="preserve"> La suscrita procedió a: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144E74">
        <w:rPr>
          <w:rFonts w:ascii="Arial" w:eastAsia="Times New Roman" w:hAnsi="Arial" w:cs="Arial"/>
          <w:b/>
          <w:color w:val="000000" w:themeColor="text1"/>
          <w:sz w:val="20"/>
          <w:szCs w:val="20"/>
          <w:lang w:eastAsia="es-ES"/>
        </w:rPr>
        <w:t>B)</w:t>
      </w:r>
      <w:r w:rsidRPr="00144E74">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144E74">
        <w:rPr>
          <w:rFonts w:ascii="Arial" w:eastAsia="Times New Roman" w:hAnsi="Arial" w:cs="Arial"/>
          <w:b/>
          <w:color w:val="000000" w:themeColor="text1"/>
          <w:sz w:val="20"/>
          <w:szCs w:val="20"/>
          <w:lang w:eastAsia="es-ES"/>
        </w:rPr>
        <w:t>C)</w:t>
      </w:r>
      <w:r w:rsidRPr="00144E74">
        <w:rPr>
          <w:rFonts w:ascii="Arial" w:eastAsia="Times New Roman" w:hAnsi="Arial" w:cs="Arial"/>
          <w:color w:val="000000" w:themeColor="text1"/>
          <w:sz w:val="20"/>
          <w:szCs w:val="20"/>
          <w:lang w:eastAsia="es-ES"/>
        </w:rPr>
        <w:t xml:space="preserve"> Se leyó el Acta número: Trece</w:t>
      </w:r>
      <w:r w:rsidRPr="00144E74">
        <w:rPr>
          <w:rFonts w:ascii="Arial" w:eastAsia="Times New Roman" w:hAnsi="Arial" w:cs="Arial"/>
          <w:b/>
          <w:color w:val="000000" w:themeColor="text1"/>
          <w:sz w:val="20"/>
          <w:szCs w:val="20"/>
          <w:lang w:eastAsia="es-ES"/>
        </w:rPr>
        <w:t>,</w:t>
      </w:r>
      <w:r w:rsidRPr="00144E74">
        <w:rPr>
          <w:rFonts w:ascii="Arial" w:eastAsia="Times New Roman" w:hAnsi="Arial" w:cs="Arial"/>
          <w:color w:val="000000" w:themeColor="text1"/>
          <w:sz w:val="20"/>
          <w:szCs w:val="20"/>
          <w:lang w:eastAsia="es-ES"/>
        </w:rPr>
        <w:t xml:space="preserve"> que corresponde a la Décima Primera Sesión Ordinaria del Concejo Municipal de Nejapa, celebrada a las nueve horas del día nueve de octubre del año dos mil dieciocho, la que se aprobó por unanimidad; y </w:t>
      </w:r>
      <w:r w:rsidRPr="00144E74">
        <w:rPr>
          <w:rFonts w:ascii="Arial" w:eastAsia="Times New Roman" w:hAnsi="Arial" w:cs="Arial"/>
          <w:b/>
          <w:color w:val="000000" w:themeColor="text1"/>
          <w:sz w:val="20"/>
          <w:szCs w:val="20"/>
          <w:lang w:eastAsia="es-ES"/>
        </w:rPr>
        <w:t>D)</w:t>
      </w:r>
      <w:r w:rsidRPr="00144E74">
        <w:rPr>
          <w:rFonts w:ascii="Arial" w:eastAsia="Times New Roman" w:hAnsi="Arial" w:cs="Arial"/>
          <w:color w:val="000000" w:themeColor="text1"/>
          <w:sz w:val="20"/>
          <w:szCs w:val="20"/>
          <w:lang w:eastAsia="es-ES"/>
        </w:rPr>
        <w:t xml:space="preserve"> Se sometió para aprobación la siguiente agenda: </w:t>
      </w:r>
      <w:r w:rsidRPr="00144E74">
        <w:rPr>
          <w:rFonts w:ascii="Arial" w:eastAsia="Times New Roman" w:hAnsi="Arial" w:cs="Arial"/>
          <w:b/>
          <w:color w:val="000000" w:themeColor="text1"/>
          <w:sz w:val="20"/>
          <w:szCs w:val="20"/>
          <w:lang w:eastAsia="es-ES"/>
        </w:rPr>
        <w:t xml:space="preserve">PUNTO UNO: </w:t>
      </w:r>
      <w:r w:rsidRPr="00144E74">
        <w:rPr>
          <w:rFonts w:ascii="Arial" w:eastAsia="Times New Roman" w:hAnsi="Arial" w:cs="Arial"/>
          <w:color w:val="000000" w:themeColor="text1"/>
          <w:sz w:val="20"/>
          <w:szCs w:val="20"/>
          <w:lang w:eastAsia="es-ES"/>
        </w:rPr>
        <w:t xml:space="preserve">AUDIENCIAS, a) Directora de la Unidad Comunitaria de Salud de Nejapa, b) Comunidad El Castaño; </w:t>
      </w:r>
      <w:r w:rsidRPr="00144E74">
        <w:rPr>
          <w:rFonts w:ascii="Arial" w:eastAsia="Times New Roman" w:hAnsi="Arial" w:cs="Arial"/>
          <w:b/>
          <w:color w:val="000000" w:themeColor="text1"/>
          <w:sz w:val="20"/>
          <w:szCs w:val="20"/>
          <w:lang w:eastAsia="es-ES"/>
        </w:rPr>
        <w:t xml:space="preserve">PUNTO DOS: </w:t>
      </w:r>
      <w:r w:rsidRPr="00144E74">
        <w:rPr>
          <w:rFonts w:ascii="Arial" w:eastAsia="Times New Roman" w:hAnsi="Arial" w:cs="Arial"/>
          <w:color w:val="000000" w:themeColor="text1"/>
          <w:sz w:val="20"/>
          <w:szCs w:val="20"/>
          <w:lang w:eastAsia="es-ES"/>
        </w:rPr>
        <w:t xml:space="preserve">INFORMES; </w:t>
      </w:r>
      <w:r w:rsidRPr="00144E74">
        <w:rPr>
          <w:rFonts w:ascii="Arial" w:eastAsia="Times New Roman" w:hAnsi="Arial" w:cs="Arial"/>
          <w:b/>
          <w:color w:val="000000" w:themeColor="text1"/>
          <w:sz w:val="20"/>
          <w:szCs w:val="20"/>
          <w:lang w:eastAsia="es-ES"/>
        </w:rPr>
        <w:t>PUNTO TRES:</w:t>
      </w:r>
      <w:r w:rsidRPr="00144E74">
        <w:rPr>
          <w:rFonts w:ascii="Arial" w:eastAsia="Times New Roman" w:hAnsi="Arial" w:cs="Arial"/>
          <w:color w:val="000000" w:themeColor="text1"/>
          <w:sz w:val="20"/>
          <w:szCs w:val="20"/>
          <w:lang w:eastAsia="es-ES"/>
        </w:rPr>
        <w:t xml:space="preserve"> UACI: Informe de gastos: </w:t>
      </w:r>
      <w:r w:rsidRPr="00144E74">
        <w:rPr>
          <w:rFonts w:ascii="Arial" w:eastAsia="Times New Roman" w:hAnsi="Arial" w:cs="Arial"/>
          <w:b/>
          <w:color w:val="000000" w:themeColor="text1"/>
          <w:sz w:val="20"/>
          <w:szCs w:val="20"/>
          <w:lang w:eastAsia="es-ES"/>
        </w:rPr>
        <w:t>PUNTO CUATRO:</w:t>
      </w:r>
      <w:r w:rsidRPr="00144E74">
        <w:rPr>
          <w:rFonts w:ascii="Arial" w:eastAsia="Times New Roman" w:hAnsi="Arial" w:cs="Arial"/>
          <w:color w:val="000000" w:themeColor="text1"/>
          <w:sz w:val="20"/>
          <w:szCs w:val="20"/>
          <w:lang w:eastAsia="es-ES"/>
        </w:rPr>
        <w:t xml:space="preserve"> ACUERDOS: </w:t>
      </w:r>
      <w:r w:rsidRPr="00144E74">
        <w:rPr>
          <w:rFonts w:ascii="Arial" w:eastAsia="Times New Roman" w:hAnsi="Arial" w:cs="Arial"/>
          <w:b/>
          <w:color w:val="000000" w:themeColor="text1"/>
          <w:sz w:val="20"/>
          <w:szCs w:val="20"/>
          <w:lang w:eastAsia="es-ES"/>
        </w:rPr>
        <w:t xml:space="preserve">a) </w:t>
      </w:r>
      <w:r w:rsidRPr="00144E74">
        <w:rPr>
          <w:rFonts w:ascii="Arial" w:eastAsia="Times New Roman" w:hAnsi="Arial" w:cs="Arial"/>
          <w:color w:val="000000" w:themeColor="text1"/>
          <w:sz w:val="20"/>
          <w:szCs w:val="20"/>
          <w:lang w:eastAsia="es-ES"/>
        </w:rPr>
        <w:t>Contratación de dos auditores internos,</w:t>
      </w:r>
      <w:r w:rsidRPr="00144E74">
        <w:rPr>
          <w:rFonts w:ascii="Arial" w:eastAsia="Times New Roman" w:hAnsi="Arial" w:cs="Arial"/>
          <w:b/>
          <w:color w:val="000000" w:themeColor="text1"/>
          <w:sz w:val="20"/>
          <w:szCs w:val="20"/>
          <w:lang w:eastAsia="es-ES"/>
        </w:rPr>
        <w:t xml:space="preserve"> b) </w:t>
      </w:r>
      <w:r w:rsidRPr="00144E74">
        <w:rPr>
          <w:rFonts w:ascii="Arial" w:eastAsia="Times New Roman" w:hAnsi="Arial" w:cs="Arial"/>
          <w:color w:val="000000" w:themeColor="text1"/>
          <w:sz w:val="20"/>
          <w:szCs w:val="20"/>
          <w:lang w:eastAsia="es-ES"/>
        </w:rPr>
        <w:t xml:space="preserve">Informe Final de Examen Especial de Auditoria en Polideportivo Vitoria Gasteiz,  </w:t>
      </w:r>
      <w:r w:rsidRPr="00144E74">
        <w:rPr>
          <w:rFonts w:ascii="Arial" w:eastAsia="Times New Roman" w:hAnsi="Arial" w:cs="Arial"/>
          <w:b/>
          <w:color w:val="000000" w:themeColor="text1"/>
          <w:sz w:val="20"/>
          <w:szCs w:val="20"/>
          <w:lang w:eastAsia="es-ES"/>
        </w:rPr>
        <w:t>c)</w:t>
      </w:r>
      <w:r w:rsidRPr="00144E74">
        <w:rPr>
          <w:rFonts w:ascii="Arial" w:eastAsia="Times New Roman" w:hAnsi="Arial" w:cs="Arial"/>
          <w:color w:val="000000" w:themeColor="text1"/>
          <w:sz w:val="20"/>
          <w:szCs w:val="20"/>
          <w:lang w:eastAsia="es-ES"/>
        </w:rPr>
        <w:t xml:space="preserve"> Aprobación del Informe de Gastos, </w:t>
      </w:r>
      <w:r w:rsidRPr="00144E74">
        <w:rPr>
          <w:rFonts w:ascii="Arial" w:eastAsia="Times New Roman" w:hAnsi="Arial" w:cs="Arial"/>
          <w:b/>
          <w:color w:val="000000" w:themeColor="text1"/>
          <w:sz w:val="20"/>
          <w:szCs w:val="20"/>
          <w:lang w:eastAsia="es-ES"/>
        </w:rPr>
        <w:t>d)</w:t>
      </w:r>
      <w:r w:rsidRPr="00144E74">
        <w:rPr>
          <w:rFonts w:ascii="Arial" w:eastAsia="Times New Roman" w:hAnsi="Arial" w:cs="Arial"/>
          <w:color w:val="000000" w:themeColor="text1"/>
          <w:sz w:val="20"/>
          <w:szCs w:val="20"/>
          <w:lang w:eastAsia="es-ES"/>
        </w:rPr>
        <w:t xml:space="preserve"> Modificación de Acuerdo veinticuatro, Acta cinco, </w:t>
      </w:r>
      <w:r w:rsidRPr="00144E74">
        <w:rPr>
          <w:rFonts w:ascii="Arial" w:eastAsia="Times New Roman" w:hAnsi="Arial" w:cs="Arial"/>
          <w:b/>
          <w:color w:val="000000" w:themeColor="text1"/>
          <w:sz w:val="20"/>
          <w:szCs w:val="20"/>
          <w:lang w:eastAsia="es-ES"/>
        </w:rPr>
        <w:t>e)</w:t>
      </w:r>
      <w:r w:rsidRPr="00144E74">
        <w:rPr>
          <w:rFonts w:ascii="Arial" w:eastAsia="Times New Roman" w:hAnsi="Arial" w:cs="Arial"/>
          <w:color w:val="000000" w:themeColor="text1"/>
          <w:sz w:val="20"/>
          <w:szCs w:val="20"/>
          <w:lang w:eastAsia="es-ES"/>
        </w:rPr>
        <w:t xml:space="preserve"> Solicitud suscrita por Ángela Elizabeth Pocasangre de Majano, Directora del Centro Escolar Caserío El Jabalí, refrigerios, </w:t>
      </w:r>
      <w:r w:rsidRPr="00144E74">
        <w:rPr>
          <w:rFonts w:ascii="Arial" w:eastAsia="Times New Roman" w:hAnsi="Arial" w:cs="Arial"/>
          <w:b/>
          <w:color w:val="000000" w:themeColor="text1"/>
          <w:sz w:val="20"/>
          <w:szCs w:val="20"/>
          <w:lang w:eastAsia="es-ES"/>
        </w:rPr>
        <w:t>f)</w:t>
      </w:r>
      <w:r w:rsidRPr="00144E74">
        <w:rPr>
          <w:rFonts w:ascii="Arial" w:eastAsia="Times New Roman" w:hAnsi="Arial" w:cs="Arial"/>
          <w:color w:val="000000" w:themeColor="text1"/>
          <w:sz w:val="20"/>
          <w:szCs w:val="20"/>
          <w:lang w:eastAsia="es-ES"/>
        </w:rPr>
        <w:t xml:space="preserve"> Solicitud suscrita por la Directora de la UCSF-I Nejapa, Doctora Claudia Etelvina Chiquillo, refrigerios, </w:t>
      </w:r>
      <w:r w:rsidRPr="00144E74">
        <w:rPr>
          <w:rFonts w:ascii="Arial" w:eastAsia="Times New Roman" w:hAnsi="Arial" w:cs="Arial"/>
          <w:b/>
          <w:color w:val="000000" w:themeColor="text1"/>
          <w:sz w:val="20"/>
          <w:szCs w:val="20"/>
          <w:lang w:eastAsia="es-ES"/>
        </w:rPr>
        <w:t>g)</w:t>
      </w:r>
      <w:r w:rsidRPr="00144E74">
        <w:rPr>
          <w:rFonts w:ascii="Arial" w:eastAsia="Times New Roman" w:hAnsi="Arial" w:cs="Arial"/>
          <w:color w:val="000000" w:themeColor="text1"/>
          <w:sz w:val="20"/>
          <w:szCs w:val="20"/>
          <w:lang w:eastAsia="es-ES"/>
        </w:rPr>
        <w:t xml:space="preserve"> Solicitud suscrita por Rosa Antonia Vasquez, máquina de coser zapatos, </w:t>
      </w:r>
      <w:r w:rsidRPr="00144E74">
        <w:rPr>
          <w:rFonts w:ascii="Arial" w:eastAsia="Times New Roman" w:hAnsi="Arial" w:cs="Arial"/>
          <w:b/>
          <w:color w:val="000000" w:themeColor="text1"/>
          <w:sz w:val="20"/>
          <w:szCs w:val="20"/>
          <w:lang w:eastAsia="es-ES"/>
        </w:rPr>
        <w:t>h)</w:t>
      </w:r>
      <w:r w:rsidRPr="00144E74">
        <w:rPr>
          <w:rFonts w:ascii="Arial" w:eastAsia="Times New Roman" w:hAnsi="Arial" w:cs="Arial"/>
          <w:color w:val="000000" w:themeColor="text1"/>
          <w:sz w:val="20"/>
          <w:szCs w:val="20"/>
          <w:lang w:eastAsia="es-ES"/>
        </w:rPr>
        <w:t xml:space="preserve"> Solicitud suscrita por Danilo Vladimir Somoza Villalta, Director de la Casa de la cultura y Convivencia de Nejapa, contratación de bus, </w:t>
      </w:r>
      <w:r w:rsidRPr="00144E74">
        <w:rPr>
          <w:rFonts w:ascii="Arial" w:eastAsia="Times New Roman" w:hAnsi="Arial" w:cs="Arial"/>
          <w:b/>
          <w:color w:val="000000" w:themeColor="text1"/>
          <w:sz w:val="20"/>
          <w:szCs w:val="20"/>
          <w:lang w:eastAsia="es-ES"/>
        </w:rPr>
        <w:t xml:space="preserve">i) </w:t>
      </w:r>
      <w:r w:rsidRPr="00144E74">
        <w:rPr>
          <w:rFonts w:ascii="Arial" w:eastAsia="Times New Roman" w:hAnsi="Arial" w:cs="Arial"/>
          <w:color w:val="000000" w:themeColor="text1"/>
          <w:sz w:val="20"/>
          <w:szCs w:val="20"/>
          <w:lang w:eastAsia="es-ES"/>
        </w:rPr>
        <w:t xml:space="preserve">Solicitud de la señora Jackelinne del Carmen López García, materiales de construcción, </w:t>
      </w:r>
      <w:r w:rsidRPr="00144E74">
        <w:rPr>
          <w:rFonts w:ascii="Arial" w:eastAsia="Times New Roman" w:hAnsi="Arial" w:cs="Arial"/>
          <w:b/>
          <w:color w:val="000000" w:themeColor="text1"/>
          <w:sz w:val="20"/>
          <w:szCs w:val="20"/>
          <w:lang w:eastAsia="es-ES"/>
        </w:rPr>
        <w:t>j)</w:t>
      </w:r>
      <w:r w:rsidRPr="00144E74">
        <w:rPr>
          <w:rFonts w:ascii="Arial" w:eastAsia="Times New Roman" w:hAnsi="Arial" w:cs="Arial"/>
          <w:color w:val="000000" w:themeColor="text1"/>
          <w:sz w:val="20"/>
          <w:szCs w:val="20"/>
          <w:lang w:eastAsia="es-ES"/>
        </w:rPr>
        <w:t xml:space="preserve"> Solicitud suscrita por miembros de la Directiva de Pared del 2º grado del Centro Escolar José Matías Delgado, juguetes, </w:t>
      </w:r>
      <w:r w:rsidRPr="00144E74">
        <w:rPr>
          <w:rFonts w:ascii="Arial" w:eastAsia="Times New Roman" w:hAnsi="Arial" w:cs="Arial"/>
          <w:b/>
          <w:color w:val="000000" w:themeColor="text1"/>
          <w:sz w:val="20"/>
          <w:szCs w:val="20"/>
          <w:lang w:eastAsia="es-ES"/>
        </w:rPr>
        <w:t>k)</w:t>
      </w:r>
      <w:r w:rsidRPr="00144E74">
        <w:rPr>
          <w:rFonts w:ascii="Arial" w:eastAsia="Times New Roman" w:hAnsi="Arial" w:cs="Arial"/>
          <w:color w:val="000000" w:themeColor="text1"/>
          <w:sz w:val="20"/>
          <w:szCs w:val="20"/>
          <w:lang w:eastAsia="es-ES"/>
        </w:rPr>
        <w:t xml:space="preserve"> Solicitud suscrita por Luis Barahona Huezo, uniformes deportivos, </w:t>
      </w:r>
      <w:r w:rsidRPr="00144E74">
        <w:rPr>
          <w:rFonts w:ascii="Arial" w:eastAsia="Times New Roman" w:hAnsi="Arial" w:cs="Arial"/>
          <w:b/>
          <w:color w:val="000000" w:themeColor="text1"/>
          <w:sz w:val="20"/>
          <w:szCs w:val="20"/>
          <w:lang w:eastAsia="es-ES"/>
        </w:rPr>
        <w:t>l)</w:t>
      </w:r>
      <w:r w:rsidRPr="00144E74">
        <w:rPr>
          <w:rFonts w:ascii="Arial" w:eastAsia="Times New Roman" w:hAnsi="Arial" w:cs="Arial"/>
          <w:color w:val="000000" w:themeColor="text1"/>
          <w:sz w:val="20"/>
          <w:szCs w:val="20"/>
          <w:lang w:eastAsia="es-ES"/>
        </w:rPr>
        <w:t xml:space="preserve"> Requerimiento realizado por la Licenciada Maria Berta Cartagena, Coordinadora de la Unidad Municipal de la Mujer, presupuesto conmemoración del día nacional e internacional de la no violencia contra la Mujer, </w:t>
      </w:r>
      <w:r w:rsidRPr="00144E74">
        <w:rPr>
          <w:rFonts w:ascii="Arial" w:eastAsia="Times New Roman" w:hAnsi="Arial" w:cs="Arial"/>
          <w:b/>
          <w:color w:val="000000" w:themeColor="text1"/>
          <w:sz w:val="20"/>
          <w:szCs w:val="20"/>
          <w:lang w:eastAsia="es-ES"/>
        </w:rPr>
        <w:t>m)</w:t>
      </w:r>
      <w:r w:rsidRPr="00144E74">
        <w:rPr>
          <w:rFonts w:ascii="Arial" w:eastAsia="Times New Roman" w:hAnsi="Arial" w:cs="Arial"/>
          <w:color w:val="000000" w:themeColor="text1"/>
          <w:sz w:val="20"/>
          <w:szCs w:val="20"/>
          <w:lang w:eastAsia="es-ES"/>
        </w:rPr>
        <w:t xml:space="preserve"> Informe suscrito por la Doctora Mirna Yaneth Bruno, Coordinadora de la Clínica Municipal, bastón y silla de ruedas, </w:t>
      </w:r>
      <w:r w:rsidRPr="00144E74">
        <w:rPr>
          <w:rFonts w:ascii="Arial" w:eastAsia="Times New Roman" w:hAnsi="Arial" w:cs="Arial"/>
          <w:b/>
          <w:color w:val="000000" w:themeColor="text1"/>
          <w:sz w:val="20"/>
          <w:szCs w:val="20"/>
          <w:lang w:eastAsia="es-ES"/>
        </w:rPr>
        <w:t>n)</w:t>
      </w:r>
      <w:r w:rsidRPr="00144E74">
        <w:rPr>
          <w:rFonts w:ascii="Arial" w:eastAsia="Times New Roman" w:hAnsi="Arial" w:cs="Arial"/>
          <w:color w:val="000000" w:themeColor="text1"/>
          <w:sz w:val="20"/>
          <w:szCs w:val="20"/>
          <w:lang w:eastAsia="es-ES"/>
        </w:rPr>
        <w:t xml:space="preserve"> Carpeta. </w:t>
      </w:r>
      <w:r w:rsidRPr="00144E74">
        <w:rPr>
          <w:rFonts w:ascii="Arial" w:eastAsia="Times New Roman" w:hAnsi="Arial" w:cs="Arial"/>
          <w:b/>
          <w:color w:val="000000" w:themeColor="text1"/>
          <w:sz w:val="20"/>
          <w:szCs w:val="20"/>
          <w:lang w:eastAsia="es-ES"/>
        </w:rPr>
        <w:t>PUNTO CINCO:</w:t>
      </w:r>
      <w:r w:rsidRPr="00144E74">
        <w:rPr>
          <w:rFonts w:ascii="Arial" w:eastAsia="Times New Roman" w:hAnsi="Arial" w:cs="Arial"/>
          <w:color w:val="000000" w:themeColor="text1"/>
          <w:sz w:val="20"/>
          <w:szCs w:val="20"/>
          <w:lang w:eastAsia="es-ES"/>
        </w:rPr>
        <w:t xml:space="preserve"> JURIDICO; </w:t>
      </w:r>
      <w:r w:rsidRPr="00144E74">
        <w:rPr>
          <w:rFonts w:ascii="Arial" w:eastAsia="Times New Roman" w:hAnsi="Arial" w:cs="Arial"/>
          <w:b/>
          <w:color w:val="000000" w:themeColor="text1"/>
          <w:sz w:val="20"/>
          <w:szCs w:val="20"/>
          <w:lang w:eastAsia="es-ES"/>
        </w:rPr>
        <w:t>PUNTO SEIS:</w:t>
      </w:r>
      <w:r w:rsidRPr="00144E74">
        <w:rPr>
          <w:rFonts w:ascii="Arial" w:eastAsia="Times New Roman" w:hAnsi="Arial" w:cs="Arial"/>
          <w:color w:val="000000" w:themeColor="text1"/>
          <w:sz w:val="20"/>
          <w:szCs w:val="20"/>
          <w:lang w:eastAsia="es-ES"/>
        </w:rPr>
        <w:t xml:space="preserve"> VARIOS. ””””””””””””” </w:t>
      </w:r>
      <w:r w:rsidRPr="00144E74">
        <w:rPr>
          <w:rFonts w:ascii="Arial" w:eastAsia="Times New Roman" w:hAnsi="Arial" w:cs="Arial"/>
          <w:b/>
          <w:color w:val="000000" w:themeColor="text1"/>
          <w:sz w:val="20"/>
          <w:szCs w:val="20"/>
          <w:lang w:eastAsia="es-ES"/>
        </w:rPr>
        <w:t>DISCUSION Y TOMA DE ACUERDOS.</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lang w:eastAsia="es-ES"/>
        </w:rPr>
        <w:t>PUNTO UNO:</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AUDIENCIAS.</w:t>
      </w:r>
      <w:r w:rsidRPr="00144E74">
        <w:rPr>
          <w:rFonts w:ascii="Arial" w:eastAsia="Times New Roman" w:hAnsi="Arial" w:cs="Arial"/>
          <w:color w:val="000000" w:themeColor="text1"/>
          <w:sz w:val="20"/>
          <w:szCs w:val="20"/>
          <w:lang w:eastAsia="es-ES"/>
        </w:rPr>
        <w:t xml:space="preserve"> a) Directora de la UCSF-I Nejapa, Doctora Claudia Etelvina Chiquillo: Saluda al pleno y manifiesta que dentro del proyecto del BID, denominado “Programa Integrado de Salud”, que tiene como objetivo mejorar la salud de la población a través del fortalecimiento de la provisión de servicios de salud, a través de sus cuatro componentes, dentro de dicho proyecto está el Hospital Básico que está programada para iniciarse el próximo año y además se encuentra la oportunidad de una nueva construcción de la Unidad de Salud que ella dirige, aportándole una cantidad de $500,000.00, que Nejapa necesita una unidad de salud moderna, que los espacios cumplan con las condiciones normadas para su adecuado funcionamiento y que la unidad de salud existente ya no se puede reconstruir ni ampliar, por lo que solicita la Donación de un terreno  que cumpla las condiciones adecuadas para la construcción de una nueva unidad de salud para el Municipio de Nejapa, y han pensado en la cancha de futbol de Samaria. Pide la palabra la Regidora Acosta Durán, quien saluda y felicita a la Doctora Chiquillo por el tiempo y entrega que le ha puesto a la salud de los Nejapenses, que es admirable el trabajo que ha hecho que su gestión es buena que tiene el carisma y la valentía de este esfuerzo, que si en el Concejo esta se va a buscar un terreno </w:t>
      </w:r>
      <w:r w:rsidRPr="00144E74">
        <w:rPr>
          <w:rFonts w:ascii="Arial" w:eastAsia="Times New Roman" w:hAnsi="Arial" w:cs="Arial"/>
          <w:color w:val="000000" w:themeColor="text1"/>
          <w:sz w:val="20"/>
          <w:szCs w:val="20"/>
          <w:lang w:eastAsia="es-ES"/>
        </w:rPr>
        <w:lastRenderedPageBreak/>
        <w:t xml:space="preserve">considera que se merece que este Concejo la apoye, pide la palabra el Regidor Sanchez Rodríguez quien manifiesta que el también trabajo en el ISSS, y los sistema de estructura han colapsado no dan abasto, el creció pasando sus controles ahí en la Unidad de Salud, que este Concejo es maduro todo lo que es bienestar para la gente apoya, que considera que sacrificar la cancha del Samaria es de hacer alguna consulta ciudadana, la Salud es un derecho y Nejapa se merece un mejor Centro de Salud y efectivamente no tenemos emergencias las 24 horas. Pide la palabra la Regidora Calderón Velásquez, quien le manifiesta que agradece la exposición y como ARENA se une a la preocupación del bienestar de la gente de Nejapa. Pide la palabra  el Regidor Rivera Hernández, quien manifiesta que siempre la ha visto activa y es bueno reconocérselos, pero se ha sacrificado Samaria con la donación del inmueble para el hospital y aún no ha iniciado la construcción entonces el pediría que si se va a sacrificar la cancha tendría que ver gestiones del Ministerio de Salud, pregunta si ellos tienen el conocimiento de esto o son gestiones de ella,  considera bien difícil tomar una decisión apresurada se tendría que ir al terreno por que vamos a quitar espacio de sano esparcimiento que Nejapa tiene muy pocos, pero considera que una vez se tenga definido que tenga la seguridad de que se va apoyar. Pide la palabra el Regidor Méndez Morán, quien la felicita por la entrega y el carisma que tiene como médico que está en toda la disposición de apoyar el bienestar de todos los Nejapenses. Toma la palabra el Alcalde Municipal, quien manifiesta que habiendo escuchado la intervención no le queda más que reconocer la madurez del concejo, la voluntad de Roxana es el sentir de la fracción del FMLN y todo el Concejo, que considera que es un proyecto de suma importancia para la población, que se va a determinar fecha para visitar el terreno, que al ver la necesidad de la gente reconoce el apoyo de todas las opiniones; </w:t>
      </w:r>
      <w:r w:rsidRPr="00144E74">
        <w:rPr>
          <w:rFonts w:ascii="Arial" w:eastAsia="Times New Roman" w:hAnsi="Arial" w:cs="Arial"/>
          <w:b/>
          <w:color w:val="000000" w:themeColor="text1"/>
          <w:sz w:val="20"/>
          <w:szCs w:val="20"/>
          <w:lang w:eastAsia="es-ES"/>
        </w:rPr>
        <w:t>b)</w:t>
      </w:r>
      <w:r w:rsidRPr="00144E74">
        <w:rPr>
          <w:rFonts w:ascii="Arial" w:eastAsia="Times New Roman" w:hAnsi="Arial" w:cs="Arial"/>
          <w:color w:val="000000" w:themeColor="text1"/>
          <w:sz w:val="20"/>
          <w:szCs w:val="20"/>
          <w:lang w:eastAsia="es-ES"/>
        </w:rPr>
        <w:t xml:space="preserve"> Comunidad El Castaño, CAFICULTORES, Saluda al pleno y se presentan uno a uno los representantes de la Directiva de Caficultores del Castaño y manifiestan que lo que los trae a esta sesión es la solicitud de apoyo para el mantenimiento de las calles del volcán, donde se   encuentran los cafetales, necesitan que la calle este buena para sacar el producto, no son todas las calles es por partes ya que tienen un mes de no poder pasar, necesitan dos volquetadas de tierra y que se les hagan los desagües con la máquina, solicitan que haya más presencia en la zona hay partes donde se puede hacer algo más permanente, una mesita de trabajo que se hiciera no tendría que venir hasta acá a exponer las necesidades, manifestando que como caficultores no están afiliados a ningún partido político, tienen una cooperativa no  la quien contaminar con la política ahí hay diversidad de pensamiento y se respetan, solo pedirían que llegue la maquina lo más pronto posible porque allá se sienten abandonados. Pide la palabra el Regidor Rivera Hernández, quien manifiesta que ha escuchado el clamor de ellos, y considera que hay que aprovechar el recurso que se tiene como alcaldía y priorizar las calles, la calle nacional es del salitre, es de ver el estado de la maquinaria, si está en buenas condiciones o que se alquile si esta arruinada pero habría que dar solución a la gente hay que tener las calles buenas. Toma la palabra el Alcalde Municipal quien agradece y que con el mismo espíritu con que haces las cosas así se les responde el tema de transitabilidad es una deuda histórica y están dispuestos a echarles la mano, la calle oficial es la del salitre, la del castaño se fue haciendo por las personas que tienen fincas, se va hacer las consultas sobre las calles con Heriberto Monroy, respecto a la maquinaria está de acuerdo que se quede allá hasta que terminen solo se solventa el tramo de las Marías, también hay una deuda en Tutultepeque, pero en la medida de lo posible no descarta la posibilidad de contratar, va a pedir ir al volcán para ver cómo está la zona, además de ser el momento oportuno para conocer. Pide la palabra la Sindica Municipal quien manifiesta que habría que sentarse con Mauricio Flores y poner plazo para dar soluciones. Se despiden. En este momento se discute sobre el punto de la donación del terreno y manifiesta la Sindica Municipal que se requiere de procesos y debe valorarse, el Alcalde Municipal manifiesta que hay un terreno enfrente del castaño que habría que sentarse con Alfaro Vilanova y negociar el terreno, el Regidor Sanchez Rodríguez manifiesta que lo mejor es buscar otra alternativa ya que la cancha la ve inviable, el Regidor Rodríguez Flores manifiesta que han viso que somos muy sensibles para tema de salud, si pudiéramos conseguir otra alternativa es lo más viable, ya que la ubicación de terreno de la </w:t>
      </w:r>
      <w:r w:rsidRPr="00144E74">
        <w:rPr>
          <w:rFonts w:ascii="Arial" w:eastAsia="Times New Roman" w:hAnsi="Arial" w:cs="Arial"/>
          <w:color w:val="000000" w:themeColor="text1"/>
          <w:sz w:val="20"/>
          <w:szCs w:val="20"/>
          <w:lang w:eastAsia="es-ES"/>
        </w:rPr>
        <w:lastRenderedPageBreak/>
        <w:t xml:space="preserve">cancha no es la mejor, y lo toro es que el Ministerio de Salud no tenga la capacidad de gestión y pongan ellos el terreno, pide la palabra el Licenciado Sandoval Miranda quien manifiesta que lo que ha hecho la Doctora está bien, pero es un procedimiento el que hay que seguir y no sale en un mes como ella dice. </w:t>
      </w:r>
      <w:r w:rsidRPr="00144E74">
        <w:rPr>
          <w:rFonts w:ascii="Arial" w:eastAsia="Times New Roman" w:hAnsi="Arial" w:cs="Arial"/>
          <w:b/>
          <w:color w:val="000000" w:themeColor="text1"/>
          <w:sz w:val="20"/>
          <w:szCs w:val="20"/>
          <w:lang w:eastAsia="es-ES"/>
        </w:rPr>
        <w:t>PUNTO DOS:</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INFORMES:</w:t>
      </w:r>
      <w:r w:rsidRPr="00144E74">
        <w:rPr>
          <w:rFonts w:ascii="Arial" w:eastAsia="Times New Roman" w:hAnsi="Arial" w:cs="Arial"/>
          <w:b/>
          <w:i/>
          <w:color w:val="000000" w:themeColor="text1"/>
          <w:sz w:val="20"/>
          <w:szCs w:val="20"/>
          <w:lang w:eastAsia="es-ES"/>
        </w:rPr>
        <w:t xml:space="preserve"> </w:t>
      </w:r>
      <w:r w:rsidRPr="00144E74">
        <w:rPr>
          <w:rFonts w:ascii="Arial" w:eastAsia="Times New Roman" w:hAnsi="Arial" w:cs="Arial"/>
          <w:b/>
          <w:color w:val="000000" w:themeColor="text1"/>
          <w:sz w:val="20"/>
          <w:szCs w:val="20"/>
          <w:lang w:eastAsia="es-ES"/>
        </w:rPr>
        <w:t>A)</w:t>
      </w:r>
      <w:r w:rsidRPr="00144E74">
        <w:rPr>
          <w:rFonts w:ascii="Arial" w:eastAsia="Times New Roman" w:hAnsi="Arial" w:cs="Arial"/>
          <w:color w:val="000000" w:themeColor="text1"/>
          <w:sz w:val="20"/>
          <w:szCs w:val="20"/>
          <w:lang w:eastAsia="es-ES"/>
        </w:rPr>
        <w:t xml:space="preserve"> La Regidora Cruz de Sandoval informa que el día de ayer fue a la Escuela La Granja y no han terminado de poner la energía, que el proyecto está incompleto, han puesto lamina con filo se pueden cortar los niños, y considera que lo que han hecho no es lo que ofrecieron en la carpeta, el Regidor Rivera Hernández manifiesta que este tipo de obras quedan abandonadas habría que darle seguimiento, sino comencemos a exigirle a los trabajadores que hagan las cosas bien, toma la palabra el Alcalde Municipal manifiesta que en el área de proyectos están pensando sustituir, que ya se han hecho amonestaciones y se le han enviado al Ingeniero Batres. </w:t>
      </w:r>
      <w:r w:rsidRPr="00144E74">
        <w:rPr>
          <w:rFonts w:ascii="Arial" w:eastAsia="Times New Roman" w:hAnsi="Arial" w:cs="Arial"/>
          <w:b/>
          <w:color w:val="000000" w:themeColor="text1"/>
          <w:sz w:val="20"/>
          <w:szCs w:val="20"/>
          <w:lang w:eastAsia="es-ES"/>
        </w:rPr>
        <w:t>B)</w:t>
      </w:r>
      <w:r w:rsidRPr="00144E74">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$12,402.76, en el  25% $1,591.54, en el Fondo Municipal la cantidad de $3,844.48, b) Que en la última semana la UATM reporto recaudación por un monto de $16,675.32, y en el Polideportivo reporta un ingreso de $5,865.82. </w:t>
      </w:r>
      <w:r w:rsidRPr="00144E74">
        <w:rPr>
          <w:rFonts w:ascii="Arial" w:eastAsia="Times New Roman" w:hAnsi="Arial" w:cs="Arial"/>
          <w:b/>
          <w:color w:val="000000" w:themeColor="text1"/>
          <w:sz w:val="20"/>
          <w:szCs w:val="20"/>
          <w:lang w:eastAsia="es-ES"/>
        </w:rPr>
        <w:t>C)</w:t>
      </w:r>
      <w:r w:rsidRPr="00144E74">
        <w:rPr>
          <w:rFonts w:ascii="Arial" w:eastAsia="Times New Roman" w:hAnsi="Arial" w:cs="Arial"/>
          <w:color w:val="000000" w:themeColor="text1"/>
          <w:sz w:val="20"/>
          <w:szCs w:val="20"/>
          <w:lang w:eastAsia="es-ES"/>
        </w:rPr>
        <w:t xml:space="preserve"> El Alcalde Municipal informa: a) Que el solicito que de manera definitiva le dieran un presupuesto a invertir en la cancha, pero le dieron una carpeta por $23,000.00 el consulto con profesionales externos y le dijeron que efectivamente eso se vendría gastando para terminarla, b) En cuanto al estado de salud del coordinador de CDA Ferrocarril, está en estado de esquizofrenia, ya lo llevaron al psiquiátrico, parte de la familia ha buscado se pueda ayudar vía espiritual, ya que son varios miembros de la familia los que están en ese estado, por lo que le pide al departamento jurídico que busque la forma de cesar ese contrato, d) La jura directiva del MACANCE se avoco a la municipalidad para que se les apoye en la legalización de sus propiedades y han logrado avanzar y tienen audiencia en la Defensoría del Consumidor, ahí se han visto varios puntos como la deuda que tiene Siliezar a la Municipalidad y la falta de seriedad. </w:t>
      </w:r>
      <w:r w:rsidRPr="00144E74">
        <w:rPr>
          <w:rFonts w:ascii="Arial" w:eastAsia="Times New Roman" w:hAnsi="Arial" w:cs="Arial"/>
          <w:b/>
          <w:color w:val="000000" w:themeColor="text1"/>
          <w:sz w:val="20"/>
          <w:szCs w:val="20"/>
          <w:lang w:eastAsia="es-ES"/>
        </w:rPr>
        <w:t>D)</w:t>
      </w:r>
      <w:r w:rsidRPr="00144E74">
        <w:rPr>
          <w:rFonts w:ascii="Arial" w:eastAsia="Times New Roman" w:hAnsi="Arial" w:cs="Arial"/>
          <w:color w:val="000000" w:themeColor="text1"/>
          <w:sz w:val="20"/>
          <w:szCs w:val="20"/>
          <w:lang w:eastAsia="es-ES"/>
        </w:rPr>
        <w:t xml:space="preserve"> La Licenciada Flor de María Saravia de Alvarado, presenta su informe sobre el Examen Especial de Ingresos del Polideportivo Vitoria Gasteiz.  </w:t>
      </w:r>
      <w:r w:rsidRPr="00144E74">
        <w:rPr>
          <w:rFonts w:ascii="Arial" w:eastAsia="Times New Roman" w:hAnsi="Arial" w:cs="Arial"/>
          <w:b/>
          <w:color w:val="000000" w:themeColor="text1"/>
          <w:sz w:val="20"/>
          <w:szCs w:val="20"/>
          <w:lang w:eastAsia="es-ES"/>
        </w:rPr>
        <w:t>PUNTO TRES:</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 xml:space="preserve">UACI: </w:t>
      </w:r>
      <w:r w:rsidRPr="00144E74">
        <w:rPr>
          <w:rFonts w:ascii="Arial" w:eastAsia="Times New Roman" w:hAnsi="Arial" w:cs="Arial"/>
          <w:sz w:val="20"/>
          <w:szCs w:val="20"/>
          <w:lang w:eastAsia="es-ES"/>
        </w:rPr>
        <w:t xml:space="preserve">Informe de Gastos. </w:t>
      </w:r>
      <w:r w:rsidRPr="00144E74">
        <w:rPr>
          <w:rFonts w:ascii="Arial" w:eastAsia="Times New Roman" w:hAnsi="Arial" w:cs="Arial"/>
          <w:b/>
          <w:sz w:val="20"/>
          <w:szCs w:val="20"/>
          <w:lang w:eastAsia="es-ES"/>
        </w:rPr>
        <w:t xml:space="preserve">PUNTO CUATRO. </w:t>
      </w:r>
      <w:r w:rsidRPr="00144E74">
        <w:rPr>
          <w:rFonts w:ascii="Arial" w:eastAsia="Times New Roman" w:hAnsi="Arial" w:cs="Arial"/>
          <w:b/>
          <w:sz w:val="20"/>
          <w:szCs w:val="20"/>
          <w:u w:val="single"/>
          <w:lang w:eastAsia="es-ES"/>
        </w:rPr>
        <w:t>A</w:t>
      </w:r>
      <w:r w:rsidRPr="00144E74">
        <w:rPr>
          <w:rFonts w:ascii="Arial" w:eastAsia="Times New Roman" w:hAnsi="Arial" w:cs="Arial"/>
          <w:b/>
          <w:color w:val="000000" w:themeColor="text1"/>
          <w:sz w:val="20"/>
          <w:szCs w:val="20"/>
          <w:u w:val="single"/>
          <w:lang w:eastAsia="es-ES"/>
        </w:rPr>
        <w:t>CUERDOS:</w:t>
      </w:r>
      <w:r w:rsidRPr="00144E74">
        <w:rPr>
          <w:rFonts w:ascii="Arial" w:eastAsia="Times New Roman" w:hAnsi="Arial" w:cs="Arial"/>
          <w:b/>
          <w:color w:val="000000" w:themeColor="text1"/>
          <w:sz w:val="20"/>
          <w:szCs w:val="20"/>
          <w:lang w:eastAsia="es-ES"/>
        </w:rPr>
        <w:t xml:space="preserve"> a) </w:t>
      </w:r>
      <w:r w:rsidRPr="00144E74">
        <w:rPr>
          <w:rFonts w:ascii="Arial" w:eastAsia="Times New Roman" w:hAnsi="Arial" w:cs="Arial"/>
          <w:b/>
          <w:color w:val="000000" w:themeColor="text1"/>
          <w:sz w:val="20"/>
          <w:szCs w:val="20"/>
          <w:u w:val="single"/>
          <w:lang w:eastAsia="es-ES"/>
        </w:rPr>
        <w:t>Contratación de dos auditores internos:</w:t>
      </w:r>
      <w:r w:rsidRPr="00144E74">
        <w:rPr>
          <w:rFonts w:ascii="Arial" w:eastAsia="Times New Roman" w:hAnsi="Arial" w:cs="Arial"/>
          <w:color w:val="000000" w:themeColor="text1"/>
          <w:sz w:val="20"/>
          <w:szCs w:val="20"/>
          <w:lang w:eastAsia="es-ES"/>
        </w:rPr>
        <w:t xml:space="preserve"> En atención a requerimiento presentado por el Alcalde Municipal, se toma el acuerdo siguiente: </w:t>
      </w:r>
      <w:r w:rsidRPr="00144E74">
        <w:rPr>
          <w:rFonts w:ascii="Arial" w:eastAsia="Times New Roman" w:hAnsi="Arial" w:cs="Arial"/>
          <w:b/>
          <w:lang w:eastAsia="es-ES"/>
        </w:rPr>
        <w:t>ACUERDO NUMERO UNO:</w:t>
      </w:r>
      <w:r w:rsidRPr="00144E74">
        <w:rPr>
          <w:rFonts w:ascii="Arial" w:eastAsia="Times New Roman" w:hAnsi="Arial" w:cs="Arial"/>
          <w:lang w:eastAsia="es-ES"/>
        </w:rPr>
        <w:t xml:space="preserve"> En atención a requerimiento presentado por el señor Alcalde Ingeniero Adolfo Rivas Barrios, mediante el cual manifiesta la necesidad de contratar por servicios profesionales a dos auditores con el objetivo de que realicen auditorias especiales al Mercado, Cementerio y Tesorería, y siendo que es una sola persona la que lleva la carga de auditoria en esta Municipalidad, se considera necesaria la contratación, de conformidad al artículo 30 numeral 9 del Código Municipal, </w:t>
      </w:r>
      <w:r w:rsidRPr="00144E74">
        <w:rPr>
          <w:rFonts w:ascii="Arial" w:eastAsia="Times New Roman" w:hAnsi="Arial" w:cs="Arial"/>
          <w:b/>
          <w:lang w:eastAsia="es-ES"/>
        </w:rPr>
        <w:t>ACUERDA: a)</w:t>
      </w:r>
      <w:r w:rsidRPr="00144E74">
        <w:rPr>
          <w:rFonts w:ascii="Arial" w:eastAsia="Times New Roman" w:hAnsi="Arial" w:cs="Arial"/>
          <w:lang w:eastAsia="es-ES"/>
        </w:rPr>
        <w:t xml:space="preserve"> Delegar al Jefe de la Unidad de Adquisiciones y Contrataciones para que realice proceso de contratación por servicios profesionales de dos auditores, para un plazo de dos meses, que servirán de apoyo a la unidad de auditoria interna, </w:t>
      </w:r>
      <w:r w:rsidRPr="00144E74">
        <w:rPr>
          <w:rFonts w:ascii="Arial" w:eastAsia="Times New Roman" w:hAnsi="Arial" w:cs="Arial"/>
          <w:b/>
          <w:lang w:eastAsia="es-ES"/>
        </w:rPr>
        <w:t>b)</w:t>
      </w:r>
      <w:r w:rsidRPr="00144E74">
        <w:rPr>
          <w:rFonts w:ascii="Arial" w:eastAsia="Times New Roman" w:hAnsi="Arial" w:cs="Arial"/>
          <w:lang w:eastAsia="es-ES"/>
        </w:rPr>
        <w:t xml:space="preserve"> Nombrar como Administradora de Contrato a la Licenciada Flor de María Saravia de Alvarado, </w:t>
      </w:r>
      <w:r w:rsidRPr="00144E74">
        <w:rPr>
          <w:rFonts w:ascii="Arial" w:eastAsia="Times New Roman" w:hAnsi="Arial" w:cs="Arial"/>
          <w:b/>
          <w:lang w:eastAsia="es-ES"/>
        </w:rPr>
        <w:t>c)</w:t>
      </w:r>
      <w:r w:rsidRPr="00144E74">
        <w:rPr>
          <w:rFonts w:ascii="Arial" w:eastAsia="Times New Roman" w:hAnsi="Arial" w:cs="Arial"/>
          <w:lang w:eastAsia="es-ES"/>
        </w:rPr>
        <w:t xml:space="preserve"> Autorice al Alcalde Municipal Ingeniero Adolfo Rivas Barrios, para que firme los contratos respectivos y al departamento jurídico para que los elabore. </w:t>
      </w:r>
      <w:r w:rsidRPr="00144E74">
        <w:rPr>
          <w:rFonts w:ascii="Arial" w:eastAsia="Times New Roman" w:hAnsi="Arial" w:cs="Arial"/>
          <w:b/>
          <w:u w:val="single"/>
          <w:lang w:eastAsia="es-ES"/>
        </w:rPr>
        <w:t>Votación Unánime.</w:t>
      </w:r>
      <w:r w:rsidRPr="00144E74">
        <w:rPr>
          <w:rFonts w:ascii="Arial" w:eastAsia="Times New Roman" w:hAnsi="Arial" w:cs="Arial"/>
          <w:lang w:eastAsia="es-ES"/>
        </w:rPr>
        <w:t xml:space="preserve"> Notifíquese”””””””””””</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w:t>
      </w:r>
      <w:r w:rsidRPr="00144E74">
        <w:rPr>
          <w:rFonts w:ascii="Arial" w:eastAsia="Times New Roman" w:hAnsi="Arial" w:cs="Arial"/>
          <w:b/>
          <w:color w:val="000000" w:themeColor="text1"/>
          <w:sz w:val="20"/>
          <w:szCs w:val="20"/>
          <w:u w:val="single"/>
          <w:lang w:eastAsia="es-ES"/>
        </w:rPr>
        <w:t>Informe Final de Examen Especial de Auditoria en Polideportivo Vitoria Gasteiz:</w:t>
      </w:r>
      <w:r w:rsidRPr="00144E74">
        <w:rPr>
          <w:rFonts w:ascii="Arial" w:eastAsia="Times New Roman" w:hAnsi="Arial" w:cs="Arial"/>
          <w:sz w:val="20"/>
          <w:szCs w:val="20"/>
          <w:lang w:eastAsia="es-ES"/>
        </w:rPr>
        <w:t xml:space="preserve"> En atención a informe presentado por la auditora interna Licenciada Flor de María Saravia de Alvarado, se toma el acuerdo siguiente: </w:t>
      </w:r>
      <w:r w:rsidRPr="00144E74">
        <w:rPr>
          <w:rFonts w:ascii="Arial" w:eastAsia="Times New Roman" w:hAnsi="Arial" w:cs="Arial"/>
          <w:b/>
          <w:sz w:val="20"/>
          <w:szCs w:val="20"/>
          <w:lang w:eastAsia="es-ES"/>
        </w:rPr>
        <w:t>ACUERDO NUMERO DOS:</w:t>
      </w:r>
      <w:r w:rsidRPr="00144E74">
        <w:rPr>
          <w:rFonts w:ascii="Arial" w:eastAsia="Times New Roman" w:hAnsi="Arial" w:cs="Arial"/>
          <w:sz w:val="20"/>
          <w:szCs w:val="20"/>
          <w:lang w:eastAsia="es-ES"/>
        </w:rPr>
        <w:t xml:space="preserve"> Habiendo presentado y expuesto el informe presentado por la Auditora Interna de esta Municipalidad, Licenciada Flor de María Saravia de Alvarado, el cual literalmente dice: “”” </w:t>
      </w:r>
      <w:r w:rsidRPr="00144E74">
        <w:rPr>
          <w:rFonts w:ascii="Arial" w:eastAsia="Times New Roman" w:hAnsi="Arial" w:cs="Arial"/>
          <w:b/>
          <w:sz w:val="20"/>
          <w:szCs w:val="20"/>
          <w:lang w:eastAsia="es-ES"/>
        </w:rPr>
        <w:t xml:space="preserve">INFORME FINAL DEL EXAMEN ESPECIAL AL POLIDEPORTIVO VITORIA GASTEIZ. </w:t>
      </w:r>
      <w:r w:rsidRPr="00144E74">
        <w:rPr>
          <w:rFonts w:ascii="Arial" w:eastAsia="Times New Roman" w:hAnsi="Arial" w:cs="Arial"/>
          <w:b/>
          <w:sz w:val="20"/>
          <w:szCs w:val="20"/>
          <w:u w:val="single"/>
          <w:lang w:eastAsia="es-ES"/>
        </w:rPr>
        <w:t>OBJETIVO DEL EXAMEN ESPECIAL</w:t>
      </w:r>
      <w:r w:rsidRPr="00144E74">
        <w:rPr>
          <w:rFonts w:ascii="Arial" w:eastAsia="Times New Roman" w:hAnsi="Arial" w:cs="Arial"/>
          <w:sz w:val="20"/>
          <w:szCs w:val="20"/>
          <w:lang w:eastAsia="es-ES"/>
        </w:rPr>
        <w:t xml:space="preserve">: Realizar un examen especial para verificar el cumplimiento de procesos administrativos y de aspecto legal en el Polideportivo Vitoria Gasteiz. </w:t>
      </w:r>
      <w:r w:rsidRPr="00144E74">
        <w:rPr>
          <w:rFonts w:ascii="Arial" w:eastAsia="Times New Roman" w:hAnsi="Arial" w:cs="Arial"/>
          <w:b/>
          <w:sz w:val="20"/>
          <w:szCs w:val="20"/>
          <w:u w:val="single"/>
          <w:lang w:eastAsia="es-ES"/>
        </w:rPr>
        <w:t xml:space="preserve">PROCEDIMIENTOS UTILIZADOS. </w:t>
      </w:r>
      <w:r w:rsidRPr="00144E74">
        <w:rPr>
          <w:rFonts w:ascii="Arial" w:eastAsia="Times New Roman" w:hAnsi="Arial" w:cs="Arial"/>
          <w:sz w:val="20"/>
          <w:szCs w:val="20"/>
          <w:lang w:eastAsia="es-ES"/>
        </w:rPr>
        <w:t xml:space="preserve">Se le notificó de forma escrita al Sr. Jonathan Saúl Martínez Landaverde, Administrador del Polideportivo sobre el inicio del examen especial a realizar. De igual manera se le hizo un requerimiento de información. 1. </w:t>
      </w:r>
      <w:r w:rsidRPr="00144E74">
        <w:rPr>
          <w:rFonts w:ascii="Arial" w:eastAsia="Times New Roman" w:hAnsi="Arial" w:cs="Arial"/>
          <w:sz w:val="20"/>
          <w:szCs w:val="20"/>
          <w:lang w:eastAsia="es-ES"/>
        </w:rPr>
        <w:lastRenderedPageBreak/>
        <w:t xml:space="preserve">Se le solicitaron inicialmente los ingresos percibidos por puntos de venta y taquilla correspondiente al periodo comprendido del mes de enero a octubre de 2018. 2. Se consultó el proceso realizado en los cortes diarios de caja, tanto en puntos de venta como en taquilla, así como de la liquidación en Tesorería Municipal. 3. Debido a que dentro de las técnicas de auditoria, se establece que puede tomarse un muestreo, se tomó a bien iniciar la revisión de los ingresos de los puntos de venta y taquilla del mes de Julio de 2018. 4. Se consultó en Tesorería sobre el proceso de liquidación de los ingresos por parte del Administrador del Polideportivo y de la documentación de soporte de los mismos. 5. Se verifico en Contabilidad el proceso para la Contabilización de las operaciones de ingresos. 6. Se revisaron los reportes diarios de ingresos emitidos por Tesorería y que posteriormente son enviados a Contabilidad. 7.  Se verificaron físicamente archivos de Formulas 1-ISAM. </w:t>
      </w:r>
      <w:r w:rsidRPr="00144E74">
        <w:rPr>
          <w:rFonts w:ascii="Arial" w:eastAsia="Times New Roman" w:hAnsi="Arial" w:cs="Arial"/>
          <w:b/>
          <w:sz w:val="20"/>
          <w:szCs w:val="20"/>
          <w:u w:val="single"/>
          <w:lang w:eastAsia="es-ES"/>
        </w:rPr>
        <w:t>ALCANCE</w:t>
      </w:r>
      <w:r w:rsidRPr="00144E74">
        <w:rPr>
          <w:rFonts w:ascii="Arial" w:eastAsia="Times New Roman" w:hAnsi="Arial" w:cs="Arial"/>
          <w:b/>
          <w:sz w:val="20"/>
          <w:szCs w:val="20"/>
          <w:lang w:eastAsia="es-ES"/>
        </w:rPr>
        <w:t xml:space="preserve">: </w:t>
      </w:r>
      <w:r w:rsidRPr="00144E74">
        <w:rPr>
          <w:rFonts w:ascii="Arial" w:eastAsia="Times New Roman" w:hAnsi="Arial" w:cs="Arial"/>
          <w:sz w:val="20"/>
          <w:szCs w:val="20"/>
          <w:lang w:eastAsia="es-ES"/>
        </w:rPr>
        <w:t xml:space="preserve">El trabajo realizado es un examen especial de auditoria en el Polideportivo Vitoria Gasteiz, en el marco de Nejapa Progresa, apuesta #7, de la Plataforma Municipal, sobre acciones concretas encaminadas a devolver la rentabilidad de los servicios prestados por la Municipalidad (Polideportivo, los ranchos) con el fin de determinar mejoras en los procesos técnicos/administrativos/ financieros existentes, dentro del periodo comprendido del mes de enero a octubre de 2018. </w:t>
      </w:r>
      <w:r w:rsidRPr="00144E74">
        <w:rPr>
          <w:rFonts w:ascii="Arial" w:eastAsia="Times New Roman" w:hAnsi="Arial" w:cs="Arial"/>
          <w:b/>
          <w:sz w:val="20"/>
          <w:szCs w:val="20"/>
          <w:u w:val="single"/>
          <w:lang w:eastAsia="es-ES"/>
        </w:rPr>
        <w:t>RESULTADOS OBTENIDOS:</w:t>
      </w:r>
      <w:r w:rsidRPr="00144E74">
        <w:rPr>
          <w:rFonts w:ascii="Arial" w:eastAsia="Times New Roman" w:hAnsi="Arial" w:cs="Arial"/>
          <w:b/>
          <w:sz w:val="20"/>
          <w:szCs w:val="20"/>
          <w:lang w:eastAsia="es-ES"/>
        </w:rPr>
        <w:t xml:space="preserve">  </w:t>
      </w:r>
      <w:r w:rsidRPr="00144E74">
        <w:rPr>
          <w:rFonts w:ascii="Arial" w:eastAsia="Times New Roman" w:hAnsi="Arial" w:cs="Arial"/>
          <w:sz w:val="20"/>
          <w:szCs w:val="20"/>
          <w:lang w:eastAsia="es-ES"/>
        </w:rPr>
        <w:t>1. Se inició el examen especial de auditoria cotejando los cortes diarios de caja de los puntos de venta, verificando los tickets emitidos por las cajas registradoras donde se reporta la venta diaria de productos, comparándose contra los ingresos presentados en informe a Tesorería Municipal para ser remesados, al realizar este comparativo se determinaron diferencias significativas de ingresos no remesados (Ver Anexo 1 presentado en este informe). Lo antes detallado se hizo del conocimiento del Licenciado Félix Alfredo Medina Cerna, Gerente General de esta municipalidad, con quien nos apersonamos a las oficinas del administrador ubicadas en las instalaciones del Polideportivo Vitoria Gasteiz, el día cinco de octubre del corriente año, para consultarle al señor Jonathan Saúl Martínez Landaverde, sobre dichas diferencias encontradas. 2. Se le consultó al Administrador del Polideportivo sobre las diferencias determinadas en la revisión de los cortes diarios y Él nos manifestó que éstas se debían a que surgían compras de emergencia por lo cual él tomaba dinero de los ingresos diarios para efectuar tales compras, se le requirió el archivo donde se encontraba la documentación de soporte que amparaban esos egresos y nos expresó que no los tenía, que él había destruido las facturas y de igual forma le había instruido a la secretaria que lo hiciera, aun sabiendo que no era lo correcto y que había incumplido con procesos de control. De igual manera se le consultó a la Señorita Johana Beatriz Henríquez Estrada, sobre la destrucción de documentación y ella expresó que efectivamente las destruía porque el Sr. Jonathan Saúl Martínez Landaverde, se lo ordenaba y ella no tenía conocimiento que  las  facturas debían  guardarse  para respaldar las compras efectuadas. 3. – Que en razón de lo anterior y debido a los faltantes y gravedad de la situación, el día 9 de Octubre del corriente año, presenté informe preliminar verbal al Concejo Municipal en su Decima Primera Sesión Ordinaria, donde expliqué los hallazgos determinados en el inicio del examen especial de auditoria al Polideportivo Vitoria Gasteiz, ya que de no hacerlo se ponía en peligro que el administrador pudiese destruir información importante y además que el Concejo emitiera instrucción tomando las medidas legales correspondientes, a efecto que el involucrado No siguiese con el desfalco o apropiación indebida de los fondos públicos, por lo que debido al anterior informe se emitió el ACUERDO NUMERO UNO asentada en ACTA NUMERO TRECE, sobre realizar la auditoria completa del periodo comprendido del mes de mayo al mes de octubre del corriente año, razón por lo cual continúe con la revisión de los meses antes detallados, encontrando faltantes significativos, de los cuales se presenta el cuadro resumen de los mismos por los ingresos de cada mes.  Cuadro resumen de faltantes de ingresos no remesados por cuenta del Administrador del Polideportivo Vitoria Gasteiz:</w:t>
      </w:r>
    </w:p>
    <w:p w:rsidR="00144E74" w:rsidRPr="00144E74" w:rsidRDefault="00144E74" w:rsidP="00144E74">
      <w:pPr>
        <w:spacing w:after="0" w:line="276" w:lineRule="auto"/>
        <w:ind w:right="-141"/>
        <w:jc w:val="both"/>
        <w:rPr>
          <w:rFonts w:ascii="Arial" w:eastAsia="Times New Roman" w:hAnsi="Arial" w:cs="Arial"/>
          <w:sz w:val="20"/>
          <w:szCs w:val="20"/>
          <w:lang w:eastAsia="es-ES"/>
        </w:rPr>
      </w:pPr>
    </w:p>
    <w:tbl>
      <w:tblPr>
        <w:tblpPr w:leftFromText="141" w:rightFromText="141" w:vertAnchor="text" w:horzAnchor="margin" w:tblpXSpec="right" w:tblpY="101"/>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410"/>
      </w:tblGrid>
      <w:tr w:rsidR="00144E74" w:rsidRPr="00144E74" w:rsidTr="003607CE">
        <w:trPr>
          <w:trHeight w:val="255"/>
        </w:trPr>
        <w:tc>
          <w:tcPr>
            <w:tcW w:w="3681" w:type="dxa"/>
            <w:gridSpan w:val="2"/>
            <w:tcBorders>
              <w:bottom w:val="single" w:sz="4" w:space="0" w:color="auto"/>
            </w:tcBorders>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lastRenderedPageBreak/>
              <w:t>Del 1 de Mayo al 10 de Octubre de 2018</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MES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FALTANTE DETERMINADO</w:t>
            </w:r>
          </w:p>
        </w:tc>
      </w:tr>
      <w:tr w:rsidR="00144E74" w:rsidRPr="00144E74" w:rsidTr="003607CE">
        <w:trPr>
          <w:trHeight w:val="255"/>
        </w:trPr>
        <w:tc>
          <w:tcPr>
            <w:tcW w:w="1271" w:type="dxa"/>
            <w:tcBorders>
              <w:top w:val="single" w:sz="4" w:space="0" w:color="auto"/>
            </w:tcBorders>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Mayo</w:t>
            </w:r>
          </w:p>
        </w:tc>
        <w:tc>
          <w:tcPr>
            <w:tcW w:w="2410" w:type="dxa"/>
            <w:tcBorders>
              <w:top w:val="single" w:sz="4" w:space="0" w:color="auto"/>
            </w:tcBorders>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5,105.97</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Junio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7,210.80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Julio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7,136.15</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Agosto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9,692.71</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Septiembre</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6,280.03</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Octubre</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2,017.88</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b/>
                <w:bCs/>
                <w:sz w:val="20"/>
                <w:szCs w:val="20"/>
                <w:lang w:eastAsia="es-SV"/>
              </w:rPr>
            </w:pPr>
            <w:r w:rsidRPr="00144E74">
              <w:rPr>
                <w:rFonts w:ascii="Arial" w:eastAsia="Times New Roman" w:hAnsi="Arial" w:cs="Arial"/>
                <w:b/>
                <w:bCs/>
                <w:sz w:val="20"/>
                <w:szCs w:val="20"/>
                <w:lang w:eastAsia="es-SV"/>
              </w:rPr>
              <w:t>$   37,443.54</w:t>
            </w:r>
          </w:p>
        </w:tc>
      </w:tr>
    </w:tbl>
    <w:tbl>
      <w:tblPr>
        <w:tblpPr w:leftFromText="141" w:rightFromText="141" w:vertAnchor="text" w:horzAnchor="margin" w:tblpY="26"/>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410"/>
      </w:tblGrid>
      <w:tr w:rsidR="00144E74" w:rsidRPr="00144E74" w:rsidTr="003607CE">
        <w:trPr>
          <w:trHeight w:val="255"/>
        </w:trPr>
        <w:tc>
          <w:tcPr>
            <w:tcW w:w="3681" w:type="dxa"/>
            <w:gridSpan w:val="2"/>
            <w:tcBorders>
              <w:bottom w:val="single" w:sz="4" w:space="0" w:color="auto"/>
            </w:tcBorders>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Del 1 de Enero al 10 de Octubre de 2018</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MES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FALTANTE DETERMINADO</w:t>
            </w:r>
          </w:p>
        </w:tc>
      </w:tr>
      <w:tr w:rsidR="00144E74" w:rsidRPr="00144E74" w:rsidTr="003607CE">
        <w:trPr>
          <w:trHeight w:val="255"/>
        </w:trPr>
        <w:tc>
          <w:tcPr>
            <w:tcW w:w="1271" w:type="dxa"/>
            <w:tcBorders>
              <w:top w:val="single" w:sz="4" w:space="0" w:color="auto"/>
            </w:tcBorders>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Enero</w:t>
            </w:r>
          </w:p>
        </w:tc>
        <w:tc>
          <w:tcPr>
            <w:tcW w:w="2410" w:type="dxa"/>
            <w:tcBorders>
              <w:top w:val="single" w:sz="4" w:space="0" w:color="auto"/>
            </w:tcBorders>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215.80</w:t>
            </w:r>
          </w:p>
        </w:tc>
      </w:tr>
      <w:tr w:rsidR="00144E74" w:rsidRPr="00144E74" w:rsidTr="003607CE">
        <w:trPr>
          <w:trHeight w:val="255"/>
        </w:trPr>
        <w:tc>
          <w:tcPr>
            <w:tcW w:w="1271" w:type="dxa"/>
            <w:tcBorders>
              <w:top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Febrero</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263.98</w:t>
            </w:r>
          </w:p>
        </w:tc>
      </w:tr>
      <w:tr w:rsidR="00144E74" w:rsidRPr="00144E74" w:rsidTr="003607CE">
        <w:trPr>
          <w:trHeight w:val="255"/>
        </w:trPr>
        <w:tc>
          <w:tcPr>
            <w:tcW w:w="1271" w:type="dxa"/>
            <w:tcBorders>
              <w:top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Marzo</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3,068.11</w:t>
            </w:r>
          </w:p>
        </w:tc>
      </w:tr>
      <w:tr w:rsidR="00144E74" w:rsidRPr="00144E74" w:rsidTr="003607CE">
        <w:trPr>
          <w:trHeight w:val="255"/>
        </w:trPr>
        <w:tc>
          <w:tcPr>
            <w:tcW w:w="1271" w:type="dxa"/>
            <w:tcBorders>
              <w:top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Abril</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3,950.29</w:t>
            </w:r>
          </w:p>
        </w:tc>
      </w:tr>
      <w:tr w:rsidR="00144E74" w:rsidRPr="00144E74" w:rsidTr="003607CE">
        <w:trPr>
          <w:trHeight w:val="255"/>
        </w:trPr>
        <w:tc>
          <w:tcPr>
            <w:tcW w:w="1271" w:type="dxa"/>
            <w:tcBorders>
              <w:top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Mayo</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5,105.97</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Junio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7,210.80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Julio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7,136.15</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Agosto</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9,692.71</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Septiembre</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6,280.03</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Octubre</w:t>
            </w: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2,017.88</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p>
        </w:tc>
        <w:tc>
          <w:tcPr>
            <w:tcW w:w="2410" w:type="dxa"/>
            <w:shd w:val="clear" w:color="auto" w:fill="auto"/>
            <w:noWrap/>
            <w:vAlign w:val="bottom"/>
            <w:hideMark/>
          </w:tcPr>
          <w:p w:rsidR="00144E74" w:rsidRPr="00144E74" w:rsidRDefault="00144E74" w:rsidP="00144E74">
            <w:pPr>
              <w:spacing w:after="0" w:line="276" w:lineRule="auto"/>
              <w:jc w:val="center"/>
              <w:rPr>
                <w:rFonts w:ascii="Arial" w:eastAsia="Times New Roman" w:hAnsi="Arial" w:cs="Arial"/>
                <w:b/>
                <w:bCs/>
                <w:sz w:val="20"/>
                <w:szCs w:val="20"/>
                <w:lang w:eastAsia="es-SV"/>
              </w:rPr>
            </w:pPr>
            <w:r w:rsidRPr="00144E74">
              <w:rPr>
                <w:rFonts w:ascii="Arial" w:eastAsia="Times New Roman" w:hAnsi="Arial" w:cs="Arial"/>
                <w:b/>
                <w:bCs/>
                <w:sz w:val="20"/>
                <w:szCs w:val="20"/>
                <w:lang w:eastAsia="es-SV"/>
              </w:rPr>
              <w:t>$   44,941.72</w:t>
            </w:r>
          </w:p>
        </w:tc>
      </w:tr>
    </w:tbl>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r w:rsidRPr="00144E74">
        <w:rPr>
          <w:rFonts w:ascii="Arial" w:eastAsia="Times New Roman" w:hAnsi="Arial" w:cs="Arial"/>
          <w:sz w:val="20"/>
          <w:szCs w:val="20"/>
          <w:lang w:eastAsia="es-ES"/>
        </w:rPr>
        <w:t xml:space="preserve">Posteriormente al estar practicando la auditoría el Administrador entrego varias facturas por compras efectuadas, las cuales se presentan en el cuadro siguiente: </w:t>
      </w:r>
    </w:p>
    <w:p w:rsidR="00144E74" w:rsidRPr="00144E74" w:rsidRDefault="00144E74" w:rsidP="00144E74">
      <w:pPr>
        <w:spacing w:after="0" w:line="276" w:lineRule="auto"/>
        <w:ind w:right="-141"/>
        <w:jc w:val="both"/>
        <w:rPr>
          <w:rFonts w:ascii="Arial" w:eastAsia="Times New Roman" w:hAnsi="Arial" w:cs="Arial"/>
          <w:sz w:val="20"/>
          <w:szCs w:val="20"/>
          <w:lang w:eastAsia="es-ES"/>
        </w:rPr>
      </w:pPr>
    </w:p>
    <w:tbl>
      <w:tblPr>
        <w:tblpPr w:leftFromText="141" w:rightFromText="141" w:vertAnchor="text" w:horzAnchor="margin" w:tblpXSpec="right" w:tblpY="41"/>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410"/>
      </w:tblGrid>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MES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VALOR</w:t>
            </w:r>
          </w:p>
        </w:tc>
      </w:tr>
      <w:tr w:rsidR="00144E74" w:rsidRPr="00144E74" w:rsidTr="003607CE">
        <w:trPr>
          <w:trHeight w:val="255"/>
        </w:trPr>
        <w:tc>
          <w:tcPr>
            <w:tcW w:w="1271" w:type="dxa"/>
            <w:tcBorders>
              <w:top w:val="single" w:sz="4" w:space="0" w:color="auto"/>
            </w:tcBorders>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Mayo</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252.40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Junio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201.89</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Julio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444.80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Agosto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725.45</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Septiembre</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1,406.85</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Octubre</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5.25</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b/>
                <w:bCs/>
                <w:sz w:val="20"/>
                <w:szCs w:val="20"/>
                <w:lang w:eastAsia="es-SV"/>
              </w:rPr>
            </w:pPr>
            <w:r w:rsidRPr="00144E74">
              <w:rPr>
                <w:rFonts w:ascii="Arial" w:eastAsia="Times New Roman" w:hAnsi="Arial" w:cs="Arial"/>
                <w:b/>
                <w:bCs/>
                <w:sz w:val="20"/>
                <w:szCs w:val="20"/>
                <w:lang w:eastAsia="es-SV"/>
              </w:rPr>
              <w:t>$ 3,036.64</w:t>
            </w:r>
          </w:p>
        </w:tc>
      </w:tr>
    </w:tbl>
    <w:tbl>
      <w:tblPr>
        <w:tblpPr w:leftFromText="141" w:rightFromText="141" w:vertAnchor="text" w:horzAnchor="margin" w:tblpY="4"/>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410"/>
      </w:tblGrid>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MES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VALOR</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Enero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Febrero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b/>
                <w:sz w:val="20"/>
                <w:szCs w:val="20"/>
                <w:lang w:eastAsia="es-SV"/>
              </w:rPr>
            </w:pPr>
            <w:r w:rsidRPr="00144E74">
              <w:rPr>
                <w:rFonts w:ascii="Arial" w:eastAsia="Times New Roman" w:hAnsi="Arial" w:cs="Arial"/>
                <w:b/>
                <w:sz w:val="20"/>
                <w:szCs w:val="20"/>
                <w:lang w:eastAsia="es-SV"/>
              </w:rPr>
              <w:t>-</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Marzo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37.99</w:t>
            </w:r>
          </w:p>
        </w:tc>
      </w:tr>
      <w:tr w:rsidR="00144E74" w:rsidRPr="00144E74" w:rsidTr="003607CE">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Abril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98.99</w:t>
            </w:r>
          </w:p>
        </w:tc>
      </w:tr>
      <w:tr w:rsidR="00144E74" w:rsidRPr="00144E74" w:rsidTr="003607CE">
        <w:trPr>
          <w:trHeight w:val="255"/>
        </w:trPr>
        <w:tc>
          <w:tcPr>
            <w:tcW w:w="1271" w:type="dxa"/>
            <w:tcBorders>
              <w:top w:val="single" w:sz="4" w:space="0" w:color="auto"/>
            </w:tcBorders>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Mayo</w:t>
            </w:r>
          </w:p>
        </w:tc>
        <w:tc>
          <w:tcPr>
            <w:tcW w:w="2410" w:type="dxa"/>
            <w:tcBorders>
              <w:top w:val="single" w:sz="4" w:space="0" w:color="auto"/>
            </w:tcBorders>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252.40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Junio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201.89</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Julio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444.80</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Agosto</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725.45</w:t>
            </w:r>
          </w:p>
        </w:tc>
      </w:tr>
      <w:tr w:rsidR="00144E74" w:rsidRPr="00144E74" w:rsidTr="003607CE">
        <w:trPr>
          <w:trHeight w:val="255"/>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Septiembre</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1,404.85</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r w:rsidRPr="00144E74">
              <w:rPr>
                <w:rFonts w:ascii="Arial" w:eastAsia="Times New Roman" w:hAnsi="Arial" w:cs="Arial"/>
                <w:sz w:val="20"/>
                <w:szCs w:val="20"/>
                <w:lang w:eastAsia="es-SV"/>
              </w:rPr>
              <w:t>Octubre</w:t>
            </w: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sz w:val="20"/>
                <w:szCs w:val="20"/>
                <w:lang w:eastAsia="es-SV"/>
              </w:rPr>
            </w:pPr>
            <w:r w:rsidRPr="00144E74">
              <w:rPr>
                <w:rFonts w:ascii="Arial" w:eastAsia="Times New Roman" w:hAnsi="Arial" w:cs="Arial"/>
                <w:sz w:val="20"/>
                <w:szCs w:val="20"/>
                <w:lang w:eastAsia="es-SV"/>
              </w:rPr>
              <w:t xml:space="preserve">       5.25</w:t>
            </w:r>
          </w:p>
        </w:tc>
      </w:tr>
      <w:tr w:rsidR="00144E74" w:rsidRPr="00144E74" w:rsidTr="003607CE">
        <w:trPr>
          <w:trHeight w:val="270"/>
        </w:trPr>
        <w:tc>
          <w:tcPr>
            <w:tcW w:w="1271" w:type="dxa"/>
            <w:shd w:val="clear" w:color="auto" w:fill="auto"/>
            <w:noWrap/>
            <w:vAlign w:val="bottom"/>
            <w:hideMark/>
          </w:tcPr>
          <w:p w:rsidR="00144E74" w:rsidRPr="00144E74" w:rsidRDefault="00144E74" w:rsidP="00144E74">
            <w:pPr>
              <w:spacing w:after="0" w:line="276" w:lineRule="auto"/>
              <w:rPr>
                <w:rFonts w:ascii="Arial" w:eastAsia="Times New Roman" w:hAnsi="Arial" w:cs="Arial"/>
                <w:sz w:val="20"/>
                <w:szCs w:val="20"/>
                <w:lang w:eastAsia="es-SV"/>
              </w:rPr>
            </w:pPr>
          </w:p>
        </w:tc>
        <w:tc>
          <w:tcPr>
            <w:tcW w:w="2410" w:type="dxa"/>
            <w:shd w:val="clear" w:color="auto" w:fill="auto"/>
            <w:noWrap/>
            <w:vAlign w:val="bottom"/>
          </w:tcPr>
          <w:p w:rsidR="00144E74" w:rsidRPr="00144E74" w:rsidRDefault="00144E74" w:rsidP="00144E74">
            <w:pPr>
              <w:spacing w:after="0" w:line="276" w:lineRule="auto"/>
              <w:jc w:val="center"/>
              <w:rPr>
                <w:rFonts w:ascii="Arial" w:eastAsia="Times New Roman" w:hAnsi="Arial" w:cs="Arial"/>
                <w:b/>
                <w:bCs/>
                <w:sz w:val="20"/>
                <w:szCs w:val="20"/>
                <w:lang w:eastAsia="es-SV"/>
              </w:rPr>
            </w:pPr>
            <w:r w:rsidRPr="00144E74">
              <w:rPr>
                <w:rFonts w:ascii="Arial" w:eastAsia="Times New Roman" w:hAnsi="Arial" w:cs="Arial"/>
                <w:b/>
                <w:bCs/>
                <w:sz w:val="20"/>
                <w:szCs w:val="20"/>
                <w:lang w:eastAsia="es-SV"/>
              </w:rPr>
              <w:t>$ 3,171.62</w:t>
            </w:r>
          </w:p>
        </w:tc>
      </w:tr>
    </w:tbl>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p>
    <w:p w:rsidR="00144E74" w:rsidRPr="00144E74" w:rsidRDefault="00144E74" w:rsidP="00144E74">
      <w:pPr>
        <w:spacing w:after="240" w:line="276" w:lineRule="auto"/>
        <w:ind w:right="-141"/>
        <w:jc w:val="both"/>
        <w:rPr>
          <w:rFonts w:ascii="Arial" w:eastAsia="Times New Roman" w:hAnsi="Arial" w:cs="Arial"/>
          <w:sz w:val="20"/>
          <w:szCs w:val="20"/>
          <w:lang w:eastAsia="es-ES"/>
        </w:rPr>
      </w:pPr>
    </w:p>
    <w:p w:rsidR="00144E74" w:rsidRPr="00144E74" w:rsidRDefault="00144E74" w:rsidP="00144E74">
      <w:pPr>
        <w:spacing w:after="0" w:line="360" w:lineRule="auto"/>
        <w:jc w:val="both"/>
        <w:rPr>
          <w:rFonts w:ascii="Arial" w:eastAsia="Times New Roman" w:hAnsi="Arial" w:cs="Arial"/>
          <w:sz w:val="20"/>
          <w:szCs w:val="20"/>
          <w:lang w:eastAsia="es-ES"/>
        </w:rPr>
      </w:pPr>
      <w:r w:rsidRPr="00144E74">
        <w:rPr>
          <w:rFonts w:ascii="Arial" w:eastAsia="Times New Roman" w:hAnsi="Arial" w:cs="Arial"/>
          <w:sz w:val="20"/>
          <w:szCs w:val="20"/>
          <w:lang w:eastAsia="es-ES"/>
        </w:rPr>
        <w:t xml:space="preserve">Se hace constar que estas facturas no fueron tomadas en cuenta para justificar el faltante relacionado anteriormente, debido a que no me fueron presentadas en el momento oportuno y éstas no estaban registradas en legal forma, además dicho administrador no está autorizado facultado para realizar dichas compras, de conformidad a lo que establece la Normativa Legal Municipal.  4. Continuando con la de Auditoria se verificó el proceso de liquidación de los cortes diarios de caja en tesorería municipal, pudiendo constatar que existen deficiencias en los controles internos de la Unidad a la hora de recibir los ingresos, ya que la Tesorera Municipal solo recibe una hoja simple donde se muestra el consolidado del día, observándose que no se anexa ninguna copia de los cortes diarios emitidos por los encargados de los puntos de venta del polideportivo ni de los tickets emitidos por las cajas registradoras, que son el sustento documental y legal de dichos ingresos.  5. De igual forma, al final del día, el reporte emitido por Tesorería Municipal es enviado al Departamento de </w:t>
      </w:r>
      <w:r w:rsidRPr="00144E74">
        <w:rPr>
          <w:rFonts w:ascii="Arial" w:eastAsia="Times New Roman" w:hAnsi="Arial" w:cs="Arial"/>
          <w:sz w:val="20"/>
          <w:szCs w:val="20"/>
          <w:lang w:eastAsia="es-ES"/>
        </w:rPr>
        <w:lastRenderedPageBreak/>
        <w:t xml:space="preserve">Contabilidad, donde tampoco se documenta con los cortes de caja, ni  los tickets de las cajas registradoras así como las formulas UNO-ISAM, observándose otra deficiencia de control en los procesos internos, es decir, los reportes no incluyen ningún tipo de documentación que los respalde. </w:t>
      </w:r>
      <w:r w:rsidRPr="00144E74">
        <w:rPr>
          <w:rFonts w:ascii="Arial" w:eastAsia="Times New Roman" w:hAnsi="Arial" w:cs="Arial"/>
          <w:b/>
          <w:sz w:val="20"/>
          <w:szCs w:val="20"/>
          <w:u w:val="single"/>
          <w:lang w:eastAsia="es-ES"/>
        </w:rPr>
        <w:t xml:space="preserve">RESULTADO DEL EXAMEN ESPECIAL: </w:t>
      </w:r>
      <w:r w:rsidRPr="00144E74">
        <w:rPr>
          <w:rFonts w:ascii="Arial" w:eastAsia="Times New Roman" w:hAnsi="Arial" w:cs="Arial"/>
          <w:sz w:val="20"/>
          <w:szCs w:val="20"/>
          <w:lang w:eastAsia="es-ES"/>
        </w:rPr>
        <w:t xml:space="preserve">INCONSISTENCIAS DETERMINADAS EN EL EXAMEN: </w:t>
      </w:r>
      <w:r w:rsidRPr="00144E74">
        <w:rPr>
          <w:rFonts w:ascii="Arial" w:eastAsia="Times New Roman" w:hAnsi="Arial" w:cs="Arial"/>
          <w:b/>
          <w:sz w:val="20"/>
          <w:szCs w:val="20"/>
          <w:lang w:eastAsia="es-ES"/>
        </w:rPr>
        <w:t xml:space="preserve">1. El Administrador del Polideportivo Vitoria Gasteiz no remesó íntegros los ingresos percibidos en los puntos de venta y taquilla. </w:t>
      </w:r>
      <w:r w:rsidRPr="00144E74">
        <w:rPr>
          <w:rFonts w:ascii="Arial" w:eastAsia="Times New Roman" w:hAnsi="Arial" w:cs="Arial"/>
          <w:sz w:val="20"/>
          <w:szCs w:val="20"/>
          <w:u w:val="single"/>
          <w:lang w:eastAsia="es-ES"/>
        </w:rPr>
        <w:t>El Reglamento de Normas Técnicas de Control Interno específicas de la Municipalidad de Nejapa, Departamento de San Salvador</w:t>
      </w:r>
      <w:r w:rsidRPr="00144E74">
        <w:rPr>
          <w:rFonts w:ascii="Arial" w:eastAsia="Times New Roman" w:hAnsi="Arial" w:cs="Arial"/>
          <w:sz w:val="20"/>
          <w:szCs w:val="20"/>
          <w:lang w:eastAsia="es-ES"/>
        </w:rPr>
        <w:t xml:space="preserve">, aprobadas mediante Decreto No.171 de fecha 24 de Agosto de 2006, en su Art. 53 Depósitos de Ingresos, establece “Todos los ingresos en efectivo, cheques o valores que perciba la Municipalidad serán depositados completos y exactos, en la cuenta bancaria destinada para tal efecto, dentro de las veinticuatro horas  hábiles siguientes a su percepción. En ninguna circunstancia el efectivo proveniente de los ingresos se empleará para cambiar cheques, efectuar pagos en efectivo u otros fines”.  </w:t>
      </w:r>
      <w:r w:rsidRPr="00144E74">
        <w:rPr>
          <w:rFonts w:ascii="Arial" w:eastAsia="Times New Roman" w:hAnsi="Arial" w:cs="Arial"/>
          <w:sz w:val="20"/>
          <w:szCs w:val="20"/>
          <w:u w:val="single"/>
          <w:lang w:eastAsia="es-ES"/>
        </w:rPr>
        <w:t>La Ordenanza de Organización y Funcionamiento del Complejo Deportivo Vitoria Gasteiz y Hostal y Restaurante Los Ranchos, en el Municipio de Nejapa</w:t>
      </w:r>
      <w:r w:rsidRPr="00144E74">
        <w:rPr>
          <w:rFonts w:ascii="Arial" w:eastAsia="Times New Roman" w:hAnsi="Arial" w:cs="Arial"/>
          <w:sz w:val="20"/>
          <w:szCs w:val="20"/>
          <w:lang w:eastAsia="es-ES"/>
        </w:rPr>
        <w:t xml:space="preserve">, aprobada mediante Decreto 10/2010  y publicada en diario oficial No. 196 tomo 389 del 20 de Octubre del 2010, en su Art. 8 Son obligaciones del Administrador, numeral 5) establece: “Remesar el valor total de lo recaudado durante el día a las cuentas bancarias correspondientes”,  En su Art. 132 establece: “El Auditor (a)  Interno, contratado por la Administración Municipal, vigilará que se cumpla lo establecido en esta ordenanza y demás reglamentos”, de igual manera en el Art. 133 de la misma ordenanza establece: “La auditoría interna podrá a su prudente criterio, realizar las pruebas que estime convenientes, en el proceso de recaudación, como en las demás áreas, incluyendo administrador y cobradores del Poli y los Ranchos” En el mismo cuerpo de la ordenanza en el Art. 134 establece: “El auditor interno informará al Concejo Municipal , cada vez que sea necesario, acerca de irregularidades que observe en el sistema de recaudaciones , control de arrendamientos, ingresos y egresos del Poli y los Ranchos, como otros procedimientos para que sea el cuerpo colegiado quien tome las medidas correctivas necesarias” </w:t>
      </w:r>
      <w:r w:rsidRPr="00144E74">
        <w:rPr>
          <w:rFonts w:ascii="Arial" w:eastAsia="Times New Roman" w:hAnsi="Arial" w:cs="Arial"/>
          <w:sz w:val="20"/>
          <w:szCs w:val="20"/>
          <w:u w:val="single"/>
          <w:lang w:eastAsia="es-ES"/>
        </w:rPr>
        <w:t xml:space="preserve">El Reglamento Interno de la Municipalidad </w:t>
      </w:r>
      <w:r w:rsidRPr="00144E74">
        <w:rPr>
          <w:rFonts w:ascii="Arial" w:eastAsia="Times New Roman" w:hAnsi="Arial" w:cs="Arial"/>
          <w:sz w:val="20"/>
          <w:szCs w:val="20"/>
          <w:lang w:eastAsia="es-ES"/>
        </w:rPr>
        <w:t xml:space="preserve">en su Art. 56 Obligaciones de los Trabajadores de la Municipalidad, numeral 1) establece: “Desempeñar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unidad administrativa competente. </w:t>
      </w:r>
      <w:r w:rsidRPr="00144E74">
        <w:rPr>
          <w:rFonts w:ascii="Arial" w:eastAsia="Times New Roman" w:hAnsi="Arial" w:cs="Arial"/>
          <w:sz w:val="20"/>
          <w:szCs w:val="20"/>
          <w:u w:val="single"/>
          <w:lang w:eastAsia="es-ES"/>
        </w:rPr>
        <w:t>La Ley de la Carrera Administrativa Municipal</w:t>
      </w:r>
      <w:r w:rsidRPr="00144E74">
        <w:rPr>
          <w:rFonts w:ascii="Arial" w:eastAsia="Times New Roman" w:hAnsi="Arial" w:cs="Arial"/>
          <w:sz w:val="20"/>
          <w:szCs w:val="20"/>
          <w:lang w:eastAsia="es-ES"/>
        </w:rPr>
        <w:t xml:space="preserve">, en su Art. 60 Obligaciones, numeral 1) establece: “Son obligaciones de los funcionarios y empleados de carrera, las siguientes:  1. Desempeñar con celo, diligencia y probidad las funciones inherentes a su cargo o empleo y en estricto apego a la Constitución de la República y normativa pertinente” </w:t>
      </w:r>
      <w:r w:rsidRPr="00144E74">
        <w:rPr>
          <w:rFonts w:ascii="Arial" w:eastAsia="Times New Roman" w:hAnsi="Arial" w:cs="Arial"/>
          <w:sz w:val="20"/>
          <w:szCs w:val="20"/>
          <w:u w:val="single"/>
          <w:lang w:eastAsia="es-ES"/>
        </w:rPr>
        <w:t>El Código Penal</w:t>
      </w:r>
      <w:r w:rsidRPr="00144E74">
        <w:rPr>
          <w:rFonts w:ascii="Arial" w:eastAsia="Times New Roman" w:hAnsi="Arial" w:cs="Arial"/>
          <w:sz w:val="20"/>
          <w:szCs w:val="20"/>
          <w:lang w:eastAsia="es-ES"/>
        </w:rPr>
        <w:t xml:space="preserve"> en su artículo 325 PECULADO, establece que: “El funcionario o empleado público o el encargado de un servicio público que se apropiare en beneficio propio o ajeno, de dinero, valores, especies fiscales o municipales u otra cosa mueble de cuya administración, recaudación, custodia o venta estuviere encargado en virtud de su </w:t>
      </w:r>
      <w:r w:rsidRPr="00144E74">
        <w:rPr>
          <w:rFonts w:ascii="Arial" w:eastAsia="Times New Roman" w:hAnsi="Arial" w:cs="Arial"/>
          <w:sz w:val="20"/>
          <w:szCs w:val="20"/>
          <w:lang w:eastAsia="es-ES"/>
        </w:rPr>
        <w:lastRenderedPageBreak/>
        <w:t xml:space="preserve">función o empleo o diere ocasión a que se cometiere el hecho será sancionado con pena de prisión de acuerdo a las reglas siguientes: Si el peculado fuere hasta cien mil colones, la sanción será de seis a ocho años. Cuando fuere superior a cien mil colones pero inferior o igual a quinientos mil colones, la sanción será prisión de ocho a diez años. Si el peculado fuere superior a quinientos mil colones, la sanción será prisión de doce a quince años.  </w:t>
      </w:r>
      <w:r w:rsidRPr="00144E74">
        <w:rPr>
          <w:rFonts w:ascii="Arial" w:eastAsia="Times New Roman" w:hAnsi="Arial" w:cs="Arial"/>
          <w:sz w:val="20"/>
          <w:szCs w:val="20"/>
          <w:u w:val="single"/>
          <w:lang w:eastAsia="es-ES"/>
        </w:rPr>
        <w:t>Causa</w:t>
      </w:r>
      <w:r w:rsidRPr="00144E74">
        <w:rPr>
          <w:rFonts w:ascii="Arial" w:eastAsia="Times New Roman" w:hAnsi="Arial" w:cs="Arial"/>
          <w:sz w:val="20"/>
          <w:szCs w:val="20"/>
          <w:lang w:eastAsia="es-ES"/>
        </w:rPr>
        <w:t xml:space="preserve">: Deshonestidad de parte del Administrador del Polideportivo Vitoria Gasteiz, incumplimiento legal, así como falta de controles internos y una supervisión inadecuada. Comisión del Delito de Peculado, de conformidad a lo establecido en el artículo 325 del Código Penal. </w:t>
      </w:r>
      <w:r w:rsidRPr="00144E74">
        <w:rPr>
          <w:rFonts w:ascii="Arial" w:eastAsia="Times New Roman" w:hAnsi="Arial" w:cs="Arial"/>
          <w:sz w:val="20"/>
          <w:szCs w:val="20"/>
          <w:u w:val="single"/>
          <w:lang w:eastAsia="es-ES"/>
        </w:rPr>
        <w:t>Efecto:</w:t>
      </w:r>
      <w:r w:rsidRPr="00144E74">
        <w:rPr>
          <w:rFonts w:ascii="Arial" w:eastAsia="Times New Roman" w:hAnsi="Arial" w:cs="Arial"/>
          <w:sz w:val="20"/>
          <w:szCs w:val="20"/>
          <w:lang w:eastAsia="es-ES"/>
        </w:rPr>
        <w:t xml:space="preserve"> Impacto negativo en la recaudación municipal, al no percibir completos y exactos los ingresos percibidos en el Polideportivo Vitoria Gasteiz. Mal uso de los fondos públicos. </w:t>
      </w:r>
      <w:r w:rsidRPr="00144E74">
        <w:rPr>
          <w:rFonts w:ascii="Arial" w:eastAsia="Times New Roman" w:hAnsi="Arial" w:cs="Arial"/>
          <w:b/>
          <w:sz w:val="20"/>
          <w:szCs w:val="20"/>
          <w:lang w:eastAsia="es-ES"/>
        </w:rPr>
        <w:t xml:space="preserve">2. El Administrador del Polideportivo Vitoria Gasteiz manifestó que destruía las facturas por las compras efectuadas. </w:t>
      </w:r>
      <w:r w:rsidRPr="00144E74">
        <w:rPr>
          <w:rFonts w:ascii="Arial" w:eastAsia="Times New Roman" w:hAnsi="Arial" w:cs="Arial"/>
          <w:sz w:val="20"/>
          <w:szCs w:val="20"/>
          <w:u w:val="single"/>
          <w:lang w:eastAsia="es-ES"/>
        </w:rPr>
        <w:t>El Código Municipal</w:t>
      </w:r>
      <w:r w:rsidRPr="00144E74">
        <w:rPr>
          <w:rFonts w:ascii="Arial" w:eastAsia="Times New Roman" w:hAnsi="Arial" w:cs="Arial"/>
          <w:sz w:val="20"/>
          <w:szCs w:val="20"/>
          <w:lang w:eastAsia="es-ES"/>
        </w:rPr>
        <w:t xml:space="preserve"> en su Art. 105 establece: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 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 Los archivos de documentación financiera son  propiedad de cada municipalidad y no podrán ser removidos de las oficinas correspondientes sino con orden escrita del concejo municipal.”  </w:t>
      </w:r>
      <w:r w:rsidRPr="00144E74">
        <w:rPr>
          <w:rFonts w:ascii="Arial" w:eastAsia="Times New Roman" w:hAnsi="Arial" w:cs="Arial"/>
          <w:sz w:val="20"/>
          <w:szCs w:val="20"/>
          <w:u w:val="single"/>
          <w:lang w:eastAsia="es-ES"/>
        </w:rPr>
        <w:t>La Ordenanza de Organización y Funcionamiento del Complejo Deportivo Vitoria Gasteiz y Hostal y Restaurante Los Ranchos, en el Municipio de Nejapa,</w:t>
      </w:r>
      <w:r w:rsidRPr="00144E74">
        <w:rPr>
          <w:rFonts w:ascii="Arial" w:eastAsia="Times New Roman" w:hAnsi="Arial" w:cs="Arial"/>
          <w:sz w:val="20"/>
          <w:szCs w:val="20"/>
          <w:lang w:eastAsia="es-ES"/>
        </w:rPr>
        <w:t xml:space="preserve"> aprobada mediante Decreto 10/2010  y publicada en diario oficial No. 196 tomo 389 del 20 de Octubre del 2010, en su Art. 31 Del Control Interno Financiero, Párrafo 3 ,De las Compras y Gastos,  establece: “De todo gasto o compra deberá existir comprobante legal, que sirva de soporte o respaldo, así como “Toda erogación de efectivo deberá estar bien justificada su necesidad y documentada”. También en su Art. 132 establece: “El Auditor (a)  Interno, contratado por la Administración Municipal, vigilará que se cumpla lo establecido en esta ordenanza y demás reglamentos”, de igual manera en el Art. 133 de la misma ordenanza establece: “La auditoría interna podrá a su prudente criterio, realizar las pruebas que estime convenientes, en el proceso de recaudación, como en las demás áreas, incluyendo administrador y cobradores del Poli y los Ranchos” En el mismo cuerpo de la ordenanza en el Art. 134 establece: “El auditor interno informará al Concejo Municipal , cada vez que sea necesario, acerca de irregularidades que observe en el sistema de recaudaciones , control de arrendamientos, ingresos y egresos del Poli y los Ranchos, como otros procedimientos para que sea el cuerpo colegiado quien tome las medidas correctivas necesarias” </w:t>
      </w:r>
      <w:r w:rsidRPr="00144E74">
        <w:rPr>
          <w:rFonts w:ascii="Arial" w:eastAsia="Times New Roman" w:hAnsi="Arial" w:cs="Arial"/>
          <w:sz w:val="20"/>
          <w:szCs w:val="20"/>
          <w:u w:val="single"/>
          <w:lang w:eastAsia="es-ES"/>
        </w:rPr>
        <w:t>La Ley de la Carrera Administrativa Municipal</w:t>
      </w:r>
      <w:r w:rsidRPr="00144E74">
        <w:rPr>
          <w:rFonts w:ascii="Arial" w:eastAsia="Times New Roman" w:hAnsi="Arial" w:cs="Arial"/>
          <w:sz w:val="20"/>
          <w:szCs w:val="20"/>
          <w:lang w:eastAsia="es-ES"/>
        </w:rPr>
        <w:t xml:space="preserve">, en su Art. 60 Obligaciones, numeral 1) establece: “Son obligaciones de los funcionarios y empleados de carrera, las siguientes: 1. </w:t>
      </w:r>
      <w:r w:rsidRPr="00144E74">
        <w:rPr>
          <w:rFonts w:ascii="Arial" w:eastAsia="Times New Roman" w:hAnsi="Arial" w:cs="Arial"/>
          <w:sz w:val="20"/>
          <w:szCs w:val="20"/>
          <w:lang w:eastAsia="es-ES"/>
        </w:rPr>
        <w:lastRenderedPageBreak/>
        <w:t xml:space="preserve">Desempeñar con celo, diligencia y probidad las funciones inherentes a su cargo o empleo y en estricto apego a la Constitución de la República y normativa pertinente” </w:t>
      </w:r>
      <w:r w:rsidRPr="00144E74">
        <w:rPr>
          <w:rFonts w:ascii="Arial" w:eastAsia="Times New Roman" w:hAnsi="Arial" w:cs="Arial"/>
          <w:sz w:val="20"/>
          <w:szCs w:val="20"/>
          <w:u w:val="single"/>
          <w:lang w:eastAsia="es-ES"/>
        </w:rPr>
        <w:t>El Código Penal</w:t>
      </w:r>
      <w:r w:rsidRPr="00144E74">
        <w:rPr>
          <w:rFonts w:ascii="Arial" w:eastAsia="Times New Roman" w:hAnsi="Arial" w:cs="Arial"/>
          <w:sz w:val="20"/>
          <w:szCs w:val="20"/>
          <w:lang w:eastAsia="es-ES"/>
        </w:rPr>
        <w:t xml:space="preserve"> en su artículo 334 numeral 1) INFIDELIDAD EN LA CUSTODIA DE REGISTROS O DOCUMENTOS PUBLICOS, establece que: “Será sancionado con prisión de dos a cuatro años e inhabilitación especial del cargo o empleo por igual tiempo, el funcionario o empleado público que: 1) Sustrajere, destruyere, ocultare o inutilizare registros o documentos que le estuvieren confiados por razón de su cargo…” </w:t>
      </w:r>
      <w:r w:rsidRPr="00144E74">
        <w:rPr>
          <w:rFonts w:ascii="Arial" w:eastAsia="Times New Roman" w:hAnsi="Arial" w:cs="Arial"/>
          <w:sz w:val="20"/>
          <w:szCs w:val="20"/>
          <w:u w:val="single"/>
          <w:lang w:eastAsia="es-ES"/>
        </w:rPr>
        <w:t xml:space="preserve">Causa: </w:t>
      </w:r>
      <w:r w:rsidRPr="00144E74">
        <w:rPr>
          <w:rFonts w:ascii="Arial" w:eastAsia="Times New Roman" w:hAnsi="Arial" w:cs="Arial"/>
          <w:sz w:val="20"/>
          <w:szCs w:val="20"/>
          <w:lang w:eastAsia="es-ES"/>
        </w:rPr>
        <w:t xml:space="preserve">Incumplimiento de controles administrativos y legales por parte del Administrador del Polideportivo. Supervisión inadecuada por parte de las unidades y jefaturas correspondientes. (Gerencia General, Unidad Financiera, Tesorería, Alcalde y Concejo Municipal). </w:t>
      </w:r>
      <w:r w:rsidRPr="00144E74">
        <w:rPr>
          <w:rFonts w:ascii="Arial" w:eastAsia="Times New Roman" w:hAnsi="Arial" w:cs="Arial"/>
          <w:sz w:val="20"/>
          <w:szCs w:val="20"/>
          <w:u w:val="single"/>
          <w:lang w:eastAsia="es-ES"/>
        </w:rPr>
        <w:t>Efecto:</w:t>
      </w:r>
      <w:r w:rsidRPr="00144E74">
        <w:rPr>
          <w:rFonts w:ascii="Arial" w:eastAsia="Times New Roman" w:hAnsi="Arial" w:cs="Arial"/>
          <w:sz w:val="20"/>
          <w:szCs w:val="20"/>
          <w:lang w:eastAsia="es-ES"/>
        </w:rPr>
        <w:t xml:space="preserve"> Al destruir las facturas por compras, no se puede documentar con pruebas fehacientes las mismas, por consiguiente no puede demostrarse la erogación realizada, determinándose un posible ingreso no remesado. Comisión del Delito de INFIDELIDAD EN LA CUSTODIA DE REGISTROS O DOCUMENTOS PUBLICOS, de conformidad a lo establecido en el artículo 334 del Código Penal. </w:t>
      </w:r>
      <w:r w:rsidRPr="00144E74">
        <w:rPr>
          <w:rFonts w:ascii="Arial" w:eastAsia="Times New Roman" w:hAnsi="Arial" w:cs="Arial"/>
          <w:b/>
          <w:sz w:val="20"/>
          <w:szCs w:val="20"/>
          <w:lang w:eastAsia="es-ES"/>
        </w:rPr>
        <w:t xml:space="preserve">3. La Tesorera Municipal recibe las liquidaciones de puntos de ventas sin la documentación adecuada y de igual forma Contabilidad registra las operaciones con los reportes emitidos por Tesorería. </w:t>
      </w:r>
      <w:r w:rsidRPr="00144E74">
        <w:rPr>
          <w:rFonts w:ascii="Arial" w:eastAsia="Times New Roman" w:hAnsi="Arial" w:cs="Arial"/>
          <w:sz w:val="20"/>
          <w:szCs w:val="20"/>
          <w:u w:val="single"/>
          <w:lang w:eastAsia="es-ES"/>
        </w:rPr>
        <w:t>La Ley de la Carrera Administrativa Municipal</w:t>
      </w:r>
      <w:r w:rsidRPr="00144E74">
        <w:rPr>
          <w:rFonts w:ascii="Arial" w:eastAsia="Times New Roman" w:hAnsi="Arial" w:cs="Arial"/>
          <w:sz w:val="20"/>
          <w:szCs w:val="20"/>
          <w:lang w:eastAsia="es-ES"/>
        </w:rPr>
        <w:t xml:space="preserve">, en su Art. 60 Obligaciones, numeral 1) establece: “Son obligaciones de los funcionarios y empleados de carrera, las siguientes: 1.Desempeñar con celo, diligencia y probidad las funciones inherentes a su cargo o empleo y en estricto apego a la Constitución de la República y normativa pertinente”. </w:t>
      </w:r>
      <w:r w:rsidRPr="00144E74">
        <w:rPr>
          <w:rFonts w:ascii="Arial" w:eastAsia="Times New Roman" w:hAnsi="Arial" w:cs="Arial"/>
          <w:sz w:val="20"/>
          <w:szCs w:val="20"/>
          <w:u w:val="single"/>
          <w:lang w:eastAsia="es-ES"/>
        </w:rPr>
        <w:t>El Manual Técnico del SAFI</w:t>
      </w:r>
      <w:r w:rsidRPr="00144E74">
        <w:rPr>
          <w:rFonts w:ascii="Arial" w:eastAsia="Times New Roman" w:hAnsi="Arial" w:cs="Arial"/>
          <w:sz w:val="20"/>
          <w:szCs w:val="20"/>
          <w:lang w:eastAsia="es-ES"/>
        </w:rPr>
        <w:t xml:space="preserve"> en su apartado C. NORMAS C.1 NORMAS GENERALES 1. RESPONSABLES DE LA GESTION DE TESORERIA  establece : “La responsabilidad de la gestión de tesorería estará a cargo del Director General de Tesorería en el nivel central, y en el nivel institucional a cargo del Tesorero Institucional o Pagadores Auxiliares; quienes en su respectivo nivel tomarán las acciones necesarias para garantizar el manejo eficiente y transparente de los recursos financieros.” </w:t>
      </w:r>
      <w:r w:rsidRPr="00144E74">
        <w:rPr>
          <w:rFonts w:ascii="Arial" w:eastAsia="Times New Roman" w:hAnsi="Arial" w:cs="Arial"/>
          <w:sz w:val="20"/>
          <w:szCs w:val="20"/>
          <w:u w:val="single"/>
          <w:lang w:eastAsia="es-ES"/>
        </w:rPr>
        <w:t xml:space="preserve">El Reglamento de la Ley Orgánica de la Administración Financiera del Estado </w:t>
      </w:r>
      <w:r w:rsidRPr="00144E74">
        <w:rPr>
          <w:rFonts w:ascii="Arial" w:eastAsia="Times New Roman" w:hAnsi="Arial" w:cs="Arial"/>
          <w:sz w:val="20"/>
          <w:szCs w:val="20"/>
          <w:lang w:eastAsia="es-ES"/>
        </w:rPr>
        <w:t xml:space="preserve"> Art. 197.- Las Unidades Contables tendrán entre sus funciones, en su literal f) establece “Comprobar que la documentación que respalda las operaciones contables cumpla con los requisitos exigibles en el orden legal y técnico”. </w:t>
      </w:r>
      <w:r w:rsidRPr="00144E74">
        <w:rPr>
          <w:rFonts w:ascii="Arial" w:eastAsia="Times New Roman" w:hAnsi="Arial" w:cs="Arial"/>
          <w:sz w:val="20"/>
          <w:szCs w:val="20"/>
          <w:u w:val="single"/>
          <w:lang w:eastAsia="es-ES"/>
        </w:rPr>
        <w:t>El Reglamento de Normas Técnicas de Control Interno específicas de la Municipalidad de Nejapa, Departamento de San Salvador</w:t>
      </w:r>
      <w:r w:rsidRPr="00144E74">
        <w:rPr>
          <w:rFonts w:ascii="Arial" w:eastAsia="Times New Roman" w:hAnsi="Arial" w:cs="Arial"/>
          <w:sz w:val="20"/>
          <w:szCs w:val="20"/>
          <w:lang w:eastAsia="es-ES"/>
        </w:rPr>
        <w:t xml:space="preserve">, aprobadas mediante Decreto No.171 de fecha 24 de Agosto de 2006, en su Art. 45 Tesorería, establece: “La Municipalidad contara con un Tesorero Municipal , cuya responsabilidad será la recaudación, custodia y erogación de fondos, en cumplimiento a lo establecido en el Código Municipal debiendo reflejar los compromisos reales sobre la base de: planillas, facturas, quedan, liquidaciones por reintegro de fondos y contratos.” </w:t>
      </w:r>
      <w:r w:rsidRPr="00144E74">
        <w:rPr>
          <w:rFonts w:ascii="Arial" w:eastAsia="Times New Roman" w:hAnsi="Arial" w:cs="Arial"/>
          <w:sz w:val="20"/>
          <w:szCs w:val="20"/>
          <w:u w:val="single"/>
          <w:lang w:eastAsia="es-ES"/>
        </w:rPr>
        <w:t>Causa:</w:t>
      </w:r>
      <w:r w:rsidRPr="00144E74">
        <w:rPr>
          <w:rFonts w:ascii="Arial" w:eastAsia="Times New Roman" w:hAnsi="Arial" w:cs="Arial"/>
          <w:sz w:val="20"/>
          <w:szCs w:val="20"/>
          <w:lang w:eastAsia="es-ES"/>
        </w:rPr>
        <w:t xml:space="preserve"> Falta de cumplimiento de los controles internos administrativos, así como de la normativa legal. Supervisión inadecuada por parte de las unidades y jefaturas correspondientes. (Gerencia General, Unidad Financiera, Tesorería, Alcalde y Concejo Municipal). </w:t>
      </w:r>
      <w:r w:rsidRPr="00144E74">
        <w:rPr>
          <w:rFonts w:ascii="Arial" w:eastAsia="Times New Roman" w:hAnsi="Arial" w:cs="Arial"/>
          <w:sz w:val="20"/>
          <w:szCs w:val="20"/>
          <w:u w:val="single"/>
          <w:lang w:eastAsia="es-ES"/>
        </w:rPr>
        <w:t>Efecto</w:t>
      </w:r>
      <w:r w:rsidRPr="00144E74">
        <w:rPr>
          <w:rFonts w:ascii="Arial" w:eastAsia="Times New Roman" w:hAnsi="Arial" w:cs="Arial"/>
          <w:sz w:val="20"/>
          <w:szCs w:val="20"/>
          <w:lang w:eastAsia="es-ES"/>
        </w:rPr>
        <w:t xml:space="preserve">: Ineficiente manejo y control de los ingresos percibidos, lo que podría generar riesgos en los recursos financieros. </w:t>
      </w:r>
      <w:r w:rsidRPr="00144E74">
        <w:rPr>
          <w:rFonts w:ascii="Arial" w:eastAsia="Times New Roman" w:hAnsi="Arial" w:cs="Arial"/>
          <w:b/>
          <w:sz w:val="20"/>
          <w:szCs w:val="20"/>
          <w:lang w:eastAsia="es-ES"/>
        </w:rPr>
        <w:t xml:space="preserve">RECOMENDACIONES: 1. </w:t>
      </w:r>
      <w:r w:rsidRPr="00144E74">
        <w:rPr>
          <w:rFonts w:ascii="Arial" w:eastAsia="Times New Roman" w:hAnsi="Arial" w:cs="Arial"/>
          <w:sz w:val="20"/>
          <w:szCs w:val="20"/>
          <w:lang w:eastAsia="es-ES"/>
        </w:rPr>
        <w:t xml:space="preserve">Se recomienda al Concejo Municipal se asegure que las Unidades correspondientes realicen eficiente y oportunamente las </w:t>
      </w:r>
      <w:r w:rsidRPr="00144E74">
        <w:rPr>
          <w:rFonts w:ascii="Arial" w:eastAsia="Times New Roman" w:hAnsi="Arial" w:cs="Arial"/>
          <w:sz w:val="20"/>
          <w:szCs w:val="20"/>
          <w:lang w:eastAsia="es-ES"/>
        </w:rPr>
        <w:lastRenderedPageBreak/>
        <w:t xml:space="preserve">funciones de dirección, coordinación, integración y supervisión con el propósito de fortalecer el Sistema de Control Interno en el área del Polideportivo, Tesorería y Contabilidad. 2. Se recomienda al Concejo Municipal se asegure que las Unidades de Tesorería, Contabilidad y el Polideportivo realicen sus funciones de acuerdo a lo establecido en la normativa legal y técnica. “”””. Este Concejo de conformidad a lo establecido en el artículo 37 de la Ley de la Corte de Cuentas, </w:t>
      </w:r>
      <w:r w:rsidRPr="00144E74">
        <w:rPr>
          <w:rFonts w:ascii="Arial" w:eastAsia="Times New Roman" w:hAnsi="Arial" w:cs="Arial"/>
          <w:b/>
          <w:sz w:val="20"/>
          <w:szCs w:val="20"/>
          <w:lang w:eastAsia="es-ES"/>
        </w:rPr>
        <w:t>ACUERDA: a)</w:t>
      </w:r>
      <w:r w:rsidRPr="00144E74">
        <w:rPr>
          <w:rFonts w:ascii="Arial" w:eastAsia="Times New Roman" w:hAnsi="Arial" w:cs="Arial"/>
          <w:sz w:val="20"/>
          <w:szCs w:val="20"/>
          <w:lang w:eastAsia="es-ES"/>
        </w:rPr>
        <w:t xml:space="preserve">  Darse por enterados del </w:t>
      </w:r>
      <w:r w:rsidRPr="00144E74">
        <w:rPr>
          <w:rFonts w:ascii="Arial" w:eastAsia="Times New Roman" w:hAnsi="Arial" w:cs="Arial"/>
          <w:b/>
          <w:sz w:val="20"/>
          <w:szCs w:val="20"/>
          <w:lang w:eastAsia="es-ES"/>
        </w:rPr>
        <w:t xml:space="preserve">INFORME FINAL DEL EXAMEN ESPECIAL AL POLIDEPORTIVO VITORIA GASTEIZ, b) </w:t>
      </w:r>
      <w:r w:rsidRPr="00144E74">
        <w:rPr>
          <w:rFonts w:ascii="Arial" w:eastAsia="Times New Roman" w:hAnsi="Arial" w:cs="Arial"/>
          <w:sz w:val="20"/>
          <w:szCs w:val="20"/>
          <w:lang w:eastAsia="es-ES"/>
        </w:rPr>
        <w:t xml:space="preserve">Instruir a las Unidades Polideportivo, Tesorería y Contabilidad correspondientes para que realicen eficiente y oportunamente las funciones de dirección, coordinación, integración y supervisión con el propósito de fortalecer el Sistema de Control Interno, así como que realicen sus funciones de acuerdo a lo establecido en la normativa legal y técnica,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Auditora Interna para que remita una copia a la Corte de Cuentas de la Republica, tal como lo mandata la ley,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Autorícese a la Unidad Jurídica de la Municipalidad, a efecto de que realice los trámites legales correspondientes.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Notifíquese”””””””,  </w:t>
      </w:r>
      <w:r w:rsidRPr="00144E74">
        <w:rPr>
          <w:rFonts w:ascii="Arial" w:eastAsia="Times New Roman" w:hAnsi="Arial" w:cs="Arial"/>
          <w:b/>
          <w:sz w:val="20"/>
          <w:szCs w:val="20"/>
          <w:lang w:eastAsia="es-ES"/>
        </w:rPr>
        <w:t>c</w:t>
      </w:r>
      <w:r w:rsidRPr="00144E74">
        <w:rPr>
          <w:rFonts w:ascii="Arial" w:eastAsia="Times New Roman" w:hAnsi="Arial" w:cs="Arial"/>
          <w:sz w:val="20"/>
          <w:szCs w:val="20"/>
          <w:u w:val="single"/>
          <w:lang w:eastAsia="es-ES"/>
        </w:rPr>
        <w:t>) Aprobación de</w:t>
      </w:r>
      <w:r w:rsidRPr="00144E74">
        <w:rPr>
          <w:rFonts w:ascii="Arial" w:eastAsia="Times New Roman" w:hAnsi="Arial" w:cs="Arial"/>
          <w:sz w:val="20"/>
          <w:szCs w:val="20"/>
          <w:lang w:eastAsia="es-ES"/>
        </w:rPr>
        <w:t xml:space="preserve"> </w:t>
      </w:r>
      <w:r w:rsidRPr="00144E74">
        <w:rPr>
          <w:rFonts w:ascii="Arial" w:eastAsia="Times New Roman" w:hAnsi="Arial" w:cs="Arial"/>
          <w:b/>
          <w:color w:val="000000" w:themeColor="text1"/>
          <w:sz w:val="20"/>
          <w:szCs w:val="20"/>
          <w:u w:val="single"/>
          <w:lang w:eastAsia="es-ES"/>
        </w:rPr>
        <w:t>Informe de Gastos</w:t>
      </w:r>
      <w:r w:rsidRPr="00144E74">
        <w:rPr>
          <w:rFonts w:ascii="Arial" w:eastAsia="Times New Roman" w:hAnsi="Arial" w:cs="Arial"/>
          <w:b/>
          <w:sz w:val="20"/>
          <w:szCs w:val="20"/>
          <w:u w:val="single"/>
          <w:lang w:eastAsia="es-ES"/>
        </w:rPr>
        <w:t>:</w:t>
      </w:r>
      <w:r w:rsidRPr="00144E74">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Discutido el punto se toma el acuerdo siguiente: </w:t>
      </w:r>
      <w:r w:rsidRPr="00144E74">
        <w:rPr>
          <w:rFonts w:ascii="Arial" w:eastAsia="Times New Roman" w:hAnsi="Arial" w:cs="Arial"/>
          <w:b/>
          <w:sz w:val="20"/>
          <w:szCs w:val="20"/>
          <w:lang w:eastAsia="es-ES"/>
        </w:rPr>
        <w:t>ACUERDO NUMERO TRES:</w:t>
      </w:r>
      <w:r w:rsidRPr="00144E74">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el cuadro siguiente: </w:t>
      </w:r>
    </w:p>
    <w:p w:rsidR="00144E74" w:rsidRPr="00144E74" w:rsidRDefault="00144E74" w:rsidP="00144E74">
      <w:pPr>
        <w:spacing w:after="0" w:line="360" w:lineRule="auto"/>
        <w:jc w:val="both"/>
        <w:rPr>
          <w:rFonts w:ascii="Arial" w:eastAsia="Times New Roman" w:hAnsi="Arial" w:cs="Arial"/>
          <w:sz w:val="20"/>
          <w:szCs w:val="20"/>
          <w:lang w:eastAsia="es-ES"/>
        </w:rPr>
      </w:pPr>
    </w:p>
    <w:tbl>
      <w:tblPr>
        <w:tblW w:w="6342" w:type="pct"/>
        <w:tblInd w:w="-1139" w:type="dxa"/>
        <w:tblCellMar>
          <w:left w:w="70" w:type="dxa"/>
          <w:right w:w="70" w:type="dxa"/>
        </w:tblCellMar>
        <w:tblLook w:val="04A0" w:firstRow="1" w:lastRow="0" w:firstColumn="1" w:lastColumn="0" w:noHBand="0" w:noVBand="1"/>
      </w:tblPr>
      <w:tblGrid>
        <w:gridCol w:w="347"/>
        <w:gridCol w:w="428"/>
        <w:gridCol w:w="674"/>
        <w:gridCol w:w="2134"/>
        <w:gridCol w:w="1254"/>
        <w:gridCol w:w="3487"/>
        <w:gridCol w:w="1151"/>
        <w:gridCol w:w="860"/>
        <w:gridCol w:w="862"/>
      </w:tblGrid>
      <w:tr w:rsidR="00144E74" w:rsidRPr="00144E74" w:rsidTr="003607CE">
        <w:trPr>
          <w:trHeight w:val="102"/>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44E74" w:rsidRPr="00144E74" w:rsidRDefault="00144E74" w:rsidP="00144E74">
            <w:pPr>
              <w:spacing w:after="0" w:line="240" w:lineRule="auto"/>
              <w:jc w:val="center"/>
              <w:rPr>
                <w:rFonts w:ascii="Arial Narrow" w:eastAsia="Times New Roman" w:hAnsi="Arial Narrow" w:cs="Times New Roman"/>
                <w:b/>
                <w:bCs/>
                <w:sz w:val="12"/>
                <w:szCs w:val="12"/>
                <w:lang w:eastAsia="es-SV"/>
              </w:rPr>
            </w:pPr>
            <w:r w:rsidRPr="00144E74">
              <w:rPr>
                <w:rFonts w:ascii="Arial Narrow" w:eastAsia="Times New Roman" w:hAnsi="Arial Narrow" w:cs="Times New Roman"/>
                <w:b/>
                <w:bCs/>
                <w:sz w:val="12"/>
                <w:szCs w:val="12"/>
                <w:lang w:eastAsia="es-SV"/>
              </w:rPr>
              <w:t xml:space="preserve">                                             ALCALDIA MUNICIPAL DE NEJAPA</w:t>
            </w:r>
          </w:p>
        </w:tc>
      </w:tr>
      <w:tr w:rsidR="00144E74" w:rsidRPr="00144E74" w:rsidTr="003607CE">
        <w:trPr>
          <w:trHeight w:val="58"/>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44E74" w:rsidRPr="00144E74" w:rsidRDefault="00144E74" w:rsidP="00144E74">
            <w:pPr>
              <w:spacing w:after="0" w:line="240" w:lineRule="auto"/>
              <w:jc w:val="center"/>
              <w:rPr>
                <w:rFonts w:ascii="Arial Narrow" w:eastAsia="Times New Roman" w:hAnsi="Arial Narrow" w:cs="Times New Roman"/>
                <w:b/>
                <w:bCs/>
                <w:sz w:val="12"/>
                <w:szCs w:val="12"/>
                <w:lang w:eastAsia="es-SV"/>
              </w:rPr>
            </w:pPr>
            <w:r w:rsidRPr="00144E74">
              <w:rPr>
                <w:rFonts w:ascii="Arial Narrow" w:eastAsia="Times New Roman" w:hAnsi="Arial Narrow" w:cs="Times New Roman"/>
                <w:b/>
                <w:bCs/>
                <w:sz w:val="12"/>
                <w:szCs w:val="12"/>
                <w:lang w:eastAsia="es-SV"/>
              </w:rPr>
              <w:t xml:space="preserve">                                                  INFORME DE ADQUISICIONES Y CONTRATACIONES</w:t>
            </w:r>
          </w:p>
        </w:tc>
      </w:tr>
      <w:tr w:rsidR="00144E74" w:rsidRPr="00144E74" w:rsidTr="003607CE">
        <w:trPr>
          <w:trHeight w:val="91"/>
        </w:trPr>
        <w:tc>
          <w:tcPr>
            <w:tcW w:w="1600"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b/>
                <w:bCs/>
                <w:sz w:val="12"/>
                <w:szCs w:val="12"/>
                <w:lang w:eastAsia="es-SV"/>
              </w:rPr>
              <w:t>FECHA</w:t>
            </w:r>
            <w:r w:rsidRPr="00144E74">
              <w:rPr>
                <w:rFonts w:ascii="Arial Narrow" w:eastAsia="Times New Roman" w:hAnsi="Arial Narrow" w:cs="Times New Roman"/>
                <w:sz w:val="12"/>
                <w:szCs w:val="12"/>
                <w:lang w:eastAsia="es-SV"/>
              </w:rPr>
              <w:t>:  06/11/2018</w:t>
            </w:r>
          </w:p>
        </w:tc>
        <w:tc>
          <w:tcPr>
            <w:tcW w:w="560" w:type="pct"/>
            <w:tcBorders>
              <w:top w:val="nil"/>
              <w:left w:val="nil"/>
              <w:bottom w:val="single" w:sz="4" w:space="0" w:color="auto"/>
              <w:right w:val="single" w:sz="4" w:space="0" w:color="auto"/>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1557" w:type="pct"/>
            <w:tcBorders>
              <w:top w:val="nil"/>
              <w:left w:val="nil"/>
              <w:bottom w:val="single" w:sz="4" w:space="0" w:color="auto"/>
              <w:right w:val="single" w:sz="4" w:space="0" w:color="auto"/>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14" w:type="pct"/>
            <w:tcBorders>
              <w:top w:val="nil"/>
              <w:left w:val="nil"/>
              <w:bottom w:val="single" w:sz="4" w:space="0" w:color="auto"/>
              <w:right w:val="single" w:sz="4" w:space="0" w:color="auto"/>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384" w:type="pct"/>
            <w:tcBorders>
              <w:top w:val="nil"/>
              <w:left w:val="nil"/>
              <w:bottom w:val="single" w:sz="4" w:space="0" w:color="auto"/>
              <w:right w:val="single" w:sz="4" w:space="0" w:color="auto"/>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385" w:type="pct"/>
            <w:tcBorders>
              <w:top w:val="nil"/>
              <w:left w:val="nil"/>
              <w:bottom w:val="single" w:sz="4" w:space="0" w:color="auto"/>
              <w:right w:val="single" w:sz="4" w:space="0" w:color="auto"/>
            </w:tcBorders>
            <w:shd w:val="clear" w:color="auto" w:fill="auto"/>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r>
      <w:tr w:rsidR="00144E74" w:rsidRPr="00144E74" w:rsidTr="003607CE">
        <w:trPr>
          <w:trHeight w:val="221"/>
        </w:trPr>
        <w:tc>
          <w:tcPr>
            <w:tcW w:w="155" w:type="pct"/>
            <w:tcBorders>
              <w:top w:val="nil"/>
              <w:left w:val="single" w:sz="4" w:space="0" w:color="auto"/>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No.</w:t>
            </w:r>
          </w:p>
        </w:tc>
        <w:tc>
          <w:tcPr>
            <w:tcW w:w="191"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No REQ</w:t>
            </w:r>
          </w:p>
        </w:tc>
        <w:tc>
          <w:tcPr>
            <w:tcW w:w="301"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FECHA DE SOLICITUD</w:t>
            </w:r>
          </w:p>
        </w:tc>
        <w:tc>
          <w:tcPr>
            <w:tcW w:w="953"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NOMBRE/ PROYECTO</w:t>
            </w:r>
          </w:p>
        </w:tc>
        <w:tc>
          <w:tcPr>
            <w:tcW w:w="560"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SOLICITANTE</w:t>
            </w:r>
          </w:p>
        </w:tc>
        <w:tc>
          <w:tcPr>
            <w:tcW w:w="1557" w:type="pct"/>
            <w:tcBorders>
              <w:top w:val="nil"/>
              <w:left w:val="nil"/>
              <w:bottom w:val="single" w:sz="4" w:space="0" w:color="auto"/>
              <w:right w:val="single" w:sz="4" w:space="0" w:color="auto"/>
            </w:tcBorders>
            <w:shd w:val="clear" w:color="000000" w:fill="DDEBF7"/>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DESCRIPCION DEL PEDIDO</w:t>
            </w:r>
          </w:p>
        </w:tc>
        <w:tc>
          <w:tcPr>
            <w:tcW w:w="514"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EMPRESA OFERTANTE</w:t>
            </w:r>
          </w:p>
        </w:tc>
        <w:tc>
          <w:tcPr>
            <w:tcW w:w="384"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MONTO DE OFERTA</w:t>
            </w:r>
          </w:p>
        </w:tc>
        <w:tc>
          <w:tcPr>
            <w:tcW w:w="385" w:type="pct"/>
            <w:tcBorders>
              <w:top w:val="nil"/>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LINEA DE TRABAJO</w:t>
            </w:r>
          </w:p>
        </w:tc>
      </w:tr>
      <w:tr w:rsidR="00144E74" w:rsidRPr="00144E74" w:rsidTr="003607CE">
        <w:trPr>
          <w:trHeight w:val="36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400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200 REFRIGERIOS, PARA ENTREGA DE ESCRITURAS A COMUNIUDAD BARBA RUBIA Y TUTULTEPEQUE,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LEONEL ADONAY TEJADA LANDAVERDA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80.00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37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18/10/2018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 PASTELES, PARA APOYO A COMUNIDAD LAS AMERICAS 3 Y 4 DIA 27/10/2018,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JULIO CESAR JIMENEZ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95.00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103"/>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348</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11/10/2018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AMBIENTAL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SUMINSTRO DE 4 LAMINAS DE HIERRO DE 1/8, 3 LAMINAS DE HIERRO DE 3/16, 50 LB DE ELCTRODO 1/8 HOBART, 10 DISCOS DE CORTE PARA METAL, PARA AJUSTAR BOTELLA QUE SE TRASLADO DEL PEGASO AL EQUIPO N8003, PROPUESTA PARA ADMINISTRADORA DE CONTRATO: ING. CELINA PERLA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RAUL ALFONSO ALVAREZ GONZALEZ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719.75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020206</w:t>
            </w:r>
          </w:p>
        </w:tc>
      </w:tr>
      <w:tr w:rsidR="00144E74" w:rsidRPr="00144E74" w:rsidTr="003607CE">
        <w:trPr>
          <w:trHeight w:val="39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4 PLYWOOD DE 1/2, DE 1/4, TORNILLOS MULTIUSO, BISAGRAS Y MAS, PARA FABRICACION DE BOTIQUINES PARA MERCADO, CEMENTERIO, ALCALDIA Y CAM, PROPUESTA PARA ADMINISTRADORA DE CONTRATO: JUAN CARLOS ORTEGA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RAUL ALFONSO ALVAREZ GONZALEZ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642.05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281"/>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379</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18/01/2018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CAPACIDADES PARA EL DESARROLLO DE LAS MUJERES EN 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DE LA MUJER</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30 REFRIGERIOS PARA MUJERES QUE SE LLEVARAN A EXAMEN DE MAMOGRAFIA DIA 19/10/2018 Y 25 REFRIGERIOS PARA ASAMBLEA DE MUJRES EN TUTULTEPEQUE DIA 22/10/2018, PROPUESTA PARA ADMINISTRADORA DE CONTRATO: MARIA BERTA CARTAGENA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030203</w:t>
            </w:r>
          </w:p>
        </w:tc>
      </w:tr>
      <w:tr w:rsidR="00144E74" w:rsidRPr="00144E74" w:rsidTr="003607CE">
        <w:trPr>
          <w:trHeight w:val="13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317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CONTRIBUCION DEL PROGRAMA MUNICIPAL DE PREVENCION DE L VIOLENCIA CON ENFASIS EN LA NIÑEZ, ADOLESCENCIA Y JUVENTUD CON ENFOQUE DE GENERO,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PREVENCION DE LA VIOLENCIA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100 PITOS, 100 ANTIFAS, 1 ARROBA DE DULCES, 2 PIÑATAS, 4 BOLSAS DE GLOBOS, PARA CELEBRACION DEL DIA DE LA NIÑA EN CDA'S, PROPUESTA PARA ADMINSITRADOR DE CONTRATO:FRANCISCO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DANILO DIONICIO HENRIQUEZ RECINOS</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97.50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030204</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lastRenderedPageBreak/>
              <w:t>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CAPACIDADES PARA EL DESARROLLO DE LAS MUJERES EN 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DE LA MUJER</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SERVICIO DE TRANSPORTE PARA MUJERES QUE SE LLEVARAN A EXAMEN DE MAMOGRAFIA DIA 25/10/2018, PROPUESTA PARA ADMINISTRADORA DE CONTRATO: MARIA BERTA CARTAGENA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RICARDO ALONSO GONZALEZ BERRIOS</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77.87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030203</w:t>
            </w:r>
          </w:p>
        </w:tc>
      </w:tr>
      <w:tr w:rsidR="00144E74" w:rsidRPr="00144E74" w:rsidTr="003607CE">
        <w:trPr>
          <w:trHeight w:val="153"/>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CONTRIBUCION DEL PROGRAMA MUNICIPAL DE PREVENCION DE L VIOLENCIA CON ENFASIS EN LA NIÑEZ, ADOLESCENCIA Y JUVENTUD CON ENFOQUE DE GENERO,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PREVENCION DE LA VIOLENCIA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45 HAMBURGUESAS Y REFRESCO NATURAL, PARA ASAMBLEA GENERAL DEL CMPV Y 6 MESAS PLAN DE NEJAPA SEGURO PESS, PROPUESTA PARA ADMINSITRADOR DE CONTRATO:FRANCISCO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72.00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030204</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 BANNER DE 1X4 MT PARA FIESTAS PATRONALES,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HAZEL IRENE MARGARITA RODRIGUEZ RIVERA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54.24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 LT DE K-OTHRINE 2.5 EC Y 2 GL DE PIBUTRIM 33,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INVERSUME,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508.20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31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18 FARDOS DE PAPEL HIGIENICO DE 48 ROLLOS C/U JUMBO PARA USO DEL MERCADO Y PARA 3 MESES,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DATAPRINT,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405.00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46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40 GL DE DESINFECTANTE, 6 GL DE ACEITE DE PINO Y MAS MATERIAL DE LIMPIEZA PARA USO DEL MERCADO Y PARA 3 MESES,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QUIMICAS VISION,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658.05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193"/>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30 LB DE CAFÉ Y 30 LB DE AZUCAR, PARA USO DEL MERCADO Y PARA 3 MESES,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DAVID BARAHONA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88.50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338</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RECURSOS HUMANOS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SERVICIO DE RECARGA DE EXTINTORES TIPO K DE 6 LB Y 1 TIPO ABC DE 20 LBPROPIEDAD DE ESTA MUNICIPALIDAD, PROPUESTA PARA ADMINISTRADOR DE ORDEN DE COMPRAS: KRISCIA CORTEZ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INFRA DE EL SALVADOR,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172.24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010115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369</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18/10/2018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TRANSPORTE</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 GLADES Y 2 VENTOSAS USO EN LAS INSTALACIONES DE ESTA MUNICIPALIDAD, PROPUESTA PARA ADMINISTRADOR DE CONTRATO: MANOLO GIRON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14.25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020102</w:t>
            </w:r>
          </w:p>
        </w:tc>
      </w:tr>
      <w:tr w:rsidR="00144E74" w:rsidRPr="00144E74" w:rsidTr="003607CE">
        <w:trPr>
          <w:trHeight w:val="484"/>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355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 Y DESASTRES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22 REFRIGERIOS PARA EL DIA 23/10/2018, PARA PLAN DIA DE LOS DIFUNTOS, PROPUESTA PARA ADMINISTRADOR DE ORDEN DE COMPRAS: NEREYDA AGUILAR</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DE NEJAPA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38.50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030206</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25 POLLOS ENTEROS PARA CELEBRACION MISA EN HONOR A SANTA MARIA DEL CAMINO EL 31/10/2018,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MOISES MELENDEZ OSORIO</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130.00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360"/>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4 DOCENAS DE VARAS DE COHETE DE 2 BOMBAS PARA CELEBRACION MISA EN HONOR A SANTA MARIA DEL CAMINO EL 31/10/2018,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CARLOS ERNESTO MARTINEZ CALDERON</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42.00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310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PARES DE GUANTES, 1 GL DE PINTURA DE ACEITE, Y 1 BROCHA DE 4", PARA USO DE LA UNIDAD,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27.25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30 POLLOS ENTEROS PARA APOYO A IGLESIA EN CASERIO BARBA RUBIA, 04/10/2018,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MOISES MELENDEZ OSORIO</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156.00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PIÑATAS Y 2 BOLSAS DE DULCE PARA APOYO A IGLESIA EN CASERIO BARBA RUBIA, 04/10/2018,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DANILO DIONICIO HENRIQUEZ RECINOS</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23.00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144"/>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 COMBO DE POLVORA CHINA PARA APOYO A IGLESIA EN CASERIO BARBA RUBIA, 04/10/2018,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CARLOS ERNESTO MARTINEZ CALDERON</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15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25 POLLOS ENTEROS PARA APOYO A LA PARROQUIA SAN JERONIMO DOCTOR DIA, CASERIO LA PORTADA,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MOISES MELENDEZ OSORIO</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130.00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5 BOLSAS DE CEMENTO PARA CUBRIR AREA DE ESCENARIO CENTRO ESCOLAR CASERIO EL CASTAÑO,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JOSUE NEFTALI PALACIOS GONZALEZ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41.25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17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20M2 DE CERAMICA PARA CUBRIR AREA DE ESCENARIO CENTRO ESCOLAR CASERIO EL CASTAÑO,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SANTANI, SA DE CV</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159.90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25/09/2018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GERENCIA GENERAL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 SILLA SECRETARIAL C/BRAZOS PARA USO DEL GERENTE, PROPUESTA PARA ADMINISTRADOR DE CONTRATO: FELIX MEDINA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RZ,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72.50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010108</w:t>
            </w:r>
          </w:p>
        </w:tc>
      </w:tr>
      <w:tr w:rsidR="00144E74" w:rsidRPr="00144E74" w:rsidTr="003607CE">
        <w:trPr>
          <w:trHeight w:val="31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381</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 JUEGO DE UNIFORME CAMISA Y CALZONETA SUBLIMADA DE BASKET BALL PARA USO EN TORNEO DEL CASCO URBANO,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EDWIN RENDEROS GUTIERREZ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144.00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32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360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CUBETAS DE PINTURA PARA SER UTILIZADAS EN CANCHAS,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56.00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241"/>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359</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FOMENTO DE LA CULTURA DE PAZ POR MEDIO DE LOS DEPORTES, EL ARTE Y LA </w:t>
            </w:r>
            <w:r w:rsidRPr="00144E74">
              <w:rPr>
                <w:rFonts w:ascii="Arial Narrow" w:eastAsia="Times New Roman" w:hAnsi="Arial Narrow" w:cs="Times New Roman"/>
                <w:sz w:val="12"/>
                <w:szCs w:val="12"/>
                <w:lang w:eastAsia="es-SV"/>
              </w:rPr>
              <w:lastRenderedPageBreak/>
              <w:t>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lastRenderedPageBreak/>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4 BOLSAS DE CAL HIDRATADA, PARA CANCHAS DEL MUNICIPIO,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359</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CAJA DE POWERADE, 4 BOLSAS DE AGUA, 20 PLATOS DE COMIDA,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DE NEJAPA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101.40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354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20 SANDWICH, 1  CAJA DE GOTORADE, 1 BOLSA DE AGUA, PARA EQUIPO MAYOR DE BASKET BALL DIA 13/10/2018,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DE NEJAPA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46.85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110"/>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120</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17/08/2018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AMBIENTAL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17 BOLSAS DE CAL PARA PINTAR CUNETAS,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80.00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020206</w:t>
            </w:r>
          </w:p>
        </w:tc>
      </w:tr>
      <w:tr w:rsidR="00144E74" w:rsidRPr="00144E74" w:rsidTr="003607CE">
        <w:trPr>
          <w:trHeight w:val="11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1 GRIFO, 1 SIFON, 1 MANECEILLA PARA REPARACION DE BAÑO DE SALON DE USUS MULTOPLES DE ESCUELA EMPRESAS, PROPUESTA PARA ADMINISTRADORA DE CONTRATO: CRISTOBAL ZELEDON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14.25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34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326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1 CHAPA DOS PASADORES Y 2 LIJAS PARA HIERRO, PARA CAMBIO DE PUERTA DE PUESTO No 2 DEL PUPUSODROMO EL LAUREL, PROPUESTA PARA ADMINISTRADORA DE CONTRATO: SALVADOR BRUNO</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14.20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6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SERVICIO DE REPARACION DE MOTOR DE 100 HP DE PISCINA DE OLAS, LIMPIEZA DE BOBINAS, BARNIZADO DE MOBINAS, CAMBIO DE BALEROS, RECTIFICADO DE CUNAS, RECTIFICADO DE EJE, REVISION DE SISTEMA ELECTRICO Y MANO DE OBRA, PROPUESTA PARA ADMINISTRADOR DE CONTRATO: JONATHAN MARTINEZ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BALMORE LOPEZ RAMIREZ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2,798.00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040101</w:t>
            </w:r>
          </w:p>
        </w:tc>
      </w:tr>
      <w:tr w:rsidR="00144E74" w:rsidRPr="00144E74" w:rsidTr="003607CE">
        <w:trPr>
          <w:trHeight w:val="23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262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11/10/2018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 Y DESASTRES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LAMPARAS DE MANO TIPO LED RESISTENTES AL AGUA, 12 LIMAS DE 6", 1 CANDADO YALE Y 2 ROLLOS DE CINTA DE EMERGENCIA, PARA USO DE LA UNIDAD, PROPUESTA PARA ADMINISTRADOR DE ORDEN DE COMPRAS: NEREYDA AGUILAR</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RAUL ALFONSO ALVAREZ GONZALEZ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181.30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030206</w:t>
            </w:r>
          </w:p>
        </w:tc>
      </w:tr>
      <w:tr w:rsidR="00144E74" w:rsidRPr="00144E74" w:rsidTr="003607CE">
        <w:trPr>
          <w:trHeight w:val="91"/>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CONTRIBUCION A LA PARTICIPACION DEL ADULTO MAYOR,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ADULTO MAYOR</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LA COMPRA DE 20 PAQUETES DE MARGARITAS (PAN DULCE) PARA REUNION DE ENTREGA DE CARNET, PROPUESTA PARA ADMINISTRADORA DE CONTRATO. BRENDA YOLANDA GALVEZ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SARA BEATRIZ CORTERZ CORTEZ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030203</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CONTRIBUCION A LA PARTICIPACION DEL ADULTO MAYOR,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ADULTO MAYOR</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LA COMPRA DE 15 TORTAS DE POLLO PARA REUNION DE ENTREGA DE CARNET, PROPUESTA PARA ADMINISTRADORA DE CONTRATO. BRENDA YOLANDA GALVEZ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MARTA CELINA PORTAL </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030203</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16 ESFERAS GLOBO SATCO BLANCO 8X4 50/144,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ALMACENES VIDRI,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286.40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23/10/2018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MERCADO MUNICIPAL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24 FOCOS AHORRATIVOS PARA ESFERAS 16 ESFERAS GLOBO SATCO BLANCO 8X4 50/144, PROPUESTA PARA ADMINISTRADOR DE ORDEN DE COMPRAS: GREGORIO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ISRAEL MELENDEZ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84.00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020203</w:t>
            </w:r>
          </w:p>
        </w:tc>
      </w:tr>
      <w:tr w:rsidR="00144E74" w:rsidRPr="00144E74" w:rsidTr="003607CE">
        <w:trPr>
          <w:trHeight w:val="25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411</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FONDOS PROPIOS</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PASTELES No 4 PARA APOYO A CASA DE LA CULTURA DIA 30/10/2018,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JULIO CESAR JIMENEZ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62"/>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411</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FONDOS PROPIOS</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80 REFRESCOS NATURALES PARA APOYO A CASA DE LA CULTURA DIA 30/10/2018,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JAZMIN ELIZABETH TOBIAS URRUTIA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27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349</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12/10/2018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 Y DESASTRES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GESTION DE RIESGO</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50 ALMUERZOS PARA EVALUADORES Y PERSONAL DE COMANDOS PARA DESARROLLO SIMULACRO NACIONAL DIA 07/11/2018, PARA USO DE LA UNIDAD, PROPUESTA PARA ADMINISTRADOR DE ORDEN DE COMPRAS: NEREYDA AGUILAR</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ROXANA GRISELDA HENRIQUEZ GRANADOS</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125.00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030206</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401</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100 ALMUERZOS PARA CONVIVIO CON FACILITADORES Y MAESTROS DEL COMPLEJO EDUCATIVO TUTULTEPEQUE EL DIA 06/11/2018,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MARIA MARTA RODRIGUEZ DE MARTINEZ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7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385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150 REFRIGERIOS PARA APOYO A ESTUDIANTES DE LA UNIVDERSIDAD DE EL SALVADOR EN LA DIVULGACION DE RESULTADOS DE LAS CONDICIONES DE VIDA Y SALUD  DIA 03/11/2018,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112.50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31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398</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29/10/2018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60 ALMUERZOS Y REFRIGERIOS Y 3 FARDOS DE AGUA DE BOTELLA PARA JORNADA MEDICA BARRIO SAN ANTONIO LOS DIAS 03 Y 04/11/2018, PROPUESTA PARA ADMINISTRADOR DE ORDEN DE COMPRAS: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150.00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32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372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1 BUSHING, TIJERA TIPO ESFERA COMPLETA, PARA VOLQUETA PROPIEDAD DE ESTA MUNICIPALIDAD N10861, PROPUESTA PARA ADMINISTRADORA DE CONTRATO: IRWIN BATRES</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FELIX ARTURO ALTAMIRANO PEREZ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143.75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19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334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APOYO A LOS FESTEJOS PATRONALES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COMITÉ DE FESTEJOS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45 REFRIGERIOS PARA CELEBRACION DE LOS FESTEJOS PATRONALES EN EL MUNICIPIO, PROPUESTA PARA ADMINISTRADOR DE ORDEN DE COMRAS, JOSSELINE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LEONEL ADONAY TEJADA LANDAVERDA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67.50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334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APOYO A LOS FESTEJOS PATRONALES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COMITÉ DE FESTEJOS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70 REFRIGERIOS PARA CELEBRACION DE LOS FESTEJOS PATRONALES EN EL MUNICIPIO, PROPUESTA PARA ADMINISTRADOR DE ORDEN DE COMRAS, JOSSELINE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LUIS ENRIQUE ORELLANA ALVAREZ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334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22/10/2018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APOYO A LOS FESTEJOS PATRONALES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COMITÉ DE FESTEJOS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33 CENAS PARA CELEBRACION DE LOS FESTEJOS PATRONALES EN EL MUNICIPIO, PROPUESTA PARA ADMINISTRADOR DE ORDEN DE COMRAS, JOSSELINE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POLIDEPORTIVO VITORIA GASTEIZ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66.00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397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26/10/2018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3 TROFEOS DE FUTBOLL PARA APOYO A LA PNC EN TORNEO INSTITUCIONAL 08/11/2018,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TOROGOZ,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124.40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425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APOYO A LOS FESTEJOS PATRONALES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COMITÉ DE FESTEJOS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SUMINISTRO DE 25 CENAS PARA APOYO A PNC EN LA ELECCION Y CORONACION DE LA CELEBRACION DE LOS FESTEJOS </w:t>
            </w:r>
            <w:r w:rsidRPr="00144E74">
              <w:rPr>
                <w:rFonts w:ascii="Arial Narrow" w:eastAsia="Times New Roman" w:hAnsi="Arial Narrow" w:cs="Times New Roman"/>
                <w:sz w:val="12"/>
                <w:szCs w:val="12"/>
                <w:lang w:eastAsia="es-SV"/>
              </w:rPr>
              <w:lastRenderedPageBreak/>
              <w:t>PATRONALES EN EL MUNICIPIO, PROPUESTA PARA ADMINISTRADOR DE ORDEN DE COMRAS, JOSSELINE MARROQUIN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lastRenderedPageBreak/>
              <w:t>JOSE NELSON PINEDA QUIJADA</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100.00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31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416</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SERVICIO FUNERARIO DE LAS SIGUIENTES PERSONAS FALLECIDAS: JOSE VENTURA VASQUEZ AMAYA, ANA VICTORIA RIVERA DE GARAY, RAFAEL GRANADOS AQUINO, DE DIFERENTES COMUNIDADES DEL MUNICIPIO, PROPUESTA PARA ADMISTRADORA DE CONTRATO: AMINTA HERANDEZ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DORA ALICIA MENDOZA GARCIA</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600.00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5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FORTALECIMIENTO DE LA ORGANIZACIÓN SOCIAL, LA PARTICIPACION CIUDADANA Y LA TRANSPARENCIA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PARTICIPACION CIUDADANA</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LA COMPRA DE PAN DULCE PARA DAR AYUDA A LAS FAMILIAS DE SANTOS RODRIGUEZ NAVAS, JOSE VENTURA VASQUEZ AMAYA, Y EMILIO GUEVARA SORTO, PROPUESTA PARA ADMINISTRADORA DE CONTRATO: AMINTA HERNANDEZ</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EFRAIN ROMERO  LUNA</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100.00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030201</w:t>
            </w:r>
          </w:p>
        </w:tc>
      </w:tr>
      <w:tr w:rsidR="00144E74" w:rsidRPr="00144E74" w:rsidTr="003607CE">
        <w:trPr>
          <w:trHeight w:val="6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217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CONSTRUCCION DE MURO DE RETENCION EN CENTRO ESCOLAR CASERIO JOYA GALANA, CANTON CAMOTEPQUE</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225 BOLSAS DE CEMENTO, 15 MT DE ARENA, 750 BLOCK DE CONCRETO DE 20X20X40, 7 CHALECOS REFLECTIVOS, 2 CINTAS AMARILLAS DE PRECAUCION 300 P, PARA USO DEL PROYECTO,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JOSUE NEFTALI PALACIOS GONZALEZ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2,724.75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217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CONSTRUCCION DE MURO DE RETENCION EN CENTRO ESCOLAR CASERIO JOYA GALANA, CANTON CAMOTEPQUE</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11 MT DE GRAVA, 25 LB DE ALAMBRE DE AMARRE, 5 QQ DE HIERRO DE 1/2, 6 CABO PARA PALA M/C, PARA USO DEL PROYECTO,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CRISTIAN MARVIN SERMEÑO</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651.50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87"/>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57</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217</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CONSTRUCCION DE MURO DE RETENCION EN CENTRO ESCOLAR CASERIO JOYA GALANA, CANTON CAMOTEPQUE</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1 ROTULO CON ESTRUCTURA Y VINIL, PARA USO DEL PROYECTO,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LUIS DURAN SOLA</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180.00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662"/>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58</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325</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MEJORAMIENTO NOMENCLATURA Y ORNATO DEL CENTRO URBANO DEL MUNICIPIO DE NEJAPA</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30 ROTULOS CON ESTRUCTURA METALICA Y PINTURA ANTICORROSIVO, INCLUYE INSTALACION, PARA USO DEL PROYECTO, PROPUESTA PARA ADMINISTRADORA DE CONTRATO: MISAEL MORAN</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LUIS MARROQUIN</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3,415.00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275"/>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59</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EQUIPOS DE 15 CAMISAS Y CALZONETAS PARA PRIER Y SEGUNDO LUGAR EN TORNEO DE COMUNIDAD LA TABLA DIA 03/11/2018,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EDWIN RENDEROS GUTIERREZ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330.00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60</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413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FOMENTO DE LA CULTURA DE PAZ POR MEDIO DE LOS DEPORTES, EL ARTE Y LA CULTURA EN EL MUNICIPIO DE NEJAPA, SAN SALVADOR, EL SALVADOR</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DEPORTES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SUMINISTRO DE 2 EQUIPOS DE 15 CAMISAS Y CALZONETAS PARA PRIER Y SEGUNDO LUGAR EN TORNEO DE COMUNIDAD LAS MARIAS DIA 11/11/2018, PROPUESTA PARA ADMINISTRADOR DE CONTRATO: RENE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JOSE EDWIN RENDEROS GUTIERREZ</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330.00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030205</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61</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423</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AMBIENTAL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SERVICIO DE MANTENIMIENTO PREVENTIVO DE VEHICULO FUTIAN DE LOS 16,000 KM N9616, PROPUESTA PARA ADMINISTRADORA DE CONTRATO: ING. CELINA PERLA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GOLDWILL,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316.40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020206</w:t>
            </w:r>
          </w:p>
        </w:tc>
      </w:tr>
      <w:tr w:rsidR="00144E74" w:rsidRPr="00144E74" w:rsidTr="003607CE">
        <w:trPr>
          <w:trHeight w:val="440"/>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62</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421</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05/11/2018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ACTIVIDADES DE RECUPERACION Y PROTECCION DE LA CUENCA DEL RIO SAN ANTONIO DEL MUNICIPIO DE NEJAPA, 2018</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AMBIENTAL</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PAGO POR SERVICIO DE MANTENIMIENTO PREVENTIVO DE VEHICULO FUTIAN DE LOS 11,000, JUEGO DE FRICCIONES TRASERAS, 2 SELLOS PARA FLECHA, 1 JGO. DE ESCOBILLA Y 1 JGO.DE SEGUROP PARA CAJON N9617, PROPUESTA PARA ADMINISTRADORA DE CONTRATO: ING. CELINA PERLA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GOLDWILL, SA DE CV</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761.05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020206</w:t>
            </w:r>
          </w:p>
        </w:tc>
      </w:tr>
      <w:tr w:rsidR="00144E74" w:rsidRPr="00144E74" w:rsidTr="003607CE">
        <w:trPr>
          <w:trHeight w:val="153"/>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63</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324</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25/10/2018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8 TUBOS CUADRADO ESTRUCTURAL DE 1 CHAPA 14, 4 ANGULOS DE 1 1/4X 3/16, 4 LAMINAS DESPLEGADA CAL 14, 1.22X2.44, 12 BISAGRAS DE ALETA DE 1/2, 4 PASADORES PORTACANDADO DE 140MM, 3 DISCOS DE CORTE, 2 GL DE PINTURA ANTICORROSIVA, 1 GL DE SOLVENTE, 2 BROCHAS, Y 4 CANDADOS YALE DE 60MM, PARA FABRICACION DE PUERTAS PARA BAÑOS DEL MERCADO MUNICIPAL, PROPUESTA PARA ADMINISTRADORA DE CONTRATO: GASPAR GARCIA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RAUL ALFONSO ALVAREZ GONZALEZ</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450.35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64</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402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INTRODUCCION DE LINEA SECUNDARIA EN CASERIO EL CASTAÑO, CANTON EL CONACASTE</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MATERIAL ELECTRICO PARA USO DEL PROYECTO, PROPUESTA PARA ADMINISTRADORA DE CONTRATO: JUAN OSUNA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NORBE ANTONIO ARTEAGA FIGUEROA</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257.65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219"/>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65</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402</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30/10/2018</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INTRODUCCION DE LINEA SECUNDARIA EN CASERIO EL CASTAÑO, CANTON EL CONACASTE</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UNIDAD EJECUTORA DE OBRAS CIVILES</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PAGO POR SUMINSTRO DE MATERIAL ELECTRICO PARA USO DEL PROYECTO, PROPUESTA PARA ADMINISTRADORA DE CONTRATO: JUAN OSUNA</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GRUPO MEW, SA DE CV</w:t>
            </w:r>
          </w:p>
        </w:tc>
        <w:tc>
          <w:tcPr>
            <w:tcW w:w="38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249.35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030101</w:t>
            </w:r>
          </w:p>
        </w:tc>
      </w:tr>
      <w:tr w:rsidR="00144E74" w:rsidRPr="00144E74" w:rsidTr="003607CE">
        <w:trPr>
          <w:trHeight w:val="58"/>
        </w:trPr>
        <w:tc>
          <w:tcPr>
            <w:tcW w:w="155" w:type="pct"/>
            <w:tcBorders>
              <w:top w:val="nil"/>
              <w:left w:val="single" w:sz="4" w:space="0" w:color="auto"/>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66</w:t>
            </w:r>
          </w:p>
        </w:tc>
        <w:tc>
          <w:tcPr>
            <w:tcW w:w="191"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301"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953"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60"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1557" w:type="pct"/>
            <w:tcBorders>
              <w:top w:val="nil"/>
              <w:left w:val="nil"/>
              <w:bottom w:val="single" w:sz="4" w:space="0" w:color="auto"/>
              <w:right w:val="single" w:sz="4" w:space="0" w:color="auto"/>
            </w:tcBorders>
            <w:shd w:val="clear" w:color="auto" w:fill="auto"/>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514" w:type="pct"/>
            <w:tcBorders>
              <w:top w:val="nil"/>
              <w:left w:val="nil"/>
              <w:bottom w:val="single" w:sz="4" w:space="0" w:color="auto"/>
              <w:right w:val="single" w:sz="4" w:space="0" w:color="auto"/>
            </w:tcBorders>
            <w:shd w:val="clear" w:color="000000" w:fill="FFFFFF"/>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c>
          <w:tcPr>
            <w:tcW w:w="384"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20,056.65 </w:t>
            </w:r>
          </w:p>
        </w:tc>
        <w:tc>
          <w:tcPr>
            <w:tcW w:w="385" w:type="pct"/>
            <w:tcBorders>
              <w:top w:val="nil"/>
              <w:left w:val="nil"/>
              <w:bottom w:val="single" w:sz="4" w:space="0" w:color="auto"/>
              <w:right w:val="single" w:sz="4" w:space="0" w:color="auto"/>
            </w:tcBorders>
            <w:shd w:val="clear" w:color="000000" w:fill="FFFFFF"/>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w:t>
            </w:r>
          </w:p>
        </w:tc>
      </w:tr>
    </w:tbl>
    <w:p w:rsidR="00144E74" w:rsidRPr="00144E74" w:rsidRDefault="00144E74" w:rsidP="00144E74">
      <w:pPr>
        <w:tabs>
          <w:tab w:val="left" w:pos="2251"/>
        </w:tabs>
        <w:spacing w:after="0" w:line="240" w:lineRule="auto"/>
        <w:rPr>
          <w:rFonts w:ascii="Times New Roman" w:eastAsia="Times New Roman" w:hAnsi="Times New Roman" w:cs="Times New Roman"/>
          <w:sz w:val="12"/>
          <w:szCs w:val="12"/>
          <w:lang w:eastAsia="es-ES"/>
        </w:rPr>
      </w:pPr>
    </w:p>
    <w:tbl>
      <w:tblPr>
        <w:tblW w:w="2263" w:type="dxa"/>
        <w:tblInd w:w="2832" w:type="dxa"/>
        <w:tblCellMar>
          <w:left w:w="70" w:type="dxa"/>
          <w:right w:w="70" w:type="dxa"/>
        </w:tblCellMar>
        <w:tblLook w:val="04A0" w:firstRow="1" w:lastRow="0" w:firstColumn="1" w:lastColumn="0" w:noHBand="0" w:noVBand="1"/>
      </w:tblPr>
      <w:tblGrid>
        <w:gridCol w:w="1063"/>
        <w:gridCol w:w="1200"/>
      </w:tblGrid>
      <w:tr w:rsidR="00144E74" w:rsidRPr="00144E74" w:rsidTr="003607CE">
        <w:trPr>
          <w:trHeight w:val="288"/>
        </w:trPr>
        <w:tc>
          <w:tcPr>
            <w:tcW w:w="1063"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MONTO DE OFERTA</w:t>
            </w:r>
          </w:p>
        </w:tc>
        <w:tc>
          <w:tcPr>
            <w:tcW w:w="1200" w:type="dxa"/>
            <w:tcBorders>
              <w:top w:val="single" w:sz="4" w:space="0" w:color="auto"/>
              <w:left w:val="nil"/>
              <w:bottom w:val="single" w:sz="4" w:space="0" w:color="auto"/>
              <w:right w:val="single" w:sz="4" w:space="0" w:color="auto"/>
            </w:tcBorders>
            <w:shd w:val="clear" w:color="000000" w:fill="DDEBF7"/>
            <w:vAlign w:val="center"/>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LINEA DE TRABAJO</w:t>
            </w:r>
          </w:p>
        </w:tc>
      </w:tr>
      <w:tr w:rsidR="00144E74" w:rsidRPr="00144E74" w:rsidTr="003607CE">
        <w:trPr>
          <w:trHeight w:val="147"/>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244.74 </w:t>
            </w:r>
          </w:p>
        </w:tc>
        <w:tc>
          <w:tcPr>
            <w:tcW w:w="1200" w:type="dxa"/>
            <w:tcBorders>
              <w:top w:val="nil"/>
              <w:left w:val="nil"/>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´01</w:t>
            </w:r>
          </w:p>
        </w:tc>
      </w:tr>
      <w:tr w:rsidR="00144E74" w:rsidRPr="00144E74" w:rsidTr="003607CE">
        <w:trPr>
          <w:trHeight w:val="147"/>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3,975.84 </w:t>
            </w:r>
          </w:p>
        </w:tc>
        <w:tc>
          <w:tcPr>
            <w:tcW w:w="1200" w:type="dxa"/>
            <w:tcBorders>
              <w:top w:val="nil"/>
              <w:left w:val="nil"/>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´02</w:t>
            </w:r>
          </w:p>
        </w:tc>
      </w:tr>
      <w:tr w:rsidR="00144E74" w:rsidRPr="00144E74" w:rsidTr="003607CE">
        <w:trPr>
          <w:trHeight w:val="147"/>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13,038.07 </w:t>
            </w:r>
          </w:p>
        </w:tc>
        <w:tc>
          <w:tcPr>
            <w:tcW w:w="1200" w:type="dxa"/>
            <w:tcBorders>
              <w:top w:val="nil"/>
              <w:left w:val="nil"/>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´03</w:t>
            </w:r>
          </w:p>
        </w:tc>
      </w:tr>
      <w:tr w:rsidR="00144E74" w:rsidRPr="00144E74" w:rsidTr="003607CE">
        <w:trPr>
          <w:trHeight w:val="147"/>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2,798.00 </w:t>
            </w:r>
          </w:p>
        </w:tc>
        <w:tc>
          <w:tcPr>
            <w:tcW w:w="1200" w:type="dxa"/>
            <w:tcBorders>
              <w:top w:val="nil"/>
              <w:left w:val="nil"/>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´04</w:t>
            </w:r>
          </w:p>
        </w:tc>
      </w:tr>
      <w:tr w:rsidR="00144E74" w:rsidRPr="00144E74" w:rsidTr="003607CE">
        <w:trPr>
          <w:trHeight w:val="147"/>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 xml:space="preserve"> $          20,056.65 </w:t>
            </w:r>
          </w:p>
        </w:tc>
        <w:tc>
          <w:tcPr>
            <w:tcW w:w="1200" w:type="dxa"/>
            <w:tcBorders>
              <w:top w:val="nil"/>
              <w:left w:val="nil"/>
              <w:bottom w:val="single" w:sz="4" w:space="0" w:color="auto"/>
              <w:right w:val="single" w:sz="4" w:space="0" w:color="auto"/>
            </w:tcBorders>
            <w:shd w:val="clear" w:color="auto" w:fill="auto"/>
            <w:noWrap/>
            <w:vAlign w:val="bottom"/>
            <w:hideMark/>
          </w:tcPr>
          <w:p w:rsidR="00144E74" w:rsidRPr="00144E74" w:rsidRDefault="00144E74" w:rsidP="00144E74">
            <w:pPr>
              <w:spacing w:after="0" w:line="240" w:lineRule="auto"/>
              <w:rPr>
                <w:rFonts w:ascii="Arial Narrow" w:eastAsia="Times New Roman" w:hAnsi="Arial Narrow" w:cs="Times New Roman"/>
                <w:sz w:val="12"/>
                <w:szCs w:val="12"/>
                <w:lang w:eastAsia="es-SV"/>
              </w:rPr>
            </w:pPr>
            <w:r w:rsidRPr="00144E74">
              <w:rPr>
                <w:rFonts w:ascii="Arial Narrow" w:eastAsia="Times New Roman" w:hAnsi="Arial Narrow" w:cs="Times New Roman"/>
                <w:sz w:val="12"/>
                <w:szCs w:val="12"/>
                <w:lang w:eastAsia="es-SV"/>
              </w:rPr>
              <w:t>TOTAL 06/11/2018</w:t>
            </w:r>
          </w:p>
        </w:tc>
      </w:tr>
    </w:tbl>
    <w:p w:rsidR="00144E74" w:rsidRPr="00144E74" w:rsidRDefault="00144E74" w:rsidP="00144E74">
      <w:pPr>
        <w:tabs>
          <w:tab w:val="left" w:pos="2251"/>
        </w:tabs>
        <w:spacing w:after="0" w:line="240" w:lineRule="auto"/>
        <w:rPr>
          <w:rFonts w:ascii="Times New Roman" w:eastAsia="Times New Roman" w:hAnsi="Times New Roman" w:cs="Times New Roman"/>
          <w:sz w:val="24"/>
          <w:szCs w:val="24"/>
          <w:lang w:eastAsia="es-ES"/>
        </w:rPr>
      </w:pPr>
    </w:p>
    <w:p w:rsidR="00144E74" w:rsidRPr="00144E74" w:rsidRDefault="00144E74" w:rsidP="00144E74">
      <w:pPr>
        <w:spacing w:after="0" w:line="360" w:lineRule="auto"/>
        <w:jc w:val="both"/>
        <w:rPr>
          <w:rFonts w:ascii="Arial" w:eastAsia="Times New Roman" w:hAnsi="Arial" w:cs="Arial"/>
          <w:sz w:val="20"/>
          <w:szCs w:val="20"/>
          <w:lang w:eastAsia="es-ES"/>
        </w:rPr>
      </w:pP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Ratificar a cada uno de los Administradores de Contratos propuestos en el cuadro de Adquisiciones y Contrataciones. </w:t>
      </w:r>
      <w:r w:rsidRPr="00144E74">
        <w:rPr>
          <w:rFonts w:ascii="Arial" w:eastAsia="Times New Roman" w:hAnsi="Arial" w:cs="Arial"/>
          <w:b/>
          <w:sz w:val="20"/>
          <w:szCs w:val="20"/>
          <w:lang w:eastAsia="es-ES"/>
        </w:rPr>
        <w:t xml:space="preserve"> </w:t>
      </w:r>
      <w:r w:rsidRPr="00144E74">
        <w:rPr>
          <w:rFonts w:ascii="Arial" w:eastAsia="Times New Roman" w:hAnsi="Arial" w:cs="Arial"/>
          <w:b/>
          <w:sz w:val="20"/>
          <w:szCs w:val="20"/>
          <w:u w:val="single"/>
          <w:lang w:eastAsia="es-ES"/>
        </w:rPr>
        <w:t>Votación Unánime, a excepción de todos los gastos de las fiestas patronales, refrigerios y deportes, por los cuales no votan los Regidores, Gabriel Rivera Hernández, Eulalio Rodríguez Flores, Manuel Alexander Méndez Moran y Jacobo Trejo Morales.</w:t>
      </w:r>
      <w:r w:rsidRPr="00144E74">
        <w:rPr>
          <w:rFonts w:ascii="Arial" w:eastAsia="Times New Roman" w:hAnsi="Arial" w:cs="Arial"/>
          <w:sz w:val="20"/>
          <w:szCs w:val="20"/>
          <w:lang w:eastAsia="es-ES"/>
        </w:rPr>
        <w:t xml:space="preserve"> Comuníquese.””””””</w:t>
      </w:r>
      <w:r w:rsidRPr="00144E74">
        <w:rPr>
          <w:rFonts w:ascii="Arial" w:eastAsia="Times New Roman" w:hAnsi="Arial" w:cs="Arial"/>
          <w:b/>
          <w:color w:val="000000" w:themeColor="text1"/>
          <w:sz w:val="20"/>
          <w:szCs w:val="20"/>
          <w:lang w:eastAsia="es-ES"/>
        </w:rPr>
        <w:t xml:space="preserve"> d)</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Modificación de Acuerdo veinticuatro, Acta cinco:</w:t>
      </w:r>
      <w:r w:rsidRPr="00144E74">
        <w:rPr>
          <w:rFonts w:ascii="Arial" w:eastAsia="Times New Roman" w:hAnsi="Arial" w:cs="Arial"/>
          <w:b/>
          <w:color w:val="000000" w:themeColor="text1"/>
          <w:sz w:val="20"/>
          <w:szCs w:val="20"/>
          <w:lang w:eastAsia="es-ES"/>
        </w:rPr>
        <w:t xml:space="preserve"> </w:t>
      </w:r>
      <w:r w:rsidRPr="00144E74">
        <w:rPr>
          <w:rFonts w:ascii="Arial" w:eastAsia="Times New Roman" w:hAnsi="Arial" w:cs="Arial"/>
          <w:color w:val="000000" w:themeColor="text1"/>
          <w:sz w:val="20"/>
          <w:szCs w:val="20"/>
          <w:lang w:eastAsia="es-ES"/>
        </w:rPr>
        <w:t xml:space="preserve">Leída por la suscrita la solicitud presentada se toma el acuerdo siguiente: </w:t>
      </w:r>
      <w:r w:rsidRPr="00144E74">
        <w:rPr>
          <w:rFonts w:ascii="Arial" w:eastAsia="Times New Roman" w:hAnsi="Arial" w:cs="Arial"/>
          <w:b/>
          <w:sz w:val="20"/>
          <w:szCs w:val="20"/>
          <w:lang w:eastAsia="es-ES"/>
        </w:rPr>
        <w:t>ACUERDO NUMERO CUATRO:</w:t>
      </w:r>
      <w:r w:rsidRPr="00144E74">
        <w:rPr>
          <w:rFonts w:ascii="Arial" w:eastAsia="Times New Roman" w:hAnsi="Arial" w:cs="Arial"/>
          <w:sz w:val="20"/>
          <w:szCs w:val="20"/>
          <w:lang w:eastAsia="es-ES"/>
        </w:rPr>
        <w:t xml:space="preserve"> En atención a requerimiento del Jefe de la Unidad de Adquisiciones y Contrataciones institucional, por medio del cual solicita la modificación del Acuerdo número VEINTICUATRO, que consta en Acta </w:t>
      </w:r>
      <w:r w:rsidRPr="00144E74">
        <w:rPr>
          <w:rFonts w:ascii="Arial" w:eastAsia="Times New Roman" w:hAnsi="Arial" w:cs="Arial"/>
          <w:sz w:val="20"/>
          <w:szCs w:val="20"/>
          <w:lang w:eastAsia="es-ES"/>
        </w:rPr>
        <w:lastRenderedPageBreak/>
        <w:t xml:space="preserve">número CINCO, de fecha diecinueve de junio del corriente año, este Concejo ACUERDA: a) Modificar el Acuerdo número VEINTICUATRO, que consta en Acta número CINCO, de fecha diecinueve de junio del corriente año, en el sentido siguiente: “” AUTORIZAR </w:t>
      </w:r>
      <w:r w:rsidRPr="00144E74">
        <w:rPr>
          <w:rFonts w:ascii="Arial" w:eastAsia="Times New Roman" w:hAnsi="Arial" w:cs="Arial"/>
          <w:sz w:val="20"/>
          <w:szCs w:val="20"/>
          <w:lang w:eastAsia="es-SV"/>
        </w:rPr>
        <w:t xml:space="preserve">AL INGENIERO ADOLFO RIVAS BARRIOS, ALCALDE MUNICIPAL DE NEJAPA, PARA QUE FIRME PAGARE SIN PROTESTO POR LA CANTIDAD DE </w:t>
      </w:r>
      <w:r w:rsidRPr="00144E74">
        <w:rPr>
          <w:rFonts w:ascii="Arial" w:eastAsia="Times New Roman" w:hAnsi="Arial" w:cs="Arial"/>
          <w:b/>
          <w:sz w:val="20"/>
          <w:szCs w:val="20"/>
          <w:lang w:eastAsia="es-SV"/>
        </w:rPr>
        <w:t>DIEZ MIL DOLARES DE LOS ESTADOS UNIDOS DE AMERICA,</w:t>
      </w:r>
      <w:r w:rsidRPr="00144E74">
        <w:rPr>
          <w:rFonts w:ascii="Arial" w:eastAsia="Times New Roman" w:hAnsi="Arial" w:cs="Arial"/>
          <w:sz w:val="20"/>
          <w:szCs w:val="20"/>
          <w:lang w:eastAsia="es-SV"/>
        </w:rPr>
        <w:t xml:space="preserve"> ($10,000.00)  A FAVOR DE LA COMPAÑÍA GENERAL DE EQUIPOS, S.A DE C.V, QUE SERVIRA COMO GARANTIA DE LAS COMPRAS DE REPUESTOS, LUBRICANTES Y SERVICIO DE TALLER, QUE LA MUNICIPALIDAD HAGA, </w:t>
      </w:r>
      <w:r w:rsidRPr="00144E74">
        <w:rPr>
          <w:rFonts w:ascii="Arial" w:eastAsia="Times New Roman" w:hAnsi="Arial" w:cs="Arial"/>
          <w:b/>
          <w:sz w:val="20"/>
          <w:szCs w:val="20"/>
          <w:lang w:eastAsia="es-SV"/>
        </w:rPr>
        <w:t>b)</w:t>
      </w:r>
      <w:r w:rsidRPr="00144E74">
        <w:rPr>
          <w:rFonts w:ascii="Arial" w:eastAsia="Times New Roman" w:hAnsi="Arial" w:cs="Arial"/>
          <w:sz w:val="20"/>
          <w:szCs w:val="20"/>
          <w:lang w:eastAsia="es-SV"/>
        </w:rPr>
        <w:t xml:space="preserve"> Ratificar en los demás términos el acuerdo relacionado</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e)</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suscrita por Ángela Elizabeth Pocasangre de Majano, Directora del Centro Escolar Caserío El Jabalí, refrigerios:</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sz w:val="20"/>
          <w:szCs w:val="20"/>
          <w:lang w:eastAsia="es-ES"/>
        </w:rPr>
        <w:t xml:space="preserve">Discutido el punto se toma el acuerdo siguiente: </w:t>
      </w:r>
      <w:r w:rsidRPr="00144E74">
        <w:rPr>
          <w:rFonts w:ascii="Arial" w:eastAsia="Times New Roman" w:hAnsi="Arial" w:cs="Arial"/>
          <w:b/>
          <w:sz w:val="20"/>
          <w:szCs w:val="20"/>
          <w:lang w:eastAsia="es-ES"/>
        </w:rPr>
        <w:t>ACUERDO NUMERO CINCO:</w:t>
      </w:r>
      <w:r w:rsidRPr="00144E74">
        <w:rPr>
          <w:rFonts w:ascii="Arial" w:eastAsia="Times New Roman" w:hAnsi="Arial" w:cs="Arial"/>
          <w:sz w:val="20"/>
          <w:szCs w:val="20"/>
          <w:lang w:eastAsia="es-ES"/>
        </w:rPr>
        <w:t xml:space="preserve"> Leída por la suscrita la solicitud presentada por la señora Ángela Elizabeth Pocasangre de Majano, Directora del Centro Escolar Caserío El Jabalí, quien solicita colaboración en cuanto a la Donación de cuarenta refrigerios, que servirán para los niños y niñas graduandas de parvularia del Centro Escolar que ella representa. Este Concejo Municipal de conformidad a lo que establece el artículo 4 numeral 4 del Código Municipal, que literalmente dice: Compete a los Municipios: 4) La promoción de la educación, la cultura, el deporte, la recreación, las ciencias y las artes, y el articulo 30 numeral 11 del mismo cuerpo legal establece: Son facultades del Concejo, 11) Emitir los acuerdos de cooperación con otros municipios o instituciones, por tanto, </w:t>
      </w:r>
      <w:r w:rsidRPr="00144E74">
        <w:rPr>
          <w:rFonts w:ascii="Arial" w:eastAsia="Times New Roman" w:hAnsi="Arial" w:cs="Arial"/>
          <w:b/>
          <w:sz w:val="20"/>
          <w:szCs w:val="20"/>
          <w:lang w:eastAsia="es-ES"/>
        </w:rPr>
        <w:t xml:space="preserve">ACUERDA: a) </w:t>
      </w:r>
      <w:r w:rsidRPr="00144E74">
        <w:rPr>
          <w:rFonts w:ascii="Arial" w:eastAsia="Times New Roman" w:hAnsi="Arial" w:cs="Arial"/>
          <w:sz w:val="20"/>
          <w:szCs w:val="20"/>
          <w:lang w:eastAsia="es-ES"/>
        </w:rPr>
        <w:t xml:space="preserve">Aprobar la Donación solicitada consistente en: cuarenta refrigerios,  que servirán para los niños y niñas graduandas de parvularia del Centro Escolar Caserío El Jabalí,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al  Jefe de la Unidad de Adquisiciones y Contrataciones para que realice la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Tesorera Municipal para que erogue los Fondos de la cuenta de la carpeta “</w:t>
      </w:r>
      <w:r w:rsidRPr="00144E74">
        <w:rPr>
          <w:rFonts w:ascii="Arial" w:eastAsia="Times New Roman" w:hAnsi="Arial" w:cs="Arial"/>
          <w:color w:val="000000"/>
          <w:sz w:val="20"/>
          <w:szCs w:val="20"/>
          <w:lang w:eastAsia="es-SV"/>
        </w:rPr>
        <w:t>Fortalecimiento de la Organización Social, la Participación Ciudadana y la Transparencia en el Municipio de Nejapa, San Salvador/2018”</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Instruir a la Jefa de Participación Ciudadana, para que ejecute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f)</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suscrita por la Directora de la UCSF-I Nejapa, Doctora Claudia Etelvina Chiquillo, refrigerios:</w:t>
      </w:r>
      <w:r w:rsidRPr="00144E74">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144E74">
        <w:rPr>
          <w:rFonts w:ascii="Arial" w:eastAsia="Times New Roman" w:hAnsi="Arial" w:cs="Arial"/>
          <w:b/>
          <w:sz w:val="20"/>
          <w:szCs w:val="20"/>
          <w:lang w:eastAsia="es-ES"/>
        </w:rPr>
        <w:t>ACUERDO NUMERO SEIS:</w:t>
      </w:r>
      <w:r w:rsidRPr="00144E74">
        <w:rPr>
          <w:rFonts w:ascii="Arial" w:eastAsia="Times New Roman" w:hAnsi="Arial" w:cs="Arial"/>
          <w:sz w:val="20"/>
          <w:szCs w:val="20"/>
          <w:lang w:eastAsia="es-ES"/>
        </w:rPr>
        <w:t xml:space="preserve"> Leída por la suscrita la solicitud presentada por la Doctora Claudia Etelvina Chiquillo, Directora de la UCSF-I Nejapa, mediante la cual manifiesta que el día 16 de noviembre del corriente año, se realizará la Rendición de Cuentas de la Unidad Comunitaria de Salud que ella representa, por lo que solicita apoyo en cuanto a la donación de doscientos refrigerios y el préstamo de doscientas sillas. Este Concejo Municipal siendo conscientes de la situación financiera que atraviesa la Municipalidad y tomando en cuenta que se viene el mes de diciembre que se incrementa los gastos por el pago de aguinaldos y fiestas de los empleados, además que el artículo 31 numeral 4 del Código Municipal textualmente dice: Son Obligaciones del Concejo (…). Realizar la administración municipal con transparencia, austeridad, eficiencia y eficacia”, sin embargo en aras de apoyar a esta institución de salud que se ha caracterizado por mejorar constantemente el servicio y bienestar de los ciudadanos de Nejapa, de conformidad a lo que establece el artículo 30 numeral </w:t>
      </w:r>
      <w:r w:rsidRPr="00144E74">
        <w:rPr>
          <w:rFonts w:ascii="Arial" w:eastAsia="Times New Roman" w:hAnsi="Arial" w:cs="Arial"/>
          <w:sz w:val="20"/>
          <w:szCs w:val="20"/>
          <w:lang w:eastAsia="es-ES"/>
        </w:rPr>
        <w:lastRenderedPageBreak/>
        <w:t xml:space="preserve">11 del Código Municipal que establece: Son facultades del Concejo, 11) Emitir los acuerdos de cooperación con otros municipios o instituciones, por tanto,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la Donación de CIEN REFRIGERIOS, que se le entregaran a la solicitante y servirán para el evento de Rendición de Cuentas que realizará la Unidad Comunitaria de Salud Familiar de Nejapa, el día 16 de noviembre del corriente año,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Aprobar el préstamo de DOSCIENTAS SILLAS, que igualmente servirán para el evento, debiendo coordinar la entrega el Encargado del Polideportivo Vitoria Gasteiz,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Delegar al Jefe de la Unidad de Adquisiciones y Contrataciones de esta Municipal, realizar la compra respectiva;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Instruir a la Tesorera Municipal para que erogue los Fondos de la cuenta de la carpeta “</w:t>
      </w:r>
      <w:r w:rsidRPr="00144E74">
        <w:rPr>
          <w:rFonts w:ascii="Arial" w:eastAsia="Times New Roman" w:hAnsi="Arial" w:cs="Arial"/>
          <w:color w:val="000000"/>
          <w:sz w:val="20"/>
          <w:szCs w:val="20"/>
          <w:lang w:eastAsia="es-SV"/>
        </w:rPr>
        <w:t>Fortalecimiento de la Organización Social, la Participación Ciudadana y la Transparencia en el Municipio de Nejapa, San Salvador/2018”</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e) </w:t>
      </w:r>
      <w:r w:rsidRPr="00144E74">
        <w:rPr>
          <w:rFonts w:ascii="Arial" w:eastAsia="Times New Roman" w:hAnsi="Arial" w:cs="Arial"/>
          <w:sz w:val="20"/>
          <w:szCs w:val="20"/>
          <w:lang w:eastAsia="es-ES"/>
        </w:rPr>
        <w:t xml:space="preserve">Instruir a la Jefe de Participación Ciudadana. </w:t>
      </w:r>
      <w:r w:rsidRPr="00144E74">
        <w:rPr>
          <w:rFonts w:ascii="Arial" w:eastAsia="Times New Roman" w:hAnsi="Arial" w:cs="Arial"/>
          <w:b/>
          <w:sz w:val="20"/>
          <w:szCs w:val="20"/>
          <w:u w:val="single"/>
          <w:lang w:eastAsia="es-ES"/>
        </w:rPr>
        <w:t>El presente acuerdo se aprueba con nueve votos y no vota el Regidor Eulalio Rodríguez Flores.</w:t>
      </w:r>
      <w:r w:rsidRPr="00144E74">
        <w:rPr>
          <w:rFonts w:ascii="Arial" w:eastAsia="Times New Roman" w:hAnsi="Arial" w:cs="Arial"/>
          <w:sz w:val="20"/>
          <w:szCs w:val="20"/>
          <w:lang w:eastAsia="es-ES"/>
        </w:rPr>
        <w:t xml:space="preserve"> Comuníquese. “””””””””” </w:t>
      </w:r>
      <w:r w:rsidRPr="00144E74">
        <w:rPr>
          <w:rFonts w:ascii="Arial" w:eastAsia="Times New Roman" w:hAnsi="Arial" w:cs="Arial"/>
          <w:b/>
          <w:color w:val="000000" w:themeColor="text1"/>
          <w:sz w:val="20"/>
          <w:szCs w:val="20"/>
          <w:lang w:eastAsia="es-ES"/>
        </w:rPr>
        <w:t>g)</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suscrita por Rosa Antonia Vasquez, máquina de coser zapatos:</w:t>
      </w:r>
      <w:r w:rsidRPr="00144E74">
        <w:rPr>
          <w:rFonts w:ascii="Arial" w:eastAsia="Times New Roman" w:hAnsi="Arial" w:cs="Arial"/>
          <w:color w:val="000000" w:themeColor="text1"/>
          <w:sz w:val="20"/>
          <w:szCs w:val="20"/>
          <w:lang w:eastAsia="es-ES"/>
        </w:rPr>
        <w:t xml:space="preserve"> Leída por la suscrita la solicitud presentada se toma el acuerdo siguiente: </w:t>
      </w:r>
      <w:r w:rsidRPr="00144E74">
        <w:rPr>
          <w:rFonts w:ascii="Arial" w:eastAsia="Times New Roman" w:hAnsi="Arial" w:cs="Arial"/>
          <w:b/>
          <w:sz w:val="20"/>
          <w:szCs w:val="20"/>
          <w:lang w:eastAsia="es-ES"/>
        </w:rPr>
        <w:t>ACUERDO NUMERO SIETE:</w:t>
      </w:r>
      <w:r w:rsidRPr="00144E74">
        <w:rPr>
          <w:rFonts w:ascii="Arial" w:eastAsia="Times New Roman" w:hAnsi="Arial" w:cs="Arial"/>
          <w:sz w:val="20"/>
          <w:szCs w:val="20"/>
          <w:lang w:eastAsia="es-ES"/>
        </w:rPr>
        <w:t xml:space="preserve"> Leída por la suscrita la solicitud presentada por la señora Rosa Antonia Vasquez, quien solicita la Donación de una máquina de coser zapatos o toldos, expresando que por ser de escasos recursos económicos no la ha podido comprar y la que tiene con es adecuada para ese material. Este Concejo con la finalidad de ayudar a los ciudadanos con iniciativas de superación y premiar el esfuerzo que realizan y de conformidad a lo que establece el artículo 4 numeral 9 del Código Municipal, que literalmente dice: Compete a los Municipios: 9) La promoción del desarrollo industrial, comercial, agropecuario, artesanal y de los servicios; así como facilitar la formación laboral y estimular la generación de empleo, en coordinación con las instituciones competentes del Estado, por tanto,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la Donación de </w:t>
      </w:r>
      <w:r w:rsidRPr="00144E74">
        <w:rPr>
          <w:rFonts w:ascii="Arial" w:eastAsia="Times New Roman" w:hAnsi="Arial" w:cs="Arial"/>
          <w:b/>
          <w:sz w:val="20"/>
          <w:szCs w:val="20"/>
          <w:lang w:eastAsia="es-ES"/>
        </w:rPr>
        <w:t>una máquina de coser zapatos o toldos</w:t>
      </w:r>
      <w:r w:rsidRPr="00144E74">
        <w:rPr>
          <w:rFonts w:ascii="Arial" w:eastAsia="Times New Roman" w:hAnsi="Arial" w:cs="Arial"/>
          <w:sz w:val="20"/>
          <w:szCs w:val="20"/>
          <w:lang w:eastAsia="es-ES"/>
        </w:rPr>
        <w:t xml:space="preserve">, que será entregada a la solicitante,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al Jefe de la Unidad de Adquisiciones y Contrataciones de esta Municipal, realizar la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Tesorera Municipal para que erogue los Fondos de la cuenta de la carpeta “</w:t>
      </w:r>
      <w:r w:rsidRPr="00144E74">
        <w:rPr>
          <w:rFonts w:ascii="Arial" w:eastAsia="Times New Roman" w:hAnsi="Arial" w:cs="Arial"/>
          <w:color w:val="000000"/>
          <w:sz w:val="20"/>
          <w:szCs w:val="20"/>
          <w:lang w:eastAsia="es-SV"/>
        </w:rPr>
        <w:t>Fortalecimiento de Capacidades para el desarrollo de las Mujeres en el Municipio de Nejapa /2018”</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e) </w:t>
      </w:r>
      <w:r w:rsidRPr="00144E74">
        <w:rPr>
          <w:rFonts w:ascii="Arial" w:eastAsia="Times New Roman" w:hAnsi="Arial" w:cs="Arial"/>
          <w:sz w:val="20"/>
          <w:szCs w:val="20"/>
          <w:lang w:eastAsia="es-ES"/>
        </w:rPr>
        <w:t xml:space="preserve">Instruir a la Encargada de la Unidad de la Mujer, para que ejecute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  </w:t>
      </w:r>
      <w:r w:rsidRPr="00144E74">
        <w:rPr>
          <w:rFonts w:ascii="Arial" w:eastAsia="Times New Roman" w:hAnsi="Arial" w:cs="Arial"/>
          <w:sz w:val="20"/>
          <w:szCs w:val="20"/>
          <w:u w:val="single"/>
          <w:lang w:eastAsia="es-ES"/>
        </w:rPr>
        <w:t>En este momento pide permiso para retirarse el Regidor Rivera Hernández, por tener una emergencia personal,  por unanimidad se decide que lo sustituya la Regidora Suplente Juana Esmeralda Cruz de Sandoval</w:t>
      </w:r>
      <w:r w:rsidRPr="00144E74">
        <w:rPr>
          <w:rFonts w:ascii="Arial" w:eastAsia="Times New Roman" w:hAnsi="Arial" w:cs="Arial"/>
          <w:b/>
          <w:sz w:val="20"/>
          <w:szCs w:val="20"/>
          <w:lang w:eastAsia="es-ES"/>
        </w:rPr>
        <w:t>,</w:t>
      </w:r>
      <w:r w:rsidRPr="00144E74">
        <w:rPr>
          <w:rFonts w:ascii="Arial" w:eastAsia="Times New Roman" w:hAnsi="Arial" w:cs="Arial"/>
          <w:sz w:val="20"/>
          <w:szCs w:val="20"/>
          <w:lang w:eastAsia="es-ES"/>
        </w:rPr>
        <w:t xml:space="preserve"> </w:t>
      </w:r>
      <w:r w:rsidRPr="00144E74">
        <w:rPr>
          <w:rFonts w:ascii="Arial" w:eastAsia="Times New Roman" w:hAnsi="Arial" w:cs="Arial"/>
          <w:b/>
          <w:color w:val="000000" w:themeColor="text1"/>
          <w:sz w:val="20"/>
          <w:szCs w:val="20"/>
          <w:lang w:eastAsia="es-ES"/>
        </w:rPr>
        <w:t xml:space="preserve">h) </w:t>
      </w:r>
      <w:r w:rsidRPr="00144E74">
        <w:rPr>
          <w:rFonts w:ascii="Arial" w:eastAsia="Times New Roman" w:hAnsi="Arial" w:cs="Arial"/>
          <w:b/>
          <w:color w:val="000000" w:themeColor="text1"/>
          <w:sz w:val="20"/>
          <w:szCs w:val="20"/>
          <w:u w:val="single"/>
          <w:lang w:eastAsia="es-ES"/>
        </w:rPr>
        <w:t>Solicitud suscrita por Danilo Vladimir Somoza Villalta, Director de la Casa de la cultura y Convivencia de Nejapa, contratación de bus:</w:t>
      </w:r>
      <w:r w:rsidRPr="00144E74">
        <w:rPr>
          <w:rFonts w:ascii="Arial" w:eastAsia="Times New Roman" w:hAnsi="Arial" w:cs="Arial"/>
          <w:color w:val="000000" w:themeColor="text1"/>
          <w:sz w:val="20"/>
          <w:szCs w:val="20"/>
          <w:lang w:eastAsia="es-ES"/>
        </w:rPr>
        <w:t xml:space="preserve">  Leída por la suscrita la solicitud presentada se toma el acuerdo siguiente: </w:t>
      </w:r>
      <w:r w:rsidRPr="00144E74">
        <w:rPr>
          <w:rFonts w:ascii="Arial" w:eastAsia="Times New Roman" w:hAnsi="Arial" w:cs="Arial"/>
          <w:b/>
          <w:sz w:val="20"/>
          <w:szCs w:val="20"/>
          <w:lang w:eastAsia="es-ES"/>
        </w:rPr>
        <w:t>ACUERDO NUMERO OCHO:</w:t>
      </w:r>
      <w:r w:rsidRPr="00144E74">
        <w:rPr>
          <w:rFonts w:ascii="Arial" w:eastAsia="Times New Roman" w:hAnsi="Arial" w:cs="Arial"/>
          <w:sz w:val="20"/>
          <w:szCs w:val="20"/>
          <w:lang w:eastAsia="es-ES"/>
        </w:rPr>
        <w:t xml:space="preserve"> Leída por la suscrita la solicitud presentada por el señor Danilo Vladimir Somoza Villalta, Director de la Casa de la Cultura y Convivencia de Nejapa, mediante la cual manifiesta, que  en el marco de las actividades en fomento y dar a conocer las diferentes tradiciones y riqueza cultural con que cuenta cada Municipio, participarán con el Grupo de Danza Folklórica Nixapa y la Representación de las Bolas de Fuego, en el Festival Departamental  de Casas de la Cultura, por lo que solicitan apoyo con transporte para 20 personas, para el dia viernes 16 de noviembre a partir de las 7:30 am regresando a las 6:30 pm, del Municipio de </w:t>
      </w:r>
      <w:r w:rsidRPr="00144E74">
        <w:rPr>
          <w:rFonts w:ascii="Arial" w:eastAsia="Times New Roman" w:hAnsi="Arial" w:cs="Arial"/>
          <w:sz w:val="20"/>
          <w:szCs w:val="20"/>
          <w:lang w:eastAsia="es-ES"/>
        </w:rPr>
        <w:lastRenderedPageBreak/>
        <w:t xml:space="preserve">Panchimalco. Este Concejo Municipal habiendo solicitado informe al Encargado de Transporte quien manifiesta que dicha fecha no está disponible, sin embargo en aras de apoyar este tipo de actividades que vienen a mantener las tradiciones de nuestro municipio y  de conformidad al artículo 4 numeral 4 del Código Municipal, que literalmente dice: Compete a los Municipios: 4) La promoción de la educación, la cultura, el deporte, la recreación, las ciencias y las artes, por tanto, </w:t>
      </w:r>
      <w:r w:rsidRPr="00144E74">
        <w:rPr>
          <w:rFonts w:ascii="Arial" w:eastAsia="Times New Roman" w:hAnsi="Arial" w:cs="Arial"/>
          <w:b/>
          <w:sz w:val="20"/>
          <w:szCs w:val="20"/>
          <w:lang w:eastAsia="es-ES"/>
        </w:rPr>
        <w:t xml:space="preserve">ACUERDA: a) </w:t>
      </w:r>
      <w:r w:rsidRPr="00144E74">
        <w:rPr>
          <w:rFonts w:ascii="Arial" w:eastAsia="Times New Roman" w:hAnsi="Arial" w:cs="Arial"/>
          <w:sz w:val="20"/>
          <w:szCs w:val="20"/>
          <w:lang w:eastAsia="es-ES"/>
        </w:rPr>
        <w:t xml:space="preserve">Aprobar la contratación de un autobús que trasladará al Grupo de Danza Folklórica Nixapa y la Representación de las Bolas de Fuego el dia viernes 16 de noviembre al Municipio de Panchimalco,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 la Tesorera Municipal para que realice el pago de dicha contratación del Fondo Municipal, </w:t>
      </w:r>
      <w:r w:rsidRPr="00144E74">
        <w:rPr>
          <w:rFonts w:ascii="Arial" w:eastAsia="Times New Roman" w:hAnsi="Arial" w:cs="Arial"/>
          <w:b/>
          <w:sz w:val="20"/>
          <w:szCs w:val="20"/>
          <w:lang w:eastAsia="es-ES"/>
        </w:rPr>
        <w:t xml:space="preserve">C) </w:t>
      </w:r>
      <w:r w:rsidRPr="00144E74">
        <w:rPr>
          <w:rFonts w:ascii="Arial" w:eastAsia="Times New Roman" w:hAnsi="Arial" w:cs="Arial"/>
          <w:sz w:val="20"/>
          <w:szCs w:val="20"/>
          <w:lang w:eastAsia="es-ES"/>
        </w:rPr>
        <w:t xml:space="preserve">Instruir al Encargo de Transporte, para que ejecuten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i)</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de la señora Jackelinne del Carmen López García, materiales de construcción:</w:t>
      </w:r>
      <w:r w:rsidRPr="00144E74">
        <w:rPr>
          <w:rFonts w:ascii="Arial" w:eastAsia="Times New Roman" w:hAnsi="Arial" w:cs="Arial"/>
          <w:color w:val="000000" w:themeColor="text1"/>
          <w:sz w:val="20"/>
          <w:szCs w:val="20"/>
          <w:lang w:eastAsia="es-ES"/>
        </w:rPr>
        <w:t xml:space="preserve"> Leída por la suscrita la solicitud presentada se toma el acuerdo siguiente: </w:t>
      </w:r>
      <w:r w:rsidRPr="00144E74">
        <w:rPr>
          <w:rFonts w:ascii="Arial" w:eastAsia="Times New Roman" w:hAnsi="Arial" w:cs="Arial"/>
          <w:b/>
          <w:sz w:val="20"/>
          <w:szCs w:val="20"/>
          <w:lang w:eastAsia="es-ES"/>
        </w:rPr>
        <w:t xml:space="preserve">ACUERDO NUMERO NUEVE: </w:t>
      </w:r>
      <w:r w:rsidRPr="00144E74">
        <w:rPr>
          <w:rFonts w:ascii="Arial" w:eastAsia="Times New Roman" w:hAnsi="Arial" w:cs="Arial"/>
          <w:sz w:val="20"/>
          <w:szCs w:val="20"/>
          <w:lang w:eastAsia="es-ES"/>
        </w:rPr>
        <w:t xml:space="preserve">Leída por la suscrita la solicitud presentada por la señora Jackquelinne del Carmen López García, mediante la cual solicita materiales de construcción, exponiendo que es de escasos recursos económicos y es su deseo tener una vivienda digna. Este Concejo Municipal considerando: </w:t>
      </w:r>
      <w:r w:rsidRPr="00144E74">
        <w:rPr>
          <w:rFonts w:ascii="Arial" w:eastAsia="Times New Roman" w:hAnsi="Arial" w:cs="Arial"/>
          <w:b/>
          <w:sz w:val="20"/>
          <w:szCs w:val="20"/>
          <w:lang w:eastAsia="es-ES"/>
        </w:rPr>
        <w:t>I.</w:t>
      </w:r>
      <w:r w:rsidRPr="00144E74">
        <w:rPr>
          <w:rFonts w:ascii="Arial" w:eastAsia="Times New Roman" w:hAnsi="Arial" w:cs="Arial"/>
          <w:sz w:val="20"/>
          <w:szCs w:val="20"/>
          <w:lang w:eastAsia="es-ES"/>
        </w:rPr>
        <w:t xml:space="preserve"> Que habiendo ya aprobada una carpeta denominada “</w:t>
      </w:r>
      <w:r w:rsidRPr="00144E74">
        <w:rPr>
          <w:rFonts w:ascii="Arial" w:eastAsia="Times New Roman" w:hAnsi="Arial" w:cs="Arial"/>
          <w:color w:val="000000"/>
          <w:sz w:val="20"/>
          <w:szCs w:val="20"/>
          <w:lang w:eastAsia="es-SV"/>
        </w:rPr>
        <w:t>Apoyo de materiales a familias con bajos recursos económicos del municipio de Nejapa 2018</w:t>
      </w:r>
      <w:r w:rsidRPr="00144E74">
        <w:rPr>
          <w:rFonts w:ascii="Arial" w:eastAsia="Times New Roman" w:hAnsi="Arial" w:cs="Arial"/>
          <w:sz w:val="20"/>
          <w:szCs w:val="20"/>
          <w:lang w:eastAsia="es-ES"/>
        </w:rPr>
        <w:t xml:space="preserve">”, ejecutándose con fondo FODES 75%, </w:t>
      </w:r>
      <w:r w:rsidRPr="00144E74">
        <w:rPr>
          <w:rFonts w:ascii="Arial" w:eastAsia="Times New Roman" w:hAnsi="Arial" w:cs="Arial"/>
          <w:b/>
          <w:sz w:val="20"/>
          <w:szCs w:val="20"/>
          <w:lang w:eastAsia="es-ES"/>
        </w:rPr>
        <w:t>II.</w:t>
      </w:r>
      <w:r w:rsidRPr="00144E74">
        <w:rPr>
          <w:rFonts w:ascii="Arial" w:eastAsia="Times New Roman" w:hAnsi="Arial" w:cs="Arial"/>
          <w:sz w:val="20"/>
          <w:szCs w:val="20"/>
          <w:lang w:eastAsia="es-ES"/>
        </w:rPr>
        <w:t xml:space="preserve"> Que de conformidad al artículo 4 numeral 16 del Código Municipal que literalmente dice: Compete a los Municipios, 16) La promoción y financiamiento para la construcción o reparación de viviendas de interés social de los habitantes del municipio, siempre y cuando la  municipalidad tenga la capacidad financiera para su realización y que la misma documente la escasez de recursos y grave necesidad de los habitantes beneficiados con la adquisición o reparación de vivienda según corresponda, por tanto,  este Concejo </w:t>
      </w:r>
      <w:r w:rsidRPr="00144E74">
        <w:rPr>
          <w:rFonts w:ascii="Arial" w:eastAsia="Times New Roman" w:hAnsi="Arial" w:cs="Arial"/>
          <w:b/>
          <w:sz w:val="20"/>
          <w:szCs w:val="20"/>
          <w:lang w:eastAsia="es-ES"/>
        </w:rPr>
        <w:t>ACUERDA: a)</w:t>
      </w:r>
      <w:r w:rsidRPr="00144E74">
        <w:rPr>
          <w:rFonts w:ascii="Arial" w:eastAsia="Times New Roman" w:hAnsi="Arial" w:cs="Arial"/>
          <w:sz w:val="20"/>
          <w:szCs w:val="20"/>
          <w:lang w:eastAsia="es-ES"/>
        </w:rPr>
        <w:t xml:space="preserve"> Aprobar la Donación de seis laminas y tres bolsas de cemento, que serán entregadas a la solicitante,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Instrúyase al Jefe de la Unidad de Adquisiciones y Contrataciones Institucional para que realice la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Instrúyase a la Tesorera Municipal para que realice el pago de la cuenta de “</w:t>
      </w:r>
      <w:r w:rsidRPr="00144E74">
        <w:rPr>
          <w:rFonts w:ascii="Arial" w:eastAsia="Times New Roman" w:hAnsi="Arial" w:cs="Arial"/>
          <w:color w:val="000000"/>
          <w:sz w:val="20"/>
          <w:szCs w:val="20"/>
          <w:lang w:eastAsia="es-SV"/>
        </w:rPr>
        <w:t>Apoyo de materiales a familias con bajos recursos económicos del municipio de Nejapa 2018</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Instrúyase a la Encargada de Gestión de Riesgos, señora Nereyda Liseth Aguilar Romero, para que ejecute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j)</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suscrita por miembros de la Directiva de Pared del 2º grado del Centro Escolar José Matías Delgado, juguetes:</w:t>
      </w:r>
      <w:r w:rsidRPr="00144E74">
        <w:rPr>
          <w:rFonts w:ascii="Arial" w:eastAsia="Times New Roman" w:hAnsi="Arial" w:cs="Arial"/>
          <w:color w:val="000000" w:themeColor="text1"/>
          <w:sz w:val="20"/>
          <w:szCs w:val="20"/>
          <w:lang w:eastAsia="es-ES"/>
        </w:rPr>
        <w:t xml:space="preserve"> Leída por la suscrita la solicitud realizada se toma el acuerdo siguiente: </w:t>
      </w:r>
      <w:r w:rsidRPr="00144E74">
        <w:rPr>
          <w:rFonts w:ascii="Arial" w:eastAsia="Times New Roman" w:hAnsi="Arial" w:cs="Arial"/>
          <w:b/>
          <w:sz w:val="20"/>
          <w:szCs w:val="20"/>
          <w:lang w:eastAsia="es-ES"/>
        </w:rPr>
        <w:t xml:space="preserve">ACUERDO NUMERO DIEZ: </w:t>
      </w:r>
      <w:r w:rsidRPr="00144E74">
        <w:rPr>
          <w:rFonts w:ascii="Arial" w:eastAsia="Times New Roman" w:hAnsi="Arial" w:cs="Arial"/>
          <w:sz w:val="20"/>
          <w:szCs w:val="20"/>
          <w:lang w:eastAsia="es-ES"/>
        </w:rPr>
        <w:t xml:space="preserve">Leída por la suscrita la solicitud presentada por miembros de la directiva de padres del 2º grados del Centro Escolar José Matías Delgado, mediante la cual solicitan la Donación de juguetes para entregárselos a los niños en una excursión que tiene programada para el día 19 de noviembre del corriente año, haciendo así la despedida del año escolar. Este Concejo de conformidad a lo que establece el artículo 4 numeral 4 del Código Municipal, que literalmente dice: Compete a los Municipios: 4) La promoción de la educación, la cultura, el deporte, la recreación, las ciencias y las artes, por tanto,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color w:val="000000"/>
          <w:sz w:val="20"/>
          <w:szCs w:val="20"/>
          <w:lang w:eastAsia="es-ES"/>
        </w:rPr>
        <w:t xml:space="preserve"> </w:t>
      </w:r>
      <w:r w:rsidRPr="00144E74">
        <w:rPr>
          <w:rFonts w:ascii="Arial" w:eastAsia="Times New Roman" w:hAnsi="Arial" w:cs="Arial"/>
          <w:sz w:val="20"/>
          <w:szCs w:val="20"/>
          <w:lang w:eastAsia="es-ES"/>
        </w:rPr>
        <w:t xml:space="preserve">Aprobar la Donación de SESENTA JUGUETES, treinta para niños y treinta para niñas, que servirá al alumnado del 2º grado del Centro Escolar José Matías </w:t>
      </w:r>
      <w:r w:rsidRPr="00144E74">
        <w:rPr>
          <w:rFonts w:ascii="Arial" w:eastAsia="Times New Roman" w:hAnsi="Arial" w:cs="Arial"/>
          <w:sz w:val="20"/>
          <w:szCs w:val="20"/>
          <w:lang w:eastAsia="es-ES"/>
        </w:rPr>
        <w:lastRenderedPageBreak/>
        <w:t xml:space="preserve">Delgado, como un incentivo al esfuerzo realizado durante todo el año escolar,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Instrúyase al Jefe de la Unidad de Adquisiciones y Contrataciones Institucional para que realice la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Tesorera Municipal para efectúe el pago del Fondo Municipal,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Instruir a la Jefa de la Unidad de Participación Ciudadana para que ejecute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k)</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Solicitud suscrita por Luis Barahona Huezo, uniformes deportivos:</w:t>
      </w:r>
      <w:r w:rsidRPr="00144E74">
        <w:rPr>
          <w:rFonts w:ascii="Arial" w:eastAsia="Times New Roman" w:hAnsi="Arial" w:cs="Arial"/>
          <w:color w:val="000000" w:themeColor="text1"/>
          <w:sz w:val="20"/>
          <w:szCs w:val="20"/>
          <w:lang w:eastAsia="es-ES"/>
        </w:rPr>
        <w:t xml:space="preserve"> Leído por la suscrita la solicitud presentada y discutida la misma se toma el acuerdo siguiente: </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ACUERDO NUMERO ONCE: </w:t>
      </w:r>
      <w:r w:rsidRPr="00144E74">
        <w:rPr>
          <w:rFonts w:ascii="Arial" w:eastAsia="Times New Roman" w:hAnsi="Arial" w:cs="Arial"/>
          <w:sz w:val="20"/>
          <w:szCs w:val="20"/>
          <w:lang w:eastAsia="es-ES"/>
        </w:rPr>
        <w:t xml:space="preserve">Leída por la suscrita la solicitud presentada por el señor Luis Barahona Hueso, Representante del equipo de Papi Futbol del Cedral, quien manifiesta que solicita la valiosa colaboración consiste en la Donación de un uniforme completo de 15 unidades para los integrantes del equipo ya relacionado. Este Concejo de conformidad a lo que establece el artículo 4 numeral 4 del Código Municipal, que literalmente dice: Compete a los Municipios: 4) La promoción de la educación, la cultura, el deporte, la recreación, las ciencias y las artes, por tanto,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la Donación de un uniforme completo de 15 unidades, que se les entregará al solicitante,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al Jefe de la Unidad de Adquisiciones y Contrataciones de esta Municipal, realizar la compra respectiva;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Instruir a la Tesorera Municipal para que erogue los Fondos de la cuenta de la carpeta “</w:t>
      </w:r>
      <w:r w:rsidRPr="00144E74">
        <w:rPr>
          <w:rFonts w:ascii="Arial" w:eastAsia="Times New Roman" w:hAnsi="Arial" w:cs="Arial"/>
          <w:color w:val="000000"/>
          <w:sz w:val="20"/>
          <w:szCs w:val="20"/>
          <w:lang w:eastAsia="es-SV"/>
        </w:rPr>
        <w:t>Fomento de la cultura de Paz, por medio de los deportes, El Arte y la Cultura en el Municipio de Nejapa, San Salvador, San Salvador/2018”</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e) </w:t>
      </w:r>
      <w:r w:rsidRPr="00144E74">
        <w:rPr>
          <w:rFonts w:ascii="Arial" w:eastAsia="Times New Roman" w:hAnsi="Arial" w:cs="Arial"/>
          <w:sz w:val="20"/>
          <w:szCs w:val="20"/>
          <w:lang w:eastAsia="es-ES"/>
        </w:rPr>
        <w:t xml:space="preserve">Instruir al Encargado de Deportes, para que ejecuten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 </w:t>
      </w:r>
      <w:r w:rsidRPr="00144E74">
        <w:rPr>
          <w:rFonts w:ascii="Arial" w:eastAsia="Times New Roman" w:hAnsi="Arial" w:cs="Arial"/>
          <w:b/>
          <w:color w:val="000000" w:themeColor="text1"/>
          <w:sz w:val="20"/>
          <w:szCs w:val="20"/>
          <w:lang w:eastAsia="es-ES"/>
        </w:rPr>
        <w:t>l)</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Requerimiento realizado por la Licenciada Maria Berta Cartagena, Coordinadora de la Unidad Municipal de la Mujer, presupuesto conmemoración del día nacional e internacional de la no violencia contra la Mujer:</w:t>
      </w:r>
      <w:r w:rsidRPr="00144E74">
        <w:rPr>
          <w:rFonts w:ascii="Arial" w:eastAsia="Times New Roman" w:hAnsi="Arial" w:cs="Arial"/>
          <w:b/>
          <w:color w:val="000000" w:themeColor="text1"/>
          <w:sz w:val="20"/>
          <w:szCs w:val="20"/>
          <w:lang w:eastAsia="es-ES"/>
        </w:rPr>
        <w:t xml:space="preserve"> </w:t>
      </w:r>
      <w:r w:rsidRPr="00144E74">
        <w:rPr>
          <w:rFonts w:ascii="Arial" w:eastAsia="Times New Roman" w:hAnsi="Arial" w:cs="Arial"/>
          <w:sz w:val="20"/>
          <w:szCs w:val="20"/>
          <w:lang w:eastAsia="es-ES"/>
        </w:rPr>
        <w:t xml:space="preserve">Habiendo escuchado la solicitud presentada y discutida la misma, se toma el acuerdo siguiente: </w:t>
      </w:r>
      <w:r w:rsidRPr="00144E74">
        <w:rPr>
          <w:rFonts w:ascii="Arial" w:eastAsia="Times New Roman" w:hAnsi="Arial" w:cs="Arial"/>
          <w:b/>
          <w:sz w:val="20"/>
          <w:szCs w:val="20"/>
          <w:lang w:eastAsia="es-ES"/>
        </w:rPr>
        <w:t xml:space="preserve">ACUERDO NUMERO DOCE: </w:t>
      </w:r>
      <w:r w:rsidRPr="00144E74">
        <w:rPr>
          <w:rFonts w:ascii="Arial" w:eastAsia="Times New Roman" w:hAnsi="Arial" w:cs="Arial"/>
          <w:sz w:val="20"/>
          <w:szCs w:val="20"/>
          <w:lang w:eastAsia="es-ES"/>
        </w:rPr>
        <w:t xml:space="preserve">El Concejo Municipal habiendo revisado y discutido el presupuesto presentado por la Licenciada María Berta Cartagena de Guevara, Coordinadora de la Unidad de la Mujer, por el monto de DOS MIL CUATROCIENTOS SETENTA Y CINCO DOLARES DE LOS ESTADOS UNIDOS DE AMERICA, ($2,475.00), que servirá para la conmemoración del día nacional e internacional de la no violencia contra la mujer, que se celebra el día 25 de noviembre. El evento de conmemoración en el municipio se pretende realizar el día 30 de noviembre y se espera que participen  más de 500 mujeres representantes de las diferentes comunidades de Nejapa. Y de conformidad a lo que establece el artículo 4 numeral 18 del Código Municipal, que literalmente dice: Compete a los Municipios, 18) La promoción y organización de ferias y festividades populares, y el mismo artículo numeral 29) literalmente dice: 29) Promoción y desarrollo de programas y actividades destinadas a fortalecer la equidad de género, por medio de la creación de la Unidad Municipal de la Mujer, por tanto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el presupuesto de </w:t>
      </w:r>
      <w:r w:rsidRPr="00144E74">
        <w:rPr>
          <w:rFonts w:ascii="Arial" w:eastAsia="Times New Roman" w:hAnsi="Arial" w:cs="Arial"/>
          <w:b/>
          <w:sz w:val="20"/>
          <w:szCs w:val="20"/>
          <w:lang w:eastAsia="es-ES"/>
        </w:rPr>
        <w:t>DOS MIL CUATROCIENTOS SETENTA Y CINCO DOLARES DE LOS ESTADOS UNIDOS DE AMERICA,</w:t>
      </w:r>
      <w:r w:rsidRPr="00144E74">
        <w:rPr>
          <w:rFonts w:ascii="Arial" w:eastAsia="Times New Roman" w:hAnsi="Arial" w:cs="Arial"/>
          <w:sz w:val="20"/>
          <w:szCs w:val="20"/>
          <w:lang w:eastAsia="es-ES"/>
        </w:rPr>
        <w:t xml:space="preserve"> ($2,475.00), que servirá para la conmemoración del día nacional e internacional de la no violencia contra la mujer, el día 30 de noviembre del corriente año,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al Jefe de la Unidad de Adquisiciones y Contrataciones Institucional, para que realice los procesos de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Tesorera Municipal para que erogue la cantidad aprobada del FODES 75%, de la cuenta de “Fortalecimiento de </w:t>
      </w:r>
      <w:r w:rsidRPr="00144E74">
        <w:rPr>
          <w:rFonts w:ascii="Arial" w:eastAsia="Times New Roman" w:hAnsi="Arial" w:cs="Arial"/>
          <w:sz w:val="20"/>
          <w:szCs w:val="20"/>
          <w:lang w:eastAsia="es-ES"/>
        </w:rPr>
        <w:lastRenderedPageBreak/>
        <w:t xml:space="preserve">capacidades para el desarrollo de las mujeres en el Municipio de Nejapa”,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Mandátese a la Licenciada María Berta Cartagena de Guevara, Coordinadora de la Unidad de la Mujer, para que ejecute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color w:val="000000" w:themeColor="text1"/>
          <w:sz w:val="20"/>
          <w:szCs w:val="20"/>
          <w:u w:val="single"/>
          <w:lang w:eastAsia="es-ES"/>
        </w:rPr>
        <w:t>En este momento pide permiso la Sindica Municipal para retirarse por tener compromiso oficial y la sustituye el Regidor Suplente José Arami Paniagua Quijada, así mismo solicita permiso para retirarse el Regidor Manuel Alexander Méndez Morán, por tener una emergencia personal, y por unanimidad se decide que lo sustituya el Regidor Milton Jhonatan Martinez Rodríguez</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lang w:eastAsia="es-ES"/>
        </w:rPr>
        <w:t>m)</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Informe suscrito por la Doctora Mirna Yaneth Bruno, Coordinadora de la Clínica Municipal, bastón y silla de ruedas:</w:t>
      </w:r>
      <w:r w:rsidRPr="00144E74">
        <w:rPr>
          <w:rFonts w:ascii="Arial" w:eastAsia="Times New Roman" w:hAnsi="Arial" w:cs="Arial"/>
          <w:color w:val="000000" w:themeColor="text1"/>
          <w:sz w:val="20"/>
          <w:szCs w:val="20"/>
          <w:lang w:eastAsia="es-ES"/>
        </w:rPr>
        <w:t xml:space="preserve"> Leída por la suscrita el informe presentado y discutido el mismo, se toma el acuerdo siguiente: </w:t>
      </w:r>
      <w:r w:rsidRPr="00144E74">
        <w:rPr>
          <w:rFonts w:ascii="Arial" w:eastAsia="Times New Roman" w:hAnsi="Arial" w:cs="Arial"/>
          <w:b/>
          <w:sz w:val="20"/>
          <w:szCs w:val="20"/>
          <w:lang w:eastAsia="es-ES"/>
        </w:rPr>
        <w:t xml:space="preserve">ACUERDO NUMERO TRECE: </w:t>
      </w:r>
      <w:r w:rsidRPr="00144E74">
        <w:rPr>
          <w:rFonts w:ascii="Arial" w:eastAsia="Times New Roman" w:hAnsi="Arial" w:cs="Arial"/>
          <w:sz w:val="20"/>
          <w:szCs w:val="20"/>
          <w:lang w:eastAsia="es-ES"/>
        </w:rPr>
        <w:t xml:space="preserve">El Concejo Municipal habiendo recibido el recomendable enviado por la Doctora Mirna Yaneth Bruno, Coordinadora de la Clínica Municipal, mediante la cual informa que según visita realizada a los pacientes María Magdalena Alvarado de 95 años del caserío el Chirrinal, Tutultepeque, y a Emerson Ernesto Morales de 23 años del sector 2 de Calle Vieja, en atención a instrucción del señor Alcalde Municipal, pudo observar: Que la paciente María Magdalena Alvarado, padece de cataratas, por lo que sugiere se le incluya en el listado de Operación Milagro, además de proporcionarle un bastón para la deambulación de su entorno, en cuanto al paciente Emerson Ernesto Morales, manifiesta que este padece de parálisis cerebral más pie equino valgo bilateral, por lo que recomienda se le ayude con una silla de ruedas. Este Concejo Municipal de conformidad a lo que establece el artículo 4 numeral 5 del Código Municipal, que literalmente dice: Compete a los Municipios, 5) La promoción y desarrollo de programas de salud, como saneamiento ambiental, prevención y combate de enfermedades,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la Donación de: i) Un bastón que le servirá a la señora María Magdalena Alvarado y ii) una silla de ruedas para el señor Emerson Ernesto Morales,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Instruir al Jefe de la Unidad de Adquisiciones y Contrataciones Institucional, para que realice los procesos de compra respectiva,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Instruir a la Tesorera Municipal para que erogue la cantidad aprobada del FODES 75%, de la cuenta de “Salud Preventiva y Curativa de las Comunidades del Municipio de Nejapa/2018”,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Instrúyase a la Doctora Mirna Yaneth Bruno, Coordinadora de la Clínica Municipal y a la Licenciada María Berta Cartagena de Guevara, Coordinadora de la Unidad de la Mujer, y la para que ejecuten el presente acuerdo.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 </w:t>
      </w:r>
      <w:r w:rsidRPr="00144E74">
        <w:rPr>
          <w:rFonts w:ascii="Arial" w:eastAsia="Times New Roman" w:hAnsi="Arial" w:cs="Arial"/>
          <w:b/>
          <w:color w:val="000000" w:themeColor="text1"/>
          <w:sz w:val="20"/>
          <w:szCs w:val="20"/>
          <w:lang w:eastAsia="es-ES"/>
        </w:rPr>
        <w:t>n)</w:t>
      </w:r>
      <w:r w:rsidRPr="00144E74">
        <w:rPr>
          <w:rFonts w:ascii="Arial" w:eastAsia="Times New Roman" w:hAnsi="Arial" w:cs="Arial"/>
          <w:color w:val="000000" w:themeColor="text1"/>
          <w:sz w:val="20"/>
          <w:szCs w:val="20"/>
          <w:lang w:eastAsia="es-ES"/>
        </w:rPr>
        <w:t xml:space="preserve"> </w:t>
      </w:r>
      <w:r w:rsidRPr="00144E74">
        <w:rPr>
          <w:rFonts w:ascii="Arial" w:eastAsia="Times New Roman" w:hAnsi="Arial" w:cs="Arial"/>
          <w:b/>
          <w:color w:val="000000" w:themeColor="text1"/>
          <w:sz w:val="20"/>
          <w:szCs w:val="20"/>
          <w:u w:val="single"/>
          <w:lang w:eastAsia="es-ES"/>
        </w:rPr>
        <w:t>Carpeta:</w:t>
      </w:r>
      <w:r w:rsidRPr="00144E74">
        <w:rPr>
          <w:rFonts w:ascii="Arial" w:eastAsia="Times New Roman" w:hAnsi="Arial" w:cs="Arial"/>
          <w:color w:val="000000" w:themeColor="text1"/>
          <w:sz w:val="20"/>
          <w:szCs w:val="20"/>
          <w:lang w:eastAsia="es-ES"/>
        </w:rPr>
        <w:t xml:space="preserve"> Analizada y discutida se toma el acuerdo siguiente: </w:t>
      </w:r>
      <w:r w:rsidRPr="00144E74">
        <w:rPr>
          <w:rFonts w:ascii="Arial" w:eastAsia="Times New Roman" w:hAnsi="Arial" w:cs="Arial"/>
          <w:b/>
          <w:sz w:val="20"/>
          <w:szCs w:val="20"/>
          <w:lang w:eastAsia="es-ES"/>
        </w:rPr>
        <w:t xml:space="preserve">ACUERDO NUMERO CATORCE: </w:t>
      </w:r>
      <w:r w:rsidRPr="00144E74">
        <w:rPr>
          <w:rFonts w:ascii="Arial" w:eastAsia="Times New Roman" w:hAnsi="Arial" w:cs="Arial"/>
          <w:sz w:val="20"/>
          <w:szCs w:val="20"/>
          <w:lang w:eastAsia="es-ES"/>
        </w:rPr>
        <w:t xml:space="preserve">El Concejo Municipal, habiendo revisado y discutido la Carpeta del Proyecto “Bacheo de pavimentos en el Centro Urbano de Nejapa, 2018” y de conformidad a lo que establece  el Artículo. 4, Numeral 3 y Articulo 31, Numerales 5 y 6 del Código Municipal, </w:t>
      </w:r>
      <w:r w:rsidRPr="00144E74">
        <w:rPr>
          <w:rFonts w:ascii="Arial" w:eastAsia="Times New Roman" w:hAnsi="Arial" w:cs="Arial"/>
          <w:b/>
          <w:sz w:val="20"/>
          <w:szCs w:val="20"/>
          <w:lang w:eastAsia="es-ES"/>
        </w:rPr>
        <w:t>ACUERDA: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a)</w:t>
      </w:r>
      <w:r w:rsidRPr="00144E74">
        <w:rPr>
          <w:rFonts w:ascii="Arial" w:eastAsia="Times New Roman" w:hAnsi="Arial" w:cs="Arial"/>
          <w:sz w:val="20"/>
          <w:szCs w:val="20"/>
          <w:lang w:eastAsia="es-ES"/>
        </w:rPr>
        <w:t xml:space="preserve"> Aprobar la Carpeta Técnica siguiente: </w:t>
      </w:r>
      <w:r w:rsidRPr="00144E74">
        <w:rPr>
          <w:rFonts w:ascii="Arial" w:eastAsia="Times New Roman" w:hAnsi="Arial" w:cs="Arial"/>
          <w:b/>
          <w:sz w:val="20"/>
          <w:szCs w:val="20"/>
          <w:u w:val="single"/>
          <w:lang w:eastAsia="es-ES"/>
        </w:rPr>
        <w:t>“BACHEO DE PAVIMENTOS EN EL CENTRO URBANO DE NEJAPA, 2018</w:t>
      </w:r>
      <w:r w:rsidRPr="00144E74">
        <w:rPr>
          <w:rFonts w:ascii="Arial" w:eastAsia="Times New Roman" w:hAnsi="Arial" w:cs="Arial"/>
          <w:sz w:val="20"/>
          <w:szCs w:val="20"/>
          <w:lang w:eastAsia="es-ES"/>
        </w:rPr>
        <w:t xml:space="preserve">” por el monto de </w:t>
      </w:r>
      <w:r w:rsidRPr="00144E74">
        <w:rPr>
          <w:rFonts w:ascii="Arial" w:eastAsia="Times New Roman" w:hAnsi="Arial" w:cs="Arial"/>
          <w:b/>
          <w:sz w:val="20"/>
          <w:szCs w:val="20"/>
          <w:lang w:eastAsia="es-ES"/>
        </w:rPr>
        <w:t>OCHO MIL SETECIENTOS VEINTICUATRO DOLARES CON TREINTA Y NUEVE CENTAVOS DE DÓLAR DE LOS ESTADOS UNIDOS DE AMERICA, ($8,724.39),</w:t>
      </w:r>
      <w:r w:rsidRPr="00144E74">
        <w:rPr>
          <w:rFonts w:ascii="Arial" w:eastAsia="Times New Roman" w:hAnsi="Arial" w:cs="Arial"/>
          <w:sz w:val="20"/>
          <w:szCs w:val="20"/>
          <w:lang w:eastAsia="es-ES"/>
        </w:rPr>
        <w:t xml:space="preserve"> que será ejecutado vía Administración,</w:t>
      </w:r>
      <w:r w:rsidRPr="00144E74">
        <w:rPr>
          <w:rFonts w:ascii="Arial" w:eastAsia="Times New Roman" w:hAnsi="Arial" w:cs="Arial"/>
          <w:b/>
          <w:sz w:val="20"/>
          <w:szCs w:val="20"/>
          <w:lang w:eastAsia="es-ES"/>
        </w:rPr>
        <w:t xml:space="preserve"> </w:t>
      </w:r>
      <w:r w:rsidRPr="00144E74">
        <w:rPr>
          <w:rFonts w:ascii="Arial" w:eastAsia="Times New Roman" w:hAnsi="Arial" w:cs="Arial"/>
          <w:sz w:val="20"/>
          <w:szCs w:val="20"/>
          <w:lang w:eastAsia="es-ES"/>
        </w:rPr>
        <w:t>dicho proyecto se realizara con Fondos del</w:t>
      </w:r>
      <w:r w:rsidRPr="00144E74">
        <w:rPr>
          <w:rFonts w:ascii="Arial" w:eastAsia="Times New Roman" w:hAnsi="Arial" w:cs="Arial"/>
          <w:b/>
          <w:sz w:val="20"/>
          <w:szCs w:val="20"/>
          <w:lang w:eastAsia="es-ES"/>
        </w:rPr>
        <w:t xml:space="preserve"> 75%, b) </w:t>
      </w:r>
      <w:r w:rsidRPr="00144E74">
        <w:rPr>
          <w:rFonts w:ascii="Arial" w:eastAsia="Times New Roman" w:hAnsi="Arial" w:cs="Arial"/>
          <w:sz w:val="20"/>
          <w:szCs w:val="20"/>
          <w:lang w:eastAsia="es-ES"/>
        </w:rPr>
        <w:t xml:space="preserve">Mandátese a  la Tesorera Municipal para que aperture la cuenta respectiva.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w:t>
      </w:r>
      <w:r w:rsidRPr="00144E74">
        <w:rPr>
          <w:rFonts w:ascii="Arial" w:eastAsia="Times New Roman" w:hAnsi="Arial" w:cs="Arial"/>
          <w:bCs/>
          <w:color w:val="000000"/>
          <w:sz w:val="20"/>
          <w:szCs w:val="20"/>
          <w:lang w:eastAsia="es-SV"/>
        </w:rPr>
        <w:t xml:space="preserve">.””””””””, </w:t>
      </w:r>
      <w:r w:rsidRPr="00144E74">
        <w:rPr>
          <w:rFonts w:ascii="Arial" w:eastAsia="Times New Roman" w:hAnsi="Arial" w:cs="Arial"/>
          <w:b/>
          <w:sz w:val="20"/>
          <w:szCs w:val="20"/>
          <w:lang w:eastAsia="es-ES"/>
        </w:rPr>
        <w:t xml:space="preserve">PUNTO CINCO: </w:t>
      </w:r>
      <w:r w:rsidRPr="00144E74">
        <w:rPr>
          <w:rFonts w:ascii="Arial" w:eastAsia="Times New Roman" w:hAnsi="Arial" w:cs="Arial"/>
          <w:b/>
          <w:sz w:val="20"/>
          <w:szCs w:val="20"/>
          <w:u w:val="single"/>
          <w:lang w:eastAsia="es-ES"/>
        </w:rPr>
        <w:t>JURIDICO:</w:t>
      </w:r>
      <w:r w:rsidRPr="00144E74">
        <w:rPr>
          <w:rFonts w:ascii="Arial" w:eastAsia="Times New Roman" w:hAnsi="Arial" w:cs="Arial"/>
          <w:sz w:val="20"/>
          <w:szCs w:val="20"/>
          <w:lang w:eastAsia="es-ES"/>
        </w:rPr>
        <w:t xml:space="preserve"> El Asesor Legal y </w:t>
      </w:r>
      <w:r w:rsidRPr="00144E74">
        <w:rPr>
          <w:rFonts w:ascii="Arial" w:eastAsia="Times New Roman" w:hAnsi="Arial" w:cs="Arial"/>
          <w:sz w:val="20"/>
          <w:szCs w:val="20"/>
          <w:lang w:eastAsia="es-ES"/>
        </w:rPr>
        <w:lastRenderedPageBreak/>
        <w:t>Coordinador de la Unidad Jurídica de esta Municipalidad presenta al pleno los Recomendables e informes, para que este discuta y tome acuerdos, por lo que vistos y discutidos uno por uno se toman los acuerdos siguientes: “””””””</w:t>
      </w:r>
      <w:r w:rsidRPr="00144E74">
        <w:rPr>
          <w:rFonts w:ascii="Arial" w:eastAsia="Times New Roman" w:hAnsi="Arial" w:cs="Arial"/>
          <w:b/>
          <w:sz w:val="20"/>
          <w:szCs w:val="20"/>
          <w:lang w:eastAsia="es-ES"/>
        </w:rPr>
        <w:t xml:space="preserve">ACUERDO NUMERO QUINCE: </w:t>
      </w:r>
      <w:r w:rsidRPr="00144E74">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44E74">
        <w:rPr>
          <w:rFonts w:ascii="Arial" w:eastAsia="Times New Roman" w:hAnsi="Arial" w:cs="Arial"/>
          <w:b/>
          <w:sz w:val="20"/>
          <w:szCs w:val="20"/>
          <w:u w:val="single"/>
          <w:lang w:eastAsia="es-ES"/>
        </w:rPr>
        <w:t>Antecedentes.</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I.</w:t>
      </w:r>
      <w:r w:rsidRPr="00144E74">
        <w:rPr>
          <w:rFonts w:ascii="Arial" w:eastAsia="Times New Roman" w:hAnsi="Arial" w:cs="Arial"/>
          <w:sz w:val="20"/>
          <w:szCs w:val="20"/>
          <w:lang w:eastAsia="es-ES"/>
        </w:rPr>
        <w:t xml:space="preserve"> Mediante nota de fecha 02 de agosto del presente año, presentada por el señor Mauricio Milla Navarrete, este manifiesta: “</w:t>
      </w:r>
      <w:r w:rsidRPr="00144E74">
        <w:rPr>
          <w:rFonts w:ascii="Arial" w:eastAsia="Times New Roman" w:hAnsi="Arial" w:cs="Arial"/>
          <w:i/>
          <w:sz w:val="20"/>
          <w:szCs w:val="20"/>
          <w:lang w:eastAsia="es-ES"/>
        </w:rPr>
        <w:t>Que solicita instalación eléctrica en su vivienda ubicada en Cantón El Bonete, Finca San Andrés. En años anteriores la Iglesia Evangélica Manantiales, tenía su ubicación en un terreno de su propiedad, en el cual la municipalidad instalo la energía, posteriormente la Iglesia ha construido un nuevo templo en su propio terreno, dejando la instalación eléctrica en la antigua Iglesia, lo cual se realizó una instalación provisional hasta la vivienda del guardián a una distancia de 200 mts, por ser de un voltaje de 110 voltios, no cubre su vivienda, por lo tanto no posee electricidad. Está enterado que existe un proyecto de ampliar la red hacia la Cooperativa El Relámpago y otras viviendas y es por lo que solicita que se le hiciera la respectiva instalación a su vivienda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II. </w:t>
      </w:r>
      <w:r w:rsidRPr="00144E74">
        <w:rPr>
          <w:rFonts w:ascii="Arial" w:eastAsia="Times New Roman" w:hAnsi="Arial" w:cs="Arial"/>
          <w:sz w:val="20"/>
          <w:szCs w:val="20"/>
          <w:lang w:eastAsia="es-ES"/>
        </w:rPr>
        <w:t>Consta que el señor Milla, en su solicitud presenta la siguiente documentación</w:t>
      </w:r>
      <w:r w:rsidRPr="00144E74">
        <w:rPr>
          <w:rFonts w:ascii="Arial" w:eastAsia="Times New Roman" w:hAnsi="Arial" w:cs="Arial"/>
          <w:b/>
          <w:sz w:val="20"/>
          <w:szCs w:val="20"/>
          <w:lang w:eastAsia="es-ES"/>
        </w:rPr>
        <w:t xml:space="preserve">: a) </w:t>
      </w:r>
      <w:r w:rsidRPr="00144E74">
        <w:rPr>
          <w:rFonts w:ascii="Arial" w:eastAsia="Times New Roman" w:hAnsi="Arial" w:cs="Arial"/>
          <w:sz w:val="20"/>
          <w:szCs w:val="20"/>
          <w:lang w:eastAsia="es-ES"/>
        </w:rPr>
        <w:t xml:space="preserve">Acuerdo municipal número </w:t>
      </w:r>
      <w:r w:rsidRPr="00144E74">
        <w:rPr>
          <w:rFonts w:ascii="Arial" w:eastAsia="Times New Roman" w:hAnsi="Arial" w:cs="Arial"/>
          <w:b/>
          <w:sz w:val="20"/>
          <w:szCs w:val="20"/>
          <w:lang w:eastAsia="es-ES"/>
        </w:rPr>
        <w:t>DOCE</w:t>
      </w:r>
      <w:r w:rsidRPr="00144E74">
        <w:rPr>
          <w:rFonts w:ascii="Arial" w:eastAsia="Times New Roman" w:hAnsi="Arial" w:cs="Arial"/>
          <w:sz w:val="20"/>
          <w:szCs w:val="20"/>
          <w:lang w:eastAsia="es-ES"/>
        </w:rPr>
        <w:t xml:space="preserve"> de Acta numero </w:t>
      </w:r>
      <w:r w:rsidRPr="00144E74">
        <w:rPr>
          <w:rFonts w:ascii="Arial" w:eastAsia="Times New Roman" w:hAnsi="Arial" w:cs="Arial"/>
          <w:b/>
          <w:sz w:val="20"/>
          <w:szCs w:val="20"/>
          <w:lang w:eastAsia="es-ES"/>
        </w:rPr>
        <w:t>TREINTA Y CINCO</w:t>
      </w:r>
      <w:r w:rsidRPr="00144E74">
        <w:rPr>
          <w:rFonts w:ascii="Arial" w:eastAsia="Times New Roman" w:hAnsi="Arial" w:cs="Arial"/>
          <w:sz w:val="20"/>
          <w:szCs w:val="20"/>
          <w:lang w:eastAsia="es-ES"/>
        </w:rPr>
        <w:t>, de reunión celebrada por el Concejo Municipal el día ocho de octubre de dos mil tres, por del cual el Concejo municipal de ese entonces, resolvió: “</w:t>
      </w:r>
      <w:r w:rsidRPr="00144E74">
        <w:rPr>
          <w:rFonts w:ascii="Arial" w:eastAsia="Times New Roman" w:hAnsi="Arial" w:cs="Arial"/>
          <w:i/>
          <w:sz w:val="20"/>
          <w:szCs w:val="20"/>
          <w:lang w:eastAsia="es-ES"/>
        </w:rPr>
        <w:t>Autorizar al ing. Mauricio Milla, para entroncar de línea de energía eléctrica municipal, ubicada en cantón El Bonete, previo pago de $1,142.86</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b) “Convenio para El Entronque Primario de Electrificación en Cantón El Bonete</w:t>
      </w:r>
      <w:r w:rsidRPr="00144E74">
        <w:rPr>
          <w:rFonts w:ascii="Arial" w:eastAsia="Times New Roman" w:hAnsi="Arial" w:cs="Arial"/>
          <w:sz w:val="20"/>
          <w:szCs w:val="20"/>
          <w:lang w:eastAsia="es-ES"/>
        </w:rPr>
        <w:t>”, firmado el día treinta y uno de octubre del año dos mil tres, entre la municipalidad y el señor Milla, dentro del cual se estipulo entre otras cosas lo siguiente: “</w:t>
      </w:r>
      <w:r w:rsidRPr="00144E74">
        <w:rPr>
          <w:rFonts w:ascii="Arial" w:eastAsia="Times New Roman" w:hAnsi="Arial" w:cs="Arial"/>
          <w:i/>
          <w:sz w:val="20"/>
          <w:szCs w:val="20"/>
          <w:lang w:eastAsia="es-ES"/>
        </w:rPr>
        <w:t>Que el señor Milla cancelaria la cantidad $1,142.86, en un plazo de SEIS MESES, por medio de Seis cuotas de $192.86, para entroncar la línea de energía eléctrica municipal, instalación del servicio a su propiedad, ubicada en Cantón El Bonete</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c)</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Copia de recibos Formula Uno Isam, </w:t>
      </w:r>
      <w:r w:rsidRPr="00144E74">
        <w:rPr>
          <w:rFonts w:ascii="Arial" w:eastAsia="Times New Roman" w:hAnsi="Arial" w:cs="Arial"/>
          <w:sz w:val="20"/>
          <w:szCs w:val="20"/>
          <w:lang w:eastAsia="es-ES"/>
        </w:rPr>
        <w:t xml:space="preserve"> en los cuales consta el pago de tres cuotas de las establecidas en el Convenio relacionado anteriormente, números: 689499, 707350 y 805418, de fecha 05 de noviembre y 12 diciembre del año 2003 y de fecha 19 de mayo del año 2004, respectivamente, </w:t>
      </w:r>
      <w:r w:rsidRPr="00144E74">
        <w:rPr>
          <w:rFonts w:ascii="Arial" w:eastAsia="Times New Roman" w:hAnsi="Arial" w:cs="Arial"/>
          <w:b/>
          <w:sz w:val="20"/>
          <w:szCs w:val="20"/>
          <w:lang w:eastAsia="es-ES"/>
        </w:rPr>
        <w:t>d)</w:t>
      </w:r>
      <w:r w:rsidRPr="00144E74">
        <w:rPr>
          <w:rFonts w:ascii="Arial" w:eastAsia="Times New Roman" w:hAnsi="Arial" w:cs="Arial"/>
          <w:sz w:val="20"/>
          <w:szCs w:val="20"/>
          <w:lang w:eastAsia="es-ES"/>
        </w:rPr>
        <w:t xml:space="preserve"> Acuerdo municipal número </w:t>
      </w:r>
      <w:r w:rsidRPr="00144E74">
        <w:rPr>
          <w:rFonts w:ascii="Arial" w:eastAsia="Times New Roman" w:hAnsi="Arial" w:cs="Arial"/>
          <w:b/>
          <w:sz w:val="20"/>
          <w:szCs w:val="20"/>
          <w:lang w:eastAsia="es-ES"/>
        </w:rPr>
        <w:t>CUATRO</w:t>
      </w:r>
      <w:r w:rsidRPr="00144E74">
        <w:rPr>
          <w:rFonts w:ascii="Arial" w:eastAsia="Times New Roman" w:hAnsi="Arial" w:cs="Arial"/>
          <w:sz w:val="20"/>
          <w:szCs w:val="20"/>
          <w:lang w:eastAsia="es-ES"/>
        </w:rPr>
        <w:t xml:space="preserve"> de Acta número </w:t>
      </w:r>
      <w:r w:rsidRPr="00144E74">
        <w:rPr>
          <w:rFonts w:ascii="Arial" w:eastAsia="Times New Roman" w:hAnsi="Arial" w:cs="Arial"/>
          <w:b/>
          <w:sz w:val="20"/>
          <w:szCs w:val="20"/>
          <w:lang w:eastAsia="es-ES"/>
        </w:rPr>
        <w:t>DIEICISIETE</w:t>
      </w:r>
      <w:r w:rsidRPr="00144E74">
        <w:rPr>
          <w:rFonts w:ascii="Arial" w:eastAsia="Times New Roman" w:hAnsi="Arial" w:cs="Arial"/>
          <w:sz w:val="20"/>
          <w:szCs w:val="20"/>
          <w:lang w:eastAsia="es-ES"/>
        </w:rPr>
        <w:t>, de reunión celebrada por el Concejo Municipal el día veintiséis de julio de dos mil dieciséis, por el Concejo municipal de ese entonces, debido a que este proponía vender un terreno ubicado en Finca San Andrés, a la municipalidad de Nejapa, resolvió lo siguientes: “a</w:t>
      </w:r>
      <w:r w:rsidRPr="00144E74">
        <w:rPr>
          <w:rFonts w:ascii="Arial" w:eastAsia="Times New Roman" w:hAnsi="Arial" w:cs="Arial"/>
          <w:i/>
          <w:sz w:val="20"/>
          <w:szCs w:val="20"/>
          <w:lang w:eastAsia="es-ES"/>
        </w:rPr>
        <w:t>) Presentará nuevo poder de conformidad a lo establecido en el artículo 69 y siguientes del CPCM y b) presentara el instrumento respectivo, por medio del cual acredité la propiedad que tiene su representado, sobre inmueble que pretende vender al municipio.</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lang w:eastAsia="es-ES"/>
        </w:rPr>
        <w:t xml:space="preserve">III. </w:t>
      </w:r>
      <w:r w:rsidRPr="00144E74">
        <w:rPr>
          <w:rFonts w:ascii="Arial" w:eastAsia="Times New Roman" w:hAnsi="Arial" w:cs="Arial"/>
          <w:sz w:val="20"/>
          <w:szCs w:val="20"/>
          <w:lang w:eastAsia="es-ES"/>
        </w:rPr>
        <w:t>Que mediante informe de fecha 24 de octubre del corriente año, el ingeniero Irwin Batres Avalos, Jefe de la Unidad Ejecutora de obras Civiles, sus siglas UEOC; manifiesta: “</w:t>
      </w:r>
      <w:r w:rsidRPr="00144E74">
        <w:rPr>
          <w:rFonts w:ascii="Arial" w:eastAsia="Times New Roman" w:hAnsi="Arial" w:cs="Arial"/>
          <w:i/>
          <w:sz w:val="20"/>
          <w:szCs w:val="20"/>
          <w:lang w:eastAsia="es-ES"/>
        </w:rPr>
        <w:t xml:space="preserve">Según inspección realizada por el técnico Juan Osuna, la vivienda del Sr. Milla se encuentra ubicada a 400 mtr. del transformador, basado en las normas de la SIGET y las Distribuidoras de energía eléctrica no se permite conectar servicios eléctricos a dicha distancia, si no a 250 mts como máximo, por lo tanto es necesario instalar una línea primaria de 200 metros y una línea secundaria trifilar de 200 metros, instalar un </w:t>
      </w:r>
      <w:r w:rsidRPr="00144E74">
        <w:rPr>
          <w:rFonts w:ascii="Arial" w:eastAsia="Times New Roman" w:hAnsi="Arial" w:cs="Arial"/>
          <w:i/>
          <w:sz w:val="20"/>
          <w:szCs w:val="20"/>
          <w:lang w:eastAsia="es-ES"/>
        </w:rPr>
        <w:lastRenderedPageBreak/>
        <w:t>trasformador monofásico de 15 KVA con su red a tierra, todo esto plasmado en planos, ya que se deberá de tramitar una factibilidad de energía eléctrica y posteriormente pago del entronque.</w:t>
      </w:r>
      <w:r w:rsidRPr="00144E74">
        <w:rPr>
          <w:rFonts w:ascii="Arial" w:eastAsia="Times New Roman" w:hAnsi="Arial" w:cs="Arial"/>
          <w:sz w:val="20"/>
          <w:szCs w:val="20"/>
          <w:lang w:eastAsia="es-ES"/>
        </w:rPr>
        <w:t xml:space="preserve"> </w:t>
      </w:r>
      <w:r w:rsidRPr="00144E74">
        <w:rPr>
          <w:rFonts w:ascii="Arial" w:eastAsia="Times New Roman" w:hAnsi="Arial" w:cs="Arial"/>
          <w:i/>
          <w:sz w:val="20"/>
          <w:szCs w:val="20"/>
          <w:lang w:eastAsia="es-ES"/>
        </w:rPr>
        <w:t>El costo de lo antes mencionado es de $8,600 aproximadamente, esto para una sola vivienda, cabe mencionar que la Municipalidad no puede invertir en propiedad privada</w:t>
      </w:r>
      <w:r w:rsidRPr="00144E74">
        <w:rPr>
          <w:rFonts w:ascii="Arial" w:eastAsia="Times New Roman" w:hAnsi="Arial" w:cs="Arial"/>
          <w:sz w:val="20"/>
          <w:szCs w:val="20"/>
          <w:lang w:eastAsia="es-ES"/>
        </w:rPr>
        <w:t xml:space="preserve">.” </w:t>
      </w:r>
      <w:r w:rsidRPr="00144E74">
        <w:rPr>
          <w:rFonts w:ascii="Arial" w:eastAsia="Times New Roman" w:hAnsi="Arial" w:cs="Arial"/>
          <w:b/>
          <w:sz w:val="20"/>
          <w:szCs w:val="20"/>
          <w:u w:val="single"/>
          <w:lang w:eastAsia="es-ES"/>
        </w:rPr>
        <w:t>Legislación Aplicable</w:t>
      </w:r>
      <w:r w:rsidRPr="00144E74">
        <w:rPr>
          <w:rFonts w:ascii="Arial" w:eastAsia="Times New Roman" w:hAnsi="Arial" w:cs="Arial"/>
          <w:sz w:val="20"/>
          <w:szCs w:val="20"/>
          <w:lang w:eastAsia="es-ES"/>
        </w:rPr>
        <w:t xml:space="preserve">. </w:t>
      </w:r>
      <w:r w:rsidRPr="00144E74">
        <w:rPr>
          <w:rFonts w:ascii="Arial" w:eastAsia="Times New Roman" w:hAnsi="Arial" w:cs="Arial"/>
          <w:color w:val="000000"/>
          <w:sz w:val="20"/>
          <w:szCs w:val="20"/>
          <w:lang w:eastAsia="es-ES_tradnl"/>
        </w:rPr>
        <w:t>Que el artículo 18 de la Constitución de la Republica de El Salvador establece que: “</w:t>
      </w:r>
      <w:r w:rsidRPr="00144E74">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144E74">
        <w:rPr>
          <w:rFonts w:ascii="Arial" w:eastAsia="Times New Roman" w:hAnsi="Arial" w:cs="Arial"/>
          <w:color w:val="000000"/>
          <w:sz w:val="20"/>
          <w:szCs w:val="20"/>
          <w:lang w:eastAsia="es-ES_tradnl"/>
        </w:rPr>
        <w:t>.” Que el artículo  68 del Código Municipal señala: “</w:t>
      </w:r>
      <w:r w:rsidRPr="00144E74">
        <w:rPr>
          <w:rFonts w:ascii="Arial" w:eastAsia="Times New Roman" w:hAnsi="Arial" w:cs="Arial"/>
          <w:i/>
          <w:color w:val="000000"/>
          <w:sz w:val="20"/>
          <w:szCs w:val="20"/>
          <w:lang w:eastAsia="es-ES_tradnl"/>
        </w:rPr>
        <w:t xml:space="preserve">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r w:rsidRPr="00144E74">
        <w:rPr>
          <w:rFonts w:ascii="Arial" w:eastAsia="Times New Roman" w:hAnsi="Arial" w:cs="Arial"/>
          <w:sz w:val="20"/>
          <w:szCs w:val="20"/>
          <w:lang w:val="es-PE" w:eastAsia="es-ES"/>
        </w:rPr>
        <w:t>Que el artículo 120 de la Ley General Tributaria, establece que: “</w:t>
      </w:r>
      <w:r w:rsidRPr="00144E74">
        <w:rPr>
          <w:rFonts w:ascii="Arial" w:eastAsia="Times New Roman" w:hAnsi="Arial" w:cs="Arial"/>
          <w:i/>
          <w:sz w:val="20"/>
          <w:szCs w:val="20"/>
          <w:lang w:val="es-PE" w:eastAsia="es-ES"/>
        </w:rPr>
        <w:t>El pago indebido o en exceso de tributos municipales, recargos, intereses y multas, da lugar a la acción de repetición, la que corresponderá a contribuyentes o responsables; así como a terceros que hubieren realizado el pago considerado indebido o en exceso</w:t>
      </w:r>
      <w:r w:rsidRPr="00144E74">
        <w:rPr>
          <w:rFonts w:ascii="Arial" w:eastAsia="Times New Roman" w:hAnsi="Arial" w:cs="Arial"/>
          <w:sz w:val="20"/>
          <w:szCs w:val="20"/>
          <w:lang w:val="es-PE" w:eastAsia="es-ES"/>
        </w:rPr>
        <w:t>.” Que el artículo 121 de la Ley General Tributaria, establece que: “</w:t>
      </w:r>
      <w:r w:rsidRPr="00144E74">
        <w:rPr>
          <w:rFonts w:ascii="Arial" w:eastAsia="Times New Roman" w:hAnsi="Arial" w:cs="Arial"/>
          <w:i/>
          <w:sz w:val="20"/>
          <w:szCs w:val="20"/>
          <w:lang w:val="es-PE" w:eastAsia="es-ES"/>
        </w:rPr>
        <w:t>La acción de repetición deberá interponerse dentro de un plazo de tres años que se contarán a partir de la fecha del pago</w:t>
      </w:r>
      <w:r w:rsidRPr="00144E74">
        <w:rPr>
          <w:rFonts w:ascii="Arial" w:eastAsia="Times New Roman" w:hAnsi="Arial" w:cs="Arial"/>
          <w:sz w:val="20"/>
          <w:szCs w:val="20"/>
          <w:lang w:val="es-ES_tradnl" w:eastAsia="es-ES"/>
        </w:rPr>
        <w:t xml:space="preserve">”.  </w:t>
      </w:r>
      <w:r w:rsidRPr="00144E74">
        <w:rPr>
          <w:rFonts w:ascii="Arial" w:eastAsia="Times New Roman" w:hAnsi="Arial" w:cs="Arial"/>
          <w:b/>
          <w:sz w:val="20"/>
          <w:szCs w:val="20"/>
          <w:u w:val="single"/>
          <w:lang w:eastAsia="es-ES"/>
        </w:rPr>
        <w:t xml:space="preserve">Recomendable. </w:t>
      </w:r>
      <w:r w:rsidRPr="00144E74">
        <w:rPr>
          <w:rFonts w:ascii="Arial" w:eastAsia="Times New Roman" w:hAnsi="Arial" w:cs="Arial"/>
          <w:sz w:val="20"/>
          <w:szCs w:val="20"/>
          <w:lang w:val="es-ES_tradnl" w:eastAsia="es-ES"/>
        </w:rPr>
        <w:t xml:space="preserve">Que en base a las disposiciones antes citadas y de conformidad al informe técnico enviado por el ingeniero Irwin Batres, Jefe de la UEOC, el suscrito es de la </w:t>
      </w:r>
      <w:r w:rsidRPr="00144E74">
        <w:rPr>
          <w:rFonts w:ascii="Arial" w:eastAsia="Times New Roman" w:hAnsi="Arial" w:cs="Arial"/>
          <w:b/>
          <w:sz w:val="20"/>
          <w:szCs w:val="20"/>
          <w:lang w:val="es-ES_tradnl" w:eastAsia="es-ES"/>
        </w:rPr>
        <w:t xml:space="preserve">opinión </w:t>
      </w:r>
      <w:r w:rsidRPr="00144E74">
        <w:rPr>
          <w:rFonts w:ascii="Arial" w:eastAsia="Times New Roman" w:hAnsi="Arial" w:cs="Arial"/>
          <w:sz w:val="20"/>
          <w:szCs w:val="20"/>
          <w:lang w:val="es-ES_tradnl" w:eastAsia="es-ES"/>
        </w:rPr>
        <w:t xml:space="preserve">que ese Concejo puede perfectamente </w:t>
      </w:r>
      <w:r w:rsidRPr="00144E74">
        <w:rPr>
          <w:rFonts w:ascii="Arial" w:eastAsia="Times New Roman" w:hAnsi="Arial" w:cs="Arial"/>
          <w:b/>
          <w:sz w:val="20"/>
          <w:szCs w:val="20"/>
          <w:lang w:val="es-ES_tradnl" w:eastAsia="es-ES"/>
        </w:rPr>
        <w:t>autorizar</w:t>
      </w:r>
      <w:r w:rsidRPr="00144E74">
        <w:rPr>
          <w:rFonts w:ascii="Arial" w:eastAsia="Times New Roman" w:hAnsi="Arial" w:cs="Arial"/>
          <w:sz w:val="20"/>
          <w:szCs w:val="20"/>
          <w:lang w:val="es-ES_tradnl" w:eastAsia="es-ES"/>
        </w:rPr>
        <w:t xml:space="preserve"> la Conexión solicitada por el señor Mauricio Milla Navarrete, previo el pago de la tasa respectiva, haciéndole del conocimiento los siguientes aspectos: a) Debido que la inversión es bastante elevada, según los informes de los técnicos, la municipalidad </w:t>
      </w:r>
      <w:r w:rsidRPr="00144E74">
        <w:rPr>
          <w:rFonts w:ascii="Arial" w:eastAsia="Times New Roman" w:hAnsi="Arial" w:cs="Arial"/>
          <w:b/>
          <w:sz w:val="20"/>
          <w:szCs w:val="20"/>
          <w:lang w:val="es-ES_tradnl" w:eastAsia="es-ES"/>
        </w:rPr>
        <w:t>no puede invertir</w:t>
      </w:r>
      <w:r w:rsidRPr="00144E74">
        <w:rPr>
          <w:rFonts w:ascii="Arial" w:eastAsia="Times New Roman" w:hAnsi="Arial" w:cs="Arial"/>
          <w:sz w:val="20"/>
          <w:szCs w:val="20"/>
          <w:lang w:val="es-ES_tradnl" w:eastAsia="es-ES"/>
        </w:rPr>
        <w:t xml:space="preserve"> en terrenos que no sean propiedad municipal, por haber prohibición legal, en consecuencia cualquier gasto o inversión que se haga para la instalación de la energía eléctrica o cualquier otro trámite respectivo, este deberá ser por cuenta del dueño del proyecto o institución, b) Que siendo el caso que el solicitante presenta comprobantes de pago en concepto de </w:t>
      </w:r>
      <w:r w:rsidRPr="00144E74">
        <w:rPr>
          <w:rFonts w:ascii="Arial" w:eastAsia="Times New Roman" w:hAnsi="Arial" w:cs="Arial"/>
          <w:sz w:val="20"/>
          <w:szCs w:val="20"/>
          <w:lang w:eastAsia="es-ES"/>
        </w:rPr>
        <w:t>Entronque Primario de Electrificación en Cantón El Bonete, los cuales se hicieron en cumplimiento al Convenio relacionado, a esta fecha dichos pagos no pueden ser considerados por la administración municipal actual para la conexión solicitada, ya que de ser así éste debió haber iniciado la Acción de “E</w:t>
      </w:r>
      <w:r w:rsidRPr="00144E74">
        <w:rPr>
          <w:rFonts w:ascii="Arial" w:eastAsia="Times New Roman" w:hAnsi="Arial" w:cs="Arial"/>
          <w:sz w:val="20"/>
          <w:szCs w:val="20"/>
          <w:lang w:val="es-PE" w:eastAsia="es-ES"/>
        </w:rPr>
        <w:t>l pago indebido o en exceso”, establecida en la Ley General Tributaria, acción que a la fecha ya prescribió. E</w:t>
      </w:r>
      <w:r w:rsidRPr="00144E74">
        <w:rPr>
          <w:rFonts w:ascii="Arial" w:eastAsia="Times New Roman" w:hAnsi="Arial" w:cs="Arial"/>
          <w:sz w:val="20"/>
          <w:szCs w:val="20"/>
          <w:lang w:eastAsia="es-ES"/>
        </w:rPr>
        <w:t xml:space="preserve">ste Concejo Municipal habiendo escuchado la recomendación del Asesor legal Licenciado Sandoval Miranda y teniendo conocimiento que anteriormente el solicitante había ofrecido la venta del terreno ubicado en </w:t>
      </w:r>
      <w:r w:rsidRPr="00144E74">
        <w:rPr>
          <w:rFonts w:ascii="Arial" w:eastAsia="Times New Roman" w:hAnsi="Arial" w:cs="Arial"/>
          <w:b/>
          <w:sz w:val="20"/>
          <w:szCs w:val="20"/>
          <w:lang w:val="es-ES" w:eastAsia="es-ES" w:bidi="es-ES"/>
        </w:rPr>
        <w:t xml:space="preserve">Finca San Andrés, Cantón El Bonete, jurisdicción de Nejapa, departamento de San Salvador, a favor de la Municipalidad de Nejapa, en el cual se encuentra construido el Centro Escolar El Bonete, </w:t>
      </w:r>
      <w:r w:rsidRPr="00144E74">
        <w:rPr>
          <w:rFonts w:ascii="Arial" w:eastAsia="Times New Roman" w:hAnsi="Arial" w:cs="Arial"/>
          <w:sz w:val="20"/>
          <w:szCs w:val="20"/>
          <w:lang w:eastAsia="es-ES"/>
        </w:rPr>
        <w:t xml:space="preserve">tal como consta en el Acuerdo número </w:t>
      </w:r>
      <w:r w:rsidRPr="00144E74">
        <w:rPr>
          <w:rFonts w:ascii="Arial" w:eastAsia="Times New Roman" w:hAnsi="Arial" w:cs="Arial"/>
          <w:b/>
          <w:sz w:val="20"/>
          <w:szCs w:val="20"/>
          <w:lang w:eastAsia="es-ES"/>
        </w:rPr>
        <w:t>CUATRO</w:t>
      </w:r>
      <w:r w:rsidRPr="00144E74">
        <w:rPr>
          <w:rFonts w:ascii="Arial" w:eastAsia="Times New Roman" w:hAnsi="Arial" w:cs="Arial"/>
          <w:sz w:val="20"/>
          <w:szCs w:val="20"/>
          <w:lang w:eastAsia="es-ES"/>
        </w:rPr>
        <w:t xml:space="preserve"> de Acta número </w:t>
      </w:r>
      <w:r w:rsidRPr="00144E74">
        <w:rPr>
          <w:rFonts w:ascii="Arial" w:eastAsia="Times New Roman" w:hAnsi="Arial" w:cs="Arial"/>
          <w:b/>
          <w:sz w:val="20"/>
          <w:szCs w:val="20"/>
          <w:lang w:eastAsia="es-ES"/>
        </w:rPr>
        <w:t>DIEICISIETE</w:t>
      </w:r>
      <w:r w:rsidRPr="00144E74">
        <w:rPr>
          <w:rFonts w:ascii="Arial" w:eastAsia="Times New Roman" w:hAnsi="Arial" w:cs="Arial"/>
          <w:sz w:val="20"/>
          <w:szCs w:val="20"/>
          <w:lang w:eastAsia="es-ES"/>
        </w:rPr>
        <w:t xml:space="preserve">, de reunión celebrada por el Concejo Municipal el día veintiséis de julio de dos mil dieciséis, y con el objetivo de darle seguimiento a dicha propuesta este Concejo </w:t>
      </w:r>
      <w:r w:rsidRPr="00144E74">
        <w:rPr>
          <w:rFonts w:ascii="Arial" w:eastAsia="Times New Roman" w:hAnsi="Arial" w:cs="Arial"/>
          <w:b/>
          <w:sz w:val="20"/>
          <w:szCs w:val="20"/>
          <w:lang w:eastAsia="es-ES"/>
        </w:rPr>
        <w:t xml:space="preserve">ACUERDA: </w:t>
      </w:r>
      <w:r w:rsidRPr="00144E74">
        <w:rPr>
          <w:rFonts w:ascii="Arial" w:eastAsia="Times New Roman" w:hAnsi="Arial" w:cs="Arial"/>
          <w:sz w:val="20"/>
          <w:szCs w:val="20"/>
          <w:lang w:eastAsia="es-ES"/>
        </w:rPr>
        <w:t xml:space="preserve">Previo a resolver la solicitud de instalación eléctrica solicitada por el señor Mauricio Milla Navarrete se le instruye al Asesor Legal de este Concejo, que inicie negociación con </w:t>
      </w:r>
      <w:r w:rsidRPr="00144E74">
        <w:rPr>
          <w:rFonts w:ascii="Arial" w:eastAsia="Times New Roman" w:hAnsi="Arial" w:cs="Arial"/>
          <w:sz w:val="20"/>
          <w:szCs w:val="20"/>
          <w:lang w:eastAsia="es-ES"/>
        </w:rPr>
        <w:lastRenderedPageBreak/>
        <w:t xml:space="preserve">el solicitante, a fin de negociar la </w:t>
      </w:r>
      <w:r w:rsidRPr="00144E74">
        <w:rPr>
          <w:rFonts w:ascii="Arial" w:eastAsia="Times New Roman" w:hAnsi="Arial" w:cs="Arial"/>
          <w:sz w:val="20"/>
          <w:szCs w:val="20"/>
          <w:lang w:val="es-ES" w:eastAsia="es-ES" w:bidi="es-ES"/>
        </w:rPr>
        <w:t>compraventa del terreno ubicado en Finca San Andrés, Cantón El Bonete, jurisdicción de Nejapa, departamento de San Salvador, a favor de la Municipalidad de Nejapa, y en el cual se encuentra construido el Centro Escolar El Bonete,</w:t>
      </w:r>
      <w:r w:rsidRPr="00144E74">
        <w:rPr>
          <w:rFonts w:ascii="Arial" w:eastAsia="Times New Roman" w:hAnsi="Arial" w:cs="Arial"/>
          <w:b/>
          <w:sz w:val="20"/>
          <w:szCs w:val="20"/>
          <w:lang w:val="es-ES" w:eastAsia="es-ES" w:bidi="es-ES"/>
        </w:rPr>
        <w:t xml:space="preserve"> </w:t>
      </w:r>
      <w:r w:rsidRPr="00144E74">
        <w:rPr>
          <w:rFonts w:ascii="Arial" w:eastAsia="Times New Roman" w:hAnsi="Arial" w:cs="Arial"/>
          <w:sz w:val="20"/>
          <w:szCs w:val="20"/>
          <w:lang w:eastAsia="es-ES"/>
        </w:rPr>
        <w:t>para lo cual deberá de requerirle presente la documentación que le acredite la propiedad del inmueble ya relacionado</w:t>
      </w:r>
      <w:r w:rsidRPr="00144E74">
        <w:rPr>
          <w:rFonts w:ascii="Arial" w:eastAsia="Times New Roman" w:hAnsi="Arial" w:cs="Arial"/>
          <w:sz w:val="20"/>
          <w:szCs w:val="20"/>
          <w:lang w:val="es-ES_tradnl" w:eastAsia="es-ES"/>
        </w:rPr>
        <w:t>.</w:t>
      </w:r>
      <w:r w:rsidRPr="00144E74">
        <w:rPr>
          <w:rFonts w:ascii="Arial" w:eastAsia="Times New Roman" w:hAnsi="Arial" w:cs="Arial"/>
          <w:bCs/>
          <w:sz w:val="20"/>
          <w:szCs w:val="20"/>
          <w:lang w:eastAsia="es-ES"/>
        </w:rPr>
        <w:t xml:space="preserve"> </w:t>
      </w:r>
      <w:r w:rsidRPr="00144E74">
        <w:rPr>
          <w:rFonts w:ascii="Arial" w:eastAsia="Times New Roman" w:hAnsi="Arial" w:cs="Arial"/>
          <w:b/>
          <w:bCs/>
          <w:sz w:val="20"/>
          <w:szCs w:val="20"/>
          <w:u w:val="single"/>
          <w:lang w:eastAsia="es-ES"/>
        </w:rPr>
        <w:t>Votación Unánime.</w:t>
      </w:r>
      <w:r w:rsidRPr="00144E74">
        <w:rPr>
          <w:rFonts w:ascii="Arial" w:eastAsia="Times New Roman" w:hAnsi="Arial" w:cs="Arial"/>
          <w:bCs/>
          <w:sz w:val="20"/>
          <w:szCs w:val="20"/>
          <w:lang w:eastAsia="es-ES"/>
        </w:rPr>
        <w:t xml:space="preserve"> Notifíquese.</w:t>
      </w:r>
      <w:r w:rsidRPr="00144E74">
        <w:rPr>
          <w:rFonts w:ascii="Arial" w:eastAsia="Times New Roman" w:hAnsi="Arial" w:cs="Arial"/>
          <w:sz w:val="20"/>
          <w:szCs w:val="20"/>
          <w:lang w:eastAsia="es-ES"/>
        </w:rPr>
        <w:t xml:space="preserve"> “””””””””””””””, </w:t>
      </w:r>
      <w:r w:rsidRPr="00144E74">
        <w:rPr>
          <w:rFonts w:ascii="Arial" w:eastAsia="Times New Roman" w:hAnsi="Arial" w:cs="Arial"/>
          <w:b/>
          <w:sz w:val="20"/>
          <w:szCs w:val="20"/>
          <w:lang w:eastAsia="es-ES"/>
        </w:rPr>
        <w:t xml:space="preserve">ACUERDO NUMERO DIECISEIS: </w:t>
      </w:r>
      <w:r w:rsidRPr="00144E74">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44E74">
        <w:rPr>
          <w:rFonts w:ascii="Arial" w:eastAsia="Times New Roman" w:hAnsi="Arial" w:cs="Arial"/>
          <w:b/>
          <w:bCs/>
          <w:sz w:val="20"/>
          <w:szCs w:val="20"/>
          <w:lang w:val="es-PE" w:eastAsia="es-ES"/>
        </w:rPr>
        <w:t>I</w:t>
      </w:r>
      <w:r w:rsidRPr="00144E74">
        <w:rPr>
          <w:rFonts w:ascii="Arial" w:eastAsia="Times New Roman" w:hAnsi="Arial" w:cs="Arial"/>
          <w:bCs/>
          <w:sz w:val="20"/>
          <w:szCs w:val="20"/>
          <w:lang w:val="es-PE" w:eastAsia="es-ES"/>
        </w:rPr>
        <w:t>. Que mediante nota enviada el día 18 de junio del corriente año, por el señor Ricardo Agustín Santamaría, este manifiesta: “</w:t>
      </w:r>
      <w:r w:rsidRPr="00144E74">
        <w:rPr>
          <w:rFonts w:ascii="Arial" w:eastAsia="Times New Roman" w:hAnsi="Arial" w:cs="Arial"/>
          <w:bCs/>
          <w:i/>
          <w:sz w:val="20"/>
          <w:szCs w:val="20"/>
          <w:lang w:val="es-PE" w:eastAsia="es-ES"/>
        </w:rPr>
        <w:t>Soy comerciante desde hace 12 años y vendo frente al parque el calvario pero hace pocos días el dueño de la casa donde yo vendo a la orilla de la acera me ha pedido que me mueva porque la casa la renovara y tardaran muchos días, por lo que solicitó permiso de colocar un canopi en el parquecito el calvario, el canopi es desmontable el permiso que solicito es temporal de unos cinco o seis meses ya que ese tiempo tardarán en reparar esa casa y después retornare al mismo sitio</w:t>
      </w:r>
      <w:r w:rsidRPr="00144E74">
        <w:rPr>
          <w:rFonts w:ascii="Arial" w:eastAsia="Times New Roman" w:hAnsi="Arial" w:cs="Arial"/>
          <w:bCs/>
          <w:sz w:val="20"/>
          <w:szCs w:val="20"/>
          <w:lang w:val="es-PE" w:eastAsia="es-ES"/>
        </w:rPr>
        <w:t xml:space="preserve">.” </w:t>
      </w:r>
      <w:r w:rsidRPr="00144E74">
        <w:rPr>
          <w:rFonts w:ascii="Arial" w:eastAsia="Times New Roman" w:hAnsi="Arial" w:cs="Arial"/>
          <w:b/>
          <w:bCs/>
          <w:sz w:val="20"/>
          <w:szCs w:val="20"/>
          <w:lang w:val="es-PE" w:eastAsia="es-ES"/>
        </w:rPr>
        <w:t xml:space="preserve">II. </w:t>
      </w:r>
      <w:r w:rsidRPr="00144E74">
        <w:rPr>
          <w:rFonts w:ascii="Arial" w:eastAsia="Times New Roman" w:hAnsi="Arial" w:cs="Arial"/>
          <w:bCs/>
          <w:sz w:val="20"/>
          <w:szCs w:val="20"/>
          <w:lang w:val="es-PE" w:eastAsia="es-ES"/>
        </w:rPr>
        <w:t xml:space="preserve">Que Mediante memorándum de fecha 11 de septiembre la señora Regina de Abrego, jefa de la Unidad de Administración Tributaria municipal, solicita ayuda en el sentido de elaborar un documento jurídico por seis meses, por el permiso solicitado por el señor Ricardo Agustín Santamaría. </w:t>
      </w:r>
      <w:r w:rsidRPr="00144E74">
        <w:rPr>
          <w:rFonts w:ascii="Arial" w:eastAsia="Times New Roman" w:hAnsi="Arial" w:cs="Arial"/>
          <w:b/>
          <w:bCs/>
          <w:sz w:val="20"/>
          <w:szCs w:val="20"/>
          <w:lang w:val="es-PE" w:eastAsia="es-ES"/>
        </w:rPr>
        <w:t xml:space="preserve">III. </w:t>
      </w:r>
      <w:r w:rsidRPr="00144E74">
        <w:rPr>
          <w:rFonts w:ascii="Arial" w:eastAsia="Times New Roman" w:hAnsi="Arial" w:cs="Arial"/>
          <w:sz w:val="20"/>
          <w:szCs w:val="20"/>
          <w:lang w:eastAsia="es-ES"/>
        </w:rPr>
        <w:t>Que mediante informe de fecha 17 de septiembre del corriente año, el ingeniero Irwin Batres Avalos, jefe de la Unidad Ejecutora de obras Civiles, sus siglas UEOC; manifiesta: “</w:t>
      </w:r>
      <w:r w:rsidRPr="00144E74">
        <w:rPr>
          <w:rFonts w:ascii="Arial" w:eastAsia="Times New Roman" w:hAnsi="Arial" w:cs="Arial"/>
          <w:bCs/>
          <w:i/>
          <w:sz w:val="20"/>
          <w:szCs w:val="20"/>
          <w:lang w:eastAsia="es-ES"/>
        </w:rPr>
        <w:t xml:space="preserve">En carta presentada a esta Municipalidad el señor Ricardo Agustín Santamaría, solicita permiso para colocar un canopy en Parque de El Calvario. Ya que el señor en dicha carta expresa que el canopy será desmontable y estará ubicado en el Parque por un periodo de seis meses y ya que no estaría generando construcción ni cambios en el espacio que conforma el parque es factible que se ubique temporalmente en el área solicitada, sin embargo no debe obstruir el paso en la acera y debe ubicarse de manera de no entorpecer el paso a las casas que se encuentran contiguo a Parque El Calvario. El canopy ocupa un espacio de 3.00m por 3.80m y actualmente está en un horario de 8:00 am a 6:00pm, se considera factible mantener dicho horario.” </w:t>
      </w:r>
      <w:r w:rsidRPr="00144E74">
        <w:rPr>
          <w:rFonts w:ascii="Arial" w:eastAsia="Times New Roman" w:hAnsi="Arial" w:cs="Arial"/>
          <w:b/>
          <w:sz w:val="20"/>
          <w:szCs w:val="20"/>
          <w:u w:val="single"/>
          <w:lang w:eastAsia="es-ES"/>
        </w:rPr>
        <w:t>Legislación Aplicable.</w:t>
      </w:r>
      <w:r w:rsidRPr="00144E74">
        <w:rPr>
          <w:rFonts w:ascii="Arial" w:eastAsia="Times New Roman" w:hAnsi="Arial" w:cs="Arial"/>
          <w:sz w:val="20"/>
          <w:szCs w:val="20"/>
          <w:lang w:eastAsia="es-ES"/>
        </w:rPr>
        <w:t xml:space="preserve">  </w:t>
      </w:r>
      <w:r w:rsidRPr="00144E74">
        <w:rPr>
          <w:rFonts w:ascii="Arial" w:eastAsia="Times New Roman" w:hAnsi="Arial" w:cs="Arial"/>
          <w:color w:val="000000"/>
          <w:sz w:val="20"/>
          <w:szCs w:val="20"/>
          <w:lang w:eastAsia="es-ES_tradnl"/>
        </w:rPr>
        <w:t>Que el artículo 18 de la Constitución de la Republica de El Salvador: “</w:t>
      </w:r>
      <w:r w:rsidRPr="00144E74">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144E74">
        <w:rPr>
          <w:rFonts w:ascii="Arial" w:eastAsia="Times New Roman" w:hAnsi="Arial" w:cs="Arial"/>
          <w:color w:val="000000"/>
          <w:sz w:val="20"/>
          <w:szCs w:val="20"/>
          <w:lang w:eastAsia="es-ES_tradnl"/>
        </w:rPr>
        <w:t>.” Que el artículo  4 numeral 23 del Código Municipal establece que: “</w:t>
      </w:r>
      <w:r w:rsidRPr="00144E74">
        <w:rPr>
          <w:rFonts w:ascii="Arial" w:eastAsia="Times New Roman" w:hAnsi="Arial" w:cs="Arial"/>
          <w:i/>
          <w:color w:val="000000"/>
          <w:sz w:val="20"/>
          <w:szCs w:val="20"/>
          <w:lang w:eastAsia="es-ES_tradnl"/>
        </w:rPr>
        <w:t xml:space="preserve">Compete a los municipios: </w:t>
      </w:r>
      <w:r w:rsidRPr="00144E74">
        <w:rPr>
          <w:rFonts w:ascii="Arial" w:eastAsia="Times New Roman" w:hAnsi="Arial" w:cs="Arial"/>
          <w:i/>
          <w:color w:val="000000"/>
          <w:sz w:val="20"/>
          <w:szCs w:val="20"/>
          <w:lang w:val="es-ES_tradnl" w:eastAsia="es-ES_tradnl"/>
        </w:rPr>
        <w:t>23. La regulación del uso de parques, calles, aceras y otros sitios municipales. En caso de calles y aceras deberá garantizarse la libre circulación sin infraestructura y otras construcciones que la obstaculicen</w:t>
      </w:r>
      <w:r w:rsidRPr="00144E74">
        <w:rPr>
          <w:rFonts w:ascii="Arial" w:eastAsia="Times New Roman" w:hAnsi="Arial" w:cs="Arial"/>
          <w:color w:val="000000"/>
          <w:sz w:val="20"/>
          <w:szCs w:val="20"/>
          <w:lang w:val="es-ES_tradnl" w:eastAsia="es-ES_tradnl"/>
        </w:rPr>
        <w:t xml:space="preserve">.” </w:t>
      </w:r>
      <w:r w:rsidRPr="00144E74">
        <w:rPr>
          <w:rFonts w:ascii="Arial" w:eastAsia="Times New Roman" w:hAnsi="Arial" w:cs="Arial"/>
          <w:color w:val="000000"/>
          <w:sz w:val="20"/>
          <w:szCs w:val="20"/>
          <w:lang w:eastAsia="es-ES_tradnl"/>
        </w:rPr>
        <w:t xml:space="preserve">Que el artículo  30 numeral 8 del Código Municipal establece que: “Son facultades del Concejo, </w:t>
      </w:r>
      <w:r w:rsidRPr="00144E74">
        <w:rPr>
          <w:rFonts w:ascii="Arial" w:eastAsia="Times New Roman" w:hAnsi="Arial" w:cs="Arial"/>
          <w:color w:val="000000"/>
          <w:sz w:val="20"/>
          <w:szCs w:val="20"/>
          <w:lang w:val="es-ES_tradnl" w:eastAsia="es-ES_tradnl"/>
        </w:rPr>
        <w:t xml:space="preserve">8. Aprobar los contratos administrativos y de interés local cuya celebración convenga al municipio.” </w:t>
      </w:r>
      <w:r w:rsidRPr="00144E74">
        <w:rPr>
          <w:rFonts w:ascii="Arial" w:eastAsia="Times New Roman" w:hAnsi="Arial" w:cs="Arial"/>
          <w:color w:val="000000"/>
          <w:sz w:val="20"/>
          <w:szCs w:val="20"/>
          <w:lang w:eastAsia="es-ES_tradnl"/>
        </w:rPr>
        <w:t>Que el artículo  30 numeral 18 del Código Municipal establece que: “</w:t>
      </w:r>
      <w:r w:rsidRPr="00144E74">
        <w:rPr>
          <w:rFonts w:ascii="Arial" w:eastAsia="Times New Roman" w:hAnsi="Arial" w:cs="Arial"/>
          <w:i/>
          <w:color w:val="000000"/>
          <w:sz w:val="20"/>
          <w:szCs w:val="20"/>
          <w:lang w:eastAsia="es-ES_tradnl"/>
        </w:rPr>
        <w:t xml:space="preserve">Son facultades del Concejo, </w:t>
      </w:r>
      <w:r w:rsidRPr="00144E74">
        <w:rPr>
          <w:rFonts w:ascii="Arial" w:eastAsia="Times New Roman" w:hAnsi="Arial" w:cs="Arial"/>
          <w:i/>
          <w:color w:val="000000"/>
          <w:sz w:val="20"/>
          <w:szCs w:val="20"/>
          <w:lang w:val="es-ES_tradnl" w:eastAsia="es-ES_tradnl"/>
        </w:rPr>
        <w:t>18. Acordar la compra, venta, donación, arrendamiento, comodato y en general cualquier tipo de enajenación o gravamen de los bienes muebles e inmuebles del municipio y cualquier otro tipo de contrato, de acuerdo a lo que se dispone en este Códig</w:t>
      </w:r>
      <w:r w:rsidRPr="00144E74">
        <w:rPr>
          <w:rFonts w:ascii="Arial" w:eastAsia="Times New Roman" w:hAnsi="Arial" w:cs="Arial"/>
          <w:color w:val="000000"/>
          <w:sz w:val="20"/>
          <w:szCs w:val="20"/>
          <w:lang w:val="es-ES_tradnl" w:eastAsia="es-ES_tradnl"/>
        </w:rPr>
        <w:t xml:space="preserve">o.” </w:t>
      </w:r>
      <w:r w:rsidRPr="00144E74">
        <w:rPr>
          <w:rFonts w:ascii="Arial" w:eastAsia="Times New Roman" w:hAnsi="Arial" w:cs="Arial"/>
          <w:b/>
          <w:sz w:val="20"/>
          <w:szCs w:val="20"/>
          <w:u w:val="single"/>
          <w:lang w:eastAsia="es-ES"/>
        </w:rPr>
        <w:t>Recomendable.</w:t>
      </w:r>
      <w:r w:rsidRPr="00144E74">
        <w:rPr>
          <w:rFonts w:ascii="Arial" w:eastAsia="Times New Roman" w:hAnsi="Arial" w:cs="Arial"/>
          <w:b/>
          <w:sz w:val="20"/>
          <w:szCs w:val="20"/>
          <w:lang w:eastAsia="es-ES"/>
        </w:rPr>
        <w:t xml:space="preserve"> </w:t>
      </w:r>
      <w:r w:rsidRPr="00144E74">
        <w:rPr>
          <w:rFonts w:ascii="Arial" w:eastAsia="Times New Roman" w:hAnsi="Arial" w:cs="Arial"/>
          <w:sz w:val="20"/>
          <w:szCs w:val="20"/>
          <w:lang w:val="es-ES_tradnl" w:eastAsia="es-ES"/>
        </w:rPr>
        <w:t xml:space="preserve">Que en base a las disposiciones antes citadas y de conformidad con el informe técnico enviado por el ingeniero Batres, jefe de la UEOC, y no existiendo legislación </w:t>
      </w:r>
      <w:r w:rsidRPr="00144E74">
        <w:rPr>
          <w:rFonts w:ascii="Arial" w:eastAsia="Times New Roman" w:hAnsi="Arial" w:cs="Arial"/>
          <w:sz w:val="20"/>
          <w:szCs w:val="20"/>
          <w:lang w:val="es-ES_tradnl" w:eastAsia="es-ES"/>
        </w:rPr>
        <w:lastRenderedPageBreak/>
        <w:t xml:space="preserve">que regule el uso de parques, calles y acera, ni su arrendamiento, sin embargo dicha facultad esta conferida al Concejo, en ese sentido el suscrito </w:t>
      </w:r>
      <w:r w:rsidRPr="00144E74">
        <w:rPr>
          <w:rFonts w:ascii="Arial" w:eastAsia="Times New Roman" w:hAnsi="Arial" w:cs="Arial"/>
          <w:b/>
          <w:sz w:val="20"/>
          <w:szCs w:val="20"/>
          <w:lang w:val="es-ES_tradnl" w:eastAsia="es-ES"/>
        </w:rPr>
        <w:t>recomienda</w:t>
      </w:r>
      <w:r w:rsidRPr="00144E74">
        <w:rPr>
          <w:rFonts w:ascii="Arial" w:eastAsia="Times New Roman" w:hAnsi="Arial" w:cs="Arial"/>
          <w:sz w:val="20"/>
          <w:szCs w:val="20"/>
          <w:lang w:val="es-ES_tradnl" w:eastAsia="es-ES"/>
        </w:rPr>
        <w:t>, s</w:t>
      </w:r>
      <w:r w:rsidRPr="00144E74">
        <w:rPr>
          <w:rFonts w:ascii="Arial" w:eastAsia="Times New Roman" w:hAnsi="Arial" w:cs="Arial"/>
          <w:bCs/>
          <w:sz w:val="20"/>
          <w:szCs w:val="20"/>
          <w:lang w:eastAsia="es-ES"/>
        </w:rPr>
        <w:t xml:space="preserve">e autorice la firma del Contrato de Arrendamiento del espacio solicitado por el señor </w:t>
      </w:r>
      <w:r w:rsidRPr="00144E74">
        <w:rPr>
          <w:rFonts w:ascii="Arial" w:eastAsia="Times New Roman" w:hAnsi="Arial" w:cs="Arial"/>
          <w:bCs/>
          <w:sz w:val="20"/>
          <w:szCs w:val="20"/>
          <w:lang w:val="es-PE" w:eastAsia="es-ES"/>
        </w:rPr>
        <w:t xml:space="preserve">Ricardo Agustín Santamaría, Este Concejo Municipal habiendo escuchado la recomendación realizada por el Licenciado Sandoval Miranda y con base a las facultades legales </w:t>
      </w:r>
      <w:r w:rsidRPr="00144E74">
        <w:rPr>
          <w:rFonts w:ascii="Arial" w:eastAsia="Times New Roman" w:hAnsi="Arial" w:cs="Arial"/>
          <w:b/>
          <w:bCs/>
          <w:sz w:val="20"/>
          <w:szCs w:val="20"/>
          <w:lang w:val="es-PE" w:eastAsia="es-ES"/>
        </w:rPr>
        <w:t>ACUERDA: a)</w:t>
      </w:r>
      <w:r w:rsidRPr="00144E74">
        <w:rPr>
          <w:rFonts w:ascii="Arial" w:eastAsia="Times New Roman" w:hAnsi="Arial" w:cs="Arial"/>
          <w:bCs/>
          <w:sz w:val="20"/>
          <w:szCs w:val="20"/>
          <w:lang w:val="es-PE" w:eastAsia="es-ES"/>
        </w:rPr>
        <w:t xml:space="preserve"> </w:t>
      </w:r>
      <w:r w:rsidRPr="00144E74">
        <w:rPr>
          <w:rFonts w:ascii="Arial" w:eastAsia="Times New Roman" w:hAnsi="Arial" w:cs="Arial"/>
          <w:bCs/>
          <w:sz w:val="20"/>
          <w:szCs w:val="20"/>
          <w:lang w:eastAsia="es-ES"/>
        </w:rPr>
        <w:t xml:space="preserve">Autorizar la firma del Contrato de Arrendamiento del espacio solicitado por el señor </w:t>
      </w:r>
      <w:r w:rsidRPr="00144E74">
        <w:rPr>
          <w:rFonts w:ascii="Arial" w:eastAsia="Times New Roman" w:hAnsi="Arial" w:cs="Arial"/>
          <w:bCs/>
          <w:sz w:val="20"/>
          <w:szCs w:val="20"/>
          <w:lang w:val="es-PE" w:eastAsia="es-ES"/>
        </w:rPr>
        <w:t xml:space="preserve">Ricardo Agustín Santamaría por el plazo de seis meses, contados desde la fecha de presentación de la nota relacionada en el numeral I del presente dictamen, es decir, por un periodo comprendido desde junio a diciembre del corriente año, el cual será de las medidas </w:t>
      </w:r>
      <w:r w:rsidRPr="00144E74">
        <w:rPr>
          <w:rFonts w:ascii="Arial" w:eastAsia="Times New Roman" w:hAnsi="Arial" w:cs="Arial"/>
          <w:bCs/>
          <w:sz w:val="20"/>
          <w:szCs w:val="20"/>
          <w:lang w:eastAsia="es-ES"/>
        </w:rPr>
        <w:t xml:space="preserve">de 3.00m por 3.80m y tendrá un horario de 8:00 am a 6:00pm, contrato </w:t>
      </w:r>
      <w:r w:rsidRPr="00144E74">
        <w:rPr>
          <w:rFonts w:ascii="Arial" w:eastAsia="Times New Roman" w:hAnsi="Arial" w:cs="Arial"/>
          <w:b/>
          <w:bCs/>
          <w:sz w:val="20"/>
          <w:szCs w:val="20"/>
          <w:lang w:eastAsia="es-ES"/>
        </w:rPr>
        <w:t xml:space="preserve">que no será prorrogable, por lo que una vez vencido el plazo deberá desocupar dicho espacio público, b) </w:t>
      </w:r>
      <w:r w:rsidRPr="00144E74">
        <w:rPr>
          <w:rFonts w:ascii="Arial" w:eastAsia="Times New Roman" w:hAnsi="Arial" w:cs="Arial"/>
          <w:bCs/>
          <w:sz w:val="20"/>
          <w:szCs w:val="20"/>
          <w:lang w:eastAsia="es-ES"/>
        </w:rPr>
        <w:t xml:space="preserve">Autorizar al ingeniero Adolfo Rivas Barrios, para que comparezca a la firma del mismo y al documento jurídico para que lo elabore en coordinación con la Unidad de Administración Tributaria para que establezcan la tasa que pagara en concepto de arrendamiento. </w:t>
      </w:r>
      <w:r w:rsidRPr="00144E74">
        <w:rPr>
          <w:rFonts w:ascii="Arial" w:eastAsia="Times New Roman" w:hAnsi="Arial" w:cs="Arial"/>
          <w:b/>
          <w:bCs/>
          <w:sz w:val="20"/>
          <w:szCs w:val="20"/>
          <w:u w:val="single"/>
          <w:lang w:eastAsia="es-ES"/>
        </w:rPr>
        <w:t>Votación Unánime.</w:t>
      </w:r>
      <w:r w:rsidRPr="00144E74">
        <w:rPr>
          <w:rFonts w:ascii="Arial" w:eastAsia="Times New Roman" w:hAnsi="Arial" w:cs="Arial"/>
          <w:bCs/>
          <w:sz w:val="20"/>
          <w:szCs w:val="20"/>
          <w:lang w:eastAsia="es-ES"/>
        </w:rPr>
        <w:t xml:space="preserve"> Notifíquese”””””””””””, </w:t>
      </w:r>
      <w:r w:rsidRPr="00144E74">
        <w:rPr>
          <w:rFonts w:ascii="Arial" w:eastAsia="Times New Roman" w:hAnsi="Arial" w:cs="Arial"/>
          <w:b/>
          <w:sz w:val="20"/>
          <w:szCs w:val="20"/>
          <w:lang w:eastAsia="es-ES"/>
        </w:rPr>
        <w:t xml:space="preserve">ACUERDO NUMERO DIECISIETE: </w:t>
      </w:r>
      <w:r w:rsidRPr="00144E74">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44E74">
        <w:rPr>
          <w:rFonts w:ascii="Arial" w:eastAsia="Times New Roman" w:hAnsi="Arial" w:cs="Arial"/>
          <w:b/>
          <w:sz w:val="20"/>
          <w:szCs w:val="20"/>
          <w:lang w:val="es-ES_tradnl" w:eastAsia="es-ES"/>
        </w:rPr>
        <w:t xml:space="preserve">I. </w:t>
      </w:r>
      <w:r w:rsidRPr="00144E74">
        <w:rPr>
          <w:rFonts w:ascii="Arial" w:eastAsia="Times New Roman" w:hAnsi="Arial" w:cs="Arial"/>
          <w:sz w:val="20"/>
          <w:szCs w:val="20"/>
          <w:lang w:val="es-ES_tradnl" w:eastAsia="es-ES"/>
        </w:rPr>
        <w:t>Que mediante nota de 11 de julio del corriente año, el Subinspector Ismael Antonio Martinez Cabrera, Jefe del Puesto PNC de Nejapa, remite “</w:t>
      </w:r>
      <w:r w:rsidRPr="00144E74">
        <w:rPr>
          <w:rFonts w:ascii="Arial" w:eastAsia="Times New Roman" w:hAnsi="Arial" w:cs="Arial"/>
          <w:b/>
          <w:bCs/>
          <w:sz w:val="20"/>
          <w:szCs w:val="20"/>
          <w:lang w:eastAsia="es-ES"/>
        </w:rPr>
        <w:t xml:space="preserve">CONVENIO DE COOPERACIÓN INTERISTITUCIONAL ENTRE LA ALCALDIA MUNICPAL DE NEJAPA Y LA POLICIA NACIONAL CIVIL DE EL SALVADOR ESPECIFICAMENTE EL PUESTO POLICIAL DE NEJAPA, EN MATERIA DE SEGURIDAD”, </w:t>
      </w:r>
      <w:r w:rsidRPr="00144E74">
        <w:rPr>
          <w:rFonts w:ascii="Arial" w:eastAsia="Times New Roman" w:hAnsi="Arial" w:cs="Arial"/>
          <w:bCs/>
          <w:sz w:val="20"/>
          <w:szCs w:val="20"/>
          <w:lang w:eastAsia="es-ES"/>
        </w:rPr>
        <w:t>NO ANEXANDO PERSONERIA, que respalde su actuación</w:t>
      </w:r>
      <w:r w:rsidRPr="00144E74">
        <w:rPr>
          <w:rFonts w:ascii="Arial" w:eastAsia="Times New Roman" w:hAnsi="Arial" w:cs="Arial"/>
          <w:b/>
          <w:bCs/>
          <w:sz w:val="20"/>
          <w:szCs w:val="20"/>
          <w:lang w:eastAsia="es-ES"/>
        </w:rPr>
        <w:t>, y</w:t>
      </w:r>
      <w:r w:rsidRPr="00144E74">
        <w:rPr>
          <w:rFonts w:ascii="Arial" w:eastAsia="Times New Roman" w:hAnsi="Arial" w:cs="Arial"/>
          <w:bCs/>
          <w:sz w:val="20"/>
          <w:szCs w:val="20"/>
          <w:lang w:eastAsia="es-ES"/>
        </w:rPr>
        <w:t xml:space="preserve"> en el cual se establecen las Cláusulas esenciales siguientes: </w:t>
      </w:r>
      <w:r w:rsidRPr="00144E74">
        <w:rPr>
          <w:rFonts w:ascii="Arial" w:eastAsia="Times New Roman" w:hAnsi="Arial" w:cs="Arial"/>
          <w:b/>
          <w:sz w:val="20"/>
          <w:szCs w:val="20"/>
          <w:lang w:val="es-ES_tradnl" w:eastAsia="es-ES"/>
        </w:rPr>
        <w:t>CLAUSULA TERCERA DE LAS OBLIGACIONES</w:t>
      </w:r>
      <w:r w:rsidRPr="00144E74">
        <w:rPr>
          <w:rFonts w:ascii="Arial" w:eastAsia="Times New Roman" w:hAnsi="Arial" w:cs="Arial"/>
          <w:sz w:val="20"/>
          <w:szCs w:val="20"/>
          <w:lang w:val="es-ES_tradnl" w:eastAsia="es-ES"/>
        </w:rPr>
        <w:t xml:space="preserve">: a) </w:t>
      </w:r>
      <w:r w:rsidRPr="00144E74">
        <w:rPr>
          <w:rFonts w:ascii="Arial" w:eastAsia="Times New Roman" w:hAnsi="Arial" w:cs="Arial"/>
          <w:sz w:val="20"/>
          <w:szCs w:val="20"/>
          <w:u w:val="single"/>
          <w:lang w:val="es-ES_tradnl" w:eastAsia="es-ES"/>
        </w:rPr>
        <w:t>Por Parte de la Alcaldía Municipal de Nejapa</w:t>
      </w:r>
      <w:r w:rsidRPr="00144E74">
        <w:rPr>
          <w:rFonts w:ascii="Arial" w:eastAsia="Times New Roman" w:hAnsi="Arial" w:cs="Arial"/>
          <w:sz w:val="20"/>
          <w:szCs w:val="20"/>
          <w:lang w:val="es-ES_tradnl" w:eastAsia="es-ES"/>
        </w:rPr>
        <w:t xml:space="preserve">: Trabajar coordinadamente con la PNC, bajo los principios de respeto, solidaridad y ayuda mutua para garantizar los resultados esperados, La municipalidad actualmente cuenta con un sistema de video vigilancia que consta de 08 cámaras ubicadas en puntos estratégicos en el casco urbano del municipio las cuales son monitoreadas por personal del Cuerpo de Agentes Municipales, </w:t>
      </w:r>
      <w:r w:rsidRPr="00144E74">
        <w:rPr>
          <w:rFonts w:ascii="Arial" w:eastAsia="Times New Roman" w:hAnsi="Arial" w:cs="Arial"/>
          <w:b/>
          <w:sz w:val="20"/>
          <w:szCs w:val="20"/>
          <w:lang w:val="es-ES_tradnl" w:eastAsia="es-ES"/>
        </w:rPr>
        <w:t xml:space="preserve">Poner a disposición de la PNC de Nejapa el equipo necesario para que el personal policial tenga acceso al monitoreo de las cámaras, Realizar los trabajos necesarios para instalar el equipo en el lugar que la PNC de Nejapa destine para tales fines, </w:t>
      </w:r>
      <w:r w:rsidRPr="00144E74">
        <w:rPr>
          <w:rFonts w:ascii="Arial" w:eastAsia="Times New Roman" w:hAnsi="Arial" w:cs="Arial"/>
          <w:sz w:val="20"/>
          <w:szCs w:val="20"/>
          <w:lang w:val="es-ES_tradnl" w:eastAsia="es-ES"/>
        </w:rPr>
        <w:t xml:space="preserve">Dar el mantenimiento necesario para el buen funcionamiento del sistema de video vigilancia. Equipo electrónico y software, Coordinar trabajo con personal de la PNC y el cuerpo de agentes municipales, en materia de seguridad ciudadana en los sectores que de acuerdo a análisis se designen. b) </w:t>
      </w:r>
      <w:r w:rsidRPr="00144E74">
        <w:rPr>
          <w:rFonts w:ascii="Arial" w:eastAsia="Times New Roman" w:hAnsi="Arial" w:cs="Arial"/>
          <w:sz w:val="20"/>
          <w:szCs w:val="20"/>
          <w:u w:val="single"/>
          <w:lang w:val="es-ES_tradnl" w:eastAsia="es-ES"/>
        </w:rPr>
        <w:t>Por parte de la PNC</w:t>
      </w:r>
      <w:r w:rsidRPr="00144E74">
        <w:rPr>
          <w:rFonts w:ascii="Arial" w:eastAsia="Times New Roman" w:hAnsi="Arial" w:cs="Arial"/>
          <w:sz w:val="20"/>
          <w:szCs w:val="20"/>
          <w:lang w:val="es-ES_tradnl" w:eastAsia="es-ES"/>
        </w:rPr>
        <w:t xml:space="preserve">. Trabajar coordinadamente con la Municipalidad, bajo los principios  de respeto, solidaridad y ayuda mutua, a efecto de garantizar los resultados esperados, Que la policía destine un espacio físico en sus oficinas para la instalación de equipo de monitoreo de cámaras propiedad de la municipalidad, Destinar personal policial para que realice funciones de monitoreo de cámaras las 24 horas del día, Coordinar trabajo con personal del Cuerpo de Agentes Municipales en materia de seguridad ciudadana en caso de ser necesaria, CLAUSULA CUARTA PLAZO DEL CONVENIO. El presente convenio, tendrá un plazo de 1 año, prorrogable, si así lo estimaren por medio de acuerdo </w:t>
      </w:r>
      <w:r w:rsidRPr="00144E74">
        <w:rPr>
          <w:rFonts w:ascii="Arial" w:eastAsia="Times New Roman" w:hAnsi="Arial" w:cs="Arial"/>
          <w:sz w:val="20"/>
          <w:szCs w:val="20"/>
          <w:lang w:val="es-ES_tradnl" w:eastAsia="es-ES"/>
        </w:rPr>
        <w:lastRenderedPageBreak/>
        <w:t xml:space="preserve">entre las partes. </w:t>
      </w:r>
      <w:r w:rsidRPr="00144E74">
        <w:rPr>
          <w:rFonts w:ascii="Arial" w:eastAsia="Times New Roman" w:hAnsi="Arial" w:cs="Arial"/>
          <w:b/>
          <w:sz w:val="20"/>
          <w:szCs w:val="20"/>
          <w:lang w:val="es-ES_tradnl" w:eastAsia="es-ES"/>
        </w:rPr>
        <w:t xml:space="preserve">II. </w:t>
      </w:r>
      <w:r w:rsidRPr="00144E74">
        <w:rPr>
          <w:rFonts w:ascii="Arial" w:eastAsia="Times New Roman" w:hAnsi="Arial" w:cs="Arial"/>
          <w:sz w:val="20"/>
          <w:szCs w:val="20"/>
          <w:lang w:val="es-ES_tradnl" w:eastAsia="es-ES"/>
        </w:rPr>
        <w:t xml:space="preserve">Que se tiene conocimiento que dichas cámaras fueron donadas dentro de Convenios firmados dentro del proyecto de “Prevención de la Violencia y El Crimen, en el Municipio de Nejapa”,  documentación que no se encuentra en la Unidad Jurídica, ya que el encargado es el señor Francisco Alberto Marroquín Coto, quien se desempeña como </w:t>
      </w:r>
      <w:r w:rsidRPr="00144E74">
        <w:rPr>
          <w:rFonts w:ascii="Arial" w:eastAsia="Times New Roman" w:hAnsi="Arial" w:cs="Arial"/>
          <w:sz w:val="20"/>
          <w:szCs w:val="20"/>
          <w:lang w:eastAsia="es-ES"/>
        </w:rPr>
        <w:t xml:space="preserve">COORDINADOR DEL CENTRO MUNICIPAL DE PREVENCION DE LA VIOLENCIA, dentro del marco del Proyecto “PREVENCION DE LA VIOLENCIA Y EL CRIMEN EN EL MUNICIPIO DE NEJAPA”.  </w:t>
      </w:r>
      <w:r w:rsidRPr="00144E74">
        <w:rPr>
          <w:rFonts w:ascii="Arial" w:eastAsia="Times New Roman" w:hAnsi="Arial" w:cs="Arial"/>
          <w:b/>
          <w:bCs/>
          <w:sz w:val="20"/>
          <w:szCs w:val="20"/>
          <w:u w:val="single"/>
          <w:lang w:val="es-ES_tradnl" w:eastAsia="es-ES"/>
        </w:rPr>
        <w:t>Disposiciones Legales a Considerar y aplicables al presente caso.</w:t>
      </w:r>
      <w:r w:rsidRPr="00144E74">
        <w:rPr>
          <w:rFonts w:ascii="Arial" w:eastAsia="Times New Roman" w:hAnsi="Arial" w:cs="Arial"/>
          <w:bCs/>
          <w:sz w:val="20"/>
          <w:szCs w:val="20"/>
          <w:lang w:val="es-ES_tradnl" w:eastAsia="es-ES"/>
        </w:rPr>
        <w:t xml:space="preserve">  </w:t>
      </w:r>
      <w:r w:rsidRPr="00144E74">
        <w:rPr>
          <w:rFonts w:ascii="Arial" w:eastAsia="Times New Roman" w:hAnsi="Arial" w:cs="Arial"/>
          <w:bCs/>
          <w:sz w:val="20"/>
          <w:szCs w:val="20"/>
          <w:lang w:eastAsia="es-ES"/>
        </w:rPr>
        <w:t xml:space="preserve">El articulo 30 numeral 8 del Código Municipal, establece que: </w:t>
      </w:r>
      <w:r w:rsidRPr="00144E74">
        <w:rPr>
          <w:rFonts w:ascii="Arial" w:eastAsia="Times New Roman" w:hAnsi="Arial" w:cs="Arial"/>
          <w:bCs/>
          <w:i/>
          <w:sz w:val="20"/>
          <w:szCs w:val="20"/>
          <w:lang w:val="es-ES_tradnl" w:eastAsia="es-ES"/>
        </w:rPr>
        <w:t xml:space="preserve">“Son facultades del Concejo: 8. Aprobar los contratos administrativos y de interés local cuya celebración convenga al municipio.”  </w:t>
      </w:r>
      <w:r w:rsidRPr="00144E74">
        <w:rPr>
          <w:rFonts w:ascii="Arial" w:eastAsia="Times New Roman" w:hAnsi="Arial" w:cs="Arial"/>
          <w:bCs/>
          <w:sz w:val="20"/>
          <w:szCs w:val="20"/>
          <w:lang w:eastAsia="es-ES"/>
        </w:rPr>
        <w:t>El articulo 30 numeral 11 del Código Municipal, establece que</w:t>
      </w:r>
      <w:r w:rsidRPr="00144E74">
        <w:rPr>
          <w:rFonts w:ascii="Arial" w:eastAsia="Times New Roman" w:hAnsi="Arial" w:cs="Arial"/>
          <w:bCs/>
          <w:i/>
          <w:sz w:val="20"/>
          <w:szCs w:val="20"/>
          <w:lang w:eastAsia="es-ES"/>
        </w:rPr>
        <w:t>: “</w:t>
      </w:r>
      <w:r w:rsidRPr="00144E74">
        <w:rPr>
          <w:rFonts w:ascii="Arial" w:eastAsia="Times New Roman" w:hAnsi="Arial" w:cs="Arial"/>
          <w:bCs/>
          <w:i/>
          <w:sz w:val="20"/>
          <w:szCs w:val="20"/>
          <w:lang w:val="es-ES_tradnl" w:eastAsia="es-ES"/>
        </w:rPr>
        <w:t xml:space="preserve">Son facultades del Concejo: 11. </w:t>
      </w:r>
      <w:r w:rsidRPr="00144E74">
        <w:rPr>
          <w:rFonts w:ascii="Arial" w:eastAsia="Times New Roman" w:hAnsi="Arial" w:cs="Arial"/>
          <w:i/>
          <w:sz w:val="20"/>
          <w:szCs w:val="20"/>
          <w:lang w:val="es-ES_tradnl" w:eastAsia="es-ES"/>
        </w:rPr>
        <w:t xml:space="preserve">Emitir los acuerdos de cooperación con otros municipios o instituciones.” </w:t>
      </w:r>
      <w:r w:rsidRPr="00144E74">
        <w:rPr>
          <w:rFonts w:ascii="Arial" w:eastAsia="Times New Roman" w:hAnsi="Arial" w:cs="Arial"/>
          <w:bCs/>
          <w:sz w:val="20"/>
          <w:szCs w:val="20"/>
          <w:lang w:eastAsia="es-ES"/>
        </w:rPr>
        <w:t>El articulo 31 numeral 8 del Código Municipal, establece que</w:t>
      </w:r>
      <w:r w:rsidRPr="00144E74">
        <w:rPr>
          <w:rFonts w:ascii="Arial" w:eastAsia="Times New Roman" w:hAnsi="Arial" w:cs="Arial"/>
          <w:bCs/>
          <w:i/>
          <w:sz w:val="20"/>
          <w:szCs w:val="20"/>
          <w:lang w:eastAsia="es-ES"/>
        </w:rPr>
        <w:t>: “</w:t>
      </w:r>
      <w:r w:rsidRPr="00144E74">
        <w:rPr>
          <w:rFonts w:ascii="Arial" w:eastAsia="Times New Roman" w:hAnsi="Arial" w:cs="Arial"/>
          <w:i/>
          <w:sz w:val="20"/>
          <w:szCs w:val="20"/>
          <w:lang w:val="es-ES_tradnl" w:eastAsia="es-ES"/>
        </w:rPr>
        <w:t xml:space="preserve">Son obligaciones del Concejo 8. Llevar buenas relaciones con las instituciones públicas nacionales, regionales y departamentales, así como con otros municipios y cooperar con ellos para el mejor cumplimiento de los fines de los mismos”  </w:t>
      </w:r>
      <w:r w:rsidRPr="00144E74">
        <w:rPr>
          <w:rFonts w:ascii="Arial" w:eastAsia="Times New Roman" w:hAnsi="Arial" w:cs="Arial"/>
          <w:b/>
          <w:sz w:val="20"/>
          <w:szCs w:val="20"/>
          <w:u w:val="single"/>
          <w:lang w:eastAsia="es-ES"/>
        </w:rPr>
        <w:t xml:space="preserve">Recomendable. </w:t>
      </w:r>
      <w:r w:rsidRPr="00144E74">
        <w:rPr>
          <w:rFonts w:ascii="Arial" w:eastAsia="Times New Roman" w:hAnsi="Arial" w:cs="Arial"/>
          <w:sz w:val="20"/>
          <w:szCs w:val="20"/>
          <w:lang w:val="es-ES_tradnl" w:eastAsia="es-ES"/>
        </w:rPr>
        <w:t xml:space="preserve">Que en base a las disposiciones antes citadas, el suscrito es de la </w:t>
      </w:r>
      <w:r w:rsidRPr="00144E74">
        <w:rPr>
          <w:rFonts w:ascii="Arial" w:eastAsia="Times New Roman" w:hAnsi="Arial" w:cs="Arial"/>
          <w:b/>
          <w:sz w:val="20"/>
          <w:szCs w:val="20"/>
          <w:lang w:val="es-ES_tradnl" w:eastAsia="es-ES"/>
        </w:rPr>
        <w:t xml:space="preserve">opinión </w:t>
      </w:r>
      <w:r w:rsidRPr="00144E74">
        <w:rPr>
          <w:rFonts w:ascii="Arial" w:eastAsia="Times New Roman" w:hAnsi="Arial" w:cs="Arial"/>
          <w:sz w:val="20"/>
          <w:szCs w:val="20"/>
          <w:lang w:val="es-ES_tradnl" w:eastAsia="es-ES"/>
        </w:rPr>
        <w:t xml:space="preserve">que no obstante ser una facultad legal que tiene el Concejo de llevar buenas relaciones con otras instituciones y aprobar contratos o convenios de interés local cuya celebración convenga al municipio, sin embargo se </w:t>
      </w:r>
      <w:r w:rsidRPr="00144E74">
        <w:rPr>
          <w:rFonts w:ascii="Arial" w:eastAsia="Times New Roman" w:hAnsi="Arial" w:cs="Arial"/>
          <w:b/>
          <w:sz w:val="20"/>
          <w:szCs w:val="20"/>
          <w:lang w:val="es-ES_tradnl" w:eastAsia="es-ES"/>
        </w:rPr>
        <w:t xml:space="preserve">recomienda </w:t>
      </w:r>
      <w:r w:rsidRPr="00144E74">
        <w:rPr>
          <w:rFonts w:ascii="Arial" w:eastAsia="Times New Roman" w:hAnsi="Arial" w:cs="Arial"/>
          <w:sz w:val="20"/>
          <w:szCs w:val="20"/>
          <w:lang w:val="es-ES_tradnl" w:eastAsia="es-ES"/>
        </w:rPr>
        <w:t xml:space="preserve">lo siguiente: </w:t>
      </w:r>
      <w:r w:rsidRPr="00144E74">
        <w:rPr>
          <w:rFonts w:ascii="Arial" w:eastAsia="Times New Roman" w:hAnsi="Arial" w:cs="Arial"/>
          <w:bCs/>
          <w:sz w:val="20"/>
          <w:szCs w:val="20"/>
          <w:lang w:eastAsia="es-ES"/>
        </w:rPr>
        <w:t xml:space="preserve">se analice si el Municipio cuenta con la disponibilidad financiera necesaria para asumir los compromisos establecidos en el convenio, asimismo se determine si dichas cláusulas que antes se han mencionado no contraviene principios o planes de índole administrativa municipal. Este Concejo Municipal habiendo escuchado la recomendación realizada por el Licenciado Sandoval Miranda </w:t>
      </w:r>
      <w:r w:rsidRPr="00144E74">
        <w:rPr>
          <w:rFonts w:ascii="Arial" w:eastAsia="Times New Roman" w:hAnsi="Arial" w:cs="Arial"/>
          <w:b/>
          <w:bCs/>
          <w:sz w:val="20"/>
          <w:szCs w:val="20"/>
          <w:lang w:eastAsia="es-ES"/>
        </w:rPr>
        <w:t xml:space="preserve">ACUERDA: </w:t>
      </w:r>
      <w:r w:rsidRPr="00144E74">
        <w:rPr>
          <w:rFonts w:ascii="Arial" w:eastAsia="Times New Roman" w:hAnsi="Arial" w:cs="Arial"/>
          <w:bCs/>
          <w:sz w:val="20"/>
          <w:szCs w:val="20"/>
          <w:lang w:eastAsia="es-ES"/>
        </w:rPr>
        <w:t>Delegar</w:t>
      </w:r>
      <w:r w:rsidRPr="00144E74">
        <w:rPr>
          <w:rFonts w:ascii="Arial" w:eastAsia="Times New Roman" w:hAnsi="Arial" w:cs="Arial"/>
          <w:sz w:val="20"/>
          <w:szCs w:val="20"/>
          <w:lang w:val="es-ES_tradnl" w:eastAsia="es-ES"/>
        </w:rPr>
        <w:t xml:space="preserve"> al Director del Cuerpo de Agentes Municipales y al señor Francisco Alberto Marroquín Coto, quien se desempeña como </w:t>
      </w:r>
      <w:r w:rsidRPr="00144E74">
        <w:rPr>
          <w:rFonts w:ascii="Arial" w:eastAsia="Times New Roman" w:hAnsi="Arial" w:cs="Arial"/>
          <w:sz w:val="20"/>
          <w:szCs w:val="20"/>
          <w:lang w:eastAsia="es-ES"/>
        </w:rPr>
        <w:t>Coordinador del Centro Municipal de Prevención de la Violencia</w:t>
      </w:r>
      <w:r w:rsidRPr="00144E74">
        <w:rPr>
          <w:rFonts w:ascii="Arial" w:eastAsia="Times New Roman" w:hAnsi="Arial" w:cs="Arial"/>
          <w:sz w:val="20"/>
          <w:szCs w:val="20"/>
          <w:lang w:val="es-ES_tradnl" w:eastAsia="es-ES"/>
        </w:rPr>
        <w:t>, para que coordinen un Convenio en el cual se estipule Clausulas de Cooperación, respecto al Sistema de Vigilancia, que beneficie los intereses del municipio y esté acorde a los Convenios suscritos en tema de Prevención de la Violencia, sin que ello se convierta en una carga financiera que el municipio no pueda cumplir.</w:t>
      </w:r>
      <w:r w:rsidRPr="00144E74">
        <w:rPr>
          <w:rFonts w:ascii="Arial" w:eastAsia="Times New Roman" w:hAnsi="Arial" w:cs="Arial"/>
          <w:bCs/>
          <w:sz w:val="20"/>
          <w:szCs w:val="20"/>
          <w:lang w:eastAsia="es-ES"/>
        </w:rPr>
        <w:t xml:space="preserve"> </w:t>
      </w:r>
      <w:r w:rsidRPr="00144E74">
        <w:rPr>
          <w:rFonts w:ascii="Arial" w:eastAsia="Times New Roman" w:hAnsi="Arial" w:cs="Arial"/>
          <w:b/>
          <w:bCs/>
          <w:sz w:val="20"/>
          <w:szCs w:val="20"/>
          <w:u w:val="single"/>
          <w:lang w:eastAsia="es-ES"/>
        </w:rPr>
        <w:t>Votación Unánime.</w:t>
      </w:r>
      <w:r w:rsidRPr="00144E74">
        <w:rPr>
          <w:rFonts w:ascii="Arial" w:eastAsia="Times New Roman" w:hAnsi="Arial" w:cs="Arial"/>
          <w:bCs/>
          <w:sz w:val="20"/>
          <w:szCs w:val="20"/>
          <w:lang w:eastAsia="es-ES"/>
        </w:rPr>
        <w:t xml:space="preserve"> Notifíquese”””””””””” </w:t>
      </w:r>
      <w:r w:rsidRPr="00144E74">
        <w:rPr>
          <w:rFonts w:ascii="Arial" w:eastAsia="Times New Roman" w:hAnsi="Arial" w:cs="Arial"/>
          <w:b/>
          <w:sz w:val="20"/>
          <w:szCs w:val="20"/>
          <w:lang w:eastAsia="es-ES"/>
        </w:rPr>
        <w:t xml:space="preserve">ACUERDO NUMERO DIECIOCHO: </w:t>
      </w:r>
      <w:r w:rsidRPr="00144E74">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44E74">
        <w:rPr>
          <w:rFonts w:ascii="Arial" w:eastAsia="Times New Roman" w:hAnsi="Arial" w:cs="Arial"/>
          <w:b/>
          <w:bCs/>
          <w:sz w:val="20"/>
          <w:szCs w:val="20"/>
          <w:lang w:eastAsia="es-ES"/>
        </w:rPr>
        <w:t xml:space="preserve">I. </w:t>
      </w:r>
      <w:r w:rsidRPr="00144E74">
        <w:rPr>
          <w:rFonts w:ascii="Arial" w:eastAsia="Times New Roman" w:hAnsi="Arial" w:cs="Arial"/>
          <w:bCs/>
          <w:sz w:val="20"/>
          <w:szCs w:val="20"/>
          <w:lang w:val="es-PE" w:eastAsia="es-ES"/>
        </w:rPr>
        <w:t xml:space="preserve">Que se inició Proceso Sancionatorio por parte del Ministerio de Salud de la Región de Salud Metropolitana de San Salvador, debido a  que el  Hostal Los Ranchos, ubicado en Avenida Isaac Esquivel Barrio El Rosario, de esta jurisdicción, no cuentan con los </w:t>
      </w:r>
      <w:r w:rsidRPr="00144E74">
        <w:rPr>
          <w:rFonts w:ascii="Arial" w:eastAsia="Times New Roman" w:hAnsi="Arial" w:cs="Arial"/>
          <w:b/>
          <w:bCs/>
          <w:sz w:val="20"/>
          <w:szCs w:val="20"/>
          <w:lang w:val="es-PE" w:eastAsia="es-ES"/>
        </w:rPr>
        <w:t>permisos de instalación y funcionamiento que señala el Código de Salud. II.</w:t>
      </w:r>
      <w:r w:rsidRPr="00144E74">
        <w:rPr>
          <w:rFonts w:ascii="Arial" w:eastAsia="Times New Roman" w:hAnsi="Arial" w:cs="Arial"/>
          <w:bCs/>
          <w:sz w:val="20"/>
          <w:szCs w:val="20"/>
          <w:lang w:val="es-PE" w:eastAsia="es-ES"/>
        </w:rPr>
        <w:t xml:space="preserve"> Que dentro del Proceso Sancionatorio que se instruye en contra nuestra, se realizó Audiencias el </w:t>
      </w:r>
      <w:r w:rsidRPr="00144E74">
        <w:rPr>
          <w:rFonts w:ascii="Arial" w:eastAsia="Times New Roman" w:hAnsi="Arial" w:cs="Arial"/>
          <w:b/>
          <w:bCs/>
          <w:sz w:val="20"/>
          <w:szCs w:val="20"/>
          <w:lang w:val="es-PE" w:eastAsia="es-ES"/>
        </w:rPr>
        <w:t xml:space="preserve">día 30 de noviembre del año 2017 </w:t>
      </w:r>
      <w:r w:rsidRPr="00144E74">
        <w:rPr>
          <w:rFonts w:ascii="Arial" w:eastAsia="Times New Roman" w:hAnsi="Arial" w:cs="Arial"/>
          <w:bCs/>
          <w:sz w:val="20"/>
          <w:szCs w:val="20"/>
          <w:lang w:val="es-PE" w:eastAsia="es-ES"/>
        </w:rPr>
        <w:t xml:space="preserve">en la Unidad Jurídica de la Región de Salud Metropolitana del Ministerio de Salud, la cual dio como resultado lo siguiente: </w:t>
      </w:r>
      <w:r w:rsidRPr="00144E74">
        <w:rPr>
          <w:rFonts w:ascii="Arial" w:eastAsia="Times New Roman" w:hAnsi="Arial" w:cs="Arial"/>
          <w:b/>
          <w:bCs/>
          <w:sz w:val="20"/>
          <w:szCs w:val="20"/>
          <w:lang w:val="es-PE" w:eastAsia="es-ES"/>
        </w:rPr>
        <w:t xml:space="preserve">“Que no se cuenta con los permisos de dichos establecimientos, ya que estos vencieron en junio del presente año, por lo que se otorga un plazo de </w:t>
      </w:r>
      <w:r w:rsidRPr="00144E74">
        <w:rPr>
          <w:rFonts w:ascii="Arial" w:eastAsia="Times New Roman" w:hAnsi="Arial" w:cs="Arial"/>
          <w:b/>
          <w:bCs/>
          <w:sz w:val="20"/>
          <w:szCs w:val="20"/>
          <w:u w:val="single"/>
          <w:lang w:val="es-PE" w:eastAsia="es-ES"/>
        </w:rPr>
        <w:t>TREINTA DIAS HABILES</w:t>
      </w:r>
      <w:r w:rsidRPr="00144E74">
        <w:rPr>
          <w:rFonts w:ascii="Arial" w:eastAsia="Times New Roman" w:hAnsi="Arial" w:cs="Arial"/>
          <w:b/>
          <w:bCs/>
          <w:sz w:val="20"/>
          <w:szCs w:val="20"/>
          <w:lang w:val="es-PE" w:eastAsia="es-ES"/>
        </w:rPr>
        <w:t xml:space="preserve">, para que se ingrese la solicitud de renovación de Permisos, caso contrario se impondrá </w:t>
      </w:r>
      <w:r w:rsidRPr="00144E74">
        <w:rPr>
          <w:rFonts w:ascii="Arial" w:eastAsia="Times New Roman" w:hAnsi="Arial" w:cs="Arial"/>
          <w:b/>
          <w:bCs/>
          <w:sz w:val="20"/>
          <w:szCs w:val="20"/>
          <w:u w:val="single"/>
          <w:lang w:val="es-PE" w:eastAsia="es-ES"/>
        </w:rPr>
        <w:t>una multa de QUINIENTOS DOLARES, por cada permiso vencido</w:t>
      </w:r>
      <w:r w:rsidRPr="00144E74">
        <w:rPr>
          <w:rFonts w:ascii="Arial" w:eastAsia="Times New Roman" w:hAnsi="Arial" w:cs="Arial"/>
          <w:bCs/>
          <w:sz w:val="20"/>
          <w:szCs w:val="20"/>
          <w:lang w:val="es-PE" w:eastAsia="es-ES"/>
        </w:rPr>
        <w:t xml:space="preserve">:” </w:t>
      </w:r>
      <w:r w:rsidRPr="00144E74">
        <w:rPr>
          <w:rFonts w:ascii="Arial" w:eastAsia="Times New Roman" w:hAnsi="Arial" w:cs="Arial"/>
          <w:b/>
          <w:bCs/>
          <w:sz w:val="20"/>
          <w:szCs w:val="20"/>
          <w:lang w:val="es-PE" w:eastAsia="es-ES"/>
        </w:rPr>
        <w:lastRenderedPageBreak/>
        <w:t xml:space="preserve">III. </w:t>
      </w:r>
      <w:r w:rsidRPr="00144E74">
        <w:rPr>
          <w:rFonts w:ascii="Arial" w:eastAsia="Times New Roman" w:hAnsi="Arial" w:cs="Arial"/>
          <w:bCs/>
          <w:sz w:val="20"/>
          <w:szCs w:val="20"/>
          <w:lang w:val="es-PE" w:eastAsia="es-ES"/>
        </w:rPr>
        <w:t xml:space="preserve">Que mediante Acuerdo municipal número </w:t>
      </w:r>
      <w:r w:rsidRPr="00144E74">
        <w:rPr>
          <w:rFonts w:ascii="Arial" w:eastAsia="Times New Roman" w:hAnsi="Arial" w:cs="Arial"/>
          <w:b/>
          <w:bCs/>
          <w:sz w:val="20"/>
          <w:szCs w:val="20"/>
          <w:lang w:val="es-PE" w:eastAsia="es-ES"/>
        </w:rPr>
        <w:t>DIEZ</w:t>
      </w:r>
      <w:r w:rsidRPr="00144E74">
        <w:rPr>
          <w:rFonts w:ascii="Arial" w:eastAsia="Times New Roman" w:hAnsi="Arial" w:cs="Arial"/>
          <w:bCs/>
          <w:sz w:val="20"/>
          <w:szCs w:val="20"/>
          <w:lang w:val="es-PE" w:eastAsia="es-ES"/>
        </w:rPr>
        <w:t xml:space="preserve"> de Acta número </w:t>
      </w:r>
      <w:r w:rsidRPr="00144E74">
        <w:rPr>
          <w:rFonts w:ascii="Arial" w:eastAsia="Times New Roman" w:hAnsi="Arial" w:cs="Arial"/>
          <w:b/>
          <w:bCs/>
          <w:sz w:val="20"/>
          <w:szCs w:val="20"/>
          <w:lang w:val="es-PE" w:eastAsia="es-ES"/>
        </w:rPr>
        <w:t>VEINTISEIS</w:t>
      </w:r>
      <w:r w:rsidRPr="00144E74">
        <w:rPr>
          <w:rFonts w:ascii="Arial" w:eastAsia="Times New Roman" w:hAnsi="Arial" w:cs="Arial"/>
          <w:bCs/>
          <w:sz w:val="20"/>
          <w:szCs w:val="20"/>
          <w:lang w:val="es-PE" w:eastAsia="es-ES"/>
        </w:rPr>
        <w:t xml:space="preserve"> de reunión celebrada por el concejo municipal de ese entonces, el día uno de diciembre del año dos mil diecisiete, se acordó lo siguiente:  “</w:t>
      </w:r>
      <w:r w:rsidRPr="00144E74">
        <w:rPr>
          <w:rFonts w:ascii="Arial" w:eastAsia="Times New Roman" w:hAnsi="Arial" w:cs="Arial"/>
          <w:bCs/>
          <w:i/>
          <w:sz w:val="20"/>
          <w:szCs w:val="20"/>
          <w:lang w:val="es-PE" w:eastAsia="es-ES"/>
        </w:rPr>
        <w:t>a) Autorizar al alcalde municipal Sergio Vladimir Quijada Cortes para que comparezca a otorgar Poder General Administrativo a favor del señor Jonathan Saúl Martinez Landaverde, quien actualmente se encuentra realizando labores del Administrador del Polideportivo, para que éste realice y firme en nombre de la municipalidad todos los tramites referentes a Permisos de Funcionamiento emitidos  por el Ministerio de Salud, y b) Notifíquese al señor Jonathan Saúl Martinez Landaverde, el presente informe, para que este rinda informe en la próxima sesión del avance de los trámites relacionados</w:t>
      </w:r>
      <w:r w:rsidRPr="00144E74">
        <w:rPr>
          <w:rFonts w:ascii="Arial" w:eastAsia="Times New Roman" w:hAnsi="Arial" w:cs="Arial"/>
          <w:bCs/>
          <w:sz w:val="20"/>
          <w:szCs w:val="20"/>
          <w:lang w:val="es-PE" w:eastAsia="es-ES"/>
        </w:rPr>
        <w:t xml:space="preserve">.” </w:t>
      </w:r>
      <w:r w:rsidRPr="00144E74">
        <w:rPr>
          <w:rFonts w:ascii="Arial" w:eastAsia="Times New Roman" w:hAnsi="Arial" w:cs="Arial"/>
          <w:b/>
          <w:bCs/>
          <w:sz w:val="20"/>
          <w:szCs w:val="20"/>
          <w:lang w:val="es-PE" w:eastAsia="es-ES"/>
        </w:rPr>
        <w:t xml:space="preserve">IV. </w:t>
      </w:r>
      <w:r w:rsidRPr="00144E74">
        <w:rPr>
          <w:rFonts w:ascii="Arial" w:eastAsia="Times New Roman" w:hAnsi="Arial" w:cs="Arial"/>
          <w:bCs/>
          <w:sz w:val="20"/>
          <w:szCs w:val="20"/>
          <w:lang w:val="es-PE" w:eastAsia="es-ES"/>
        </w:rPr>
        <w:t xml:space="preserve">Que mediante resolución pronunciada por la doctora Claudia Etelvina Chiquillo, directora de la Unidad Comunitaria de Salud Familiar de Nejapa, a las diez horas del día veinte de junio del corriente año, y notificada el día treinta y uno de octubre del corriente año, se resuelve lo siguiente: “ </w:t>
      </w:r>
      <w:r w:rsidRPr="00144E74">
        <w:rPr>
          <w:rFonts w:ascii="Arial" w:eastAsia="Times New Roman" w:hAnsi="Arial" w:cs="Arial"/>
          <w:b/>
          <w:bCs/>
          <w:sz w:val="20"/>
          <w:szCs w:val="20"/>
          <w:lang w:val="es-PE" w:eastAsia="es-ES"/>
        </w:rPr>
        <w:t>IMPONGASE MULTA DE QUINIENTOS DOLARES DE LOS ESTADOS UNIDOS DE AMERICA, a la ALCALDIA MUNICIPAL DE NEJAPA,</w:t>
      </w:r>
      <w:r w:rsidRPr="00144E74">
        <w:rPr>
          <w:rFonts w:ascii="Arial" w:eastAsia="Times New Roman" w:hAnsi="Arial" w:cs="Arial"/>
          <w:bCs/>
          <w:sz w:val="20"/>
          <w:szCs w:val="20"/>
          <w:lang w:val="es-PE" w:eastAsia="es-ES"/>
        </w:rPr>
        <w:t xml:space="preserve"> propietaria del establecimiento denominado HOSTAL LOS RANCHOS, ubicado en Avenida Isaac Esquivel Barrio El Rosario, por no contar con los </w:t>
      </w:r>
      <w:r w:rsidRPr="00144E74">
        <w:rPr>
          <w:rFonts w:ascii="Arial" w:eastAsia="Times New Roman" w:hAnsi="Arial" w:cs="Arial"/>
          <w:b/>
          <w:bCs/>
          <w:sz w:val="20"/>
          <w:szCs w:val="20"/>
          <w:lang w:val="es-PE" w:eastAsia="es-ES"/>
        </w:rPr>
        <w:t xml:space="preserve">permisos de instalación y funcionamiento vigente que señala el Código de Salud, </w:t>
      </w:r>
      <w:r w:rsidRPr="00144E74">
        <w:rPr>
          <w:rFonts w:ascii="Arial" w:eastAsia="Times New Roman" w:hAnsi="Arial" w:cs="Arial"/>
          <w:bCs/>
          <w:sz w:val="20"/>
          <w:szCs w:val="20"/>
          <w:lang w:val="es-PE" w:eastAsia="es-ES"/>
        </w:rPr>
        <w:t xml:space="preserve">la que deberá cancelar con la sola presentación de esta dicha resolución en la Dirección General de Tesorería, del Ministerio de Hacienda, dentro de los </w:t>
      </w:r>
      <w:r w:rsidRPr="00144E74">
        <w:rPr>
          <w:rFonts w:ascii="Arial" w:eastAsia="Times New Roman" w:hAnsi="Arial" w:cs="Arial"/>
          <w:b/>
          <w:bCs/>
          <w:sz w:val="20"/>
          <w:szCs w:val="20"/>
          <w:u w:val="single"/>
          <w:lang w:val="es-PE" w:eastAsia="es-ES"/>
        </w:rPr>
        <w:t>QUINCE DIAS HABILES</w:t>
      </w:r>
      <w:r w:rsidRPr="00144E74">
        <w:rPr>
          <w:rFonts w:ascii="Arial" w:eastAsia="Times New Roman" w:hAnsi="Arial" w:cs="Arial"/>
          <w:bCs/>
          <w:sz w:val="20"/>
          <w:szCs w:val="20"/>
          <w:lang w:val="es-PE" w:eastAsia="es-ES"/>
        </w:rPr>
        <w:t xml:space="preserve">, de haber sido notificada la presente. </w:t>
      </w:r>
      <w:r w:rsidRPr="00144E74">
        <w:rPr>
          <w:rFonts w:ascii="Arial" w:eastAsia="Times New Roman" w:hAnsi="Arial" w:cs="Arial"/>
          <w:b/>
          <w:bCs/>
          <w:sz w:val="20"/>
          <w:szCs w:val="20"/>
          <w:lang w:val="es-PE" w:eastAsia="es-ES"/>
        </w:rPr>
        <w:t xml:space="preserve">V. </w:t>
      </w:r>
      <w:r w:rsidRPr="00144E74">
        <w:rPr>
          <w:rFonts w:ascii="Arial" w:eastAsia="Times New Roman" w:hAnsi="Arial" w:cs="Arial"/>
          <w:bCs/>
          <w:sz w:val="20"/>
          <w:szCs w:val="20"/>
          <w:lang w:val="es-PE" w:eastAsia="es-ES"/>
        </w:rPr>
        <w:t>Que a la fecha el señor</w:t>
      </w:r>
      <w:r w:rsidRPr="00144E74">
        <w:rPr>
          <w:rFonts w:ascii="Arial" w:eastAsia="Times New Roman" w:hAnsi="Arial" w:cs="Arial"/>
          <w:b/>
          <w:bCs/>
          <w:sz w:val="20"/>
          <w:szCs w:val="20"/>
          <w:lang w:val="es-PE" w:eastAsia="es-ES"/>
        </w:rPr>
        <w:t xml:space="preserve"> </w:t>
      </w:r>
      <w:r w:rsidRPr="00144E74">
        <w:rPr>
          <w:rFonts w:ascii="Arial" w:eastAsia="Times New Roman" w:hAnsi="Arial" w:cs="Arial"/>
          <w:bCs/>
          <w:sz w:val="20"/>
          <w:szCs w:val="20"/>
          <w:lang w:val="es-PE" w:eastAsia="es-ES"/>
        </w:rPr>
        <w:t xml:space="preserve">Jonathan Saúl Martinez Landaverde, ya no labora en la municipalidad,  por haber  sido cesado de sus funciones por incumplimiento a las leyes labores y Administrativas. </w:t>
      </w:r>
      <w:r w:rsidRPr="00144E74">
        <w:rPr>
          <w:rFonts w:ascii="Arial" w:eastAsia="Times New Roman" w:hAnsi="Arial" w:cs="Arial"/>
          <w:b/>
          <w:bCs/>
          <w:sz w:val="20"/>
          <w:szCs w:val="20"/>
          <w:u w:val="single"/>
          <w:lang w:val="es-PE" w:eastAsia="es-ES"/>
        </w:rPr>
        <w:t>DISPOSICIONES LEGALES A CONSIDERAR</w:t>
      </w:r>
      <w:r w:rsidRPr="00144E74">
        <w:rPr>
          <w:rFonts w:ascii="Arial" w:eastAsia="Times New Roman" w:hAnsi="Arial" w:cs="Arial"/>
          <w:bCs/>
          <w:sz w:val="20"/>
          <w:szCs w:val="20"/>
          <w:lang w:val="es-PE" w:eastAsia="es-ES"/>
        </w:rPr>
        <w:t xml:space="preserve">.  Que el </w:t>
      </w:r>
      <w:r w:rsidRPr="00144E74">
        <w:rPr>
          <w:rFonts w:ascii="Arial" w:eastAsia="Times New Roman" w:hAnsi="Arial" w:cs="Arial"/>
          <w:bCs/>
          <w:sz w:val="20"/>
          <w:szCs w:val="20"/>
          <w:lang w:eastAsia="es-ES"/>
        </w:rPr>
        <w:t xml:space="preserve">artículo 86 literales a), b) y e),  del Código de Salud, establece que: “El Ministerio por sí o por medio de sus delegados, tendrá a su cargo la supervisión del cumplimiento de las normas sobre alimentos y bebidas destinadas al consumo de la población dando preferencia a los aspectos siguientes: a) </w:t>
      </w:r>
      <w:r w:rsidRPr="00144E74">
        <w:rPr>
          <w:rFonts w:ascii="Arial" w:eastAsia="Times New Roman" w:hAnsi="Arial" w:cs="Arial"/>
          <w:b/>
          <w:bCs/>
          <w:sz w:val="20"/>
          <w:szCs w:val="20"/>
          <w:lang w:eastAsia="es-ES"/>
        </w:rPr>
        <w:t>La inspección y control de todos los aspectos de la elaboración, almacenamiento, refrigeración</w:t>
      </w:r>
      <w:r w:rsidRPr="00144E74">
        <w:rPr>
          <w:rFonts w:ascii="Arial" w:eastAsia="Times New Roman" w:hAnsi="Arial" w:cs="Arial"/>
          <w:bCs/>
          <w:sz w:val="20"/>
          <w:szCs w:val="20"/>
          <w:lang w:eastAsia="es-ES"/>
        </w:rPr>
        <w:t xml:space="preserve">, envase, distribución y expendio de los artículos alimentarios y bebidas; de materias primas que se utilicen para su fabricación; de los locales o sitios destinados para ese efecto, sus instalaciones, maquinarias, equipos, utensilios u otro objeto destinado para su operación y su procesamiento; las fábricas de conservas, mercados, supermercados, ferias, mataderos, expendios de alimentos y bebidas, panaderías, fruterías, lecherías, confiterías, cafés, </w:t>
      </w:r>
      <w:r w:rsidRPr="00144E74">
        <w:rPr>
          <w:rFonts w:ascii="Arial" w:eastAsia="Times New Roman" w:hAnsi="Arial" w:cs="Arial"/>
          <w:b/>
          <w:bCs/>
          <w:sz w:val="20"/>
          <w:szCs w:val="20"/>
          <w:lang w:eastAsia="es-ES"/>
        </w:rPr>
        <w:t>restaurantes,</w:t>
      </w:r>
      <w:r w:rsidRPr="00144E74">
        <w:rPr>
          <w:rFonts w:ascii="Arial" w:eastAsia="Times New Roman" w:hAnsi="Arial" w:cs="Arial"/>
          <w:bCs/>
          <w:sz w:val="20"/>
          <w:szCs w:val="20"/>
          <w:lang w:eastAsia="es-ES"/>
        </w:rPr>
        <w:t xml:space="preserve"> hoteles, moteles, cocinas de internados y de establecimientos públicos y todo sitio similar; b) </w:t>
      </w:r>
      <w:r w:rsidRPr="00144E74">
        <w:rPr>
          <w:rFonts w:ascii="Arial" w:eastAsia="Times New Roman" w:hAnsi="Arial" w:cs="Arial"/>
          <w:b/>
          <w:bCs/>
          <w:sz w:val="20"/>
          <w:szCs w:val="20"/>
          <w:lang w:eastAsia="es-ES"/>
        </w:rPr>
        <w:t>La autorización para la instalación y funcionamiento de los establecimientos mencionados en el párrafo anterior</w:t>
      </w:r>
      <w:r w:rsidRPr="00144E74">
        <w:rPr>
          <w:rFonts w:ascii="Arial" w:eastAsia="Times New Roman" w:hAnsi="Arial" w:cs="Arial"/>
          <w:bCs/>
          <w:sz w:val="20"/>
          <w:szCs w:val="20"/>
          <w:lang w:eastAsia="es-ES"/>
        </w:rPr>
        <w:t xml:space="preserve">, y de aquellos otros que expenden comidas preparadas, siempre que reúnan los requisitos estipulados en las normas establecidas al respecto.. e) El examen médico inicial y periódico de las personas que manipulan artículos alimentarios y bebidas, para descubrir a los que padecen alguna enfermedad transmisible o </w:t>
      </w:r>
      <w:r w:rsidRPr="00144E74">
        <w:rPr>
          <w:rFonts w:ascii="Arial" w:eastAsia="Times New Roman" w:hAnsi="Arial" w:cs="Arial"/>
          <w:bCs/>
          <w:sz w:val="20"/>
          <w:szCs w:val="20"/>
          <w:lang w:val="es-PE" w:eastAsia="es-ES"/>
        </w:rPr>
        <w:t xml:space="preserve">que son portadores de gérmenes patógenos.” El certificado de salud correspondiente, que constituirá un requisito indispensable para esta ocupación, deberá ser renovado semestralmente o con mayor frecuencia si fuere necesario y ninguna persona podrá ingresar o mantenerse en el trabajo si no cuenta con dicho certificado válido. </w:t>
      </w:r>
      <w:r w:rsidRPr="00144E74">
        <w:rPr>
          <w:rFonts w:ascii="Arial" w:eastAsia="Times New Roman" w:hAnsi="Arial" w:cs="Arial"/>
          <w:bCs/>
          <w:sz w:val="20"/>
          <w:szCs w:val="20"/>
          <w:lang w:val="es-PE" w:eastAsia="es-ES"/>
        </w:rPr>
        <w:lastRenderedPageBreak/>
        <w:t xml:space="preserve">El incumplimiento de esta disposición deberá ser comunicado inmediatamente a la autoridad laboral correspondiente, para su calificación como causal de suspensión o terminación del contrato de trabajo. </w:t>
      </w:r>
      <w:r w:rsidRPr="00144E74">
        <w:rPr>
          <w:rFonts w:ascii="Arial" w:eastAsia="Times New Roman" w:hAnsi="Arial" w:cs="Arial"/>
          <w:bCs/>
          <w:sz w:val="20"/>
          <w:szCs w:val="20"/>
          <w:lang w:eastAsia="es-ES"/>
        </w:rPr>
        <w:t>Que el artículo 105 del Código Municipal, establece que: “</w:t>
      </w:r>
      <w:r w:rsidRPr="00144E74">
        <w:rPr>
          <w:rFonts w:ascii="Arial" w:eastAsia="Times New Roman" w:hAnsi="Arial" w:cs="Arial"/>
          <w:bCs/>
          <w:i/>
          <w:sz w:val="20"/>
          <w:szCs w:val="20"/>
          <w:lang w:eastAsia="es-ES"/>
        </w:rPr>
        <w:t>No podrá abrirse al público ferias, mercados, supermercados, aparatos mecánicos de diversión, peluquerías, salones de belleza, saunas y masajes, piscinas, templos, teatros, escuelas, colegios, salas de espectáculos; instalaciones deportivas, hoteles, moteles, pensiones; restaurantes; bares, confiterías y otros establecimientos análogos, sin la autorización de la oficina de Salud Pública correspondiente; que la dará mediante el pago de los respectivos derechos y la comprobación de que están satisfechas todas las prescripciones de este Código y sus Reglamentos. Los interesados no podrán renovar en los Municipios las patentes de estos establecimientos, sino presentan el permiso o licencia extendida por la autoridad de salud respectiva, con vigencia de treinta días de anticipación como máximo</w:t>
      </w:r>
      <w:r w:rsidRPr="00144E74">
        <w:rPr>
          <w:rFonts w:ascii="Arial" w:eastAsia="Times New Roman" w:hAnsi="Arial" w:cs="Arial"/>
          <w:bCs/>
          <w:sz w:val="20"/>
          <w:szCs w:val="20"/>
          <w:lang w:eastAsia="es-ES"/>
        </w:rPr>
        <w:t>.”  Que el articulo 284 numeral 21 del Código de Salud, establece que: “</w:t>
      </w:r>
      <w:r w:rsidRPr="00144E74">
        <w:rPr>
          <w:rFonts w:ascii="Arial" w:eastAsia="Times New Roman" w:hAnsi="Arial" w:cs="Arial"/>
          <w:bCs/>
          <w:i/>
          <w:sz w:val="20"/>
          <w:szCs w:val="20"/>
          <w:lang w:eastAsia="es-ES"/>
        </w:rPr>
        <w:t>Constituyen infracciones graves contra la salud:</w:t>
      </w:r>
      <w:r w:rsidRPr="00144E74">
        <w:rPr>
          <w:rFonts w:ascii="Arial" w:eastAsia="Times New Roman" w:hAnsi="Arial" w:cs="Arial"/>
          <w:i/>
          <w:sz w:val="20"/>
          <w:szCs w:val="20"/>
          <w:lang w:eastAsia="es-ES"/>
        </w:rPr>
        <w:t xml:space="preserve"> </w:t>
      </w:r>
      <w:r w:rsidRPr="00144E74">
        <w:rPr>
          <w:rFonts w:ascii="Arial" w:eastAsia="Times New Roman" w:hAnsi="Arial" w:cs="Arial"/>
          <w:bCs/>
          <w:i/>
          <w:sz w:val="20"/>
          <w:szCs w:val="20"/>
          <w:lang w:eastAsia="es-ES"/>
        </w:rPr>
        <w:t>21</w:t>
      </w:r>
      <w:r w:rsidRPr="00144E74">
        <w:rPr>
          <w:rFonts w:ascii="Arial" w:eastAsia="Times New Roman" w:hAnsi="Arial" w:cs="Arial"/>
          <w:i/>
          <w:sz w:val="20"/>
          <w:szCs w:val="20"/>
          <w:lang w:eastAsia="es-ES"/>
        </w:rPr>
        <w:t xml:space="preserve">. </w:t>
      </w:r>
      <w:r w:rsidRPr="00144E74">
        <w:rPr>
          <w:rFonts w:ascii="Arial" w:eastAsia="Times New Roman" w:hAnsi="Arial" w:cs="Arial"/>
          <w:bCs/>
          <w:i/>
          <w:sz w:val="20"/>
          <w:szCs w:val="20"/>
          <w:lang w:eastAsia="es-ES"/>
        </w:rPr>
        <w:t>No obtener el permiso del Ministerio para la instalación y funcionamiento de fábricas de conservas, mercados, supermercados, ferias, mataderos, expendios de alimentos y bebidas, panaderías, fruterías, lecherías, confiterías, cafés, restaurantes, hoteles, moteles, cocinas de internados y otros</w:t>
      </w:r>
      <w:r w:rsidRPr="00144E74">
        <w:rPr>
          <w:rFonts w:ascii="Arial" w:eastAsia="Times New Roman" w:hAnsi="Arial" w:cs="Arial"/>
          <w:bCs/>
          <w:sz w:val="20"/>
          <w:szCs w:val="20"/>
          <w:lang w:eastAsia="es-ES"/>
        </w:rPr>
        <w:t xml:space="preserve">.” </w:t>
      </w:r>
      <w:r w:rsidRPr="00144E74">
        <w:rPr>
          <w:rFonts w:ascii="Arial" w:eastAsia="Times New Roman" w:hAnsi="Arial" w:cs="Arial"/>
          <w:bCs/>
          <w:sz w:val="20"/>
          <w:szCs w:val="20"/>
          <w:lang w:val="es-ES_tradnl" w:eastAsia="es-ES"/>
        </w:rPr>
        <w:t>Que el artículo 91 del Código Municipal, establece que: “</w:t>
      </w:r>
      <w:r w:rsidRPr="00144E74">
        <w:rPr>
          <w:rFonts w:ascii="Arial" w:eastAsia="Times New Roman" w:hAnsi="Arial" w:cs="Arial"/>
          <w:bCs/>
          <w:i/>
          <w:sz w:val="20"/>
          <w:szCs w:val="20"/>
          <w:lang w:val="es-ES_tradnl" w:eastAsia="es-ES"/>
        </w:rPr>
        <w:t xml:space="preserve">Las erogaciones de fondos deberán ser acordadas previamente por el Concejo, las que serán comunicadas al tesorero para efectos de pago, salvo los gastos fijos debidamente. </w:t>
      </w:r>
      <w:r w:rsidRPr="00144E74">
        <w:rPr>
          <w:rFonts w:ascii="Arial" w:eastAsia="Times New Roman" w:hAnsi="Arial" w:cs="Arial"/>
          <w:b/>
          <w:bCs/>
          <w:sz w:val="20"/>
          <w:szCs w:val="20"/>
          <w:u w:val="single"/>
          <w:lang w:val="es-PE" w:eastAsia="es-ES"/>
        </w:rPr>
        <w:t xml:space="preserve">Recomendable </w:t>
      </w:r>
      <w:r w:rsidRPr="00144E74">
        <w:rPr>
          <w:rFonts w:ascii="Arial" w:eastAsia="Times New Roman" w:hAnsi="Arial" w:cs="Arial"/>
          <w:sz w:val="20"/>
          <w:szCs w:val="20"/>
          <w:lang w:val="es-ES_tradnl" w:eastAsia="es-ES"/>
        </w:rPr>
        <w:t xml:space="preserve">Que en base a las disposiciones antes citadas, y debido a que la multa fue impuesta a la Alcaldía Municipal y el plazo otorgado para el pago de esta vence el día </w:t>
      </w:r>
      <w:r w:rsidRPr="00144E74">
        <w:rPr>
          <w:rFonts w:ascii="Arial" w:eastAsia="Times New Roman" w:hAnsi="Arial" w:cs="Arial"/>
          <w:b/>
          <w:sz w:val="20"/>
          <w:szCs w:val="20"/>
          <w:lang w:val="es-ES_tradnl" w:eastAsia="es-ES"/>
        </w:rPr>
        <w:t>VEINTIDOS DE NOVIEMBRE DE LOS CORRIENTES,</w:t>
      </w:r>
      <w:r w:rsidRPr="00144E74">
        <w:rPr>
          <w:rFonts w:ascii="Arial" w:eastAsia="Times New Roman" w:hAnsi="Arial" w:cs="Arial"/>
          <w:sz w:val="20"/>
          <w:szCs w:val="20"/>
          <w:lang w:val="es-ES_tradnl" w:eastAsia="es-ES"/>
        </w:rPr>
        <w:t xml:space="preserve"> el suscrito es de la </w:t>
      </w:r>
      <w:r w:rsidRPr="00144E74">
        <w:rPr>
          <w:rFonts w:ascii="Arial" w:eastAsia="Times New Roman" w:hAnsi="Arial" w:cs="Arial"/>
          <w:b/>
          <w:sz w:val="20"/>
          <w:szCs w:val="20"/>
          <w:lang w:val="es-ES_tradnl" w:eastAsia="es-ES"/>
        </w:rPr>
        <w:t xml:space="preserve">opinión </w:t>
      </w:r>
      <w:r w:rsidRPr="00144E74">
        <w:rPr>
          <w:rFonts w:ascii="Arial" w:eastAsia="Times New Roman" w:hAnsi="Arial" w:cs="Arial"/>
          <w:sz w:val="20"/>
          <w:szCs w:val="20"/>
          <w:lang w:val="es-ES_tradnl" w:eastAsia="es-ES"/>
        </w:rPr>
        <w:t xml:space="preserve">que se resuelva  autorizando el pago de la multa impuesta. Este Concejo Municipal habiendo escuchado el informe presentado por parte del Licenciado Sandoval Miranda y con base a las facultades legales </w:t>
      </w:r>
      <w:r w:rsidRPr="00144E74">
        <w:rPr>
          <w:rFonts w:ascii="Arial" w:eastAsia="Times New Roman" w:hAnsi="Arial" w:cs="Arial"/>
          <w:b/>
          <w:sz w:val="20"/>
          <w:szCs w:val="20"/>
          <w:lang w:val="es-ES_tradnl" w:eastAsia="es-ES"/>
        </w:rPr>
        <w:t>ACUERDA:</w:t>
      </w:r>
      <w:r w:rsidRPr="00144E74">
        <w:rPr>
          <w:rFonts w:ascii="Arial" w:eastAsia="Times New Roman" w:hAnsi="Arial" w:cs="Arial"/>
          <w:sz w:val="20"/>
          <w:szCs w:val="20"/>
          <w:lang w:val="es-ES_tradnl" w:eastAsia="es-ES"/>
        </w:rPr>
        <w:t xml:space="preserve"> </w:t>
      </w:r>
      <w:r w:rsidRPr="00144E74">
        <w:rPr>
          <w:rFonts w:ascii="Arial" w:eastAsia="Times New Roman" w:hAnsi="Arial" w:cs="Arial"/>
          <w:b/>
          <w:sz w:val="20"/>
          <w:szCs w:val="20"/>
          <w:lang w:val="es-ES_tradnl" w:eastAsia="es-ES"/>
        </w:rPr>
        <w:t>a)</w:t>
      </w:r>
      <w:r w:rsidRPr="00144E74">
        <w:rPr>
          <w:rFonts w:ascii="Arial" w:eastAsia="Times New Roman" w:hAnsi="Arial" w:cs="Arial"/>
          <w:sz w:val="20"/>
          <w:szCs w:val="20"/>
          <w:lang w:val="es-ES_tradnl" w:eastAsia="es-ES"/>
        </w:rPr>
        <w:t xml:space="preserve"> Autorizar el pago de la multa impuesta por el Ministerio de Salud, por no contar con el permiso de funcionamiento del establecimiento denominado “Los Ranchos, </w:t>
      </w:r>
      <w:r w:rsidRPr="00144E74">
        <w:rPr>
          <w:rFonts w:ascii="Arial" w:eastAsia="Times New Roman" w:hAnsi="Arial" w:cs="Arial"/>
          <w:b/>
          <w:sz w:val="20"/>
          <w:szCs w:val="20"/>
          <w:lang w:val="es-ES_tradnl" w:eastAsia="es-ES"/>
        </w:rPr>
        <w:t xml:space="preserve">b) </w:t>
      </w:r>
      <w:r w:rsidRPr="00144E74">
        <w:rPr>
          <w:rFonts w:ascii="Arial" w:eastAsia="Times New Roman" w:hAnsi="Arial" w:cs="Arial"/>
          <w:sz w:val="20"/>
          <w:szCs w:val="20"/>
          <w:lang w:val="es-ES_tradnl" w:eastAsia="es-ES"/>
        </w:rPr>
        <w:t xml:space="preserve">Autorizar a la Tesorera Municipal, para que realice el pago respectivo, antes del  vencimiento del plazo otorgado, </w:t>
      </w:r>
      <w:r w:rsidRPr="00144E74">
        <w:rPr>
          <w:rFonts w:ascii="Arial" w:eastAsia="Times New Roman" w:hAnsi="Arial" w:cs="Arial"/>
          <w:b/>
          <w:sz w:val="20"/>
          <w:szCs w:val="20"/>
          <w:lang w:val="es-ES_tradnl" w:eastAsia="es-ES"/>
        </w:rPr>
        <w:t>c)</w:t>
      </w:r>
      <w:r w:rsidRPr="00144E74">
        <w:rPr>
          <w:rFonts w:ascii="Arial" w:eastAsia="Times New Roman" w:hAnsi="Arial" w:cs="Arial"/>
          <w:sz w:val="20"/>
          <w:szCs w:val="20"/>
          <w:lang w:val="es-ES_tradnl" w:eastAsia="es-ES"/>
        </w:rPr>
        <w:t xml:space="preserve"> Instruir al Gerente General de esta Alcaldía para que en coordinación del encargado del Polideportivo realice los trámites legales necesarios para cumplir con lo señalado por el Ministerio de Salud, a efecto de evitar nuevas sanciones por parte de dicha Institución. </w:t>
      </w:r>
      <w:r w:rsidRPr="00144E74">
        <w:rPr>
          <w:rFonts w:ascii="Arial" w:eastAsia="Times New Roman" w:hAnsi="Arial" w:cs="Arial"/>
          <w:bCs/>
          <w:sz w:val="20"/>
          <w:szCs w:val="20"/>
          <w:lang w:eastAsia="es-ES"/>
        </w:rPr>
        <w:t xml:space="preserve"> </w:t>
      </w:r>
      <w:r w:rsidRPr="00144E74">
        <w:rPr>
          <w:rFonts w:ascii="Arial" w:eastAsia="Times New Roman" w:hAnsi="Arial" w:cs="Arial"/>
          <w:b/>
          <w:bCs/>
          <w:sz w:val="20"/>
          <w:szCs w:val="20"/>
          <w:u w:val="single"/>
          <w:lang w:eastAsia="es-ES"/>
        </w:rPr>
        <w:t>Votación Unánime.</w:t>
      </w:r>
      <w:r w:rsidRPr="00144E74">
        <w:rPr>
          <w:rFonts w:ascii="Arial" w:eastAsia="Times New Roman" w:hAnsi="Arial" w:cs="Arial"/>
          <w:bCs/>
          <w:sz w:val="20"/>
          <w:szCs w:val="20"/>
          <w:lang w:eastAsia="es-ES"/>
        </w:rPr>
        <w:t xml:space="preserve"> Notifíquese”””””””””” </w:t>
      </w:r>
      <w:r w:rsidRPr="00144E74">
        <w:rPr>
          <w:rFonts w:ascii="Arial" w:eastAsia="Times New Roman" w:hAnsi="Arial" w:cs="Arial"/>
          <w:b/>
          <w:sz w:val="20"/>
          <w:szCs w:val="20"/>
          <w:lang w:eastAsia="es-ES"/>
        </w:rPr>
        <w:t xml:space="preserve">ACUERDO NUMERO DIECINUEVE: </w:t>
      </w:r>
      <w:r w:rsidRPr="00144E74">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44E74">
        <w:rPr>
          <w:rFonts w:ascii="Arial" w:eastAsia="Times New Roman" w:hAnsi="Arial" w:cs="Arial"/>
          <w:b/>
          <w:sz w:val="20"/>
          <w:szCs w:val="20"/>
          <w:shd w:val="clear" w:color="auto" w:fill="FFFFFF"/>
          <w:lang w:eastAsia="es-ES"/>
        </w:rPr>
        <w:t>I.</w:t>
      </w:r>
      <w:r w:rsidRPr="00144E74">
        <w:rPr>
          <w:rFonts w:ascii="Arial" w:eastAsia="Times New Roman" w:hAnsi="Arial" w:cs="Arial"/>
          <w:sz w:val="20"/>
          <w:szCs w:val="20"/>
          <w:shd w:val="clear" w:color="auto" w:fill="FFFFFF"/>
          <w:lang w:eastAsia="es-ES"/>
        </w:rPr>
        <w:t xml:space="preserve"> </w:t>
      </w:r>
      <w:r w:rsidRPr="00144E74">
        <w:rPr>
          <w:rFonts w:ascii="Arial" w:eastAsia="Times New Roman" w:hAnsi="Arial" w:cs="Arial"/>
          <w:b/>
          <w:bCs/>
          <w:sz w:val="20"/>
          <w:szCs w:val="20"/>
          <w:u w:val="single"/>
          <w:lang w:val="es-PE" w:eastAsia="es-ES"/>
        </w:rPr>
        <w:t>Presentación de Autorización de Despido</w:t>
      </w:r>
      <w:r w:rsidRPr="00144E74">
        <w:rPr>
          <w:rFonts w:ascii="Arial" w:eastAsia="Times New Roman" w:hAnsi="Arial" w:cs="Arial"/>
          <w:bCs/>
          <w:sz w:val="20"/>
          <w:szCs w:val="20"/>
          <w:lang w:val="es-PE" w:eastAsia="es-ES"/>
        </w:rPr>
        <w:t xml:space="preserve">: Estando dentro del término establecido por la ley, el día 12 de octubre del corriente año, se presentó a la Oficina de Recepción y Distribución  de Documentos Judiciales, del Centro Judicial Integrado de Derecho Privado y Social de San Salvador, la Solicitud de Autorización de Despido del señor Jonathan Saúl Martinez Landaverde, por considerar que es </w:t>
      </w:r>
      <w:r w:rsidRPr="00144E74">
        <w:rPr>
          <w:rFonts w:ascii="Arial" w:eastAsia="Times New Roman" w:hAnsi="Arial" w:cs="Arial"/>
          <w:bCs/>
          <w:sz w:val="20"/>
          <w:szCs w:val="20"/>
          <w:lang w:eastAsia="es-ES"/>
        </w:rPr>
        <w:t>procedente el despido del trabajador, de conformidad a la base legal establecida</w:t>
      </w:r>
      <w:r w:rsidRPr="00144E74">
        <w:rPr>
          <w:rFonts w:ascii="Arial" w:eastAsia="Times New Roman" w:hAnsi="Arial" w:cs="Arial"/>
          <w:bCs/>
          <w:sz w:val="20"/>
          <w:szCs w:val="20"/>
          <w:lang w:val="es-ES_tradnl" w:eastAsia="es-ES"/>
        </w:rPr>
        <w:t xml:space="preserve"> en articulo</w:t>
      </w:r>
      <w:r w:rsidRPr="00144E74">
        <w:rPr>
          <w:rFonts w:ascii="Arial" w:eastAsia="Times New Roman" w:hAnsi="Arial" w:cs="Arial"/>
          <w:bCs/>
          <w:sz w:val="20"/>
          <w:szCs w:val="20"/>
          <w:lang w:eastAsia="es-ES"/>
        </w:rPr>
        <w:t xml:space="preserve"> 60 numeral 1) de la Ley de la Carrera Administrativa Municipal, la cual establece que:</w:t>
      </w:r>
      <w:r w:rsidRPr="00144E74">
        <w:rPr>
          <w:rFonts w:ascii="Arial" w:eastAsia="Times New Roman" w:hAnsi="Arial" w:cs="Arial"/>
          <w:bCs/>
          <w:i/>
          <w:sz w:val="20"/>
          <w:szCs w:val="20"/>
          <w:lang w:eastAsia="es-ES"/>
        </w:rPr>
        <w:t xml:space="preserve"> “</w:t>
      </w:r>
      <w:r w:rsidRPr="00144E74">
        <w:rPr>
          <w:rFonts w:ascii="Arial" w:eastAsia="Times New Roman" w:hAnsi="Arial" w:cs="Arial"/>
          <w:b/>
          <w:bCs/>
          <w:i/>
          <w:iCs/>
          <w:sz w:val="20"/>
          <w:szCs w:val="20"/>
          <w:lang w:eastAsia="es-ES"/>
        </w:rPr>
        <w:t xml:space="preserve">Son obligaciones de los funcionarios y empleados de carrera, las siguientes: 1. Desempeñar con celo, diligencia y probidad las funciones inherentes a su cargo o empleo y en estricto </w:t>
      </w:r>
      <w:r w:rsidRPr="00144E74">
        <w:rPr>
          <w:rFonts w:ascii="Arial" w:eastAsia="Times New Roman" w:hAnsi="Arial" w:cs="Arial"/>
          <w:b/>
          <w:bCs/>
          <w:i/>
          <w:iCs/>
          <w:sz w:val="20"/>
          <w:szCs w:val="20"/>
          <w:lang w:eastAsia="es-ES"/>
        </w:rPr>
        <w:lastRenderedPageBreak/>
        <w:t>apego a la Constitución de la República y normativa pertinente</w:t>
      </w:r>
      <w:r w:rsidRPr="00144E74">
        <w:rPr>
          <w:rFonts w:ascii="Arial" w:eastAsia="Times New Roman" w:hAnsi="Arial" w:cs="Arial"/>
          <w:b/>
          <w:bCs/>
          <w:i/>
          <w:sz w:val="20"/>
          <w:szCs w:val="20"/>
          <w:lang w:eastAsia="es-ES"/>
        </w:rPr>
        <w:t>.”,</w:t>
      </w:r>
      <w:r w:rsidRPr="00144E74">
        <w:rPr>
          <w:rFonts w:ascii="Arial" w:eastAsia="Times New Roman" w:hAnsi="Arial" w:cs="Arial"/>
          <w:bCs/>
          <w:i/>
          <w:sz w:val="20"/>
          <w:szCs w:val="20"/>
          <w:lang w:eastAsia="es-ES"/>
        </w:rPr>
        <w:t xml:space="preserve"> </w:t>
      </w:r>
      <w:r w:rsidRPr="00144E74">
        <w:rPr>
          <w:rFonts w:ascii="Arial" w:eastAsia="Times New Roman" w:hAnsi="Arial" w:cs="Arial"/>
          <w:bCs/>
          <w:sz w:val="20"/>
          <w:szCs w:val="20"/>
          <w:lang w:eastAsia="es-ES"/>
        </w:rPr>
        <w:t>en relación al</w:t>
      </w:r>
      <w:r w:rsidRPr="00144E74">
        <w:rPr>
          <w:rFonts w:ascii="Arial" w:eastAsia="Times New Roman" w:hAnsi="Arial" w:cs="Arial"/>
          <w:bCs/>
          <w:sz w:val="20"/>
          <w:szCs w:val="20"/>
          <w:lang w:val="es-ES_tradnl" w:eastAsia="es-ES"/>
        </w:rPr>
        <w:t xml:space="preserve"> articulo</w:t>
      </w:r>
      <w:r w:rsidRPr="00144E74">
        <w:rPr>
          <w:rFonts w:ascii="Arial" w:eastAsia="Times New Roman" w:hAnsi="Arial" w:cs="Arial"/>
          <w:bCs/>
          <w:sz w:val="20"/>
          <w:szCs w:val="20"/>
          <w:lang w:eastAsia="es-ES"/>
        </w:rPr>
        <w:t xml:space="preserve"> 68 numeral 1) de la Ley de la Carrera Administrativa Municipal el cual establece que: “</w:t>
      </w:r>
      <w:r w:rsidRPr="00144E74">
        <w:rPr>
          <w:rFonts w:ascii="Arial" w:eastAsia="Times New Roman" w:hAnsi="Arial" w:cs="Arial"/>
          <w:b/>
          <w:bCs/>
          <w:i/>
          <w:iCs/>
          <w:sz w:val="20"/>
          <w:szCs w:val="20"/>
          <w:lang w:eastAsia="es-ES"/>
        </w:rPr>
        <w:t>Son causales de despido, las siguientes: 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w:t>
      </w:r>
      <w:r w:rsidRPr="00144E74">
        <w:rPr>
          <w:rFonts w:ascii="Arial" w:eastAsia="Times New Roman" w:hAnsi="Arial" w:cs="Arial"/>
          <w:b/>
          <w:bCs/>
          <w:sz w:val="20"/>
          <w:szCs w:val="20"/>
          <w:lang w:eastAsia="es-ES"/>
        </w:rPr>
        <w:t xml:space="preserve">.” II. </w:t>
      </w:r>
      <w:r w:rsidRPr="00144E74">
        <w:rPr>
          <w:rFonts w:ascii="Arial" w:eastAsia="Times New Roman" w:hAnsi="Arial" w:cs="Arial"/>
          <w:b/>
          <w:bCs/>
          <w:sz w:val="20"/>
          <w:szCs w:val="20"/>
          <w:u w:val="single"/>
          <w:lang w:eastAsia="es-ES"/>
        </w:rPr>
        <w:t>Denuncia ante la Fiscalía General de la Republica</w:t>
      </w:r>
      <w:r w:rsidRPr="00144E74">
        <w:rPr>
          <w:rFonts w:ascii="Arial" w:eastAsia="Times New Roman" w:hAnsi="Arial" w:cs="Arial"/>
          <w:bCs/>
          <w:sz w:val="20"/>
          <w:szCs w:val="20"/>
          <w:lang w:eastAsia="es-ES"/>
        </w:rPr>
        <w:t xml:space="preserve">: Ya se cuenta con la Denuncia Penal, en contra del señor </w:t>
      </w:r>
      <w:r w:rsidRPr="00144E74">
        <w:rPr>
          <w:rFonts w:ascii="Arial" w:eastAsia="Times New Roman" w:hAnsi="Arial" w:cs="Arial"/>
          <w:bCs/>
          <w:sz w:val="20"/>
          <w:szCs w:val="20"/>
          <w:lang w:val="es-PE" w:eastAsia="es-ES"/>
        </w:rPr>
        <w:t>Jonathan Saúl Martinez Landaverde,</w:t>
      </w:r>
      <w:r w:rsidRPr="00144E74">
        <w:rPr>
          <w:rFonts w:ascii="Arial" w:eastAsia="Times New Roman" w:hAnsi="Arial" w:cs="Arial"/>
          <w:bCs/>
          <w:sz w:val="20"/>
          <w:szCs w:val="20"/>
          <w:lang w:eastAsia="es-ES"/>
        </w:rPr>
        <w:t xml:space="preserve"> la cual será presentada ante la Fiscalía General de la República, por adecuarse su comportamiento a los siguientes delitos: </w:t>
      </w:r>
      <w:r w:rsidRPr="00144E74">
        <w:rPr>
          <w:rFonts w:ascii="Arial" w:eastAsia="Times New Roman" w:hAnsi="Arial" w:cs="Arial"/>
          <w:color w:val="000000"/>
          <w:sz w:val="20"/>
          <w:szCs w:val="20"/>
          <w:lang w:eastAsia="es-ES"/>
        </w:rPr>
        <w:t>ADMINISTRACIÓN FRAUDULENTA, previsto y sancionado en el artículo 218 del Código Penal. PECULADO, previsto y sancionado en el artículo 325 del Código Penal. INFIDELIDAD EN LA CUSTODIA DE REGISTROS O DOCUMENTOS PUBLICOS, previsto y sancionado en el artículo 334 numeral 1) del Código Penal. SUPRESION, DESTRUCCION U OCULTACION DE DOCUMENTOS VERDADEROS, previsto y sancionado en el artículo 286 del Código Penal.</w:t>
      </w:r>
      <w:r w:rsidRPr="00144E74">
        <w:rPr>
          <w:rFonts w:ascii="Arial" w:eastAsia="Times New Roman" w:hAnsi="Arial" w:cs="Arial"/>
          <w:sz w:val="20"/>
          <w:szCs w:val="20"/>
          <w:lang w:val="es-ES_tradnl" w:eastAsia="es-ES"/>
        </w:rPr>
        <w:t xml:space="preserve"> Este Concejo Municipal habiendo escuchado el informe presentado por parte del Licenciado Sandoval Miranda, </w:t>
      </w:r>
      <w:r w:rsidRPr="00144E74">
        <w:rPr>
          <w:rFonts w:ascii="Arial" w:eastAsia="Times New Roman" w:hAnsi="Arial" w:cs="Arial"/>
          <w:b/>
          <w:sz w:val="20"/>
          <w:szCs w:val="20"/>
          <w:lang w:val="es-ES_tradnl" w:eastAsia="es-ES"/>
        </w:rPr>
        <w:t>ACUERDA:</w:t>
      </w:r>
      <w:r w:rsidRPr="00144E74">
        <w:rPr>
          <w:rFonts w:ascii="Arial" w:eastAsia="Times New Roman" w:hAnsi="Arial" w:cs="Arial"/>
          <w:sz w:val="20"/>
          <w:szCs w:val="20"/>
          <w:lang w:val="es-ES_tradnl" w:eastAsia="es-ES"/>
        </w:rPr>
        <w:t xml:space="preserve"> Darse por enterados del informe presentado por el Licenciado Héctor Mauricio Sandoval Miranda. </w:t>
      </w:r>
      <w:r w:rsidRPr="00144E74">
        <w:rPr>
          <w:rFonts w:ascii="Arial" w:eastAsia="Times New Roman" w:hAnsi="Arial" w:cs="Arial"/>
          <w:bCs/>
          <w:sz w:val="20"/>
          <w:szCs w:val="20"/>
          <w:lang w:eastAsia="es-ES"/>
        </w:rPr>
        <w:t xml:space="preserve"> </w:t>
      </w:r>
      <w:r w:rsidRPr="00144E74">
        <w:rPr>
          <w:rFonts w:ascii="Arial" w:eastAsia="Times New Roman" w:hAnsi="Arial" w:cs="Arial"/>
          <w:b/>
          <w:bCs/>
          <w:sz w:val="20"/>
          <w:szCs w:val="20"/>
          <w:u w:val="single"/>
          <w:lang w:eastAsia="es-ES"/>
        </w:rPr>
        <w:t>Votación Unánime.</w:t>
      </w:r>
      <w:r w:rsidRPr="00144E74">
        <w:rPr>
          <w:rFonts w:ascii="Arial" w:eastAsia="Times New Roman" w:hAnsi="Arial" w:cs="Arial"/>
          <w:bCs/>
          <w:sz w:val="20"/>
          <w:szCs w:val="20"/>
          <w:lang w:eastAsia="es-ES"/>
        </w:rPr>
        <w:t xml:space="preserve"> Notifíquese.””””””” En este momento el señor Heriberto Monroy Aguilar, da un informe sobre visita al Centro Nacional de Registro, especialmente para ver el tema de limites Nejapa-Apopa, explicando brevemente con planos como está actualmente y cuál es la propuesta que presentan.</w:t>
      </w:r>
      <w:r w:rsidRPr="00144E74">
        <w:rPr>
          <w:rFonts w:ascii="Arial" w:eastAsia="Times New Roman" w:hAnsi="Arial" w:cs="Arial"/>
          <w:color w:val="333333"/>
          <w:sz w:val="20"/>
          <w:szCs w:val="20"/>
          <w:lang w:eastAsia="es-SV"/>
        </w:rPr>
        <w:t xml:space="preserve"> </w:t>
      </w:r>
      <w:r w:rsidRPr="00144E74">
        <w:rPr>
          <w:rFonts w:ascii="Arial" w:eastAsia="Times New Roman" w:hAnsi="Arial" w:cs="Arial"/>
          <w:b/>
          <w:color w:val="333333"/>
          <w:sz w:val="20"/>
          <w:szCs w:val="20"/>
          <w:lang w:eastAsia="es-SV"/>
        </w:rPr>
        <w:t>PUNTO SEIS: VARIOS:</w:t>
      </w:r>
      <w:r w:rsidRPr="00144E74">
        <w:rPr>
          <w:rFonts w:ascii="Arial" w:eastAsia="Times New Roman" w:hAnsi="Arial" w:cs="Arial"/>
          <w:color w:val="333333"/>
          <w:sz w:val="20"/>
          <w:szCs w:val="20"/>
          <w:lang w:eastAsia="es-SV"/>
        </w:rPr>
        <w:t xml:space="preserve"> En atención a requerimiento realizado por el Alcalde Municipal sobre la importancia que tienen algunos temas, por lo que somete a aprobación una reunión extraordinaria y se toma el acuerdo siguiente: </w:t>
      </w:r>
      <w:r w:rsidRPr="00144E74">
        <w:rPr>
          <w:rFonts w:ascii="Arial" w:eastAsia="Times New Roman" w:hAnsi="Arial" w:cs="Arial"/>
          <w:b/>
          <w:sz w:val="20"/>
          <w:szCs w:val="20"/>
          <w:lang w:eastAsia="es-ES"/>
        </w:rPr>
        <w:t xml:space="preserve">ACUERDO NUMERO VEINTE:  </w:t>
      </w:r>
      <w:r w:rsidRPr="00144E74">
        <w:rPr>
          <w:rFonts w:ascii="Arial" w:eastAsia="Times New Roman" w:hAnsi="Arial" w:cs="Arial"/>
          <w:sz w:val="20"/>
          <w:szCs w:val="20"/>
          <w:lang w:eastAsia="es-ES"/>
        </w:rPr>
        <w:t xml:space="preserve">El Concejo Municipal en uso de sus facultades legales y de conformidad a lo que establece el Art. 46 del Código Municipal, </w:t>
      </w:r>
      <w:r w:rsidRPr="00144E74">
        <w:rPr>
          <w:rFonts w:ascii="Arial" w:eastAsia="Times New Roman" w:hAnsi="Arial" w:cs="Arial"/>
          <w:b/>
          <w:sz w:val="20"/>
          <w:szCs w:val="20"/>
          <w:lang w:eastAsia="es-ES"/>
        </w:rPr>
        <w:t>ACUERDA: a)</w:t>
      </w:r>
      <w:r w:rsidRPr="00144E74">
        <w:rPr>
          <w:rFonts w:ascii="Arial" w:eastAsia="Times New Roman" w:hAnsi="Arial" w:cs="Arial"/>
          <w:sz w:val="20"/>
          <w:szCs w:val="20"/>
          <w:lang w:eastAsia="es-ES"/>
        </w:rPr>
        <w:t xml:space="preserve"> Aprobar la realización de una sesión extraordinaria, el día 16 de noviembre del 2018, en la que se trataran puntos estratégicos de cara a la finalización del año,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Aprobar el pago de la dieta que les corresponde a los miembros del Concejo por la reunión extraordinaria, siendo el monto de CUATROCIENTOS DOLARES DE LOS ESTADOS UNIDOS DE AMERICA ($400.00), no así para el Alcalde Municipal y Sindica Municipal, quienes por estar bajo otro régimen de remuneración no están incluido en esta forma de pago; y </w:t>
      </w:r>
      <w:r w:rsidRPr="00144E74">
        <w:rPr>
          <w:rFonts w:ascii="Arial" w:eastAsia="Times New Roman" w:hAnsi="Arial" w:cs="Arial"/>
          <w:b/>
          <w:sz w:val="20"/>
          <w:szCs w:val="20"/>
          <w:lang w:eastAsia="es-ES"/>
        </w:rPr>
        <w:t>b)</w:t>
      </w:r>
      <w:r w:rsidRPr="00144E74">
        <w:rPr>
          <w:rFonts w:ascii="Arial" w:eastAsia="Times New Roman" w:hAnsi="Arial" w:cs="Arial"/>
          <w:sz w:val="20"/>
          <w:szCs w:val="20"/>
          <w:lang w:eastAsia="es-ES"/>
        </w:rPr>
        <w:t xml:space="preserve"> Instrúyase a la Tesorera Municipal para que realice la erogación del pago del 25% del FODES. </w:t>
      </w:r>
      <w:r w:rsidRPr="00144E74">
        <w:rPr>
          <w:rFonts w:ascii="Arial" w:eastAsia="Times New Roman" w:hAnsi="Arial" w:cs="Arial"/>
          <w:sz w:val="20"/>
          <w:szCs w:val="20"/>
          <w:lang w:val="es-ES" w:eastAsia="es-ES"/>
        </w:rPr>
        <w:t xml:space="preserve"> </w:t>
      </w:r>
      <w:r w:rsidRPr="00144E74">
        <w:rPr>
          <w:rFonts w:ascii="Arial" w:eastAsia="Times New Roman" w:hAnsi="Arial" w:cs="Arial"/>
          <w:b/>
          <w:sz w:val="20"/>
          <w:szCs w:val="20"/>
          <w:u w:val="single"/>
          <w:lang w:eastAsia="es-ES"/>
        </w:rPr>
        <w:t>Votación unánime.</w:t>
      </w:r>
      <w:r w:rsidRPr="00144E74">
        <w:rPr>
          <w:rFonts w:ascii="Arial" w:eastAsia="Times New Roman" w:hAnsi="Arial" w:cs="Arial"/>
          <w:sz w:val="20"/>
          <w:szCs w:val="20"/>
          <w:lang w:eastAsia="es-ES"/>
        </w:rPr>
        <w:t xml:space="preserve"> Comuníquese.</w:t>
      </w:r>
      <w:r w:rsidRPr="00144E74">
        <w:rPr>
          <w:rFonts w:ascii="Arial" w:eastAsia="Times New Roman" w:hAnsi="Arial" w:cs="Arial"/>
          <w:bCs/>
          <w:sz w:val="20"/>
          <w:szCs w:val="20"/>
          <w:lang w:eastAsia="es-ES"/>
        </w:rPr>
        <w:t xml:space="preserve"> </w:t>
      </w:r>
      <w:r w:rsidRPr="00144E74">
        <w:rPr>
          <w:rFonts w:ascii="Arial" w:eastAsia="Times New Roman" w:hAnsi="Arial" w:cs="Arial"/>
          <w:sz w:val="20"/>
          <w:szCs w:val="20"/>
          <w:lang w:eastAsia="es-ES"/>
        </w:rPr>
        <w:t>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144E74" w:rsidRPr="00144E74" w:rsidRDefault="00144E74" w:rsidP="00144E74">
      <w:pPr>
        <w:spacing w:after="0" w:line="360" w:lineRule="auto"/>
        <w:jc w:val="both"/>
        <w:rPr>
          <w:rFonts w:ascii="Arial" w:eastAsia="Times New Roman" w:hAnsi="Arial" w:cs="Arial"/>
          <w:b/>
          <w:sz w:val="20"/>
          <w:szCs w:val="20"/>
          <w:lang w:eastAsia="es-ES"/>
        </w:rPr>
      </w:pPr>
    </w:p>
    <w:p w:rsidR="00144E74" w:rsidRPr="00144E74" w:rsidRDefault="00144E74" w:rsidP="00144E74">
      <w:pPr>
        <w:spacing w:after="0" w:line="360" w:lineRule="auto"/>
        <w:jc w:val="both"/>
        <w:rPr>
          <w:rFonts w:ascii="Arial" w:eastAsia="Times New Roman" w:hAnsi="Arial" w:cs="Arial"/>
          <w:b/>
          <w:sz w:val="20"/>
          <w:szCs w:val="20"/>
          <w:lang w:eastAsia="es-ES"/>
        </w:rPr>
      </w:pPr>
    </w:p>
    <w:p w:rsidR="00144E74" w:rsidRPr="00144E74" w:rsidRDefault="00144E74" w:rsidP="00144E74">
      <w:pPr>
        <w:spacing w:after="0" w:line="360" w:lineRule="auto"/>
        <w:jc w:val="both"/>
        <w:rPr>
          <w:rFonts w:ascii="Arial" w:eastAsia="Times New Roman" w:hAnsi="Arial" w:cs="Arial"/>
          <w:b/>
          <w:sz w:val="20"/>
          <w:szCs w:val="20"/>
          <w:lang w:eastAsia="es-ES"/>
        </w:rPr>
      </w:pPr>
    </w:p>
    <w:p w:rsidR="00144E74" w:rsidRPr="00144E74" w:rsidRDefault="00144E74" w:rsidP="00144E74">
      <w:pPr>
        <w:spacing w:after="0" w:line="360" w:lineRule="auto"/>
        <w:jc w:val="both"/>
        <w:rPr>
          <w:rFonts w:ascii="Arial" w:eastAsia="Times New Roman" w:hAnsi="Arial" w:cs="Arial"/>
          <w:b/>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ADOLFO RIVAS BARRIOS                                                              CARMEN FLORES CANJURA</w:t>
      </w: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NOE BALTAZAR RENDEROS GUTIERREZ                       MARIA ROXANA ACOSTA DE MEJIA</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REGIDOR PROPIETARIO   </w:t>
      </w:r>
      <w:r w:rsidRPr="00144E74">
        <w:rPr>
          <w:rFonts w:ascii="Arial" w:eastAsia="Times New Roman" w:hAnsi="Arial" w:cs="Arial"/>
          <w:b/>
          <w:color w:val="000000" w:themeColor="text1"/>
          <w:sz w:val="20"/>
          <w:szCs w:val="20"/>
          <w:lang w:eastAsia="es-ES"/>
        </w:rPr>
        <w:tab/>
        <w:t xml:space="preserve">                                        REGIDORA PROPIETARIA</w:t>
      </w: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SANDRA YANIRA RODRIGUEZ DE SERRANO     HERVYN BALMORE SANCHEZ RODRIGUEZ</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REGIDORA PROPIETARIA</w:t>
      </w:r>
      <w:r w:rsidRPr="00144E74">
        <w:rPr>
          <w:rFonts w:ascii="Arial" w:eastAsia="Times New Roman" w:hAnsi="Arial" w:cs="Arial"/>
          <w:b/>
          <w:color w:val="000000" w:themeColor="text1"/>
          <w:sz w:val="20"/>
          <w:szCs w:val="20"/>
          <w:lang w:eastAsia="es-ES"/>
        </w:rPr>
        <w:tab/>
        <w:t xml:space="preserve">                                   REGIDOR PROPIETARIO</w:t>
      </w:r>
    </w:p>
    <w:p w:rsidR="00144E74" w:rsidRPr="00144E74" w:rsidRDefault="00144E74" w:rsidP="00144E74">
      <w:pPr>
        <w:spacing w:after="0" w:line="240" w:lineRule="auto"/>
        <w:jc w:val="both"/>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jc w:val="both"/>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jc w:val="both"/>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bCs/>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GABRIEL RIVERA HERNANDEZ</w:t>
      </w:r>
      <w:r w:rsidRPr="00144E74">
        <w:rPr>
          <w:rFonts w:ascii="Arial" w:eastAsia="Times New Roman" w:hAnsi="Arial" w:cs="Arial"/>
          <w:b/>
          <w:color w:val="000000" w:themeColor="text1"/>
          <w:sz w:val="20"/>
          <w:szCs w:val="20"/>
          <w:lang w:eastAsia="es-ES"/>
        </w:rPr>
        <w:tab/>
        <w:t xml:space="preserve">                                     EULALIO RODRIGUEZ FLORES</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REGIDOR PROPIETARIO</w:t>
      </w:r>
      <w:r w:rsidRPr="00144E74">
        <w:rPr>
          <w:rFonts w:ascii="Arial" w:eastAsia="Times New Roman" w:hAnsi="Arial" w:cs="Arial"/>
          <w:b/>
          <w:color w:val="000000" w:themeColor="text1"/>
          <w:sz w:val="20"/>
          <w:szCs w:val="20"/>
          <w:lang w:eastAsia="es-ES"/>
        </w:rPr>
        <w:tab/>
      </w:r>
      <w:r w:rsidRPr="00144E74">
        <w:rPr>
          <w:rFonts w:ascii="Arial" w:eastAsia="Times New Roman" w:hAnsi="Arial" w:cs="Arial"/>
          <w:b/>
          <w:color w:val="000000" w:themeColor="text1"/>
          <w:sz w:val="20"/>
          <w:szCs w:val="20"/>
          <w:lang w:eastAsia="es-ES"/>
        </w:rPr>
        <w:tab/>
        <w:t xml:space="preserve">                                          REGIDOR PROPIETARIO</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MILTON JONATHAN MARTINEZ RODRIGUEZ     JUANA ESMERALDA CRUZ DE SANDOVAL                                                                                                                                                                                                               </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REGIDOR SUPLENTE                                                 REGIDORA SUPLENTE</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JOSE ARAMI PANIAGUA QUIJADA                           DELIA YANIRA CALDERON VELASQUEZ</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 xml:space="preserve">  REGIDOR SUPLENTE                                                              REGIDORA SUPLENTE                                                             </w:t>
      </w:r>
    </w:p>
    <w:p w:rsidR="00144E74" w:rsidRPr="00144E74" w:rsidRDefault="00144E74" w:rsidP="00144E74">
      <w:pPr>
        <w:spacing w:after="0" w:line="240" w:lineRule="auto"/>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SILVIA NOEMY AYALA GUILLEN</w:t>
      </w:r>
    </w:p>
    <w:p w:rsidR="00144E74" w:rsidRPr="00144E74" w:rsidRDefault="00144E74" w:rsidP="00144E74">
      <w:pPr>
        <w:spacing w:after="0" w:line="240" w:lineRule="auto"/>
        <w:jc w:val="center"/>
        <w:rPr>
          <w:rFonts w:ascii="Arial" w:eastAsia="Times New Roman" w:hAnsi="Arial" w:cs="Arial"/>
          <w:b/>
          <w:color w:val="000000" w:themeColor="text1"/>
          <w:sz w:val="20"/>
          <w:szCs w:val="20"/>
          <w:lang w:eastAsia="es-ES"/>
        </w:rPr>
      </w:pPr>
      <w:r w:rsidRPr="00144E74">
        <w:rPr>
          <w:rFonts w:ascii="Arial" w:eastAsia="Times New Roman" w:hAnsi="Arial" w:cs="Arial"/>
          <w:b/>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74"/>
    <w:rsid w:val="00144E74"/>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0D4BB-14D1-4AD9-A6E9-636719FC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44E74"/>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44E74"/>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144E74"/>
  </w:style>
  <w:style w:type="paragraph" w:styleId="Textoindependiente">
    <w:name w:val="Body Text"/>
    <w:basedOn w:val="Normal"/>
    <w:link w:val="TextoindependienteCar"/>
    <w:rsid w:val="00144E74"/>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144E74"/>
    <w:rPr>
      <w:rFonts w:ascii="Times New Roman" w:eastAsia="Times New Roman" w:hAnsi="Times New Roman" w:cs="Times New Roman"/>
      <w:sz w:val="20"/>
      <w:szCs w:val="24"/>
      <w:lang w:eastAsia="es-ES"/>
    </w:rPr>
  </w:style>
  <w:style w:type="table" w:styleId="Tablaconcuadrcula">
    <w:name w:val="Table Grid"/>
    <w:basedOn w:val="Tablanormal"/>
    <w:uiPriority w:val="39"/>
    <w:rsid w:val="0014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4E74"/>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144E74"/>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144E74"/>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144E74"/>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144E74"/>
    <w:rPr>
      <w:rFonts w:ascii="Calibri" w:eastAsia="Calibri" w:hAnsi="Calibri" w:cs="Times New Roman"/>
    </w:rPr>
  </w:style>
  <w:style w:type="character" w:customStyle="1" w:styleId="apple-converted-space">
    <w:name w:val="apple-converted-space"/>
    <w:basedOn w:val="Fuentedeprrafopredeter"/>
    <w:rsid w:val="00144E74"/>
  </w:style>
  <w:style w:type="paragraph" w:customStyle="1" w:styleId="gmail-msolistparagraph">
    <w:name w:val="gmail-msolistparagraph"/>
    <w:basedOn w:val="Normal"/>
    <w:rsid w:val="00144E74"/>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144E74"/>
  </w:style>
  <w:style w:type="paragraph" w:customStyle="1" w:styleId="Standard">
    <w:name w:val="Standard"/>
    <w:rsid w:val="00144E74"/>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144E74"/>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144E7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44E74"/>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44E74"/>
    <w:rPr>
      <w:rFonts w:ascii="Times New Roman" w:eastAsia="Times New Roman" w:hAnsi="Times New Roman" w:cs="Times New Roman"/>
      <w:sz w:val="24"/>
      <w:szCs w:val="24"/>
      <w:lang w:eastAsia="es-ES"/>
    </w:rPr>
  </w:style>
  <w:style w:type="paragraph" w:customStyle="1" w:styleId="font5">
    <w:name w:val="font5"/>
    <w:basedOn w:val="Normal"/>
    <w:rsid w:val="00144E74"/>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144E74"/>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144E74"/>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144E7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144E7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144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144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144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144E7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144E74"/>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144E7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144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144E74"/>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144E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144E7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144E74"/>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144E74"/>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144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144E74"/>
    <w:rPr>
      <w:color w:val="0000FF"/>
      <w:u w:val="single"/>
    </w:rPr>
  </w:style>
  <w:style w:type="numbering" w:customStyle="1" w:styleId="Sinlista11">
    <w:name w:val="Sin lista11"/>
    <w:next w:val="Sinlista"/>
    <w:uiPriority w:val="99"/>
    <w:semiHidden/>
    <w:unhideWhenUsed/>
    <w:rsid w:val="00144E74"/>
  </w:style>
  <w:style w:type="character" w:styleId="Hipervnculovisitado">
    <w:name w:val="FollowedHyperlink"/>
    <w:basedOn w:val="Fuentedeprrafopredeter"/>
    <w:uiPriority w:val="99"/>
    <w:semiHidden/>
    <w:unhideWhenUsed/>
    <w:rsid w:val="00144E74"/>
    <w:rPr>
      <w:color w:val="800080"/>
      <w:u w:val="single"/>
    </w:rPr>
  </w:style>
  <w:style w:type="paragraph" w:customStyle="1" w:styleId="font7">
    <w:name w:val="font7"/>
    <w:basedOn w:val="Normal"/>
    <w:rsid w:val="00144E74"/>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144E74"/>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144E74"/>
  </w:style>
  <w:style w:type="character" w:styleId="nfasissutil">
    <w:name w:val="Subtle Emphasis"/>
    <w:basedOn w:val="Fuentedeprrafopredeter"/>
    <w:uiPriority w:val="19"/>
    <w:qFormat/>
    <w:rsid w:val="00144E74"/>
    <w:rPr>
      <w:i/>
      <w:iCs/>
      <w:color w:val="404040" w:themeColor="text1" w:themeTint="BF"/>
    </w:rPr>
  </w:style>
  <w:style w:type="paragraph" w:customStyle="1" w:styleId="gmail-msonormal">
    <w:name w:val="gmail-msonormal"/>
    <w:basedOn w:val="Normal"/>
    <w:rsid w:val="00144E7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144E74"/>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144E74"/>
    <w:pPr>
      <w:spacing w:after="0" w:line="240" w:lineRule="auto"/>
    </w:pPr>
    <w:rPr>
      <w:sz w:val="20"/>
      <w:szCs w:val="20"/>
      <w:lang w:val="es-ES"/>
    </w:rPr>
  </w:style>
  <w:style w:type="character" w:styleId="Textoennegrita">
    <w:name w:val="Strong"/>
    <w:basedOn w:val="Fuentedeprrafopredeter"/>
    <w:uiPriority w:val="22"/>
    <w:qFormat/>
    <w:rsid w:val="00144E74"/>
    <w:rPr>
      <w:b/>
      <w:bCs/>
    </w:rPr>
  </w:style>
  <w:style w:type="paragraph" w:customStyle="1" w:styleId="xl64">
    <w:name w:val="xl64"/>
    <w:basedOn w:val="Normal"/>
    <w:rsid w:val="00144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144E74"/>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144E74"/>
    <w:rPr>
      <w:rFonts w:ascii="Calibri" w:hAnsi="Calibri"/>
      <w:szCs w:val="21"/>
    </w:rPr>
  </w:style>
  <w:style w:type="numbering" w:customStyle="1" w:styleId="Sinlista2">
    <w:name w:val="Sin lista2"/>
    <w:next w:val="Sinlista"/>
    <w:uiPriority w:val="99"/>
    <w:semiHidden/>
    <w:unhideWhenUsed/>
    <w:rsid w:val="00144E74"/>
  </w:style>
  <w:style w:type="paragraph" w:customStyle="1" w:styleId="Contenidodelatabla">
    <w:name w:val="Contenido de la tabla"/>
    <w:basedOn w:val="Normal"/>
    <w:rsid w:val="00144E74"/>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144E74"/>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16273</Words>
  <Characters>89506</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2019-04-15T14:58:00Z</cp:lastPrinted>
  <dcterms:created xsi:type="dcterms:W3CDTF">2019-04-15T14:57:00Z</dcterms:created>
  <dcterms:modified xsi:type="dcterms:W3CDTF">2019-04-15T14:58:00Z</dcterms:modified>
</cp:coreProperties>
</file>