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1B" w:rsidRDefault="0014101B" w:rsidP="00891074">
      <w:pPr>
        <w:widowControl w:val="0"/>
        <w:jc w:val="both"/>
        <w:rPr>
          <w:rFonts w:ascii="Gill Sans MT" w:hAnsi="Gill Sans MT"/>
          <w:sz w:val="24"/>
          <w:szCs w:val="24"/>
        </w:rPr>
      </w:pPr>
    </w:p>
    <w:p w:rsidR="00E03075" w:rsidRPr="0044512A" w:rsidRDefault="00495BD6" w:rsidP="0044512A">
      <w:pPr>
        <w:pStyle w:val="NormalWeb"/>
        <w:shd w:val="clear" w:color="auto" w:fill="FFFFFF"/>
        <w:spacing w:before="90" w:beforeAutospacing="0" w:after="90" w:afterAutospacing="0" w:line="360" w:lineRule="auto"/>
        <w:jc w:val="center"/>
        <w:rPr>
          <w:rFonts w:ascii="Helvetica" w:hAnsi="Helvetica" w:cs="Helvetica"/>
          <w:color w:val="1D2129"/>
          <w:sz w:val="40"/>
          <w:szCs w:val="40"/>
        </w:rPr>
        <w:sectPr w:rsidR="00E03075" w:rsidRPr="0044512A" w:rsidSect="00295375">
          <w:headerReference w:type="default" r:id="rId6"/>
          <w:footerReference w:type="default" r:id="rId7"/>
          <w:pgSz w:w="12240" w:h="15840"/>
          <w:pgMar w:top="1418" w:right="1701" w:bottom="1417" w:left="1701" w:header="568" w:footer="432" w:gutter="0"/>
          <w:cols w:space="708"/>
          <w:docGrid w:linePitch="360"/>
        </w:sectPr>
      </w:pPr>
      <w:r>
        <w:rPr>
          <w:rFonts w:ascii="Helvetica" w:hAnsi="Helvetica" w:cs="Helvetica"/>
          <w:noProof/>
          <w:color w:val="1D2129"/>
          <w:sz w:val="40"/>
          <w:szCs w:val="40"/>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779145</wp:posOffset>
                </wp:positionV>
                <wp:extent cx="5562600" cy="9525"/>
                <wp:effectExtent l="19050" t="19050" r="19050" b="28575"/>
                <wp:wrapNone/>
                <wp:docPr id="5" name="Conector recto 5"/>
                <wp:cNvGraphicFramePr/>
                <a:graphic xmlns:a="http://schemas.openxmlformats.org/drawingml/2006/main">
                  <a:graphicData uri="http://schemas.microsoft.com/office/word/2010/wordprocessingShape">
                    <wps:wsp>
                      <wps:cNvCnPr/>
                      <wps:spPr>
                        <a:xfrm flipV="1">
                          <a:off x="0" y="0"/>
                          <a:ext cx="55626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4EE4D" id="Conector rec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pt,61.35pt" to="436.2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" strokecolor="black [3213]" strokeweight="3pt">
                <v:stroke joinstyle="miter"/>
              </v:line>
            </w:pict>
          </mc:Fallback>
        </mc:AlternateContent>
      </w:r>
      <w:r w:rsidR="00E03075" w:rsidRPr="00E03075">
        <w:rPr>
          <w:rFonts w:ascii="Helvetica" w:hAnsi="Helvetica" w:cs="Helvetica"/>
          <w:color w:val="1D2129"/>
          <w:sz w:val="40"/>
          <w:szCs w:val="40"/>
        </w:rPr>
        <w:t>Avanzando para la construcción de la nueva Planta de Tratamiento de Aguas Residuales.</w:t>
      </w:r>
      <w:bookmarkStart w:id="0" w:name="_GoBack"/>
      <w:bookmarkEnd w:id="0"/>
    </w:p>
    <w:p w:rsidR="00E03075" w:rsidRPr="00E03075" w:rsidRDefault="0044512A" w:rsidP="00E03075">
      <w:pPr>
        <w:pStyle w:val="NormalWeb"/>
        <w:shd w:val="clear" w:color="auto" w:fill="FFFFFF"/>
        <w:spacing w:before="90" w:beforeAutospacing="0" w:after="90" w:afterAutospacing="0" w:line="360" w:lineRule="auto"/>
        <w:jc w:val="both"/>
        <w:rPr>
          <w:rFonts w:ascii="Arial" w:hAnsi="Arial" w:cs="Arial"/>
          <w:color w:val="1D2129"/>
          <w:sz w:val="28"/>
          <w:szCs w:val="28"/>
        </w:rPr>
      </w:pPr>
      <w:r>
        <w:rPr>
          <w:noProof/>
        </w:rPr>
        <w:lastRenderedPageBreak/>
        <w:drawing>
          <wp:anchor distT="0" distB="0" distL="114300" distR="114300" simplePos="0" relativeHeight="251658240" behindDoc="0" locked="0" layoutInCell="1" allowOverlap="1" wp14:anchorId="3C62F629" wp14:editId="3B8A62BA">
            <wp:simplePos x="0" y="0"/>
            <wp:positionH relativeFrom="column">
              <wp:posOffset>-783590</wp:posOffset>
            </wp:positionH>
            <wp:positionV relativeFrom="paragraph">
              <wp:posOffset>3903980</wp:posOffset>
            </wp:positionV>
            <wp:extent cx="3792146" cy="1990725"/>
            <wp:effectExtent l="0" t="0" r="0" b="0"/>
            <wp:wrapSquare wrapText="bothSides"/>
            <wp:docPr id="1" name="Imagen 1" descr="La imagen puede contener: 5 personas, personas sentadas, tabla e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magen puede contener: 5 personas, personas sentadas, tabla e interi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2146"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075" w:rsidRPr="00E03075">
        <w:rPr>
          <w:rFonts w:ascii="Arial" w:hAnsi="Arial" w:cs="Arial"/>
          <w:color w:val="1D2129"/>
          <w:sz w:val="28"/>
          <w:szCs w:val="28"/>
        </w:rPr>
        <w:t>El miércoles 13 de junio el Alcalde Adolfo Barrios junto al Ing. Rodrigo Samayoa de FOMILENIO II, sostuvieron una reunión con miembros de la Junta Directiva de la Cooperativa El Ángel; para darle seguimiento a la ampliación del comodato del terreno para la construcción de la nueva Planta de Tratamiento que será financiada por el Programa “Apuesta por la Inversión</w:t>
      </w:r>
      <w:r w:rsidR="00E03075" w:rsidRPr="00E03075">
        <w:rPr>
          <w:rStyle w:val="textexposedshow"/>
          <w:rFonts w:ascii="Arial" w:hAnsi="Arial" w:cs="Arial"/>
          <w:color w:val="1D2129"/>
          <w:sz w:val="28"/>
          <w:szCs w:val="28"/>
        </w:rPr>
        <w:t>” de FOMILENIO II.</w:t>
      </w:r>
    </w:p>
    <w:p w:rsidR="00E03075" w:rsidRPr="00E03075" w:rsidRDefault="00E03075" w:rsidP="00E03075">
      <w:pPr>
        <w:pStyle w:val="NormalWeb"/>
        <w:shd w:val="clear" w:color="auto" w:fill="FFFFFF"/>
        <w:spacing w:before="0" w:beforeAutospacing="0" w:after="90" w:afterAutospacing="0" w:line="360" w:lineRule="auto"/>
        <w:jc w:val="both"/>
        <w:rPr>
          <w:rFonts w:ascii="Arial" w:hAnsi="Arial" w:cs="Arial"/>
          <w:color w:val="1D2129"/>
          <w:sz w:val="28"/>
          <w:szCs w:val="28"/>
        </w:rPr>
      </w:pPr>
      <w:r w:rsidRPr="00E03075">
        <w:rPr>
          <w:rFonts w:ascii="Arial" w:hAnsi="Arial" w:cs="Arial"/>
          <w:color w:val="1D2129"/>
          <w:sz w:val="28"/>
          <w:szCs w:val="28"/>
        </w:rPr>
        <w:lastRenderedPageBreak/>
        <w:t>Así también, el viernes 15 de junio realizaron un recorrido por la Planta de Tratamiento actual para conocer el estado de la infraestructura, dicho proyecto permitirá mejorar las condiciones de nuestros mantos acuíferos.</w:t>
      </w:r>
    </w:p>
    <w:p w:rsidR="00E03075" w:rsidRPr="00E03075" w:rsidRDefault="00E03075" w:rsidP="00E03075">
      <w:pPr>
        <w:pStyle w:val="NormalWeb"/>
        <w:shd w:val="clear" w:color="auto" w:fill="FFFFFF"/>
        <w:spacing w:before="90" w:beforeAutospacing="0" w:after="90" w:afterAutospacing="0" w:line="360" w:lineRule="auto"/>
        <w:jc w:val="center"/>
        <w:rPr>
          <w:rFonts w:ascii="Arial" w:hAnsi="Arial" w:cs="Arial"/>
          <w:b/>
          <w:i/>
          <w:color w:val="1D2129"/>
          <w:sz w:val="28"/>
          <w:szCs w:val="28"/>
        </w:rPr>
      </w:pPr>
      <w:hyperlink r:id="rId9" w:history="1">
        <w:r w:rsidRPr="00E03075">
          <w:rPr>
            <w:rStyle w:val="58cm"/>
            <w:rFonts w:ascii="Arial" w:hAnsi="Arial" w:cs="Arial"/>
            <w:b/>
            <w:i/>
            <w:color w:val="365899"/>
            <w:sz w:val="28"/>
            <w:szCs w:val="28"/>
          </w:rPr>
          <w:t>Nejapa</w:t>
        </w:r>
        <w:r w:rsidRPr="00E03075">
          <w:rPr>
            <w:rStyle w:val="58cm"/>
            <w:rFonts w:ascii="Arial" w:hAnsi="Arial" w:cs="Arial"/>
            <w:b/>
            <w:i/>
            <w:color w:val="365899"/>
            <w:sz w:val="28"/>
            <w:szCs w:val="28"/>
          </w:rPr>
          <w:t xml:space="preserve"> </w:t>
        </w:r>
        <w:r w:rsidRPr="00E03075">
          <w:rPr>
            <w:rStyle w:val="58cm"/>
            <w:rFonts w:ascii="Arial" w:hAnsi="Arial" w:cs="Arial"/>
            <w:b/>
            <w:i/>
            <w:color w:val="365899"/>
            <w:sz w:val="28"/>
            <w:szCs w:val="28"/>
          </w:rPr>
          <w:t>Tiene</w:t>
        </w:r>
        <w:r w:rsidRPr="00E03075">
          <w:rPr>
            <w:rStyle w:val="58cm"/>
            <w:rFonts w:ascii="Arial" w:hAnsi="Arial" w:cs="Arial"/>
            <w:b/>
            <w:i/>
            <w:color w:val="365899"/>
            <w:sz w:val="28"/>
            <w:szCs w:val="28"/>
          </w:rPr>
          <w:t xml:space="preserve"> </w:t>
        </w:r>
        <w:r w:rsidRPr="00E03075">
          <w:rPr>
            <w:rStyle w:val="58cm"/>
            <w:rFonts w:ascii="Arial" w:hAnsi="Arial" w:cs="Arial"/>
            <w:b/>
            <w:i/>
            <w:color w:val="365899"/>
            <w:sz w:val="28"/>
            <w:szCs w:val="28"/>
          </w:rPr>
          <w:t>Futuro</w:t>
        </w:r>
      </w:hyperlink>
    </w:p>
    <w:p w:rsidR="00E03075" w:rsidRPr="00E03075" w:rsidRDefault="00E03075" w:rsidP="00E03075">
      <w:pPr>
        <w:pStyle w:val="NormalWeb"/>
        <w:shd w:val="clear" w:color="auto" w:fill="FFFFFF"/>
        <w:spacing w:before="90" w:beforeAutospacing="0" w:after="90" w:afterAutospacing="0" w:line="360" w:lineRule="auto"/>
        <w:jc w:val="center"/>
        <w:rPr>
          <w:rFonts w:ascii="Arial" w:hAnsi="Arial" w:cs="Arial"/>
          <w:b/>
          <w:color w:val="1D2129"/>
          <w:sz w:val="28"/>
          <w:szCs w:val="28"/>
        </w:rPr>
      </w:pPr>
      <w:hyperlink r:id="rId10" w:history="1">
        <w:r w:rsidRPr="00E03075">
          <w:rPr>
            <w:rStyle w:val="58cm"/>
            <w:rFonts w:ascii="Arial" w:hAnsi="Arial" w:cs="Arial"/>
            <w:b/>
            <w:color w:val="365899"/>
            <w:sz w:val="28"/>
            <w:szCs w:val="28"/>
          </w:rPr>
          <w:t>Nejapa Ambiental</w:t>
        </w:r>
      </w:hyperlink>
    </w:p>
    <w:p w:rsidR="00E03075" w:rsidRPr="00E03075" w:rsidRDefault="00E03075" w:rsidP="00E03075">
      <w:pPr>
        <w:pStyle w:val="NormalWeb"/>
        <w:shd w:val="clear" w:color="auto" w:fill="FFFFFF"/>
        <w:spacing w:before="90" w:beforeAutospacing="0" w:after="90" w:afterAutospacing="0" w:line="360" w:lineRule="auto"/>
        <w:jc w:val="center"/>
        <w:rPr>
          <w:rFonts w:ascii="Arial" w:hAnsi="Arial" w:cs="Arial"/>
          <w:b/>
          <w:color w:val="1D2129"/>
          <w:sz w:val="28"/>
          <w:szCs w:val="28"/>
        </w:rPr>
      </w:pPr>
    </w:p>
    <w:p w:rsidR="00E03075" w:rsidRPr="00E03075" w:rsidRDefault="00E03075" w:rsidP="00E03075">
      <w:pPr>
        <w:widowControl w:val="0"/>
        <w:jc w:val="center"/>
        <w:rPr>
          <w:rFonts w:ascii="Gill Sans MT" w:hAnsi="Gill Sans MT"/>
          <w:b/>
          <w:sz w:val="28"/>
          <w:szCs w:val="28"/>
        </w:rPr>
        <w:sectPr w:rsidR="00E03075" w:rsidRPr="00E03075" w:rsidSect="00E03075">
          <w:type w:val="continuous"/>
          <w:pgSz w:w="12240" w:h="15840"/>
          <w:pgMar w:top="1418" w:right="1701" w:bottom="1417" w:left="1701" w:header="568" w:footer="432" w:gutter="0"/>
          <w:cols w:num="2" w:space="708"/>
          <w:docGrid w:linePitch="360"/>
        </w:sectPr>
      </w:pPr>
      <w:r>
        <w:rPr>
          <w:noProof/>
          <w:lang w:val="es-ES" w:eastAsia="es-ES"/>
        </w:rPr>
        <w:drawing>
          <wp:anchor distT="0" distB="0" distL="114300" distR="114300" simplePos="0" relativeHeight="251659264" behindDoc="0" locked="0" layoutInCell="1" allowOverlap="1" wp14:anchorId="59858CC8" wp14:editId="7376A8CC">
            <wp:simplePos x="0" y="0"/>
            <wp:positionH relativeFrom="column">
              <wp:posOffset>-62865</wp:posOffset>
            </wp:positionH>
            <wp:positionV relativeFrom="paragraph">
              <wp:posOffset>522605</wp:posOffset>
            </wp:positionV>
            <wp:extent cx="3113405" cy="2075815"/>
            <wp:effectExtent l="0" t="0" r="0" b="635"/>
            <wp:wrapSquare wrapText="bothSides"/>
            <wp:docPr id="4" name="Imagen 4" descr="La imagen puede contener: 2 personas, personas de pie, calzado, Ã¡rbol, niÃ±os, planta, exterior y natura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2 personas, personas de pie, calzado, Ã¡rbol, niÃ±os, planta, exterior y naturalez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3405" cy="20758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E03075">
          <w:rPr>
            <w:rStyle w:val="58cm"/>
            <w:rFonts w:ascii="Arial" w:hAnsi="Arial" w:cs="Arial"/>
            <w:b/>
            <w:color w:val="365899"/>
            <w:sz w:val="28"/>
            <w:szCs w:val="28"/>
          </w:rPr>
          <w:t>Adolfo Barrios</w:t>
        </w:r>
        <w:r>
          <w:rPr>
            <w:rStyle w:val="58cm"/>
            <w:rFonts w:ascii="Arial" w:hAnsi="Arial" w:cs="Arial"/>
            <w:b/>
            <w:color w:val="365899"/>
            <w:sz w:val="28"/>
            <w:szCs w:val="28"/>
          </w:rPr>
          <w:t>,</w:t>
        </w:r>
        <w:r w:rsidRPr="00E03075">
          <w:rPr>
            <w:rStyle w:val="58cm"/>
            <w:rFonts w:ascii="Arial" w:hAnsi="Arial" w:cs="Arial"/>
            <w:b/>
            <w:color w:val="365899"/>
            <w:sz w:val="28"/>
            <w:szCs w:val="28"/>
          </w:rPr>
          <w:t xml:space="preserve"> Alcalde</w:t>
        </w:r>
      </w:hyperlink>
      <w:r w:rsidRPr="00E03075">
        <w:rPr>
          <w:rFonts w:ascii="Arial" w:hAnsi="Arial" w:cs="Arial"/>
          <w:b/>
          <w:color w:val="1D2129"/>
          <w:sz w:val="28"/>
          <w:szCs w:val="28"/>
        </w:rPr>
        <w:br/>
      </w:r>
    </w:p>
    <w:p w:rsidR="00E03075" w:rsidRDefault="00E03075" w:rsidP="00E03075">
      <w:pPr>
        <w:pStyle w:val="NormalWeb"/>
        <w:shd w:val="clear" w:color="auto" w:fill="FFFFFF"/>
        <w:spacing w:before="90" w:beforeAutospacing="0" w:after="90" w:afterAutospacing="0" w:line="360" w:lineRule="auto"/>
        <w:jc w:val="center"/>
        <w:rPr>
          <w:rFonts w:ascii="Gill Sans MT" w:hAnsi="Gill Sans MT"/>
          <w:sz w:val="28"/>
          <w:szCs w:val="28"/>
        </w:rPr>
        <w:sectPr w:rsidR="00E03075" w:rsidSect="00E03075">
          <w:type w:val="continuous"/>
          <w:pgSz w:w="12240" w:h="15840"/>
          <w:pgMar w:top="1418" w:right="1701" w:bottom="1417" w:left="1701" w:header="568" w:footer="432" w:gutter="0"/>
          <w:cols w:num="2" w:space="708"/>
          <w:docGrid w:linePitch="360"/>
        </w:sectPr>
      </w:pPr>
      <w:r w:rsidRPr="00E03075">
        <w:rPr>
          <w:rFonts w:ascii="Arial" w:hAnsi="Arial" w:cs="Arial"/>
          <w:color w:val="1D2129"/>
          <w:sz w:val="28"/>
          <w:szCs w:val="28"/>
        </w:rPr>
        <w:br/>
      </w:r>
    </w:p>
    <w:p w:rsidR="0014101B" w:rsidRPr="00E03075" w:rsidRDefault="0014101B" w:rsidP="00891074">
      <w:pPr>
        <w:widowControl w:val="0"/>
        <w:jc w:val="both"/>
        <w:rPr>
          <w:rFonts w:ascii="Gill Sans MT" w:hAnsi="Gill Sans MT"/>
          <w:sz w:val="28"/>
          <w:szCs w:val="28"/>
        </w:rPr>
      </w:pPr>
    </w:p>
    <w:p w:rsidR="00891074" w:rsidRPr="00E03075" w:rsidRDefault="00891074" w:rsidP="00891074">
      <w:pPr>
        <w:widowControl w:val="0"/>
        <w:jc w:val="both"/>
        <w:rPr>
          <w:rFonts w:ascii="Gill Sans MT" w:hAnsi="Gill Sans MT"/>
          <w:sz w:val="28"/>
          <w:szCs w:val="28"/>
        </w:rPr>
      </w:pPr>
    </w:p>
    <w:p w:rsidR="005A53F2" w:rsidRPr="008D37E6" w:rsidRDefault="005A53F2" w:rsidP="005A53F2">
      <w:pPr>
        <w:widowControl w:val="0"/>
        <w:jc w:val="center"/>
        <w:rPr>
          <w:rFonts w:ascii="Gill Sans MT" w:hAnsi="Gill Sans MT"/>
          <w:b/>
          <w:sz w:val="24"/>
          <w:szCs w:val="24"/>
        </w:rPr>
      </w:pPr>
    </w:p>
    <w:p w:rsidR="00537EA3" w:rsidRPr="008D37E6" w:rsidRDefault="00537EA3" w:rsidP="008D37E6">
      <w:pPr>
        <w:widowControl w:val="0"/>
        <w:jc w:val="center"/>
        <w:rPr>
          <w:rFonts w:ascii="Gill Sans MT" w:hAnsi="Gill Sans MT"/>
          <w:b/>
          <w:sz w:val="24"/>
          <w:szCs w:val="24"/>
        </w:rPr>
      </w:pPr>
    </w:p>
    <w:sectPr w:rsidR="00537EA3" w:rsidRPr="008D37E6" w:rsidSect="00E03075">
      <w:type w:val="continuous"/>
      <w:pgSz w:w="12240" w:h="15840"/>
      <w:pgMar w:top="1418" w:right="1701" w:bottom="1417" w:left="1701" w:header="56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C7" w:rsidRDefault="005865C7" w:rsidP="00260B63">
      <w:pPr>
        <w:spacing w:after="0" w:line="240" w:lineRule="auto"/>
      </w:pPr>
      <w:r>
        <w:separator/>
      </w:r>
    </w:p>
  </w:endnote>
  <w:endnote w:type="continuationSeparator" w:id="0">
    <w:p w:rsidR="005865C7" w:rsidRDefault="005865C7" w:rsidP="0026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03" w:rsidRPr="00295375" w:rsidRDefault="00295375" w:rsidP="00295375">
    <w:pPr>
      <w:pStyle w:val="Encabezado"/>
      <w:rPr>
        <w:rFonts w:ascii="Arial Rounded MT Bold" w:hAnsi="Arial Rounded MT Bold"/>
        <w:i/>
        <w:color w:val="FF0000"/>
        <w:sz w:val="24"/>
        <w:szCs w:val="24"/>
      </w:rPr>
    </w:pPr>
    <w:r>
      <w:rPr>
        <w:noProof/>
        <w:lang w:val="es-ES" w:eastAsia="es-ES"/>
      </w:rPr>
      <w:drawing>
        <wp:anchor distT="0" distB="0" distL="114300" distR="114300" simplePos="0" relativeHeight="251677696" behindDoc="0" locked="0" layoutInCell="1" allowOverlap="1" wp14:anchorId="30405752" wp14:editId="2F62AD65">
          <wp:simplePos x="0" y="0"/>
          <wp:positionH relativeFrom="column">
            <wp:posOffset>-1064895</wp:posOffset>
          </wp:positionH>
          <wp:positionV relativeFrom="paragraph">
            <wp:posOffset>-432105</wp:posOffset>
          </wp:positionV>
          <wp:extent cx="7747793" cy="870509"/>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7793" cy="8705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C7" w:rsidRDefault="005865C7" w:rsidP="00260B63">
      <w:pPr>
        <w:spacing w:after="0" w:line="240" w:lineRule="auto"/>
      </w:pPr>
      <w:r>
        <w:separator/>
      </w:r>
    </w:p>
  </w:footnote>
  <w:footnote w:type="continuationSeparator" w:id="0">
    <w:p w:rsidR="005865C7" w:rsidRDefault="005865C7" w:rsidP="00260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AD" w:rsidRPr="00484CAD" w:rsidRDefault="00295375" w:rsidP="00295375">
    <w:pPr>
      <w:pStyle w:val="Encabezado"/>
      <w:spacing w:line="240" w:lineRule="exact"/>
      <w:rPr>
        <w:rFonts w:ascii="Gill Sans MT" w:hAnsi="Gill Sans MT"/>
        <w:sz w:val="24"/>
        <w:szCs w:val="24"/>
      </w:rPr>
    </w:pPr>
    <w:r>
      <w:rPr>
        <w:noProof/>
        <w:lang w:val="es-ES" w:eastAsia="es-ES"/>
      </w:rPr>
      <w:drawing>
        <wp:anchor distT="0" distB="0" distL="114300" distR="114300" simplePos="0" relativeHeight="251676672" behindDoc="0" locked="0" layoutInCell="1" allowOverlap="1" wp14:anchorId="23FD563F" wp14:editId="48E264C3">
          <wp:simplePos x="0" y="0"/>
          <wp:positionH relativeFrom="column">
            <wp:posOffset>-1071245</wp:posOffset>
          </wp:positionH>
          <wp:positionV relativeFrom="paragraph">
            <wp:posOffset>-232715</wp:posOffset>
          </wp:positionV>
          <wp:extent cx="7758209" cy="8778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8209" cy="8778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C1"/>
    <w:rsid w:val="00082BE2"/>
    <w:rsid w:val="000F3481"/>
    <w:rsid w:val="0014101B"/>
    <w:rsid w:val="00223416"/>
    <w:rsid w:val="00245D91"/>
    <w:rsid w:val="00253922"/>
    <w:rsid w:val="00260B63"/>
    <w:rsid w:val="00281F1F"/>
    <w:rsid w:val="0028375D"/>
    <w:rsid w:val="00287C42"/>
    <w:rsid w:val="00295375"/>
    <w:rsid w:val="00296E51"/>
    <w:rsid w:val="002C559D"/>
    <w:rsid w:val="0044512A"/>
    <w:rsid w:val="00474E43"/>
    <w:rsid w:val="00484CAD"/>
    <w:rsid w:val="00495BD6"/>
    <w:rsid w:val="004D7788"/>
    <w:rsid w:val="004E3437"/>
    <w:rsid w:val="004F1FA4"/>
    <w:rsid w:val="00525822"/>
    <w:rsid w:val="00531E47"/>
    <w:rsid w:val="00537EA3"/>
    <w:rsid w:val="005419C7"/>
    <w:rsid w:val="00572BCB"/>
    <w:rsid w:val="005844D7"/>
    <w:rsid w:val="005865C7"/>
    <w:rsid w:val="005A53F2"/>
    <w:rsid w:val="00622C8A"/>
    <w:rsid w:val="00654F51"/>
    <w:rsid w:val="00686CFE"/>
    <w:rsid w:val="007165C1"/>
    <w:rsid w:val="007D143E"/>
    <w:rsid w:val="00801F6B"/>
    <w:rsid w:val="0080328B"/>
    <w:rsid w:val="00836F71"/>
    <w:rsid w:val="00872800"/>
    <w:rsid w:val="0087521E"/>
    <w:rsid w:val="00891074"/>
    <w:rsid w:val="008D37E6"/>
    <w:rsid w:val="008F54CE"/>
    <w:rsid w:val="00944D5F"/>
    <w:rsid w:val="00954803"/>
    <w:rsid w:val="00955709"/>
    <w:rsid w:val="009832A8"/>
    <w:rsid w:val="009C4385"/>
    <w:rsid w:val="00A45E8F"/>
    <w:rsid w:val="00AA2131"/>
    <w:rsid w:val="00AA5FFB"/>
    <w:rsid w:val="00B02BDE"/>
    <w:rsid w:val="00B80F5D"/>
    <w:rsid w:val="00B91105"/>
    <w:rsid w:val="00BF4F45"/>
    <w:rsid w:val="00C01474"/>
    <w:rsid w:val="00C50863"/>
    <w:rsid w:val="00C97D31"/>
    <w:rsid w:val="00CA7DE0"/>
    <w:rsid w:val="00D347A1"/>
    <w:rsid w:val="00D42B90"/>
    <w:rsid w:val="00D952AC"/>
    <w:rsid w:val="00DE02F4"/>
    <w:rsid w:val="00E03075"/>
    <w:rsid w:val="00E42D84"/>
    <w:rsid w:val="00E61159"/>
    <w:rsid w:val="00ED4750"/>
    <w:rsid w:val="00F30698"/>
    <w:rsid w:val="00F55270"/>
    <w:rsid w:val="00F846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07F895-269A-4C6A-8E5F-ABE2FE14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0B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B63"/>
  </w:style>
  <w:style w:type="paragraph" w:styleId="Piedepgina">
    <w:name w:val="footer"/>
    <w:basedOn w:val="Normal"/>
    <w:link w:val="PiedepginaCar"/>
    <w:uiPriority w:val="99"/>
    <w:unhideWhenUsed/>
    <w:rsid w:val="00260B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B63"/>
  </w:style>
  <w:style w:type="table" w:styleId="Tablaconcuadrcula">
    <w:name w:val="Table Grid"/>
    <w:basedOn w:val="Tablanormal"/>
    <w:uiPriority w:val="39"/>
    <w:rsid w:val="00C0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44D7"/>
    <w:pPr>
      <w:spacing w:after="0" w:line="240" w:lineRule="auto"/>
    </w:pPr>
  </w:style>
  <w:style w:type="paragraph" w:styleId="NormalWeb">
    <w:name w:val="Normal (Web)"/>
    <w:basedOn w:val="Normal"/>
    <w:uiPriority w:val="99"/>
    <w:unhideWhenUsed/>
    <w:rsid w:val="00E0307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exposedshow">
    <w:name w:val="text_exposed_show"/>
    <w:basedOn w:val="Fuentedeprrafopredeter"/>
    <w:rsid w:val="00E03075"/>
  </w:style>
  <w:style w:type="character" w:customStyle="1" w:styleId="58cl">
    <w:name w:val="_58cl"/>
    <w:basedOn w:val="Fuentedeprrafopredeter"/>
    <w:rsid w:val="00E03075"/>
  </w:style>
  <w:style w:type="character" w:customStyle="1" w:styleId="58cm">
    <w:name w:val="_58cm"/>
    <w:basedOn w:val="Fuentedeprrafopredeter"/>
    <w:rsid w:val="00E0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04124">
      <w:bodyDiv w:val="1"/>
      <w:marLeft w:val="0"/>
      <w:marRight w:val="0"/>
      <w:marTop w:val="0"/>
      <w:marBottom w:val="0"/>
      <w:divBdr>
        <w:top w:val="none" w:sz="0" w:space="0" w:color="auto"/>
        <w:left w:val="none" w:sz="0" w:space="0" w:color="auto"/>
        <w:bottom w:val="none" w:sz="0" w:space="0" w:color="auto"/>
        <w:right w:val="none" w:sz="0" w:space="0" w:color="auto"/>
      </w:divBdr>
      <w:divsChild>
        <w:div w:id="1791391298">
          <w:marLeft w:val="0"/>
          <w:marRight w:val="0"/>
          <w:marTop w:val="0"/>
          <w:marBottom w:val="0"/>
          <w:divBdr>
            <w:top w:val="none" w:sz="0" w:space="0" w:color="auto"/>
            <w:left w:val="none" w:sz="0" w:space="0" w:color="auto"/>
            <w:bottom w:val="none" w:sz="0" w:space="0" w:color="auto"/>
            <w:right w:val="none" w:sz="0" w:space="0" w:color="auto"/>
          </w:divBdr>
        </w:div>
      </w:divsChild>
    </w:div>
    <w:div w:id="17238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facebook.com/hashtag/adolfobarriosalcalde?source=feed_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hyperlink" Target="https://www.facebook.com/hashtag/nejapaambiental?source=feed_text" TargetMode="External"/><Relationship Id="rId4" Type="http://schemas.openxmlformats.org/officeDocument/2006/relationships/footnotes" Target="footnotes.xml"/><Relationship Id="rId9" Type="http://schemas.openxmlformats.org/officeDocument/2006/relationships/hyperlink" Target="https://www.facebook.com/hashtag/nejapatienefuturo?source=feed_tex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156</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adolfobarrios</dc:creator>
  <cp:keywords/>
  <dc:description/>
  <cp:lastModifiedBy>Usuario</cp:lastModifiedBy>
  <cp:revision>7</cp:revision>
  <cp:lastPrinted>2018-05-08T00:24:00Z</cp:lastPrinted>
  <dcterms:created xsi:type="dcterms:W3CDTF">2018-06-01T14:22:00Z</dcterms:created>
  <dcterms:modified xsi:type="dcterms:W3CDTF">2018-06-19T16:45:00Z</dcterms:modified>
</cp:coreProperties>
</file>