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654F51" w:rsidRPr="00D81970" w:rsidRDefault="00D81970" w:rsidP="00D81970">
      <w:pPr>
        <w:ind w:left="-851" w:firstLine="142"/>
        <w:jc w:val="center"/>
        <w:rPr>
          <w:b/>
          <w:sz w:val="40"/>
          <w:szCs w:val="40"/>
        </w:rPr>
      </w:pPr>
      <w:r w:rsidRPr="00D81970">
        <w:rPr>
          <w:b/>
          <w:sz w:val="40"/>
          <w:szCs w:val="40"/>
        </w:rPr>
        <w:t>Un</w:t>
      </w:r>
      <w:r>
        <w:rPr>
          <w:b/>
          <w:sz w:val="40"/>
          <w:szCs w:val="40"/>
        </w:rPr>
        <w:t>idad del Adulto Mayor, conmemoró el día mundial de la toma de conciencia del abuso y maltrato en la vejez.</w:t>
      </w:r>
    </w:p>
    <w:p w:rsidR="0014101B" w:rsidRDefault="0014101B" w:rsidP="00891074">
      <w:pPr>
        <w:widowControl w:val="0"/>
        <w:jc w:val="both"/>
        <w:rPr>
          <w:rFonts w:ascii="Gill Sans MT" w:hAnsi="Gill Sans MT"/>
          <w:sz w:val="24"/>
          <w:szCs w:val="24"/>
        </w:rPr>
      </w:pPr>
    </w:p>
    <w:p w:rsidR="002527F5" w:rsidRDefault="002527F5" w:rsidP="002527F5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Helvetica" w:hAnsi="Helvetica" w:cs="Helvetica"/>
          <w:color w:val="1D2129"/>
          <w:sz w:val="28"/>
          <w:szCs w:val="28"/>
        </w:rPr>
        <w:sectPr w:rsidR="002527F5" w:rsidSect="00295375">
          <w:headerReference w:type="default" r:id="rId7"/>
          <w:footerReference w:type="default" r:id="rId8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D81970" w:rsidRPr="00D81970" w:rsidRDefault="00D81970" w:rsidP="006247D6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Helvetica" w:hAnsi="Helvetica" w:cs="Helvetica"/>
          <w:color w:val="1D2129"/>
          <w:sz w:val="28"/>
          <w:szCs w:val="28"/>
        </w:rPr>
      </w:pPr>
      <w:r w:rsidRPr="00D81970">
        <w:rPr>
          <w:rFonts w:ascii="Helvetica" w:hAnsi="Helvetica" w:cs="Helvetica"/>
          <w:color w:val="1D2129"/>
          <w:sz w:val="28"/>
          <w:szCs w:val="28"/>
        </w:rPr>
        <w:lastRenderedPageBreak/>
        <w:t>El viernes 15 de junio la Alcaldía de Nejapa a través de la Unidad del Adulto Mayor, llevó a cabo la conmemoración del día mundial de la toma de conciencia del abuso y maltrato en la vejez. Un total de 50 adultos mayores asistieron a dicha conmemoración, además se impartió charlas sobre autoestima.</w:t>
      </w:r>
    </w:p>
    <w:p w:rsidR="00D81970" w:rsidRPr="00D81970" w:rsidRDefault="00D81970" w:rsidP="006247D6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rFonts w:ascii="Helvetica" w:hAnsi="Helvetica" w:cs="Helvetica"/>
          <w:color w:val="1D2129"/>
          <w:sz w:val="28"/>
          <w:szCs w:val="28"/>
        </w:rPr>
      </w:pPr>
      <w:r w:rsidRPr="00D81970">
        <w:rPr>
          <w:rFonts w:ascii="Helvetica" w:hAnsi="Helvetica" w:cs="Helvetica"/>
          <w:color w:val="1D2129"/>
          <w:sz w:val="28"/>
          <w:szCs w:val="28"/>
        </w:rPr>
        <w:lastRenderedPageBreak/>
        <w:t>Este esfuerzo es coordinado por la Licda. Brenda Garay con apoyo de la Licda. Claudia Ramos y el técnico de Participación Ciudadana, Vladimir Jiméne</w:t>
      </w:r>
      <w:r w:rsidRPr="00D81970">
        <w:rPr>
          <w:rStyle w:val="textexposedshow"/>
          <w:rFonts w:ascii="inherit" w:hAnsi="inherit" w:cs="Helvetica"/>
          <w:color w:val="1D2129"/>
          <w:sz w:val="28"/>
          <w:szCs w:val="28"/>
        </w:rPr>
        <w:t>z.</w:t>
      </w:r>
    </w:p>
    <w:p w:rsidR="00D91168" w:rsidRDefault="00D81970" w:rsidP="006247D6">
      <w:pPr>
        <w:pStyle w:val="NormalWeb"/>
        <w:shd w:val="clear" w:color="auto" w:fill="FFFFFF"/>
        <w:spacing w:before="0" w:beforeAutospacing="0" w:after="90" w:afterAutospacing="0" w:line="360" w:lineRule="auto"/>
        <w:jc w:val="center"/>
        <w:rPr>
          <w:rFonts w:ascii="inherit" w:hAnsi="inherit" w:cs="Helvetica"/>
          <w:b/>
          <w:i/>
          <w:color w:val="1D2129"/>
          <w:sz w:val="28"/>
          <w:szCs w:val="28"/>
        </w:rPr>
      </w:pPr>
      <w:hyperlink r:id="rId9" w:history="1">
        <w:r w:rsidRPr="00D91168">
          <w:rPr>
            <w:rStyle w:val="58cm"/>
            <w:rFonts w:ascii="inherit" w:hAnsi="inherit" w:cs="Helvetica"/>
            <w:b/>
            <w:i/>
            <w:color w:val="365899"/>
            <w:sz w:val="28"/>
            <w:szCs w:val="28"/>
          </w:rPr>
          <w:t>Nejapa</w:t>
        </w:r>
        <w:r w:rsidR="006247D6" w:rsidRPr="00D91168">
          <w:rPr>
            <w:rStyle w:val="58cm"/>
            <w:rFonts w:ascii="inherit" w:hAnsi="inherit" w:cs="Helvetica"/>
            <w:b/>
            <w:i/>
            <w:color w:val="365899"/>
            <w:sz w:val="28"/>
            <w:szCs w:val="28"/>
          </w:rPr>
          <w:t xml:space="preserve"> Tiene F</w:t>
        </w:r>
        <w:r w:rsidRPr="00D91168">
          <w:rPr>
            <w:rStyle w:val="58cm"/>
            <w:rFonts w:ascii="inherit" w:hAnsi="inherit" w:cs="Helvetica"/>
            <w:b/>
            <w:i/>
            <w:color w:val="365899"/>
            <w:sz w:val="28"/>
            <w:szCs w:val="28"/>
          </w:rPr>
          <w:t>uturo</w:t>
        </w:r>
      </w:hyperlink>
      <w:r w:rsidRPr="00D91168">
        <w:rPr>
          <w:rFonts w:ascii="inherit" w:hAnsi="inherit" w:cs="Helvetica"/>
          <w:b/>
          <w:i/>
          <w:color w:val="1D2129"/>
          <w:sz w:val="28"/>
          <w:szCs w:val="28"/>
        </w:rPr>
        <w:t> </w:t>
      </w:r>
    </w:p>
    <w:p w:rsidR="00D81970" w:rsidRPr="006247D6" w:rsidRDefault="00D81970" w:rsidP="006247D6">
      <w:pPr>
        <w:pStyle w:val="NormalWeb"/>
        <w:shd w:val="clear" w:color="auto" w:fill="FFFFFF"/>
        <w:spacing w:before="0" w:beforeAutospacing="0" w:after="90" w:afterAutospacing="0" w:line="360" w:lineRule="auto"/>
        <w:jc w:val="center"/>
        <w:rPr>
          <w:rFonts w:ascii="inherit" w:hAnsi="inherit" w:cs="Helvetica"/>
          <w:b/>
          <w:color w:val="1D2129"/>
          <w:sz w:val="28"/>
          <w:szCs w:val="28"/>
        </w:rPr>
      </w:pPr>
      <w:bookmarkStart w:id="0" w:name="_GoBack"/>
      <w:bookmarkEnd w:id="0"/>
      <w:r w:rsidRPr="006247D6">
        <w:rPr>
          <w:rFonts w:ascii="inherit" w:hAnsi="inherit" w:cs="Helvetica"/>
          <w:b/>
          <w:color w:val="1D2129"/>
          <w:sz w:val="28"/>
          <w:szCs w:val="28"/>
        </w:rPr>
        <w:br/>
      </w:r>
      <w:hyperlink r:id="rId10" w:history="1">
        <w:r w:rsidRPr="006247D6">
          <w:rPr>
            <w:rStyle w:val="58cm"/>
            <w:rFonts w:ascii="inherit" w:hAnsi="inherit" w:cs="Helvetica"/>
            <w:b/>
            <w:color w:val="365899"/>
            <w:sz w:val="28"/>
            <w:szCs w:val="28"/>
          </w:rPr>
          <w:t>Adolfo</w:t>
        </w:r>
        <w:r w:rsidR="006247D6" w:rsidRPr="006247D6">
          <w:rPr>
            <w:rStyle w:val="58cm"/>
            <w:rFonts w:ascii="inherit" w:hAnsi="inherit" w:cs="Helvetica"/>
            <w:b/>
            <w:color w:val="365899"/>
            <w:sz w:val="28"/>
            <w:szCs w:val="28"/>
          </w:rPr>
          <w:t xml:space="preserve"> </w:t>
        </w:r>
        <w:r w:rsidRPr="006247D6">
          <w:rPr>
            <w:rStyle w:val="58cm"/>
            <w:rFonts w:ascii="inherit" w:hAnsi="inherit" w:cs="Helvetica"/>
            <w:b/>
            <w:color w:val="365899"/>
            <w:sz w:val="28"/>
            <w:szCs w:val="28"/>
          </w:rPr>
          <w:t>Barrios</w:t>
        </w:r>
        <w:r w:rsidR="006247D6" w:rsidRPr="006247D6">
          <w:rPr>
            <w:rStyle w:val="58cm"/>
            <w:rFonts w:ascii="inherit" w:hAnsi="inherit" w:cs="Helvetica"/>
            <w:b/>
            <w:color w:val="365899"/>
            <w:sz w:val="28"/>
            <w:szCs w:val="28"/>
          </w:rPr>
          <w:t xml:space="preserve">, </w:t>
        </w:r>
        <w:r w:rsidRPr="006247D6">
          <w:rPr>
            <w:rStyle w:val="58cm"/>
            <w:rFonts w:ascii="inherit" w:hAnsi="inherit" w:cs="Helvetica"/>
            <w:b/>
            <w:color w:val="365899"/>
            <w:sz w:val="28"/>
            <w:szCs w:val="28"/>
          </w:rPr>
          <w:t>Alcalde</w:t>
        </w:r>
      </w:hyperlink>
    </w:p>
    <w:p w:rsidR="0014101B" w:rsidRPr="006247D6" w:rsidRDefault="0014101B" w:rsidP="006247D6">
      <w:pPr>
        <w:widowControl w:val="0"/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</w:p>
    <w:p w:rsidR="00D81970" w:rsidRDefault="00D81970" w:rsidP="006247D6">
      <w:pPr>
        <w:widowControl w:val="0"/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:rsidR="002527F5" w:rsidRDefault="002527F5" w:rsidP="006247D6">
      <w:pPr>
        <w:widowControl w:val="0"/>
        <w:spacing w:line="360" w:lineRule="auto"/>
        <w:jc w:val="both"/>
        <w:rPr>
          <w:rFonts w:ascii="Gill Sans MT" w:hAnsi="Gill Sans MT"/>
          <w:sz w:val="24"/>
          <w:szCs w:val="24"/>
        </w:rPr>
        <w:sectPr w:rsidR="002527F5" w:rsidSect="002527F5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5A53F2" w:rsidRPr="008D37E6" w:rsidRDefault="009C33D8" w:rsidP="005A53F2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71397C14" wp14:editId="4559F417">
            <wp:simplePos x="0" y="0"/>
            <wp:positionH relativeFrom="margin">
              <wp:posOffset>-946785</wp:posOffset>
            </wp:positionH>
            <wp:positionV relativeFrom="paragraph">
              <wp:posOffset>298450</wp:posOffset>
            </wp:positionV>
            <wp:extent cx="3681095" cy="2454275"/>
            <wp:effectExtent l="0" t="0" r="0" b="3175"/>
            <wp:wrapSquare wrapText="bothSides"/>
            <wp:docPr id="1" name="Imagen 1" descr="La imagen puede contener: 13 personas, personas sentadas y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13 personas, personas sentadas y calza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EBA660" wp14:editId="7D5A8B4F">
            <wp:simplePos x="0" y="0"/>
            <wp:positionH relativeFrom="page">
              <wp:posOffset>3924300</wp:posOffset>
            </wp:positionH>
            <wp:positionV relativeFrom="paragraph">
              <wp:posOffset>282575</wp:posOffset>
            </wp:positionV>
            <wp:extent cx="3762375" cy="2508250"/>
            <wp:effectExtent l="0" t="0" r="9525" b="6350"/>
            <wp:wrapSquare wrapText="bothSides"/>
            <wp:docPr id="4" name="Imagen 4" descr="La imagen puede contener: 1 persona, sonr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 persona, sonriend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A3" w:rsidRPr="008D37E6" w:rsidRDefault="00537EA3" w:rsidP="008D37E6">
      <w:pPr>
        <w:widowControl w:val="0"/>
        <w:jc w:val="center"/>
        <w:rPr>
          <w:rFonts w:ascii="Gill Sans MT" w:hAnsi="Gill Sans MT"/>
          <w:b/>
          <w:sz w:val="24"/>
          <w:szCs w:val="24"/>
        </w:rPr>
      </w:pPr>
    </w:p>
    <w:sectPr w:rsidR="00537EA3" w:rsidRPr="008D37E6" w:rsidSect="002527F5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BB" w:rsidRDefault="006824BB" w:rsidP="00260B63">
      <w:pPr>
        <w:spacing w:after="0" w:line="240" w:lineRule="auto"/>
      </w:pPr>
      <w:r>
        <w:separator/>
      </w:r>
    </w:p>
  </w:endnote>
  <w:endnote w:type="continuationSeparator" w:id="0">
    <w:p w:rsidR="006824BB" w:rsidRDefault="006824BB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BB" w:rsidRDefault="006824BB" w:rsidP="00260B63">
      <w:pPr>
        <w:spacing w:after="0" w:line="240" w:lineRule="auto"/>
      </w:pPr>
      <w:r>
        <w:separator/>
      </w:r>
    </w:p>
  </w:footnote>
  <w:footnote w:type="continuationSeparator" w:id="0">
    <w:p w:rsidR="006824BB" w:rsidRDefault="006824BB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82BE2"/>
    <w:rsid w:val="000F3481"/>
    <w:rsid w:val="0014101B"/>
    <w:rsid w:val="00223416"/>
    <w:rsid w:val="00245D91"/>
    <w:rsid w:val="002527F5"/>
    <w:rsid w:val="00253922"/>
    <w:rsid w:val="00260B63"/>
    <w:rsid w:val="00281F1F"/>
    <w:rsid w:val="0028375D"/>
    <w:rsid w:val="00287C42"/>
    <w:rsid w:val="00295375"/>
    <w:rsid w:val="00296E51"/>
    <w:rsid w:val="002C559D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247D6"/>
    <w:rsid w:val="00654F51"/>
    <w:rsid w:val="006824BB"/>
    <w:rsid w:val="00686CFE"/>
    <w:rsid w:val="007165C1"/>
    <w:rsid w:val="007D143E"/>
    <w:rsid w:val="00801F6B"/>
    <w:rsid w:val="0080328B"/>
    <w:rsid w:val="00836F71"/>
    <w:rsid w:val="00872800"/>
    <w:rsid w:val="0087521E"/>
    <w:rsid w:val="00891074"/>
    <w:rsid w:val="008D37E6"/>
    <w:rsid w:val="008F54CE"/>
    <w:rsid w:val="009362CA"/>
    <w:rsid w:val="00944D5F"/>
    <w:rsid w:val="00954803"/>
    <w:rsid w:val="00955709"/>
    <w:rsid w:val="009832A8"/>
    <w:rsid w:val="009C33D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50863"/>
    <w:rsid w:val="00C97D31"/>
    <w:rsid w:val="00CA7DE0"/>
    <w:rsid w:val="00D347A1"/>
    <w:rsid w:val="00D42B90"/>
    <w:rsid w:val="00D81970"/>
    <w:rsid w:val="00D91168"/>
    <w:rsid w:val="00D952AC"/>
    <w:rsid w:val="00DE02F4"/>
    <w:rsid w:val="00E42D84"/>
    <w:rsid w:val="00E61159"/>
    <w:rsid w:val="00ED4750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exposedshow">
    <w:name w:val="text_exposed_show"/>
    <w:basedOn w:val="Fuentedeprrafopredeter"/>
    <w:rsid w:val="00D81970"/>
  </w:style>
  <w:style w:type="character" w:customStyle="1" w:styleId="58cl">
    <w:name w:val="_58cl"/>
    <w:basedOn w:val="Fuentedeprrafopredeter"/>
    <w:rsid w:val="00D81970"/>
  </w:style>
  <w:style w:type="character" w:customStyle="1" w:styleId="58cm">
    <w:name w:val="_58cm"/>
    <w:basedOn w:val="Fuentedeprrafopredeter"/>
    <w:rsid w:val="00D8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facebook.com/hashtag/adolfobarriosalcalde?source=feed_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nejapatienefuturo?source=feed_tex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1D82-C823-4377-91FF-2697510B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10</cp:revision>
  <cp:lastPrinted>2018-05-08T00:24:00Z</cp:lastPrinted>
  <dcterms:created xsi:type="dcterms:W3CDTF">2018-06-01T14:22:00Z</dcterms:created>
  <dcterms:modified xsi:type="dcterms:W3CDTF">2018-06-19T16:30:00Z</dcterms:modified>
</cp:coreProperties>
</file>