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40"/>
        <w:gridCol w:w="40"/>
        <w:gridCol w:w="179"/>
        <w:gridCol w:w="40"/>
        <w:gridCol w:w="59"/>
        <w:gridCol w:w="1079"/>
        <w:gridCol w:w="180"/>
        <w:gridCol w:w="40"/>
        <w:gridCol w:w="80"/>
        <w:gridCol w:w="740"/>
        <w:gridCol w:w="100"/>
        <w:gridCol w:w="400"/>
        <w:gridCol w:w="40"/>
        <w:gridCol w:w="240"/>
        <w:gridCol w:w="840"/>
        <w:gridCol w:w="40"/>
        <w:gridCol w:w="180"/>
        <w:gridCol w:w="60"/>
        <w:gridCol w:w="60"/>
        <w:gridCol w:w="60"/>
        <w:gridCol w:w="20"/>
        <w:gridCol w:w="80"/>
        <w:gridCol w:w="120"/>
        <w:gridCol w:w="220"/>
        <w:gridCol w:w="40"/>
        <w:gridCol w:w="1239"/>
        <w:gridCol w:w="40"/>
        <w:gridCol w:w="40"/>
        <w:gridCol w:w="300"/>
        <w:gridCol w:w="40"/>
        <w:gridCol w:w="160"/>
        <w:gridCol w:w="400"/>
        <w:gridCol w:w="180"/>
        <w:gridCol w:w="500"/>
        <w:gridCol w:w="40"/>
        <w:gridCol w:w="40"/>
        <w:gridCol w:w="40"/>
        <w:gridCol w:w="520"/>
        <w:gridCol w:w="360"/>
        <w:gridCol w:w="140"/>
        <w:gridCol w:w="140"/>
        <w:gridCol w:w="440"/>
        <w:gridCol w:w="240"/>
        <w:gridCol w:w="40"/>
        <w:gridCol w:w="1000"/>
        <w:gridCol w:w="40"/>
        <w:gridCol w:w="20"/>
        <w:gridCol w:w="380"/>
        <w:gridCol w:w="60"/>
        <w:gridCol w:w="40"/>
        <w:gridCol w:w="40"/>
        <w:gridCol w:w="40"/>
        <w:gridCol w:w="40"/>
        <w:gridCol w:w="40"/>
        <w:gridCol w:w="345"/>
        <w:gridCol w:w="40"/>
      </w:tblGrid>
      <w:tr w:rsidR="00D61BC6" w:rsidTr="00E17B93">
        <w:trPr>
          <w:trHeight w:hRule="exact" w:val="4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40" w:type="dxa"/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3453833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3833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3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26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SANTA ANA</w:t>
            </w: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3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26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METAPAN</w:t>
            </w: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3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26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BALANCE DE COMPROBACIÓN</w:t>
            </w: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3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1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t>Del 01 de Enero Al 31 de Enero de 2019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5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18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5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3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jc w:val="right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  <w:bookmarkStart w:id="1" w:name="_GoBack"/>
            <w:bookmarkEnd w:id="1"/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8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5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5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6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6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34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t xml:space="preserve">Institucional  </w:t>
            </w:r>
            <w:r>
              <w:br/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6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CODIGO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SALDO INICIAL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DEBE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HABER</w:t>
            </w:r>
          </w:p>
        </w:tc>
        <w:tc>
          <w:tcPr>
            <w:tcW w:w="17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SALDO ACUMULADO</w:t>
            </w: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RECURSOS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29,715,025.17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6,187,225.92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6,559,053.53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29,343,197.56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FONDOS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2,984,404.90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4,606,659.20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4,194,504.58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3,396,559.52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211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DISPONIBILIDADES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2,883,229.42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2,881,627.05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2,461,321.46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3,303,535.01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212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ANTICIPOS DE FONDOS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101,175.48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39,849.03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48,000.00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93,024.51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213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DEUDORES MONETARIOS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1,685,183.12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1,685,183.12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INVERSIONES FINANCIERAS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4,359,014.40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932,370.17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3,426,644.23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225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DEUDORES FINANCIEROS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4,331,054.59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932,370.17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3,398,684.42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226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INVERSIONES INTANGIBLES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27,959.81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27,959.81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INVERSIONES EN EXISTENCIAS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47,340.05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7,936.49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5,340.20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49,936.34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231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EXISTENCIAS INSTITUCIONALES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47,340.05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7,936.49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5,340.20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49,936.34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INVERSIONES EN BIENES DE USO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20,376,140.98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165,508.08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20,541,649.06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241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BIENES DEPRECIABLES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7,544,066.50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165,508.08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7,709,574.58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243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BIENES NO DEPRECIABLES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12,832,074.48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12,832,074.48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INVERSIONES EN PROYECTOS Y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1,948,124.84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1,407,122.15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1,426,838.58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1,928,408.41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251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INVERSIONES EN BIENES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1,948,124.84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98,598.62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118,315.05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1,928,408.41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252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INVERSIONES EN BIENES DE USO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1,308,523.53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1,308,523.53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0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SUB TOTAL</w:t>
            </w: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29,715,025.17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6,187,225.92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6,559,053.53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29,343,197.56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Obligaciones con Terceros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4,255,279.46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1,528,191.81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1,644,991.40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4,372,079.05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DEUDA CORRIENTE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613,277.75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1,274,588.84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1,644,991.40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983,680.31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412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DEPOSITOS DE TERCEROS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613,277.75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5,477.51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1,560.34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609,360.58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413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ACREEDORES MONETARIOS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1,269,111.33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1,643,431.06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374,319.73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FINANCIAMIENTO DE TERCEROS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3,642,001.71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253,602.97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3,388,398.74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422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ENDEUDAMIENTO INTERNO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2,964,766.56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58,816.10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2,905,950.46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424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ACREEDORES FINANCIEROS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677,235.15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194,786.87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482,448.28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0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SUB TOTAL</w:t>
            </w: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4,255,279.46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1,528,191.81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1,644,991.40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4,372,079.05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OBLIGACIONES PROPIAS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5,114,116.50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4,625,489.30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24,971,118.51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PATRIMONIO      ESTATAL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3,871,117.36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3,871,117.36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811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PATRIMONIO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3,871,117.36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3,871,117.36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GASTOS DE GESTION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1,242,999.14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1,558.99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1,241,440.15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GASTOS DE INVERSIONES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41,930.67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41,930.67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833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GASTOS EN PERSONAL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294,095.58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294,095.58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GASTOS EN BIENES DE CONSUMO Y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221,260.99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1,558.99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219,702.00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GASTOS EN BIENES CAPITALIZABLES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8,594.89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8,594.89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GASTOS FINANCIEROS Y OTROS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22,233.54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22,233.54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837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GASTOS EN TRANSFERENCIAS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654,883.47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654,883.47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INGRESOS DE GESTION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752,812.95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752,812.95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851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INGRESOS TRIBUTARIOS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3,339.79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3,339.79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855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INGRESOS FINANCIEROS Y OTROS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735.00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735.00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856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INGRESOS POR TRANSFERENCIAS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596,761.64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596,761.64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858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INGRESOS POR VENTAS DE BIENES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148,790.18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148,790.18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859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7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 xml:space="preserve">INGRESOS POR ACTUALIZACIONES </w:t>
            </w: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3,186.34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3,186.34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0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SUB TOTAL</w:t>
            </w: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5,114,116.50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4,625,489.30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24,971,118.51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80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40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540" w:type="dxa"/>
            <w:gridSpan w:val="5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trHeight w:hRule="exact" w:val="26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8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15:02:05</w:t>
            </w: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7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0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1 de</w:t>
            </w:r>
          </w:p>
        </w:tc>
        <w:tc>
          <w:tcPr>
            <w:tcW w:w="6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2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420"/>
        </w:trPr>
        <w:tc>
          <w:tcPr>
            <w:tcW w:w="560" w:type="dxa"/>
          </w:tcPr>
          <w:p w:rsidR="00D61BC6" w:rsidRDefault="00D61BC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1380" w:type="dxa"/>
            <w:gridSpan w:val="4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11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r>
              <w:rPr>
                <w:sz w:val="16"/>
              </w:rPr>
              <w:t>TOTAL</w:t>
            </w: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12,829,534.23</w:t>
            </w: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12,829,534.23</w:t>
            </w: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6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sz w:val="16"/>
              </w:rPr>
              <w:t>RECURSOS (2)</w:t>
            </w: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sz w:val="16"/>
              </w:rPr>
              <w:t>OBLIGACIONES CON TERCEROS (4)</w:t>
            </w: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sz w:val="16"/>
              </w:rPr>
              <w:t>OBLIGACIONES PROPIAS</w:t>
            </w: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sz w:val="32"/>
              </w:rPr>
              <w:t>=</w:t>
            </w: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sz w:val="32"/>
              </w:rPr>
              <w:t>+</w:t>
            </w: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4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18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29,343,197.56</w:t>
            </w: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4,372,079.05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right"/>
            </w:pPr>
            <w:r>
              <w:rPr>
                <w:sz w:val="16"/>
              </w:rPr>
              <w:t>24,971,118.51</w:t>
            </w: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1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176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2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41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9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173959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SELLO Y FIRMA DEL CONTADOR</w:t>
            </w: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  <w:tr w:rsidR="00D61BC6" w:rsidTr="00E17B93">
        <w:trPr>
          <w:gridAfter w:val="1"/>
          <w:wAfter w:w="35" w:type="dxa"/>
          <w:trHeight w:hRule="exact" w:val="580"/>
        </w:trPr>
        <w:tc>
          <w:tcPr>
            <w:tcW w:w="5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2120" w:type="dxa"/>
            <w:gridSpan w:val="5"/>
          </w:tcPr>
          <w:p w:rsidR="00D61BC6" w:rsidRDefault="00D61BC6">
            <w:pPr>
              <w:pStyle w:val="EMPTYCELLSTYLE"/>
            </w:pPr>
          </w:p>
        </w:tc>
        <w:tc>
          <w:tcPr>
            <w:tcW w:w="780" w:type="dxa"/>
            <w:gridSpan w:val="4"/>
          </w:tcPr>
          <w:p w:rsidR="00D61BC6" w:rsidRDefault="00D61BC6">
            <w:pPr>
              <w:pStyle w:val="EMPTYCELLSTYLE"/>
            </w:pPr>
          </w:p>
        </w:tc>
        <w:tc>
          <w:tcPr>
            <w:tcW w:w="8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1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2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2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6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18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50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29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1BC6" w:rsidRDefault="00D61BC6">
            <w:pPr>
              <w:pStyle w:val="EMPTYCELLSTYLE"/>
            </w:pPr>
          </w:p>
        </w:tc>
        <w:tc>
          <w:tcPr>
            <w:tcW w:w="40" w:type="dxa"/>
          </w:tcPr>
          <w:p w:rsidR="00D61BC6" w:rsidRDefault="00D61BC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D61BC6" w:rsidRDefault="00D61BC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61BC6" w:rsidRDefault="00D61BC6">
            <w:pPr>
              <w:pStyle w:val="EMPTYCELLSTYLE"/>
            </w:pPr>
          </w:p>
        </w:tc>
        <w:tc>
          <w:tcPr>
            <w:tcW w:w="465" w:type="dxa"/>
            <w:gridSpan w:val="4"/>
          </w:tcPr>
          <w:p w:rsidR="00D61BC6" w:rsidRDefault="00D61BC6">
            <w:pPr>
              <w:pStyle w:val="EMPTYCELLSTYLE"/>
            </w:pPr>
          </w:p>
        </w:tc>
      </w:tr>
    </w:tbl>
    <w:p w:rsidR="00173959" w:rsidRDefault="00173959"/>
    <w:sectPr w:rsidR="00173959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C6"/>
    <w:rsid w:val="00173959"/>
    <w:rsid w:val="00A9442C"/>
    <w:rsid w:val="00D61BC6"/>
    <w:rsid w:val="00E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4FC9C9-B675-4CC2-842A-BCE3632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4</cp:revision>
  <dcterms:created xsi:type="dcterms:W3CDTF">2019-04-09T18:06:00Z</dcterms:created>
  <dcterms:modified xsi:type="dcterms:W3CDTF">2019-04-09T18:10:00Z</dcterms:modified>
</cp:coreProperties>
</file>