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9B7B" w14:textId="7BB5120A" w:rsidR="00006018" w:rsidRPr="0050159C" w:rsidRDefault="0050159C" w:rsidP="00C36B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>UNIDAD DE ACCESO A LA I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NFORMACIÓN </w:t>
      </w:r>
      <w:r w:rsidR="00EC1628">
        <w:rPr>
          <w:rFonts w:ascii="Times New Roman" w:hAnsi="Times New Roman" w:cs="Times New Roman"/>
          <w:b/>
          <w:sz w:val="24"/>
          <w:szCs w:val="24"/>
        </w:rPr>
        <w:t>PÚBLICA, del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Municipio </w:t>
      </w:r>
      <w:r w:rsidR="00EC1628">
        <w:rPr>
          <w:rFonts w:ascii="Times New Roman" w:hAnsi="Times New Roman" w:cs="Times New Roman"/>
          <w:b/>
          <w:sz w:val="24"/>
          <w:szCs w:val="24"/>
        </w:rPr>
        <w:t>de Guatajiagua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departamento de Morazán, 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a las </w:t>
      </w:r>
      <w:r w:rsidR="00EC1628">
        <w:rPr>
          <w:rFonts w:ascii="Times New Roman" w:hAnsi="Times New Roman" w:cs="Times New Roman"/>
          <w:b/>
          <w:sz w:val="24"/>
          <w:szCs w:val="24"/>
        </w:rPr>
        <w:t>Ocho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horas con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treinta y ocho minutos del </w:t>
      </w:r>
      <w:r w:rsidR="00EC1628">
        <w:rPr>
          <w:rFonts w:ascii="Times New Roman" w:hAnsi="Times New Roman" w:cs="Times New Roman"/>
          <w:b/>
          <w:sz w:val="24"/>
          <w:szCs w:val="24"/>
        </w:rPr>
        <w:t>día veintidós de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628">
        <w:rPr>
          <w:rFonts w:ascii="Times New Roman" w:hAnsi="Times New Roman" w:cs="Times New Roman"/>
          <w:b/>
          <w:sz w:val="24"/>
          <w:szCs w:val="24"/>
        </w:rPr>
        <w:t>abril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de dos mil veint</w:t>
      </w:r>
      <w:r w:rsidR="00EC1628">
        <w:rPr>
          <w:rFonts w:ascii="Times New Roman" w:hAnsi="Times New Roman" w:cs="Times New Roman"/>
          <w:b/>
          <w:sz w:val="24"/>
          <w:szCs w:val="24"/>
        </w:rPr>
        <w:t>iuno</w:t>
      </w:r>
      <w:r w:rsidRPr="0050159C">
        <w:rPr>
          <w:rFonts w:ascii="Times New Roman" w:hAnsi="Times New Roman" w:cs="Times New Roman"/>
          <w:b/>
          <w:sz w:val="24"/>
          <w:szCs w:val="24"/>
        </w:rPr>
        <w:t>.</w:t>
      </w:r>
    </w:p>
    <w:p w14:paraId="01565B6F" w14:textId="081A5508" w:rsidR="0050159C" w:rsidRDefault="000D3777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 w:rsidR="00B77E8B">
        <w:rPr>
          <w:rFonts w:ascii="Times New Roman" w:hAnsi="Times New Roman" w:cs="Times New Roman"/>
          <w:sz w:val="24"/>
          <w:szCs w:val="24"/>
        </w:rPr>
        <w:t>diecisiete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B77E8B">
        <w:rPr>
          <w:rFonts w:ascii="Times New Roman" w:hAnsi="Times New Roman" w:cs="Times New Roman"/>
          <w:sz w:val="24"/>
          <w:szCs w:val="24"/>
        </w:rPr>
        <w:t>febrero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</w:t>
      </w:r>
      <w:r w:rsidR="00EC1628" w:rsidRPr="0050159C">
        <w:rPr>
          <w:rFonts w:ascii="Times New Roman" w:hAnsi="Times New Roman" w:cs="Times New Roman"/>
          <w:sz w:val="24"/>
          <w:szCs w:val="24"/>
        </w:rPr>
        <w:t>de los dos mil veintiuno</w:t>
      </w:r>
      <w:r w:rsidR="0050159C" w:rsidRPr="0050159C">
        <w:rPr>
          <w:rFonts w:ascii="Times New Roman" w:hAnsi="Times New Roman" w:cs="Times New Roman"/>
          <w:sz w:val="24"/>
          <w:szCs w:val="24"/>
        </w:rPr>
        <w:t>, se recibió electrónicamente la solicitud de inf</w:t>
      </w:r>
      <w:r>
        <w:rPr>
          <w:rFonts w:ascii="Times New Roman" w:hAnsi="Times New Roman" w:cs="Times New Roman"/>
          <w:sz w:val="24"/>
          <w:szCs w:val="24"/>
        </w:rPr>
        <w:t xml:space="preserve">ormación con referencia </w:t>
      </w:r>
      <w:r w:rsidRPr="000D3777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B77E8B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0D3777">
        <w:rPr>
          <w:rFonts w:ascii="Times New Roman" w:hAnsi="Times New Roman" w:cs="Times New Roman"/>
          <w:b/>
          <w:i/>
          <w:sz w:val="24"/>
          <w:szCs w:val="24"/>
        </w:rPr>
        <w:t>/UAIP /</w:t>
      </w:r>
      <w:r w:rsidR="0050159C" w:rsidRPr="000D3777"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="00EC162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50159C" w:rsidRPr="0050159C">
        <w:rPr>
          <w:rFonts w:ascii="Times New Roman" w:hAnsi="Times New Roman" w:cs="Times New Roman"/>
          <w:sz w:val="24"/>
          <w:szCs w:val="24"/>
        </w:rPr>
        <w:t>, en la que requieren:</w:t>
      </w:r>
    </w:p>
    <w:p w14:paraId="3F8AEBAE" w14:textId="77777777" w:rsidR="00B77E8B" w:rsidRDefault="00B77E8B" w:rsidP="00B77E8B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390A">
        <w:rPr>
          <w:rFonts w:ascii="Times New Roman" w:hAnsi="Times New Roman" w:cs="Times New Roman"/>
          <w:sz w:val="24"/>
          <w:szCs w:val="24"/>
        </w:rPr>
        <w:t>Solicitud de información a las alcaldías municipales relacionada a los fallecimientos 2018-2020 Se solicitan la siguiente información en formato Excel desagregados por género y grupo etario</w:t>
      </w:r>
      <w:r>
        <w:rPr>
          <w:rFonts w:ascii="Times New Roman" w:hAnsi="Times New Roman" w:cs="Times New Roman"/>
          <w:sz w:val="24"/>
          <w:szCs w:val="24"/>
        </w:rPr>
        <w:t>, causa de muerte, cantidad mensual de entierros efectuados con protocolo COVID-19.</w:t>
      </w:r>
    </w:p>
    <w:p w14:paraId="1FAC7209" w14:textId="77777777" w:rsidR="00B77E8B" w:rsidRDefault="00B77E8B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11C247" w14:textId="00A3AF88" w:rsidR="0050159C" w:rsidRPr="0050159C" w:rsidRDefault="0050159C" w:rsidP="005015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 xml:space="preserve">TRAMITACIÓN </w:t>
      </w:r>
    </w:p>
    <w:p w14:paraId="5B56C3C8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Ley de Acceso a la Información Pública (LAIP) señala que cualquier persona o su representante pueden presentar ante el Oficial de Información una solicitud de información en forma escrita, verbal, electrónica o por cualquier otro medio idóneo, de forma libre o en los formularios que apruebe el Instituto. Asimismo, la Ley establece los mecanismos y garantías para el ejercicio del derecho de acceso a la información pública, y el derecho a la protección a los datos personales en poder de los entes obligados.</w:t>
      </w:r>
    </w:p>
    <w:p w14:paraId="2AA1AD05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interpretación y aplicación de la LAIP se basa en los principios establecidos en la misma; para el caso el de máxima publicidad, el cual hace referencia a que la información en poder de los entes obligados es pública y su difusión irrestricta, salvo las excepciones expresamente establecidas por la Ley.</w:t>
      </w:r>
    </w:p>
    <w:p w14:paraId="17776FBC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 xml:space="preserve">La LAIP define en su Art. 6 letra “c” la información pública la cual es aquella en poder de los entes obligados contenida en documentos, archivos, datos, bases de datos, comunicaciones y todo tipo de registros que documenten el ejercicio de sus facultades o actividades, que consten en cualquier medio, ya sea impreso, óptico </w:t>
      </w:r>
      <w:r w:rsidRPr="0050159C">
        <w:rPr>
          <w:rFonts w:ascii="Times New Roman" w:hAnsi="Times New Roman" w:cs="Times New Roman"/>
          <w:sz w:val="24"/>
          <w:szCs w:val="24"/>
        </w:rPr>
        <w:lastRenderedPageBreak/>
        <w:t>o electrónico, independientemente de su fuente, fecha de elaboración, y que no sea confidencial. Dicha información podrá haber sido generada, obtenida, transformada o conservada por éstos a cualquier título.</w:t>
      </w:r>
    </w:p>
    <w:p w14:paraId="5C064DBF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Procedí a requerir la información al respon</w:t>
      </w:r>
      <w:r w:rsidR="00F50AAC">
        <w:rPr>
          <w:rFonts w:ascii="Times New Roman" w:hAnsi="Times New Roman" w:cs="Times New Roman"/>
          <w:sz w:val="24"/>
          <w:szCs w:val="24"/>
        </w:rPr>
        <w:t xml:space="preserve">sable de la unidad Administrativa Tributaria Municipal y Cuentas Corrientes </w:t>
      </w:r>
      <w:r w:rsidRPr="0050159C">
        <w:rPr>
          <w:rFonts w:ascii="Times New Roman" w:hAnsi="Times New Roman" w:cs="Times New Roman"/>
          <w:sz w:val="24"/>
          <w:szCs w:val="24"/>
        </w:rPr>
        <w:t>para que recopilara la información, verificará su clasificación y comunicará la forma en que se encuentra disponible.</w:t>
      </w:r>
    </w:p>
    <w:p w14:paraId="78E1790B" w14:textId="74D888DC" w:rsidR="00A37B49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Posterior</w:t>
      </w:r>
      <w:r w:rsidR="00F50AAC">
        <w:rPr>
          <w:rFonts w:ascii="Times New Roman" w:hAnsi="Times New Roman" w:cs="Times New Roman"/>
          <w:sz w:val="24"/>
          <w:szCs w:val="24"/>
        </w:rPr>
        <w:t xml:space="preserve">mente el responsable de </w:t>
      </w:r>
      <w:r w:rsidR="00EC1628">
        <w:rPr>
          <w:rFonts w:ascii="Times New Roman" w:hAnsi="Times New Roman" w:cs="Times New Roman"/>
          <w:sz w:val="24"/>
          <w:szCs w:val="24"/>
        </w:rPr>
        <w:t>Registro del Estado Familiar,</w:t>
      </w:r>
      <w:r w:rsidRPr="0050159C">
        <w:rPr>
          <w:rFonts w:ascii="Times New Roman" w:hAnsi="Times New Roman" w:cs="Times New Roman"/>
          <w:sz w:val="24"/>
          <w:szCs w:val="24"/>
        </w:rPr>
        <w:t xml:space="preserve"> me entregó la documentación. </w:t>
      </w:r>
    </w:p>
    <w:p w14:paraId="7CED80F8" w14:textId="77777777" w:rsidR="0050159C" w:rsidRP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Vista la solicitud de información, el suscrito Oficial de Información con base al Art. 66 y 71 de la LAIP, RESUELVE:</w:t>
      </w:r>
    </w:p>
    <w:p w14:paraId="3E79B28A" w14:textId="77777777" w:rsid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6BB7">
        <w:rPr>
          <w:rFonts w:ascii="Times New Roman" w:hAnsi="Times New Roman" w:cs="Times New Roman"/>
          <w:b/>
          <w:sz w:val="24"/>
          <w:szCs w:val="24"/>
        </w:rPr>
        <w:t>ENTRÉGUESE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 solicitada. </w:t>
      </w:r>
    </w:p>
    <w:p w14:paraId="5DC32921" w14:textId="77777777" w:rsidR="00C36BB7" w:rsidRPr="0050159C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4DCF47" w14:textId="32075509" w:rsidR="00C36BB7" w:rsidRDefault="0050159C" w:rsidP="00EC1628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i/>
          <w:sz w:val="24"/>
          <w:szCs w:val="24"/>
        </w:rPr>
        <w:t>NOTIFÍQUESE.</w:t>
      </w:r>
    </w:p>
    <w:p w14:paraId="0115C58B" w14:textId="77777777" w:rsid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B480471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F__________________________</w:t>
      </w:r>
    </w:p>
    <w:p w14:paraId="54DF3D90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Licda. Yoselin Karina Villalta </w:t>
      </w:r>
    </w:p>
    <w:p w14:paraId="1349B2CE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Oficial de información.</w:t>
      </w:r>
    </w:p>
    <w:p w14:paraId="0D5D351F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14:paraId="4BCBA726" w14:textId="77777777" w:rsidR="00C36BB7" w:rsidRPr="00C36BB7" w:rsidRDefault="00C36BB7" w:rsidP="00C36BB7">
      <w:pPr>
        <w:rPr>
          <w:rFonts w:ascii="Times New Roman" w:hAnsi="Times New Roman" w:cs="Times New Roman"/>
          <w:i/>
          <w:sz w:val="24"/>
          <w:szCs w:val="24"/>
        </w:rPr>
      </w:pPr>
    </w:p>
    <w:p w14:paraId="5ED8422E" w14:textId="77777777" w:rsidR="00C36BB7" w:rsidRP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6BB7" w:rsidRPr="00C36B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9B77" w14:textId="77777777" w:rsidR="006B38FA" w:rsidRDefault="006B38FA" w:rsidP="00C36BB7">
      <w:pPr>
        <w:spacing w:after="0" w:line="240" w:lineRule="auto"/>
      </w:pPr>
      <w:r>
        <w:separator/>
      </w:r>
    </w:p>
  </w:endnote>
  <w:endnote w:type="continuationSeparator" w:id="0">
    <w:p w14:paraId="3C8EA09A" w14:textId="77777777" w:rsidR="006B38FA" w:rsidRDefault="006B38FA" w:rsidP="00C3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1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C36BB7" w14:paraId="1314AD2D" w14:textId="77777777" w:rsidTr="004234ED">
      <w:trPr>
        <w:trHeight w:hRule="exact" w:val="79"/>
      </w:trPr>
      <w:tc>
        <w:tcPr>
          <w:tcW w:w="8780" w:type="dxa"/>
          <w:shd w:val="clear" w:color="auto" w:fill="5B9BD5" w:themeFill="accent1"/>
          <w:tcMar>
            <w:top w:w="0" w:type="dxa"/>
            <w:bottom w:w="0" w:type="dxa"/>
          </w:tcMar>
        </w:tcPr>
        <w:p w14:paraId="2C852E1D" w14:textId="77777777" w:rsidR="00C36BB7" w:rsidRDefault="00C36BB7" w:rsidP="00C36BB7">
          <w:pPr>
            <w:pStyle w:val="Encabezado"/>
            <w:rPr>
              <w:caps/>
              <w:sz w:val="18"/>
            </w:rPr>
          </w:pPr>
          <w:bookmarkStart w:id="0" w:name="_Hlk45093663"/>
        </w:p>
      </w:tc>
      <w:tc>
        <w:tcPr>
          <w:tcW w:w="252" w:type="dxa"/>
          <w:shd w:val="clear" w:color="auto" w:fill="5B9BD5" w:themeFill="accent1"/>
          <w:tcMar>
            <w:top w:w="0" w:type="dxa"/>
            <w:bottom w:w="0" w:type="dxa"/>
          </w:tcMar>
        </w:tcPr>
        <w:p w14:paraId="0C46CC34" w14:textId="77777777" w:rsidR="00C36BB7" w:rsidRDefault="00C36BB7" w:rsidP="00C36BB7">
          <w:pPr>
            <w:pStyle w:val="Encabezado"/>
            <w:jc w:val="right"/>
            <w:rPr>
              <w:caps/>
              <w:sz w:val="18"/>
            </w:rPr>
          </w:pPr>
        </w:p>
      </w:tc>
    </w:tr>
    <w:tr w:rsidR="00C36BB7" w14:paraId="48B5510F" w14:textId="77777777" w:rsidTr="004234ED">
      <w:trPr>
        <w:trHeight w:val="290"/>
      </w:trPr>
      <w:tc>
        <w:tcPr>
          <w:tcW w:w="8780" w:type="dxa"/>
          <w:shd w:val="clear" w:color="auto" w:fill="FFFFFF" w:themeFill="background1"/>
          <w:vAlign w:val="center"/>
        </w:tcPr>
        <w:p w14:paraId="1B44595D" w14:textId="77777777" w:rsidR="00C36BB7" w:rsidRPr="00C36BB7" w:rsidRDefault="00C36BB7" w:rsidP="00C36BB7">
          <w:pPr>
            <w:pStyle w:val="Piedepgina"/>
            <w:jc w:val="right"/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</w:pPr>
          <w:r w:rsidRPr="00C36BB7"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  <w:t>uaip</w:t>
          </w:r>
        </w:p>
        <w:p w14:paraId="2824F93D" w14:textId="77777777" w:rsidR="00C36BB7" w:rsidRPr="00C36BB7" w:rsidRDefault="00C36BB7" w:rsidP="00C36BB7">
          <w:pPr>
            <w:pStyle w:val="Piedepgina"/>
            <w:rPr>
              <w:rFonts w:ascii="Times New Roman" w:hAnsi="Times New Roman" w:cs="Times New Roman"/>
              <w:i/>
              <w:caps/>
              <w:color w:val="808080" w:themeColor="background1" w:themeShade="80"/>
              <w:sz w:val="18"/>
              <w:szCs w:val="18"/>
            </w:rPr>
          </w:pPr>
          <w:r w:rsidRPr="00C36BB7">
            <w:rPr>
              <w:rFonts w:ascii="Times New Roman" w:hAnsi="Times New Roman" w:cs="Times New Roman"/>
              <w:i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14:paraId="2D7A5255" w14:textId="77777777" w:rsidR="00C36BB7" w:rsidRDefault="00C36BB7" w:rsidP="00C36BB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  <w:bookmarkEnd w:id="0"/>
  </w:tbl>
  <w:p w14:paraId="6EF37F8B" w14:textId="77777777" w:rsidR="00C36BB7" w:rsidRDefault="00C36B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111C" w14:textId="77777777" w:rsidR="006B38FA" w:rsidRDefault="006B38FA" w:rsidP="00C36BB7">
      <w:pPr>
        <w:spacing w:after="0" w:line="240" w:lineRule="auto"/>
      </w:pPr>
      <w:r>
        <w:separator/>
      </w:r>
    </w:p>
  </w:footnote>
  <w:footnote w:type="continuationSeparator" w:id="0">
    <w:p w14:paraId="569D8483" w14:textId="77777777" w:rsidR="006B38FA" w:rsidRDefault="006B38FA" w:rsidP="00C3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FC76" w14:textId="77777777" w:rsidR="00C36BB7" w:rsidRPr="00B15B0C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400278CC" wp14:editId="39E0FFE7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1" name="Imagen 1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07C619F0" wp14:editId="55DDB792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" name="Imagen 2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14:paraId="790BDE74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14:paraId="5762130F" w14:textId="77777777" w:rsidR="00C36BB7" w:rsidRPr="00B15B0C" w:rsidRDefault="00C36BB7" w:rsidP="00C36BB7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14:paraId="68820E39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D83C66" wp14:editId="4391DF29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1A2E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65a0d7 [3028]" stroked="f">
              <v:fill color2="#5898d4 [3172]" rotate="t" colors="0 #71a6db;.5 #559bdb;1 #438ac9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14:paraId="60689080" w14:textId="77777777" w:rsidR="00C36BB7" w:rsidRPr="00401BD2" w:rsidRDefault="00C36BB7" w:rsidP="00C36BB7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14:paraId="267C58A4" w14:textId="77777777" w:rsidR="00C36BB7" w:rsidRDefault="00C36BB7" w:rsidP="00C36BB7">
    <w:pPr>
      <w:pStyle w:val="Encabezado"/>
    </w:pPr>
  </w:p>
  <w:p w14:paraId="0B6152C3" w14:textId="77777777" w:rsidR="00C36BB7" w:rsidRDefault="00C36B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67C5A"/>
    <w:multiLevelType w:val="hybridMultilevel"/>
    <w:tmpl w:val="4A6C9CA8"/>
    <w:lvl w:ilvl="0" w:tplc="6FA6D0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59C"/>
    <w:rsid w:val="00006018"/>
    <w:rsid w:val="000D3777"/>
    <w:rsid w:val="003B0623"/>
    <w:rsid w:val="00433375"/>
    <w:rsid w:val="0050159C"/>
    <w:rsid w:val="006B38FA"/>
    <w:rsid w:val="00A37B49"/>
    <w:rsid w:val="00AB440F"/>
    <w:rsid w:val="00B77E8B"/>
    <w:rsid w:val="00C36BB7"/>
    <w:rsid w:val="00D40615"/>
    <w:rsid w:val="00EC1628"/>
    <w:rsid w:val="00F5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E052A2"/>
  <w15:chartTrackingRefBased/>
  <w15:docId w15:val="{BBE4869A-7888-4EA3-A74E-F0B8B930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5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BB7"/>
  </w:style>
  <w:style w:type="paragraph" w:styleId="Piedepgina">
    <w:name w:val="footer"/>
    <w:basedOn w:val="Normal"/>
    <w:link w:val="Piedepgina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elizabeth portillo</cp:lastModifiedBy>
  <cp:revision>3</cp:revision>
  <dcterms:created xsi:type="dcterms:W3CDTF">2021-04-22T15:33:00Z</dcterms:created>
  <dcterms:modified xsi:type="dcterms:W3CDTF">2021-04-22T15:35:00Z</dcterms:modified>
</cp:coreProperties>
</file>