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0F" w:rsidRDefault="0053430F" w:rsidP="0040460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es-SV"/>
        </w:rPr>
      </w:pPr>
    </w:p>
    <w:p w:rsidR="00404604" w:rsidRDefault="00404604" w:rsidP="0040460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es-SV"/>
        </w:rPr>
      </w:pPr>
      <w:r>
        <w:rPr>
          <w:rFonts w:eastAsia="Times New Roman" w:cs="Arial"/>
          <w:b/>
          <w:bCs/>
          <w:sz w:val="20"/>
          <w:szCs w:val="20"/>
          <w:lang w:eastAsia="es-SV"/>
        </w:rPr>
        <w:t>DECRETO NUMERO Nº1</w:t>
      </w:r>
    </w:p>
    <w:p w:rsidR="00404604" w:rsidRDefault="00404604" w:rsidP="00404604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es-SV"/>
        </w:rPr>
      </w:pPr>
      <w:r>
        <w:rPr>
          <w:rFonts w:eastAsia="Times New Roman" w:cs="Arial"/>
          <w:b/>
          <w:bCs/>
          <w:sz w:val="20"/>
          <w:szCs w:val="20"/>
          <w:lang w:eastAsia="es-SV"/>
        </w:rPr>
        <w:t>DEPARTAMENTO DE MORAZAN</w:t>
      </w:r>
    </w:p>
    <w:p w:rsidR="00404604" w:rsidRDefault="00404604" w:rsidP="00404604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es-SV"/>
        </w:rPr>
      </w:pPr>
      <w:r>
        <w:rPr>
          <w:rFonts w:eastAsia="Times New Roman" w:cs="Arial"/>
          <w:b/>
          <w:bCs/>
          <w:sz w:val="20"/>
          <w:szCs w:val="20"/>
          <w:lang w:eastAsia="es-SV"/>
        </w:rPr>
        <w:t>MUNICIPALIDAD DE SAN FRANCISCO GOTERA</w:t>
      </w:r>
    </w:p>
    <w:p w:rsidR="00404604" w:rsidRDefault="00404604" w:rsidP="0040460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es-SV"/>
        </w:rPr>
      </w:pPr>
      <w:r>
        <w:rPr>
          <w:rFonts w:eastAsia="Times New Roman" w:cs="Arial"/>
          <w:color w:val="000000"/>
          <w:sz w:val="20"/>
          <w:szCs w:val="20"/>
          <w:lang w:eastAsia="es-SV"/>
        </w:rPr>
        <w:t>La Municipalidad de San Francisco Gotera, Departamento de Morazán En uso de las facultades que le confiere el Art. 30 Numeral 7 del Código Municipal, relacionados con los artículos 3 (numerales 2), 72,73,74,75,76, del mismo código.</w:t>
      </w:r>
    </w:p>
    <w:p w:rsidR="00404604" w:rsidRDefault="00404604" w:rsidP="00404604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es-SV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es-SV"/>
        </w:rPr>
        <w:t>DECRETA</w:t>
      </w:r>
    </w:p>
    <w:p w:rsidR="00404604" w:rsidRDefault="00404604" w:rsidP="0040460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es-SV"/>
        </w:rPr>
      </w:pPr>
      <w:r>
        <w:rPr>
          <w:rFonts w:eastAsia="Times New Roman" w:cs="Arial"/>
          <w:color w:val="000000"/>
          <w:sz w:val="20"/>
          <w:szCs w:val="20"/>
          <w:lang w:eastAsia="es-SV"/>
        </w:rPr>
        <w:t xml:space="preserve">El Presupuesto Municipal, para el ejercicio que inicia el uno de enero y finaliza el treinta y uno de diciembre del año dos mil veinte, así; </w:t>
      </w:r>
    </w:p>
    <w:p w:rsidR="00404604" w:rsidRDefault="00404604" w:rsidP="00404604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es-SV"/>
        </w:rPr>
      </w:pPr>
      <w:r>
        <w:rPr>
          <w:rFonts w:eastAsia="Times New Roman" w:cs="Arial"/>
          <w:color w:val="000000"/>
          <w:sz w:val="20"/>
          <w:szCs w:val="20"/>
          <w:lang w:eastAsia="es-SV"/>
        </w:rPr>
        <w:t>Art. 1.- Apruébese el Presupuesto de</w:t>
      </w:r>
      <w:r>
        <w:rPr>
          <w:rFonts w:eastAsia="Times New Roman" w:cs="Arial"/>
          <w:b/>
          <w:bCs/>
          <w:color w:val="000000"/>
          <w:sz w:val="20"/>
          <w:szCs w:val="20"/>
          <w:lang w:eastAsia="es-SV"/>
        </w:rPr>
        <w:t xml:space="preserve"> Ingresos y Egresos</w:t>
      </w:r>
      <w:r>
        <w:rPr>
          <w:rFonts w:eastAsia="Times New Roman" w:cs="Arial"/>
          <w:color w:val="000000"/>
          <w:sz w:val="20"/>
          <w:szCs w:val="20"/>
          <w:lang w:eastAsia="es-SV"/>
        </w:rPr>
        <w:t xml:space="preserve"> del Municipio San Francisco Gotera con sus Disposiciones Generales así: </w:t>
      </w:r>
    </w:p>
    <w:p w:rsidR="00A939D1" w:rsidRDefault="00A939D1" w:rsidP="00A939D1">
      <w:pP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es-SV"/>
        </w:rPr>
      </w:pPr>
      <w:r>
        <w:rPr>
          <w:rFonts w:eastAsia="Times New Roman" w:cs="Arial"/>
          <w:color w:val="000000"/>
          <w:sz w:val="20"/>
          <w:szCs w:val="20"/>
          <w:lang w:eastAsia="es-SV"/>
        </w:rPr>
        <w:t>SUMARIO DE INGRESOS PARA EL AÑO 2020</w:t>
      </w:r>
    </w:p>
    <w:p w:rsidR="00A939D1" w:rsidRDefault="00A939D1" w:rsidP="00A939D1">
      <w:pP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es-SV"/>
        </w:rPr>
      </w:pPr>
      <w:r>
        <w:rPr>
          <w:rFonts w:eastAsia="Times New Roman" w:cs="Arial"/>
          <w:color w:val="000000"/>
          <w:sz w:val="20"/>
          <w:szCs w:val="20"/>
          <w:lang w:eastAsia="es-SV"/>
        </w:rPr>
        <w:t>(EXPRESADO EN DÓLARES DE LOS ESTADOS UNIDOS DE NORTE AMÉRICA)</w:t>
      </w:r>
    </w:p>
    <w:p w:rsidR="00A939D1" w:rsidRDefault="00A939D1" w:rsidP="00A939D1">
      <w:pP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es-SV"/>
        </w:rPr>
      </w:pPr>
      <w:r>
        <w:rPr>
          <w:rFonts w:eastAsia="Times New Roman" w:cs="Arial"/>
          <w:color w:val="000000"/>
          <w:sz w:val="20"/>
          <w:szCs w:val="20"/>
          <w:lang w:eastAsia="es-SV"/>
        </w:rPr>
        <w:t xml:space="preserve">PRIMERA PARTE  </w:t>
      </w:r>
    </w:p>
    <w:tbl>
      <w:tblPr>
        <w:tblW w:w="8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787"/>
        <w:gridCol w:w="2346"/>
      </w:tblGrid>
      <w:tr w:rsidR="00A939D1" w:rsidRPr="00A939D1" w:rsidTr="006C7ED3">
        <w:trPr>
          <w:trHeight w:val="247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RUBRO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CLASIFICACION PRESUPUESTARIA DE INGRESO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TOTAL </w:t>
            </w:r>
          </w:p>
        </w:tc>
      </w:tr>
      <w:bookmarkStart w:id="0" w:name="RANGE!B13"/>
      <w:tr w:rsidR="00A939D1" w:rsidRPr="00A939D1" w:rsidTr="006C7ED3">
        <w:trPr>
          <w:trHeight w:val="26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begin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instrText xml:space="preserve"> HYPERLINK "file:///H:\\PRESUPUESTO%202020\\Presupuesto%20General%202020%20DISTRIBUIDO.xlsx" \l "'TENDECIA DE INGRESO  AÑO ACTUAL'!Q5" </w:instrTex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separate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t>11</w: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end"/>
            </w:r>
            <w:bookmarkEnd w:id="0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Impuestos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302,297.24 </w:t>
            </w:r>
          </w:p>
        </w:tc>
      </w:tr>
      <w:bookmarkStart w:id="1" w:name="RANGE!B14"/>
      <w:tr w:rsidR="00A939D1" w:rsidRPr="00A939D1" w:rsidTr="006C7ED3">
        <w:trPr>
          <w:trHeight w:val="26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begin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instrText xml:space="preserve"> HYPERLINK "file:///H:\\PRESUPUESTO%202020\\Presupuesto%20General%202020%20DISTRIBUIDO.xlsx" \l "'TENDECIA DE INGRESO  AÑO ACTUAL'!Q23" </w:instrTex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separate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t>12</w: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end"/>
            </w:r>
            <w:bookmarkEnd w:id="1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>Tasas Y Derechos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804,950.87 </w:t>
            </w:r>
          </w:p>
        </w:tc>
      </w:tr>
      <w:bookmarkStart w:id="2" w:name="RANGE!B15"/>
      <w:tr w:rsidR="00A939D1" w:rsidRPr="00A939D1" w:rsidTr="006C7ED3">
        <w:trPr>
          <w:trHeight w:val="26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begin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instrText xml:space="preserve"> HYPERLINK "file:///H:\\PRESUPUESTO%202020\\Presupuesto%20General%202020%20DISTRIBUIDO.xlsx" \l "'TENDECIA DE INGRESO  AÑO ACTUAL'!Q42" </w:instrTex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separate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t>14</w: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end"/>
            </w:r>
            <w:bookmarkEnd w:id="2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  <w:t>Ventas De Bienes Y Servicios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  10,700.73 </w:t>
            </w:r>
          </w:p>
        </w:tc>
      </w:tr>
      <w:bookmarkStart w:id="3" w:name="RANGE!B16"/>
      <w:tr w:rsidR="00A939D1" w:rsidRPr="00A939D1" w:rsidTr="006C7ED3">
        <w:trPr>
          <w:trHeight w:val="26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begin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instrText xml:space="preserve"> HYPERLINK "file:///H:\\PRESUPUESTO%202020\\Presupuesto%20General%202020%20DISTRIBUIDO.xlsx" \l "'TENDECIA DE INGRESO  AÑO ACTUAL'!Q47" </w:instrTex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separate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t>15</w: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end"/>
            </w:r>
            <w:bookmarkEnd w:id="3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>Ingresos Financieros Y Otros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  15,462.77 </w:t>
            </w:r>
          </w:p>
        </w:tc>
      </w:tr>
      <w:bookmarkStart w:id="4" w:name="RANGE!B17"/>
      <w:tr w:rsidR="00A939D1" w:rsidRPr="00A939D1" w:rsidTr="006C7ED3">
        <w:trPr>
          <w:trHeight w:val="26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begin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instrText xml:space="preserve"> HYPERLINK "file:///H:\\PRESUPUESTO%202020\\Presupuesto%20General%202020%20DISTRIBUIDO.xlsx" \l "'TENDECIA DE INGRESO  AÑO ACTUAL'!B84" </w:instrTex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separate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t>16</w: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end"/>
            </w:r>
            <w:bookmarkEnd w:id="4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>Transferencias Corrientes Publico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511,758.97 </w:t>
            </w:r>
          </w:p>
        </w:tc>
      </w:tr>
      <w:bookmarkStart w:id="5" w:name="RANGE!B18"/>
      <w:tr w:rsidR="00A939D1" w:rsidRPr="00A939D1" w:rsidTr="006C7ED3">
        <w:trPr>
          <w:trHeight w:val="26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begin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instrText xml:space="preserve"> HYPERLINK "file:///H:\\PRESUPUESTO%202020\\Presupuesto%20General%202020%20DISTRIBUIDO.xlsx" \l "'TENDECIA DE INGRESO  AÑO ACTUAL'!B91" </w:instrTex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separate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t>22</w: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end"/>
            </w:r>
            <w:bookmarkEnd w:id="5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Transferencias de Capital 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2047,036.02 </w:t>
            </w:r>
          </w:p>
        </w:tc>
      </w:tr>
      <w:bookmarkStart w:id="6" w:name="RANGE!B19"/>
      <w:tr w:rsidR="00A939D1" w:rsidRPr="00A939D1" w:rsidTr="006C7ED3">
        <w:trPr>
          <w:trHeight w:val="26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begin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instrText xml:space="preserve"> HYPERLINK "file:///H:\\PRESUPUESTO%202020\\Presupuesto%20General%202020%20DISTRIBUIDO.xlsx" \l "'TENDECIA DE INGRESO  AÑO ACTUAL'!B92" </w:instrTex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separate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t>32</w: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end"/>
            </w:r>
            <w:bookmarkEnd w:id="6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Saldo De Años Anteriores 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120,456.94 </w:t>
            </w:r>
          </w:p>
        </w:tc>
      </w:tr>
      <w:bookmarkStart w:id="7" w:name="RANGE!B20"/>
      <w:tr w:rsidR="00A939D1" w:rsidRPr="00A939D1" w:rsidTr="006C7ED3">
        <w:trPr>
          <w:trHeight w:val="26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begin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instrText xml:space="preserve"> HYPERLINK "file:///H:\\PRESUPUESTO%202020\\Presupuesto%20General%202020%20DISTRIBUIDO.xlsx" \l "'TENDECIA DE INGRESO  AÑO ACTUAL'!B85" </w:instrTex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separate"/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t>32</w:t>
            </w:r>
            <w:r w:rsidRPr="00A939D1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  <w:fldChar w:fldCharType="end"/>
            </w:r>
            <w:bookmarkEnd w:id="7"/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Saldo De Años Anteriores 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  40,152.32 </w:t>
            </w:r>
          </w:p>
        </w:tc>
      </w:tr>
      <w:tr w:rsidR="00A939D1" w:rsidRPr="00A939D1" w:rsidTr="006C7ED3">
        <w:trPr>
          <w:trHeight w:val="26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717BB9" w:rsidP="00A93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hyperlink r:id="rId6" w:anchor="'TENDECIA DE INGRESO  AÑO ACTUAL'!Q64" w:history="1">
              <w:r w:rsidR="00A939D1" w:rsidRPr="00A939D1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SV"/>
                </w:rPr>
                <w:t>32</w:t>
              </w:r>
            </w:hyperlink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Saldo De Años Anteriores 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A939D1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198,330.61 </w:t>
            </w:r>
          </w:p>
        </w:tc>
      </w:tr>
      <w:tr w:rsidR="00A939D1" w:rsidRPr="00A939D1" w:rsidTr="006C7ED3">
        <w:trPr>
          <w:trHeight w:val="262"/>
          <w:jc w:val="center"/>
        </w:trPr>
        <w:tc>
          <w:tcPr>
            <w:tcW w:w="5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SV"/>
              </w:rPr>
            </w:pPr>
            <w:r w:rsidRPr="00A939D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9D1" w:rsidRPr="00A939D1" w:rsidRDefault="00A939D1" w:rsidP="00A939D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SV"/>
              </w:rPr>
            </w:pPr>
            <w:r w:rsidRPr="00A939D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SV"/>
              </w:rPr>
              <w:t xml:space="preserve"> $    4051,146.47 </w:t>
            </w:r>
          </w:p>
        </w:tc>
      </w:tr>
    </w:tbl>
    <w:p w:rsidR="00A939D1" w:rsidRDefault="00A939D1" w:rsidP="00A939D1">
      <w:pP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es-SV"/>
        </w:rPr>
      </w:pPr>
      <w:r>
        <w:rPr>
          <w:rFonts w:eastAsia="Times New Roman" w:cs="Arial"/>
          <w:color w:val="000000"/>
          <w:sz w:val="20"/>
          <w:szCs w:val="20"/>
          <w:lang w:eastAsia="es-SV"/>
        </w:rPr>
        <w:t>SUMARIO DE EGRESOS PARA EL AÑO 2020</w:t>
      </w:r>
    </w:p>
    <w:p w:rsidR="00A939D1" w:rsidRDefault="00A939D1" w:rsidP="00A939D1">
      <w:pP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es-SV"/>
        </w:rPr>
      </w:pPr>
      <w:r>
        <w:rPr>
          <w:rFonts w:eastAsia="Times New Roman" w:cs="Arial"/>
          <w:color w:val="000000"/>
          <w:sz w:val="20"/>
          <w:szCs w:val="20"/>
          <w:lang w:eastAsia="es-SV"/>
        </w:rPr>
        <w:t>(EXPRESADO EN DÓLARES DE LOS ESTADOS UNIDOS DE NORTE AMÉRICA)</w:t>
      </w:r>
    </w:p>
    <w:p w:rsidR="00A939D1" w:rsidRDefault="00A939D1" w:rsidP="00A939D1">
      <w:pP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es-SV"/>
        </w:rPr>
      </w:pPr>
      <w:r>
        <w:rPr>
          <w:rFonts w:eastAsia="Times New Roman" w:cs="Arial"/>
          <w:color w:val="000000"/>
          <w:sz w:val="20"/>
          <w:szCs w:val="20"/>
          <w:lang w:eastAsia="es-SV"/>
        </w:rPr>
        <w:t xml:space="preserve">SEGUNDA PARTE  </w:t>
      </w:r>
    </w:p>
    <w:tbl>
      <w:tblPr>
        <w:tblW w:w="80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642"/>
        <w:gridCol w:w="2274"/>
      </w:tblGrid>
      <w:tr w:rsidR="006C7ED3" w:rsidRPr="006C7ED3" w:rsidTr="00741F88">
        <w:trPr>
          <w:trHeight w:val="252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SV"/>
              </w:rPr>
              <w:t>CODIGO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SV"/>
              </w:rPr>
              <w:t xml:space="preserve">CLASIFICACION PRESUPUESTARIA DE EGRESO 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SV"/>
              </w:rPr>
              <w:t xml:space="preserve">TOTAL </w:t>
            </w:r>
          </w:p>
        </w:tc>
      </w:tr>
      <w:tr w:rsidR="006C7ED3" w:rsidRPr="006C7ED3" w:rsidTr="00741F88">
        <w:trPr>
          <w:trHeight w:val="267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717BB9" w:rsidP="006C7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hyperlink r:id="rId7" w:anchor="Egresos!Q12" w:history="1">
              <w:r w:rsidR="006C7ED3" w:rsidRPr="006C7ED3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SV"/>
                </w:rPr>
                <w:t>51</w:t>
              </w:r>
            </w:hyperlink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6C7ED3" w:rsidP="006C7ED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Remuneraciones 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1303,054.49 </w:t>
            </w:r>
          </w:p>
        </w:tc>
      </w:tr>
      <w:tr w:rsidR="006C7ED3" w:rsidRPr="006C7ED3" w:rsidTr="00741F88">
        <w:trPr>
          <w:trHeight w:val="267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717BB9" w:rsidP="006C7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hyperlink r:id="rId8" w:anchor="Egresos!Q44" w:history="1">
              <w:r w:rsidR="006C7ED3" w:rsidRPr="006C7ED3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SV"/>
                </w:rPr>
                <w:t>54</w:t>
              </w:r>
            </w:hyperlink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  <w:t xml:space="preserve">Adquisición de Bienes y Servicios 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331,432.56 </w:t>
            </w:r>
          </w:p>
        </w:tc>
      </w:tr>
      <w:tr w:rsidR="006C7ED3" w:rsidRPr="006C7ED3" w:rsidTr="00741F88">
        <w:trPr>
          <w:trHeight w:val="267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717BB9" w:rsidP="006C7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hyperlink r:id="rId9" w:anchor="Egresos!Q143" w:history="1">
              <w:r w:rsidR="006C7ED3" w:rsidRPr="006C7ED3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SV"/>
                </w:rPr>
                <w:t>55</w:t>
              </w:r>
            </w:hyperlink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  <w:t xml:space="preserve">Gastos Financieros y Otros 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111,753.48 </w:t>
            </w:r>
          </w:p>
        </w:tc>
      </w:tr>
      <w:tr w:rsidR="006C7ED3" w:rsidRPr="006C7ED3" w:rsidTr="00741F88">
        <w:trPr>
          <w:trHeight w:val="267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717BB9" w:rsidP="006C7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hyperlink r:id="rId10" w:anchor="Egresos!Q157" w:history="1">
              <w:r w:rsidR="006C7ED3" w:rsidRPr="006C7ED3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SV"/>
                </w:rPr>
                <w:t>56</w:t>
              </w:r>
            </w:hyperlink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  <w:t xml:space="preserve">Transferencias Corrientes 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176,916.46 </w:t>
            </w:r>
          </w:p>
        </w:tc>
      </w:tr>
      <w:tr w:rsidR="006C7ED3" w:rsidRPr="006C7ED3" w:rsidTr="00741F88">
        <w:trPr>
          <w:trHeight w:val="267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717BB9" w:rsidP="006C7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hyperlink r:id="rId11" w:anchor="Egresos!Q163" w:history="1">
              <w:r w:rsidR="006C7ED3" w:rsidRPr="006C7ED3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SV"/>
                </w:rPr>
                <w:t>61</w:t>
              </w:r>
            </w:hyperlink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  <w:t>Inversiones en Activo Fijos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2057,667.88 </w:t>
            </w:r>
          </w:p>
        </w:tc>
      </w:tr>
      <w:tr w:rsidR="006C7ED3" w:rsidRPr="006C7ED3" w:rsidTr="00741F88">
        <w:trPr>
          <w:trHeight w:val="267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717BB9" w:rsidP="006C7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hyperlink r:id="rId12" w:anchor="Egresos!Q189" w:history="1">
              <w:r w:rsidR="006C7ED3" w:rsidRPr="006C7ED3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SV"/>
                </w:rPr>
                <w:t>71</w:t>
              </w:r>
            </w:hyperlink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  <w:t>Amortización De Endeudamiento Público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  50,321.60 </w:t>
            </w:r>
          </w:p>
        </w:tc>
      </w:tr>
      <w:tr w:rsidR="006C7ED3" w:rsidRPr="006C7ED3" w:rsidTr="00741F88">
        <w:trPr>
          <w:trHeight w:val="267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717BB9" w:rsidP="006C7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SV"/>
              </w:rPr>
            </w:pPr>
            <w:hyperlink r:id="rId13" w:anchor="Egresos!Q191" w:history="1">
              <w:r w:rsidR="006C7ED3" w:rsidRPr="006C7ED3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es-SV"/>
                </w:rPr>
                <w:t>72</w:t>
              </w:r>
            </w:hyperlink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es-SV"/>
              </w:rPr>
              <w:t xml:space="preserve">Saldo de Años Anteriores 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</w:pPr>
            <w:r w:rsidRPr="006C7ED3">
              <w:rPr>
                <w:rFonts w:ascii="Calibri" w:eastAsia="Times New Roman" w:hAnsi="Calibri" w:cs="Arial"/>
                <w:sz w:val="18"/>
                <w:szCs w:val="18"/>
                <w:lang w:eastAsia="es-SV"/>
              </w:rPr>
              <w:t xml:space="preserve"> $            20,000.00 </w:t>
            </w:r>
          </w:p>
        </w:tc>
      </w:tr>
      <w:tr w:rsidR="006C7ED3" w:rsidRPr="006C7ED3" w:rsidTr="00741F88">
        <w:trPr>
          <w:trHeight w:val="267"/>
          <w:jc w:val="center"/>
        </w:trPr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SV"/>
              </w:rPr>
            </w:pPr>
            <w:r w:rsidRPr="006C7ED3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D3" w:rsidRPr="006C7ED3" w:rsidRDefault="006C7ED3" w:rsidP="006C7ED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0000"/>
                <w:sz w:val="20"/>
                <w:szCs w:val="20"/>
                <w:lang w:eastAsia="es-SV"/>
              </w:rPr>
            </w:pPr>
            <w:r w:rsidRPr="006C7ED3">
              <w:rPr>
                <w:rFonts w:ascii="Calibri" w:eastAsia="Times New Roman" w:hAnsi="Calibri" w:cs="Arial"/>
                <w:b/>
                <w:bCs/>
                <w:color w:val="FF0000"/>
                <w:sz w:val="20"/>
                <w:szCs w:val="20"/>
                <w:lang w:eastAsia="es-SV"/>
              </w:rPr>
              <w:t xml:space="preserve"> $    4051,146.47 </w:t>
            </w:r>
          </w:p>
        </w:tc>
      </w:tr>
    </w:tbl>
    <w:p w:rsidR="00A939D1" w:rsidRDefault="00A939D1" w:rsidP="00A939D1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es-SV"/>
        </w:rPr>
      </w:pPr>
    </w:p>
    <w:p w:rsidR="00404604" w:rsidRDefault="00404604" w:rsidP="00404604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es-SV"/>
        </w:rPr>
      </w:pPr>
      <w:r w:rsidRPr="00F61ABE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Art. 2.- El presente presupuesto se </w:t>
      </w:r>
      <w:r w:rsidRPr="00FB4F5D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>aplicará</w:t>
      </w:r>
      <w:r w:rsidRPr="00F61ABE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 bajo la modalidad de </w:t>
      </w:r>
      <w:r w:rsidRPr="00F61AB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es-SV"/>
        </w:rPr>
        <w:t>ÁREAS DE GESTIÓN,</w:t>
      </w:r>
      <w:r w:rsidRPr="00F61ABE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 a fin de facilitar el</w:t>
      </w:r>
      <w:r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 </w:t>
      </w:r>
      <w:r w:rsidRPr="00F61ABE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>cumplimiento de la técnica del registro de los hechos económicos de la Contabilidad Gubernamental.</w:t>
      </w:r>
    </w:p>
    <w:p w:rsidR="00404604" w:rsidRDefault="00404604" w:rsidP="00404604">
      <w:pPr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es-SV"/>
        </w:rPr>
      </w:pPr>
    </w:p>
    <w:p w:rsidR="00404604" w:rsidRDefault="00404604" w:rsidP="00404604">
      <w:pPr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es-SV"/>
        </w:rPr>
      </w:pPr>
      <w:r w:rsidRPr="00F61ABE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Art. 3.- El presente Decreto, entrara en vigencia después de su publicación, en El Diario Oficial. </w:t>
      </w:r>
    </w:p>
    <w:p w:rsidR="00A939D1" w:rsidRDefault="00A939D1" w:rsidP="00404604">
      <w:pPr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es-SV"/>
        </w:rPr>
      </w:pPr>
    </w:p>
    <w:p w:rsidR="00404604" w:rsidRPr="00FB4F5D" w:rsidRDefault="00404604" w:rsidP="00404604">
      <w:pPr>
        <w:jc w:val="both"/>
        <w:rPr>
          <w:rFonts w:cs="Arial"/>
          <w:b/>
          <w:sz w:val="20"/>
          <w:u w:val="single"/>
        </w:rPr>
      </w:pPr>
      <w:r w:rsidRPr="00F61ABE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Dado en La Alcaldía Municipal de San Francisco Gotera a </w:t>
      </w:r>
      <w:r w:rsidRPr="00FB4F5D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los </w:t>
      </w:r>
      <w:r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>dieciocho</w:t>
      </w:r>
      <w:r w:rsidRPr="00FB4F5D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 días</w:t>
      </w:r>
      <w:r w:rsidRPr="00F61ABE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 del mes </w:t>
      </w:r>
      <w:r w:rsidRPr="00FB4F5D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>de diciembre</w:t>
      </w:r>
      <w:r w:rsidRPr="00F61ABE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 del </w:t>
      </w:r>
      <w:r w:rsidRPr="00FB4F5D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>año dos</w:t>
      </w:r>
      <w:r w:rsidRPr="00F61ABE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 mil Die</w:t>
      </w:r>
      <w:r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>cinueve.</w:t>
      </w:r>
      <w:r w:rsidRPr="00F61ABE">
        <w:rPr>
          <w:rFonts w:ascii="Calibri" w:eastAsia="Times New Roman" w:hAnsi="Calibri" w:cs="Arial"/>
          <w:color w:val="000000"/>
          <w:sz w:val="20"/>
          <w:szCs w:val="20"/>
          <w:lang w:eastAsia="es-SV"/>
        </w:rPr>
        <w:t xml:space="preserve">    </w:t>
      </w:r>
    </w:p>
    <w:p w:rsidR="00FB4F5D" w:rsidRPr="00FB4F5D" w:rsidRDefault="00FB4F5D" w:rsidP="00FB4F5D">
      <w:pPr>
        <w:spacing w:after="0"/>
        <w:jc w:val="center"/>
        <w:rPr>
          <w:rFonts w:cs="Arial"/>
          <w:sz w:val="20"/>
          <w:lang w:val="es-ES"/>
        </w:rPr>
      </w:pPr>
      <w:r w:rsidRPr="00FB4F5D">
        <w:rPr>
          <w:rFonts w:cs="Arial"/>
          <w:sz w:val="20"/>
          <w:lang w:val="es-ES"/>
        </w:rPr>
        <w:t>Lic.  Nahin Arnelge Ferrufino Benítez</w:t>
      </w:r>
      <w:r w:rsidRPr="00FB4F5D">
        <w:rPr>
          <w:rFonts w:cs="Arial"/>
          <w:sz w:val="20"/>
          <w:lang w:val="es-ES"/>
        </w:rPr>
        <w:tab/>
        <w:t xml:space="preserve">                                        Sr. Hernán José Torres Romero</w:t>
      </w:r>
    </w:p>
    <w:p w:rsidR="00FB4F5D" w:rsidRPr="00FB4F5D" w:rsidRDefault="00FB4F5D" w:rsidP="00FB4F5D">
      <w:pPr>
        <w:spacing w:after="0"/>
        <w:jc w:val="both"/>
        <w:rPr>
          <w:rFonts w:cs="Arial"/>
          <w:b/>
          <w:sz w:val="20"/>
          <w:lang w:val="es-ES"/>
        </w:rPr>
      </w:pPr>
      <w:r w:rsidRPr="00FB4F5D">
        <w:rPr>
          <w:rFonts w:cs="Arial"/>
          <w:sz w:val="20"/>
          <w:lang w:val="es-ES"/>
        </w:rPr>
        <w:t xml:space="preserve">                 </w:t>
      </w:r>
      <w:r w:rsidR="006C7ED3">
        <w:rPr>
          <w:rFonts w:cs="Arial"/>
          <w:sz w:val="20"/>
          <w:lang w:val="es-ES"/>
        </w:rPr>
        <w:t xml:space="preserve">             </w:t>
      </w:r>
      <w:r w:rsidRPr="00FB4F5D">
        <w:rPr>
          <w:rFonts w:cs="Arial"/>
          <w:sz w:val="20"/>
          <w:lang w:val="es-ES"/>
        </w:rPr>
        <w:t xml:space="preserve">  </w:t>
      </w:r>
      <w:r w:rsidR="008D45C3" w:rsidRPr="00FB4F5D">
        <w:rPr>
          <w:rFonts w:cs="Arial"/>
          <w:sz w:val="20"/>
          <w:lang w:val="es-ES"/>
        </w:rPr>
        <w:t>Alcal</w:t>
      </w:r>
      <w:r w:rsidR="008D45C3">
        <w:rPr>
          <w:rFonts w:cs="Arial"/>
          <w:sz w:val="20"/>
          <w:lang w:val="es-ES"/>
        </w:rPr>
        <w:t xml:space="preserve">de </w:t>
      </w:r>
      <w:r w:rsidR="008D45C3" w:rsidRPr="00FB4F5D">
        <w:rPr>
          <w:rFonts w:cs="Arial"/>
          <w:sz w:val="20"/>
          <w:lang w:val="es-ES"/>
        </w:rPr>
        <w:t>Municipal</w:t>
      </w:r>
      <w:r w:rsidRPr="00FB4F5D">
        <w:rPr>
          <w:rFonts w:cs="Arial"/>
          <w:sz w:val="20"/>
          <w:lang w:val="es-ES"/>
        </w:rPr>
        <w:tab/>
      </w:r>
      <w:r w:rsidRPr="00FB4F5D">
        <w:rPr>
          <w:rFonts w:cs="Arial"/>
          <w:sz w:val="20"/>
          <w:lang w:val="es-ES"/>
        </w:rPr>
        <w:tab/>
      </w:r>
      <w:r w:rsidRPr="00FB4F5D">
        <w:rPr>
          <w:rFonts w:cs="Arial"/>
          <w:sz w:val="20"/>
          <w:lang w:val="es-ES"/>
        </w:rPr>
        <w:tab/>
      </w:r>
      <w:r w:rsidRPr="00FB4F5D">
        <w:rPr>
          <w:rFonts w:cs="Arial"/>
          <w:sz w:val="20"/>
          <w:lang w:val="es-ES"/>
        </w:rPr>
        <w:tab/>
      </w:r>
      <w:r w:rsidRPr="00FB4F5D">
        <w:rPr>
          <w:rFonts w:cs="Arial"/>
          <w:sz w:val="20"/>
          <w:lang w:val="es-ES"/>
        </w:rPr>
        <w:tab/>
        <w:t xml:space="preserve">         Síndico Municipal    </w:t>
      </w:r>
    </w:p>
    <w:p w:rsidR="00FB4F5D" w:rsidRDefault="00FB4F5D" w:rsidP="00FB4F5D">
      <w:pPr>
        <w:tabs>
          <w:tab w:val="left" w:pos="563"/>
          <w:tab w:val="center" w:pos="1058"/>
        </w:tabs>
        <w:spacing w:after="0"/>
        <w:jc w:val="center"/>
        <w:rPr>
          <w:rFonts w:cs="Arial"/>
          <w:sz w:val="20"/>
          <w:lang w:val="es-ES"/>
        </w:rPr>
      </w:pPr>
    </w:p>
    <w:p w:rsidR="006C7ED3" w:rsidRDefault="006C7ED3" w:rsidP="00FB4F5D">
      <w:pPr>
        <w:tabs>
          <w:tab w:val="left" w:pos="563"/>
          <w:tab w:val="center" w:pos="1058"/>
        </w:tabs>
        <w:spacing w:after="0"/>
        <w:jc w:val="center"/>
        <w:rPr>
          <w:rFonts w:cs="Arial"/>
          <w:sz w:val="20"/>
          <w:lang w:val="es-ES"/>
        </w:rPr>
      </w:pPr>
    </w:p>
    <w:p w:rsidR="00FB4F5D" w:rsidRPr="00FB4F5D" w:rsidRDefault="006C7ED3" w:rsidP="00FB4F5D">
      <w:pPr>
        <w:tabs>
          <w:tab w:val="left" w:pos="563"/>
          <w:tab w:val="center" w:pos="1058"/>
        </w:tabs>
        <w:spacing w:after="0"/>
        <w:jc w:val="center"/>
        <w:rPr>
          <w:rFonts w:cs="Arial"/>
          <w:sz w:val="20"/>
          <w:lang w:val="es-ES"/>
        </w:rPr>
      </w:pPr>
      <w:r>
        <w:rPr>
          <w:rFonts w:cs="Arial"/>
          <w:sz w:val="20"/>
          <w:lang w:val="es-ES"/>
        </w:rPr>
        <w:t xml:space="preserve">Lic. </w:t>
      </w:r>
      <w:r w:rsidR="00FB4F5D" w:rsidRPr="00FB4F5D">
        <w:rPr>
          <w:rFonts w:cs="Arial"/>
          <w:sz w:val="20"/>
          <w:lang w:val="es-ES"/>
        </w:rPr>
        <w:t xml:space="preserve">Dore Santiago Gómez Guzmán </w:t>
      </w:r>
    </w:p>
    <w:p w:rsidR="00F61ABE" w:rsidRDefault="00FB4F5D" w:rsidP="00D97841">
      <w:pPr>
        <w:tabs>
          <w:tab w:val="left" w:pos="563"/>
          <w:tab w:val="center" w:pos="1058"/>
        </w:tabs>
        <w:spacing w:after="0"/>
        <w:jc w:val="center"/>
      </w:pPr>
      <w:r w:rsidRPr="00FB4F5D">
        <w:rPr>
          <w:rFonts w:cs="Arial"/>
          <w:sz w:val="20"/>
          <w:lang w:val="es-ES"/>
        </w:rPr>
        <w:t>Secretario Municipal</w:t>
      </w:r>
      <w:r w:rsidR="00D97841">
        <w:t>.</w:t>
      </w:r>
    </w:p>
    <w:p w:rsidR="00654177" w:rsidRDefault="009774C2" w:rsidP="00717BB9">
      <w:pPr>
        <w:jc w:val="both"/>
      </w:pPr>
      <w:r>
        <w:rPr>
          <w:rFonts w:ascii="Times New Roman" w:hAnsi="Times New Roman"/>
          <w:sz w:val="16"/>
          <w:szCs w:val="16"/>
        </w:rPr>
        <w:t>Fecha de publicación  23 de diciembre de 2019</w:t>
      </w:r>
      <w:bookmarkStart w:id="8" w:name="_GoBack"/>
      <w:bookmarkEnd w:id="8"/>
    </w:p>
    <w:sectPr w:rsidR="00654177" w:rsidSect="00404604">
      <w:pgSz w:w="12240" w:h="15840"/>
      <w:pgMar w:top="1135" w:right="118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1A"/>
    <w:rsid w:val="00147F97"/>
    <w:rsid w:val="001C7B71"/>
    <w:rsid w:val="00404604"/>
    <w:rsid w:val="0053430F"/>
    <w:rsid w:val="00654177"/>
    <w:rsid w:val="00671EEB"/>
    <w:rsid w:val="006C7ED3"/>
    <w:rsid w:val="00717BB9"/>
    <w:rsid w:val="00741F88"/>
    <w:rsid w:val="007B001A"/>
    <w:rsid w:val="008D45C3"/>
    <w:rsid w:val="009774C2"/>
    <w:rsid w:val="009B114F"/>
    <w:rsid w:val="009D2771"/>
    <w:rsid w:val="00A939D1"/>
    <w:rsid w:val="00BF1DBC"/>
    <w:rsid w:val="00C50BE4"/>
    <w:rsid w:val="00D86BBA"/>
    <w:rsid w:val="00D97841"/>
    <w:rsid w:val="00EE1AF1"/>
    <w:rsid w:val="00F61ABE"/>
    <w:rsid w:val="00F66EA7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1A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1A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PRESUPUESTO%202020\Presupuesto%20General%202020%20DISTRIBUIDO.xlsx" TargetMode="External"/><Relationship Id="rId13" Type="http://schemas.openxmlformats.org/officeDocument/2006/relationships/hyperlink" Target="file:///H:\PRESUPUESTO%202020\Presupuesto%20General%202020%20DISTRIBUIDO.xls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H:\PRESUPUESTO%202020\Presupuesto%20General%202020%20DISTRIBUIDO.xlsx" TargetMode="External"/><Relationship Id="rId12" Type="http://schemas.openxmlformats.org/officeDocument/2006/relationships/hyperlink" Target="file:///H:\PRESUPUESTO%202020\Presupuesto%20General%202020%20DISTRIBUIDO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H:\PRESUPUESTO%202020\Presupuesto%20General%202020%20DISTRIBUIDO.xlsx" TargetMode="External"/><Relationship Id="rId11" Type="http://schemas.openxmlformats.org/officeDocument/2006/relationships/hyperlink" Target="file:///H:\PRESUPUESTO%202020\Presupuesto%20General%202020%20DISTRIBUIDO.xls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H:\PRESUPUESTO%202020\Presupuesto%20General%202020%20DISTRIBUIDO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H:\PRESUPUESTO%202020\Presupuesto%20General%202020%20DISTRIBUIDO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94ED-9EC9-4EBA-8B70-B60467EF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yerania</dc:creator>
  <cp:keywords/>
  <dc:description/>
  <cp:lastModifiedBy>Admin</cp:lastModifiedBy>
  <cp:revision>5</cp:revision>
  <cp:lastPrinted>2019-12-18T01:22:00Z</cp:lastPrinted>
  <dcterms:created xsi:type="dcterms:W3CDTF">2020-01-16T23:18:00Z</dcterms:created>
  <dcterms:modified xsi:type="dcterms:W3CDTF">2020-01-20T15:22:00Z</dcterms:modified>
</cp:coreProperties>
</file>