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D28A1" w14:textId="77777777" w:rsidR="009A5845" w:rsidRPr="0032113B" w:rsidRDefault="009A5845" w:rsidP="009A5845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bookmarkStart w:id="0" w:name="_Hlk53480877"/>
      <w:bookmarkStart w:id="1" w:name="_Hlk53480878"/>
      <w:r w:rsidRPr="0032113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6DBE16" wp14:editId="3E4389CC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349375" cy="1307465"/>
            <wp:effectExtent l="0" t="0" r="317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5" r="8043" b="10134"/>
                    <a:stretch/>
                  </pic:blipFill>
                  <pic:spPr bwMode="auto">
                    <a:xfrm>
                      <a:off x="0" y="0"/>
                      <a:ext cx="134937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C4EB4" w14:textId="77777777" w:rsidR="009A5845" w:rsidRPr="0032113B" w:rsidRDefault="009A5845" w:rsidP="009A5845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</w:p>
    <w:p w14:paraId="4F541B4B" w14:textId="77777777" w:rsidR="009A5845" w:rsidRPr="0032113B" w:rsidRDefault="009A5845" w:rsidP="009A5845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</w:p>
    <w:p w14:paraId="68A7E628" w14:textId="77777777" w:rsidR="009A5845" w:rsidRPr="0032113B" w:rsidRDefault="009A5845" w:rsidP="009A5845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</w:p>
    <w:p w14:paraId="0C358B8A" w14:textId="77777777" w:rsidR="009A5845" w:rsidRPr="0032113B" w:rsidRDefault="009A5845" w:rsidP="009A5845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</w:p>
    <w:p w14:paraId="7D36DC09" w14:textId="77777777" w:rsidR="009A5845" w:rsidRPr="0032113B" w:rsidRDefault="009A5845" w:rsidP="009A5845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</w:p>
    <w:p w14:paraId="3CA43A3C" w14:textId="77777777" w:rsidR="009A5845" w:rsidRPr="0032113B" w:rsidRDefault="009A5845" w:rsidP="009A5845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</w:p>
    <w:p w14:paraId="4DC0D50C" w14:textId="77777777" w:rsidR="009A5845" w:rsidRPr="0032113B" w:rsidRDefault="009A5845" w:rsidP="009A5845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</w:p>
    <w:p w14:paraId="4F214226" w14:textId="2BB4AF96" w:rsidR="009A5845" w:rsidRPr="0032113B" w:rsidRDefault="009A5845" w:rsidP="009A5845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32113B">
        <w:rPr>
          <w:rFonts w:ascii="Times New Roman" w:hAnsi="Times New Roman" w:cs="Times New Roman"/>
          <w:b/>
          <w:sz w:val="24"/>
          <w:szCs w:val="24"/>
          <w:lang w:val="es-SV"/>
        </w:rPr>
        <w:t>Alcaldía Municipal de San Francisco Gotera</w:t>
      </w:r>
      <w:bookmarkEnd w:id="0"/>
      <w:bookmarkEnd w:id="1"/>
      <w:r w:rsidRPr="0032113B">
        <w:rPr>
          <w:rFonts w:ascii="Times New Roman" w:hAnsi="Times New Roman" w:cs="Times New Roman"/>
          <w:b/>
          <w:sz w:val="24"/>
          <w:szCs w:val="24"/>
          <w:lang w:val="es-SV"/>
        </w:rPr>
        <w:t>, Morazán</w:t>
      </w:r>
    </w:p>
    <w:p w14:paraId="49F38A70" w14:textId="77777777" w:rsidR="009A5845" w:rsidRPr="0032113B" w:rsidRDefault="009A5845" w:rsidP="009A5845">
      <w:pPr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3A63D60E" w14:textId="5F72BDBA" w:rsidR="009A5845" w:rsidRPr="0032113B" w:rsidRDefault="009A5845" w:rsidP="009A58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32113B">
        <w:rPr>
          <w:rFonts w:ascii="Times New Roman" w:hAnsi="Times New Roman" w:cs="Times New Roman"/>
          <w:sz w:val="24"/>
          <w:szCs w:val="24"/>
          <w:lang w:val="es-SV"/>
        </w:rPr>
        <w:t xml:space="preserve">El artículo 1.23 del Lineamiento 2 para la Publicación de Información </w:t>
      </w:r>
      <w:r w:rsidR="00893E5C">
        <w:rPr>
          <w:rFonts w:ascii="Times New Roman" w:hAnsi="Times New Roman" w:cs="Times New Roman"/>
          <w:sz w:val="24"/>
          <w:szCs w:val="24"/>
          <w:lang w:val="es-SV"/>
        </w:rPr>
        <w:t>O</w:t>
      </w:r>
      <w:r w:rsidRPr="0032113B">
        <w:rPr>
          <w:rFonts w:ascii="Times New Roman" w:hAnsi="Times New Roman" w:cs="Times New Roman"/>
          <w:sz w:val="24"/>
          <w:szCs w:val="24"/>
          <w:lang w:val="es-SV"/>
        </w:rPr>
        <w:t>ficiosa, establece que l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entes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obligados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conformados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="00893E5C">
        <w:rPr>
          <w:rFonts w:ascii="Times New Roman" w:hAnsi="Times New Roman" w:cs="Times New Roman"/>
          <w:sz w:val="24"/>
          <w:szCs w:val="24"/>
        </w:rPr>
        <w:t>C</w:t>
      </w:r>
      <w:r w:rsidRPr="0032113B">
        <w:rPr>
          <w:rFonts w:ascii="Times New Roman" w:hAnsi="Times New Roman" w:cs="Times New Roman"/>
          <w:sz w:val="24"/>
          <w:szCs w:val="24"/>
        </w:rPr>
        <w:t>onsejos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93E5C">
        <w:rPr>
          <w:rFonts w:ascii="Times New Roman" w:hAnsi="Times New Roman" w:cs="Times New Roman"/>
          <w:sz w:val="24"/>
          <w:szCs w:val="24"/>
        </w:rPr>
        <w:t>C</w:t>
      </w:r>
      <w:r w:rsidRPr="0032113B">
        <w:rPr>
          <w:rFonts w:ascii="Times New Roman" w:hAnsi="Times New Roman" w:cs="Times New Roman"/>
          <w:sz w:val="24"/>
          <w:szCs w:val="24"/>
        </w:rPr>
        <w:t>omisiones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deberán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publicar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actas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por medio de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listados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establezcan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fecha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emisión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correlativo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, y un enlace que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dirija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>.</w:t>
      </w:r>
    </w:p>
    <w:p w14:paraId="1E0B6DB0" w14:textId="77777777" w:rsidR="009A5845" w:rsidRPr="0032113B" w:rsidRDefault="009A5845" w:rsidP="009A5845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2DFF846B" w14:textId="07A7B252" w:rsidR="00C776E7" w:rsidRPr="0032113B" w:rsidRDefault="009A5845" w:rsidP="00C776E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32113B">
        <w:rPr>
          <w:rFonts w:ascii="Times New Roman" w:hAnsi="Times New Roman" w:cs="Times New Roman"/>
          <w:sz w:val="24"/>
          <w:szCs w:val="24"/>
          <w:lang w:val="es-SV"/>
        </w:rPr>
        <w:t>Asimismo, el artículo 6 del Lineamiento 1 para la Publicación de Información Oficiosa</w:t>
      </w:r>
      <w:r w:rsidR="00C776E7" w:rsidRPr="0032113B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Pr="0032113B">
        <w:rPr>
          <w:rFonts w:ascii="Times New Roman" w:hAnsi="Times New Roman" w:cs="Times New Roman"/>
          <w:sz w:val="24"/>
          <w:szCs w:val="24"/>
          <w:lang w:val="es-SV"/>
        </w:rPr>
        <w:t>dispone que</w:t>
      </w:r>
      <w:r w:rsidR="00C776E7" w:rsidRPr="0032113B">
        <w:rPr>
          <w:rFonts w:ascii="Times New Roman" w:hAnsi="Times New Roman" w:cs="Times New Roman"/>
          <w:sz w:val="24"/>
          <w:szCs w:val="24"/>
          <w:lang w:val="es-SV"/>
        </w:rPr>
        <w:t>,</w:t>
      </w:r>
      <w:r w:rsidRPr="0032113B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C776E7" w:rsidRPr="0032113B">
        <w:rPr>
          <w:rFonts w:ascii="Times New Roman" w:hAnsi="Times New Roman" w:cs="Times New Roman"/>
          <w:sz w:val="24"/>
          <w:szCs w:val="24"/>
          <w:lang w:val="es-SV"/>
        </w:rPr>
        <w:t xml:space="preserve">dicha información deberá publicarse en los portales de transparencia institucional </w:t>
      </w:r>
      <w:r w:rsidRPr="0032113B">
        <w:rPr>
          <w:rFonts w:ascii="Times New Roman" w:hAnsi="Times New Roman" w:cs="Times New Roman"/>
          <w:sz w:val="24"/>
          <w:szCs w:val="24"/>
        </w:rPr>
        <w:t xml:space="preserve">de forma </w:t>
      </w:r>
      <w:proofErr w:type="spellStart"/>
      <w:r w:rsidRPr="0032113B">
        <w:rPr>
          <w:rFonts w:ascii="Times New Roman" w:hAnsi="Times New Roman" w:cs="Times New Roman"/>
          <w:i/>
          <w:iCs/>
          <w:sz w:val="24"/>
          <w:szCs w:val="24"/>
        </w:rPr>
        <w:t>clara</w:t>
      </w:r>
      <w:proofErr w:type="spellEnd"/>
      <w:r w:rsidRPr="0032113B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32113B">
        <w:rPr>
          <w:rFonts w:ascii="Times New Roman" w:hAnsi="Times New Roman" w:cs="Times New Roman"/>
          <w:i/>
          <w:iCs/>
          <w:sz w:val="24"/>
          <w:szCs w:val="24"/>
        </w:rPr>
        <w:t>precisa</w:t>
      </w:r>
      <w:proofErr w:type="spellEnd"/>
      <w:r w:rsidR="00C776E7" w:rsidRPr="0032113B">
        <w:rPr>
          <w:rFonts w:ascii="Times New Roman" w:hAnsi="Times New Roman" w:cs="Times New Roman"/>
          <w:sz w:val="24"/>
          <w:szCs w:val="24"/>
        </w:rPr>
        <w:t xml:space="preserve">. De modo que el </w:t>
      </w:r>
      <w:proofErr w:type="spellStart"/>
      <w:r w:rsidR="00C776E7" w:rsidRPr="0032113B">
        <w:rPr>
          <w:rFonts w:ascii="Times New Roman" w:hAnsi="Times New Roman" w:cs="Times New Roman"/>
          <w:sz w:val="24"/>
          <w:szCs w:val="24"/>
        </w:rPr>
        <w:t>usuario</w:t>
      </w:r>
      <w:proofErr w:type="spellEnd"/>
      <w:r w:rsidR="00C776E7" w:rsidRPr="0032113B">
        <w:rPr>
          <w:rFonts w:ascii="Times New Roman" w:hAnsi="Times New Roman" w:cs="Times New Roman"/>
          <w:sz w:val="24"/>
          <w:szCs w:val="24"/>
        </w:rPr>
        <w:t xml:space="preserve">, ubique y </w:t>
      </w:r>
      <w:proofErr w:type="spellStart"/>
      <w:r w:rsidR="00C776E7" w:rsidRPr="0032113B">
        <w:rPr>
          <w:rFonts w:ascii="Times New Roman" w:hAnsi="Times New Roman" w:cs="Times New Roman"/>
          <w:sz w:val="24"/>
          <w:szCs w:val="24"/>
        </w:rPr>
        <w:t>acceda</w:t>
      </w:r>
      <w:proofErr w:type="spellEnd"/>
      <w:r w:rsidR="00C776E7" w:rsidRPr="0032113B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="00C776E7" w:rsidRPr="0032113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="00C776E7" w:rsidRPr="003211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776E7" w:rsidRPr="0032113B">
        <w:rPr>
          <w:rFonts w:ascii="Times New Roman" w:hAnsi="Times New Roman" w:cs="Times New Roman"/>
          <w:sz w:val="24"/>
          <w:szCs w:val="24"/>
        </w:rPr>
        <w:t>manera</w:t>
      </w:r>
      <w:proofErr w:type="spellEnd"/>
      <w:r w:rsidR="00C776E7" w:rsidRPr="00321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6E7" w:rsidRPr="0032113B">
        <w:rPr>
          <w:rFonts w:ascii="Times New Roman" w:hAnsi="Times New Roman" w:cs="Times New Roman"/>
          <w:sz w:val="24"/>
          <w:szCs w:val="24"/>
        </w:rPr>
        <w:t>sencilla</w:t>
      </w:r>
      <w:proofErr w:type="spellEnd"/>
      <w:r w:rsidR="00C776E7" w:rsidRPr="0032113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C776E7" w:rsidRPr="0032113B">
        <w:rPr>
          <w:rFonts w:ascii="Times New Roman" w:hAnsi="Times New Roman" w:cs="Times New Roman"/>
          <w:sz w:val="24"/>
          <w:szCs w:val="24"/>
        </w:rPr>
        <w:t>rapida</w:t>
      </w:r>
      <w:proofErr w:type="spellEnd"/>
      <w:r w:rsidR="00C776E7" w:rsidRPr="0032113B">
        <w:rPr>
          <w:rFonts w:ascii="Times New Roman" w:hAnsi="Times New Roman" w:cs="Times New Roman"/>
          <w:sz w:val="24"/>
          <w:szCs w:val="24"/>
        </w:rPr>
        <w:t xml:space="preserve">, </w:t>
      </w:r>
      <w:r w:rsidRPr="0032113B">
        <w:rPr>
          <w:rFonts w:ascii="Times New Roman" w:hAnsi="Times New Roman" w:cs="Times New Roman"/>
          <w:sz w:val="24"/>
          <w:szCs w:val="24"/>
        </w:rPr>
        <w:t xml:space="preserve">sin la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necesidad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invertir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esfuerzo</w:t>
      </w:r>
      <w:proofErr w:type="spellEnd"/>
      <w:r w:rsidRPr="00321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3B">
        <w:rPr>
          <w:rFonts w:ascii="Times New Roman" w:hAnsi="Times New Roman" w:cs="Times New Roman"/>
          <w:sz w:val="24"/>
          <w:szCs w:val="24"/>
        </w:rPr>
        <w:t>adicional</w:t>
      </w:r>
      <w:proofErr w:type="spellEnd"/>
      <w:r w:rsidR="00C776E7" w:rsidRPr="0032113B">
        <w:rPr>
          <w:rFonts w:ascii="Times New Roman" w:hAnsi="Times New Roman" w:cs="Times New Roman"/>
          <w:sz w:val="24"/>
          <w:szCs w:val="24"/>
        </w:rPr>
        <w:t>.</w:t>
      </w:r>
    </w:p>
    <w:p w14:paraId="49463C6F" w14:textId="77777777" w:rsidR="00C776E7" w:rsidRPr="0032113B" w:rsidRDefault="00C776E7" w:rsidP="00C776E7">
      <w:pPr>
        <w:pStyle w:val="Prrafodelista"/>
        <w:rPr>
          <w:rFonts w:ascii="Times New Roman" w:hAnsi="Times New Roman" w:cs="Times New Roman"/>
          <w:sz w:val="24"/>
          <w:szCs w:val="24"/>
          <w:lang w:val="es-SV"/>
        </w:rPr>
      </w:pPr>
    </w:p>
    <w:p w14:paraId="5BDCE98E" w14:textId="18020F31" w:rsidR="0032113B" w:rsidRDefault="00C776E7" w:rsidP="0032113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32113B">
        <w:rPr>
          <w:rFonts w:ascii="Times New Roman" w:hAnsi="Times New Roman" w:cs="Times New Roman"/>
          <w:sz w:val="24"/>
          <w:szCs w:val="24"/>
          <w:lang w:val="es-SV"/>
        </w:rPr>
        <w:t xml:space="preserve">En ese sentido se aclara al </w:t>
      </w:r>
      <w:r w:rsidR="0032113B" w:rsidRPr="0032113B">
        <w:rPr>
          <w:rFonts w:ascii="Times New Roman" w:hAnsi="Times New Roman" w:cs="Times New Roman"/>
          <w:sz w:val="24"/>
          <w:szCs w:val="24"/>
          <w:lang w:val="es-SV"/>
        </w:rPr>
        <w:t>público</w:t>
      </w:r>
      <w:r w:rsidRPr="0032113B">
        <w:rPr>
          <w:rFonts w:ascii="Times New Roman" w:hAnsi="Times New Roman" w:cs="Times New Roman"/>
          <w:sz w:val="24"/>
          <w:szCs w:val="24"/>
          <w:lang w:val="es-SV"/>
        </w:rPr>
        <w:t xml:space="preserve"> en general que, las </w:t>
      </w:r>
      <w:r w:rsidR="00893E5C">
        <w:rPr>
          <w:rFonts w:ascii="Times New Roman" w:hAnsi="Times New Roman" w:cs="Times New Roman"/>
          <w:sz w:val="24"/>
          <w:szCs w:val="24"/>
          <w:lang w:val="es-SV"/>
        </w:rPr>
        <w:t>A</w:t>
      </w:r>
      <w:r w:rsidRPr="0032113B">
        <w:rPr>
          <w:rFonts w:ascii="Times New Roman" w:hAnsi="Times New Roman" w:cs="Times New Roman"/>
          <w:sz w:val="24"/>
          <w:szCs w:val="24"/>
          <w:lang w:val="es-SV"/>
        </w:rPr>
        <w:t>cta</w:t>
      </w:r>
      <w:r w:rsidR="0032113B">
        <w:rPr>
          <w:rFonts w:ascii="Times New Roman" w:hAnsi="Times New Roman" w:cs="Times New Roman"/>
          <w:sz w:val="24"/>
          <w:szCs w:val="24"/>
          <w:lang w:val="es-SV"/>
        </w:rPr>
        <w:t>s</w:t>
      </w:r>
      <w:r w:rsidRPr="0032113B">
        <w:rPr>
          <w:rFonts w:ascii="Times New Roman" w:hAnsi="Times New Roman" w:cs="Times New Roman"/>
          <w:sz w:val="24"/>
          <w:szCs w:val="24"/>
          <w:lang w:val="es-SV"/>
        </w:rPr>
        <w:t xml:space="preserve"> de </w:t>
      </w:r>
      <w:r w:rsidR="00893E5C">
        <w:rPr>
          <w:rFonts w:ascii="Times New Roman" w:hAnsi="Times New Roman" w:cs="Times New Roman"/>
          <w:sz w:val="24"/>
          <w:szCs w:val="24"/>
          <w:lang w:val="es-SV"/>
        </w:rPr>
        <w:t>C</w:t>
      </w:r>
      <w:r w:rsidRPr="0032113B">
        <w:rPr>
          <w:rFonts w:ascii="Times New Roman" w:hAnsi="Times New Roman" w:cs="Times New Roman"/>
          <w:sz w:val="24"/>
          <w:szCs w:val="24"/>
          <w:lang w:val="es-SV"/>
        </w:rPr>
        <w:t xml:space="preserve">onsejo de </w:t>
      </w:r>
      <w:proofErr w:type="gramStart"/>
      <w:r w:rsidRPr="0032113B">
        <w:rPr>
          <w:rFonts w:ascii="Times New Roman" w:hAnsi="Times New Roman" w:cs="Times New Roman"/>
          <w:sz w:val="24"/>
          <w:szCs w:val="24"/>
          <w:lang w:val="es-SV"/>
        </w:rPr>
        <w:t>ésta</w:t>
      </w:r>
      <w:proofErr w:type="gramEnd"/>
      <w:r w:rsidRPr="0032113B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893E5C">
        <w:rPr>
          <w:rFonts w:ascii="Times New Roman" w:hAnsi="Times New Roman" w:cs="Times New Roman"/>
          <w:sz w:val="24"/>
          <w:szCs w:val="24"/>
          <w:lang w:val="es-SV"/>
        </w:rPr>
        <w:t>M</w:t>
      </w:r>
      <w:r w:rsidRPr="0032113B">
        <w:rPr>
          <w:rFonts w:ascii="Times New Roman" w:hAnsi="Times New Roman" w:cs="Times New Roman"/>
          <w:sz w:val="24"/>
          <w:szCs w:val="24"/>
          <w:lang w:val="es-SV"/>
        </w:rPr>
        <w:t xml:space="preserve">unicipalidad, se encuentran publicadas en </w:t>
      </w:r>
      <w:r w:rsidR="0032113B" w:rsidRPr="0032113B">
        <w:rPr>
          <w:rFonts w:ascii="Times New Roman" w:hAnsi="Times New Roman" w:cs="Times New Roman"/>
          <w:sz w:val="24"/>
          <w:szCs w:val="24"/>
          <w:lang w:val="es-SV"/>
        </w:rPr>
        <w:t xml:space="preserve">Marco </w:t>
      </w:r>
      <w:r w:rsidR="00893E5C" w:rsidRPr="0032113B">
        <w:rPr>
          <w:rFonts w:ascii="Times New Roman" w:hAnsi="Times New Roman" w:cs="Times New Roman"/>
          <w:sz w:val="24"/>
          <w:szCs w:val="24"/>
          <w:lang w:val="es-SV"/>
        </w:rPr>
        <w:t>Estándares</w:t>
      </w:r>
      <w:r w:rsidR="0032113B" w:rsidRPr="0032113B">
        <w:rPr>
          <w:rFonts w:ascii="Times New Roman" w:hAnsi="Times New Roman" w:cs="Times New Roman"/>
          <w:sz w:val="24"/>
          <w:szCs w:val="24"/>
          <w:lang w:val="es-SV"/>
        </w:rPr>
        <w:t xml:space="preserve"> Municipales</w:t>
      </w:r>
      <w:r w:rsidR="0032113B">
        <w:rPr>
          <w:rFonts w:ascii="Times New Roman" w:hAnsi="Times New Roman" w:cs="Times New Roman"/>
          <w:sz w:val="24"/>
          <w:szCs w:val="24"/>
          <w:lang w:val="es-SV"/>
        </w:rPr>
        <w:t>,</w:t>
      </w:r>
      <w:r w:rsidR="00893E5C">
        <w:rPr>
          <w:rFonts w:ascii="Times New Roman" w:hAnsi="Times New Roman" w:cs="Times New Roman"/>
          <w:sz w:val="24"/>
          <w:szCs w:val="24"/>
          <w:lang w:val="es-SV"/>
        </w:rPr>
        <w:t xml:space="preserve"> específicamente en el </w:t>
      </w:r>
      <w:r w:rsidR="0032113B" w:rsidRPr="0032113B">
        <w:rPr>
          <w:rFonts w:ascii="Times New Roman" w:hAnsi="Times New Roman" w:cs="Times New Roman"/>
          <w:sz w:val="24"/>
          <w:szCs w:val="24"/>
          <w:lang w:val="es-SV"/>
        </w:rPr>
        <w:t>apartado de Actas del Consejo Municipal y Otros</w:t>
      </w:r>
      <w:r w:rsidR="00893E5C">
        <w:rPr>
          <w:rFonts w:ascii="Times New Roman" w:hAnsi="Times New Roman" w:cs="Times New Roman"/>
          <w:sz w:val="24"/>
          <w:szCs w:val="24"/>
          <w:lang w:val="es-SV"/>
        </w:rPr>
        <w:t xml:space="preserve">, siempre dentro del portal de transparencia. El siguiente link, redirecciona a la ubicación mencionada: </w:t>
      </w:r>
      <w:hyperlink r:id="rId6" w:history="1">
        <w:r w:rsidR="00893E5C" w:rsidRPr="00AE5B7B">
          <w:rPr>
            <w:rStyle w:val="Hipervnculo"/>
            <w:rFonts w:ascii="Times New Roman" w:hAnsi="Times New Roman" w:cs="Times New Roman"/>
            <w:sz w:val="24"/>
            <w:szCs w:val="24"/>
            <w:lang w:val="es-SV"/>
          </w:rPr>
          <w:t>https://bit.ly/2ZXF9CK</w:t>
        </w:r>
      </w:hyperlink>
    </w:p>
    <w:p w14:paraId="65FCB41F" w14:textId="77777777" w:rsidR="0032113B" w:rsidRPr="0032113B" w:rsidRDefault="0032113B" w:rsidP="0032113B">
      <w:pPr>
        <w:pStyle w:val="Prrafodelista"/>
        <w:rPr>
          <w:rFonts w:ascii="Times New Roman" w:hAnsi="Times New Roman" w:cs="Times New Roman"/>
          <w:sz w:val="24"/>
          <w:szCs w:val="24"/>
          <w:lang w:val="es-SV"/>
        </w:rPr>
      </w:pPr>
    </w:p>
    <w:p w14:paraId="2584974D" w14:textId="77777777" w:rsidR="0032113B" w:rsidRPr="0032113B" w:rsidRDefault="0032113B" w:rsidP="0032113B">
      <w:pPr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2140BB54" w14:textId="77777777" w:rsidR="0032113B" w:rsidRPr="0032113B" w:rsidRDefault="0032113B" w:rsidP="009A5845">
      <w:pPr>
        <w:pStyle w:val="Prrafodelista"/>
        <w:ind w:left="1080"/>
        <w:jc w:val="center"/>
        <w:rPr>
          <w:rFonts w:ascii="Times New Roman" w:hAnsi="Times New Roman" w:cs="Times New Roman"/>
          <w:sz w:val="24"/>
          <w:szCs w:val="24"/>
          <w:lang w:val="es-SV"/>
        </w:rPr>
      </w:pPr>
    </w:p>
    <w:p w14:paraId="64C1B4FF" w14:textId="7A90D4CD" w:rsidR="009A5845" w:rsidRPr="0032113B" w:rsidRDefault="009A5845" w:rsidP="009A5845">
      <w:pPr>
        <w:pStyle w:val="Prrafodelista"/>
        <w:ind w:left="1080"/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32113B">
        <w:rPr>
          <w:rFonts w:ascii="Times New Roman" w:hAnsi="Times New Roman" w:cs="Times New Roman"/>
          <w:sz w:val="24"/>
          <w:szCs w:val="24"/>
          <w:lang w:val="es-SV"/>
        </w:rPr>
        <w:t>Elmer Alexander Quevedo Reyes</w:t>
      </w:r>
    </w:p>
    <w:p w14:paraId="76498F26" w14:textId="77777777" w:rsidR="009A5845" w:rsidRPr="0032113B" w:rsidRDefault="009A5845" w:rsidP="009A5845">
      <w:pPr>
        <w:pStyle w:val="Prrafodelista"/>
        <w:ind w:left="1080"/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32113B">
        <w:rPr>
          <w:rFonts w:ascii="Times New Roman" w:hAnsi="Times New Roman" w:cs="Times New Roman"/>
          <w:sz w:val="24"/>
          <w:szCs w:val="24"/>
          <w:lang w:val="es-SV"/>
        </w:rPr>
        <w:t>Oficial de Información</w:t>
      </w:r>
    </w:p>
    <w:p w14:paraId="7F058FF3" w14:textId="77777777" w:rsidR="009A5845" w:rsidRPr="00626E24" w:rsidRDefault="009A5845" w:rsidP="009A5845">
      <w:pPr>
        <w:rPr>
          <w:rFonts w:ascii="Times New Roman" w:hAnsi="Times New Roman" w:cs="Times New Roman"/>
          <w:lang w:val="es-SV"/>
        </w:rPr>
      </w:pPr>
    </w:p>
    <w:p w14:paraId="137053E4" w14:textId="77777777" w:rsidR="009A5845" w:rsidRPr="00626E24" w:rsidRDefault="009A5845" w:rsidP="009A5845">
      <w:pPr>
        <w:rPr>
          <w:rFonts w:ascii="Times New Roman" w:hAnsi="Times New Roman" w:cs="Times New Roman"/>
          <w:lang w:val="es-SV"/>
        </w:rPr>
      </w:pPr>
    </w:p>
    <w:p w14:paraId="574F19FC" w14:textId="77777777" w:rsidR="009A5845" w:rsidRPr="00626E24" w:rsidRDefault="009A5845" w:rsidP="009A5845">
      <w:pPr>
        <w:rPr>
          <w:rFonts w:ascii="Times New Roman" w:hAnsi="Times New Roman" w:cs="Times New Roman"/>
          <w:lang w:val="es-SV"/>
        </w:rPr>
      </w:pPr>
    </w:p>
    <w:p w14:paraId="10A4AF51" w14:textId="77777777" w:rsidR="009A5845" w:rsidRPr="00626E24" w:rsidRDefault="009A5845" w:rsidP="009A5845">
      <w:pPr>
        <w:rPr>
          <w:rFonts w:ascii="Times New Roman" w:hAnsi="Times New Roman" w:cs="Times New Roman"/>
          <w:lang w:val="es-SV"/>
        </w:rPr>
      </w:pPr>
    </w:p>
    <w:p w14:paraId="18E676F1" w14:textId="77777777" w:rsidR="009A5845" w:rsidRPr="00626E24" w:rsidRDefault="009A5845" w:rsidP="009A5845">
      <w:pPr>
        <w:rPr>
          <w:rFonts w:ascii="Times New Roman" w:hAnsi="Times New Roman" w:cs="Times New Roman"/>
          <w:lang w:val="es-SV"/>
        </w:rPr>
      </w:pPr>
    </w:p>
    <w:p w14:paraId="2635EB80" w14:textId="77777777" w:rsidR="000C2373" w:rsidRPr="009A5845" w:rsidRDefault="000C2373" w:rsidP="000C2373">
      <w:pPr>
        <w:jc w:val="center"/>
        <w:rPr>
          <w:lang w:val="es-SV"/>
        </w:rPr>
      </w:pPr>
    </w:p>
    <w:sectPr w:rsidR="000C2373" w:rsidRPr="009A58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73"/>
    <w:rsid w:val="000C2373"/>
    <w:rsid w:val="0032113B"/>
    <w:rsid w:val="003D5E3B"/>
    <w:rsid w:val="005B16A5"/>
    <w:rsid w:val="00856B65"/>
    <w:rsid w:val="00893E5C"/>
    <w:rsid w:val="009A5845"/>
    <w:rsid w:val="00C7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F5920E"/>
  <w15:chartTrackingRefBased/>
  <w15:docId w15:val="{A4057C7C-A5D6-4AE0-9658-4F8B521E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2373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C237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C2373"/>
    <w:rPr>
      <w:rFonts w:ascii="Caladea" w:eastAsia="Caladea" w:hAnsi="Caladea" w:cs="Caladea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9A5845"/>
    <w:pPr>
      <w:widowControl/>
      <w:autoSpaceDE/>
      <w:autoSpaceDN/>
      <w:spacing w:after="160" w:line="252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ipervnculo">
    <w:name w:val="Hyperlink"/>
    <w:basedOn w:val="Fuentedeprrafopredeter"/>
    <w:uiPriority w:val="99"/>
    <w:unhideWhenUsed/>
    <w:rsid w:val="003211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1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2ZXF9C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Escobar</dc:creator>
  <cp:keywords/>
  <dc:description/>
  <cp:lastModifiedBy>Alejandra Escobar</cp:lastModifiedBy>
  <cp:revision>5</cp:revision>
  <dcterms:created xsi:type="dcterms:W3CDTF">2021-03-01T00:53:00Z</dcterms:created>
  <dcterms:modified xsi:type="dcterms:W3CDTF">2021-03-01T01:37:00Z</dcterms:modified>
</cp:coreProperties>
</file>