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AC4E" w14:textId="77777777" w:rsidR="008E6D4B" w:rsidRPr="00244EA6" w:rsidRDefault="008E6D4B" w:rsidP="00244EA6">
      <w:pPr>
        <w:pStyle w:val="Textoindependiente"/>
        <w:spacing w:before="5" w:line="276" w:lineRule="auto"/>
        <w:rPr>
          <w:rFonts w:ascii="Times New Roman" w:hAnsi="Times New Roman" w:cs="Times New Roman"/>
          <w:sz w:val="24"/>
          <w:szCs w:val="24"/>
        </w:rPr>
      </w:pPr>
    </w:p>
    <w:p w14:paraId="276F11CA" w14:textId="77777777" w:rsidR="003505B5" w:rsidRPr="00244EA6" w:rsidRDefault="003505B5" w:rsidP="00244EA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A4A1F" w14:textId="77777777" w:rsidR="008E6D4B" w:rsidRPr="00244EA6" w:rsidRDefault="0070408E" w:rsidP="00244EA6">
      <w:pPr>
        <w:pStyle w:val="Ttul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EA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FB31C0C" wp14:editId="3547ADC9">
            <wp:simplePos x="0" y="0"/>
            <wp:positionH relativeFrom="margin">
              <wp:posOffset>384175</wp:posOffset>
            </wp:positionH>
            <wp:positionV relativeFrom="paragraph">
              <wp:posOffset>22225</wp:posOffset>
            </wp:positionV>
            <wp:extent cx="962025" cy="914400"/>
            <wp:effectExtent l="0" t="0" r="9525" b="0"/>
            <wp:wrapSquare wrapText="bothSides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8" r="6838" b="10724"/>
                    <a:stretch/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5B5" w:rsidRPr="00244EA6">
        <w:rPr>
          <w:rFonts w:ascii="Times New Roman" w:hAnsi="Times New Roman" w:cs="Times New Roman"/>
          <w:sz w:val="24"/>
          <w:szCs w:val="24"/>
        </w:rPr>
        <w:t>Alcaldía Municipal de San Francisco Gotera, Departamento de Morazán.</w:t>
      </w:r>
    </w:p>
    <w:p w14:paraId="04CA7C01" w14:textId="2123145D" w:rsidR="008E6D4B" w:rsidRPr="00244EA6" w:rsidRDefault="003505B5" w:rsidP="00244EA6">
      <w:pPr>
        <w:pStyle w:val="Textoindependiente"/>
        <w:spacing w:before="17" w:line="276" w:lineRule="auto"/>
        <w:ind w:left="1537"/>
        <w:rPr>
          <w:rFonts w:ascii="Times New Roman" w:hAnsi="Times New Roman" w:cs="Times New Roman"/>
          <w:b/>
          <w:sz w:val="24"/>
          <w:szCs w:val="24"/>
        </w:rPr>
      </w:pPr>
      <w:r w:rsidRPr="00244EA6">
        <w:rPr>
          <w:rFonts w:ascii="Times New Roman" w:hAnsi="Times New Roman" w:cs="Times New Roman"/>
          <w:b/>
          <w:sz w:val="24"/>
          <w:szCs w:val="24"/>
        </w:rPr>
        <w:t xml:space="preserve">Unidad de </w:t>
      </w:r>
      <w:r w:rsidR="00A73935">
        <w:rPr>
          <w:rFonts w:ascii="Times New Roman" w:hAnsi="Times New Roman" w:cs="Times New Roman"/>
          <w:b/>
          <w:sz w:val="24"/>
          <w:szCs w:val="24"/>
        </w:rPr>
        <w:t>A</w:t>
      </w:r>
      <w:r w:rsidRPr="00244EA6">
        <w:rPr>
          <w:rFonts w:ascii="Times New Roman" w:hAnsi="Times New Roman" w:cs="Times New Roman"/>
          <w:b/>
          <w:sz w:val="24"/>
          <w:szCs w:val="24"/>
        </w:rPr>
        <w:t xml:space="preserve">cceso a la </w:t>
      </w:r>
      <w:r w:rsidR="00A73935">
        <w:rPr>
          <w:rFonts w:ascii="Times New Roman" w:hAnsi="Times New Roman" w:cs="Times New Roman"/>
          <w:b/>
          <w:sz w:val="24"/>
          <w:szCs w:val="24"/>
        </w:rPr>
        <w:t>I</w:t>
      </w:r>
      <w:r w:rsidRPr="00244EA6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A73935">
        <w:rPr>
          <w:rFonts w:ascii="Times New Roman" w:hAnsi="Times New Roman" w:cs="Times New Roman"/>
          <w:b/>
          <w:sz w:val="24"/>
          <w:szCs w:val="24"/>
        </w:rPr>
        <w:t>P</w:t>
      </w:r>
      <w:r w:rsidRPr="00244EA6">
        <w:rPr>
          <w:rFonts w:ascii="Times New Roman" w:hAnsi="Times New Roman" w:cs="Times New Roman"/>
          <w:b/>
          <w:sz w:val="24"/>
          <w:szCs w:val="24"/>
        </w:rPr>
        <w:t>ública.</w:t>
      </w:r>
    </w:p>
    <w:p w14:paraId="6703E5D6" w14:textId="783EAD0E" w:rsidR="003505B5" w:rsidRPr="00244EA6" w:rsidRDefault="003505B5" w:rsidP="00244EA6">
      <w:pPr>
        <w:pStyle w:val="Textoindependiente"/>
        <w:spacing w:before="20" w:line="276" w:lineRule="auto"/>
        <w:ind w:left="1537" w:right="8790"/>
        <w:rPr>
          <w:rFonts w:ascii="Times New Roman" w:hAnsi="Times New Roman" w:cs="Times New Roman"/>
          <w:sz w:val="24"/>
          <w:szCs w:val="24"/>
        </w:rPr>
      </w:pPr>
      <w:r w:rsidRPr="00244EA6">
        <w:rPr>
          <w:rFonts w:ascii="Times New Roman" w:hAnsi="Times New Roman" w:cs="Times New Roman"/>
          <w:sz w:val="24"/>
          <w:szCs w:val="24"/>
        </w:rPr>
        <w:t xml:space="preserve">Resoluciones de </w:t>
      </w:r>
      <w:r w:rsidR="000B6168">
        <w:rPr>
          <w:rFonts w:ascii="Times New Roman" w:hAnsi="Times New Roman" w:cs="Times New Roman"/>
          <w:sz w:val="24"/>
          <w:szCs w:val="24"/>
        </w:rPr>
        <w:t>S</w:t>
      </w:r>
      <w:r w:rsidRPr="00244EA6">
        <w:rPr>
          <w:rFonts w:ascii="Times New Roman" w:hAnsi="Times New Roman" w:cs="Times New Roman"/>
          <w:sz w:val="24"/>
          <w:szCs w:val="24"/>
        </w:rPr>
        <w:t xml:space="preserve">olicitudes de </w:t>
      </w:r>
      <w:r w:rsidR="000B6168">
        <w:rPr>
          <w:rFonts w:ascii="Times New Roman" w:hAnsi="Times New Roman" w:cs="Times New Roman"/>
          <w:sz w:val="24"/>
          <w:szCs w:val="24"/>
        </w:rPr>
        <w:t>A</w:t>
      </w:r>
      <w:r w:rsidRPr="00244EA6">
        <w:rPr>
          <w:rFonts w:ascii="Times New Roman" w:hAnsi="Times New Roman" w:cs="Times New Roman"/>
          <w:sz w:val="24"/>
          <w:szCs w:val="24"/>
        </w:rPr>
        <w:t xml:space="preserve">cceso a la </w:t>
      </w:r>
      <w:r w:rsidR="000B6168">
        <w:rPr>
          <w:rFonts w:ascii="Times New Roman" w:hAnsi="Times New Roman" w:cs="Times New Roman"/>
          <w:sz w:val="24"/>
          <w:szCs w:val="24"/>
        </w:rPr>
        <w:t>I</w:t>
      </w:r>
      <w:r w:rsidRPr="00244EA6">
        <w:rPr>
          <w:rFonts w:ascii="Times New Roman" w:hAnsi="Times New Roman" w:cs="Times New Roman"/>
          <w:sz w:val="24"/>
          <w:szCs w:val="24"/>
        </w:rPr>
        <w:t xml:space="preserve">nformación y </w:t>
      </w:r>
      <w:r w:rsidR="000B6168">
        <w:rPr>
          <w:rFonts w:ascii="Times New Roman" w:hAnsi="Times New Roman" w:cs="Times New Roman"/>
          <w:sz w:val="24"/>
          <w:szCs w:val="24"/>
        </w:rPr>
        <w:t>A</w:t>
      </w:r>
      <w:r w:rsidRPr="00244EA6">
        <w:rPr>
          <w:rFonts w:ascii="Times New Roman" w:hAnsi="Times New Roman" w:cs="Times New Roman"/>
          <w:sz w:val="24"/>
          <w:szCs w:val="24"/>
        </w:rPr>
        <w:t>nexos.</w:t>
      </w:r>
    </w:p>
    <w:p w14:paraId="1B953AC8" w14:textId="77777777" w:rsidR="008E6D4B" w:rsidRPr="00244EA6" w:rsidRDefault="003505B5" w:rsidP="00244EA6">
      <w:pPr>
        <w:pStyle w:val="Textoindependiente"/>
        <w:spacing w:before="20" w:line="276" w:lineRule="auto"/>
        <w:ind w:left="1537" w:right="8790"/>
        <w:rPr>
          <w:rFonts w:ascii="Times New Roman" w:hAnsi="Times New Roman" w:cs="Times New Roman"/>
          <w:sz w:val="24"/>
          <w:szCs w:val="24"/>
        </w:rPr>
      </w:pPr>
      <w:r w:rsidRPr="00244EA6">
        <w:rPr>
          <w:rFonts w:ascii="Times New Roman" w:hAnsi="Times New Roman" w:cs="Times New Roman"/>
          <w:sz w:val="24"/>
          <w:szCs w:val="24"/>
        </w:rPr>
        <w:t>Pe</w:t>
      </w:r>
      <w:r w:rsidR="00733E8B">
        <w:rPr>
          <w:rFonts w:ascii="Times New Roman" w:hAnsi="Times New Roman" w:cs="Times New Roman"/>
          <w:sz w:val="24"/>
          <w:szCs w:val="24"/>
        </w:rPr>
        <w:t>riodo: Enero a diciembre de 2019</w:t>
      </w:r>
      <w:r w:rsidRPr="00244EA6">
        <w:rPr>
          <w:rFonts w:ascii="Times New Roman" w:hAnsi="Times New Roman" w:cs="Times New Roman"/>
          <w:sz w:val="24"/>
          <w:szCs w:val="24"/>
        </w:rPr>
        <w:t>.</w:t>
      </w:r>
    </w:p>
    <w:p w14:paraId="46FCBDAF" w14:textId="77777777" w:rsidR="008E6D4B" w:rsidRPr="00244EA6" w:rsidRDefault="008E6D4B" w:rsidP="00244EA6">
      <w:pPr>
        <w:pStyle w:val="Textoindependiente"/>
        <w:spacing w:before="11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843"/>
        <w:gridCol w:w="8636"/>
        <w:gridCol w:w="3124"/>
      </w:tblGrid>
      <w:tr w:rsidR="0070408E" w:rsidRPr="00B35FF8" w14:paraId="5BAF610B" w14:textId="77777777" w:rsidTr="00020A50">
        <w:trPr>
          <w:trHeight w:val="427"/>
          <w:jc w:val="center"/>
        </w:trPr>
        <w:tc>
          <w:tcPr>
            <w:tcW w:w="2983" w:type="dxa"/>
            <w:shd w:val="clear" w:color="auto" w:fill="BFBFBF" w:themeFill="background1" w:themeFillShade="BF"/>
            <w:vAlign w:val="center"/>
          </w:tcPr>
          <w:p w14:paraId="6905B0CC" w14:textId="77777777" w:rsidR="0070408E" w:rsidRPr="00B35FF8" w:rsidRDefault="0070408E" w:rsidP="00B35FF8">
            <w:pPr>
              <w:pStyle w:val="TableParagraph"/>
              <w:spacing w:line="276" w:lineRule="auto"/>
              <w:ind w:right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A5C743A" w14:textId="77777777" w:rsidR="0070408E" w:rsidRPr="00B35FF8" w:rsidRDefault="00733E8B" w:rsidP="00B35FF8">
            <w:pPr>
              <w:pStyle w:val="TableParagraph"/>
              <w:spacing w:before="145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/>
                <w:sz w:val="24"/>
                <w:szCs w:val="24"/>
              </w:rPr>
              <w:t>Fecha de ingreso</w:t>
            </w:r>
          </w:p>
        </w:tc>
        <w:tc>
          <w:tcPr>
            <w:tcW w:w="8636" w:type="dxa"/>
            <w:shd w:val="clear" w:color="auto" w:fill="BFBFBF" w:themeFill="background1" w:themeFillShade="BF"/>
            <w:vAlign w:val="center"/>
          </w:tcPr>
          <w:p w14:paraId="67E3A10C" w14:textId="77777777" w:rsidR="0070408E" w:rsidRPr="00B35FF8" w:rsidRDefault="0070408E" w:rsidP="00B35FF8">
            <w:pPr>
              <w:pStyle w:val="TableParagraph"/>
              <w:spacing w:line="276" w:lineRule="auto"/>
              <w:ind w:right="10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/>
                <w:sz w:val="24"/>
                <w:szCs w:val="24"/>
              </w:rPr>
              <w:t>Información requerida</w:t>
            </w:r>
          </w:p>
        </w:tc>
        <w:tc>
          <w:tcPr>
            <w:tcW w:w="3124" w:type="dxa"/>
            <w:shd w:val="clear" w:color="auto" w:fill="BFBFBF" w:themeFill="background1" w:themeFillShade="BF"/>
            <w:vAlign w:val="center"/>
          </w:tcPr>
          <w:p w14:paraId="22A62A3E" w14:textId="77777777" w:rsidR="0070408E" w:rsidRPr="00B35FF8" w:rsidRDefault="0070408E" w:rsidP="00B35FF8">
            <w:pPr>
              <w:pStyle w:val="TableParagraph"/>
              <w:spacing w:line="276" w:lineRule="auto"/>
              <w:ind w:right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</w:tr>
      <w:tr w:rsidR="0070408E" w:rsidRPr="00B35FF8" w14:paraId="48038EA7" w14:textId="77777777" w:rsidTr="00020A50">
        <w:trPr>
          <w:trHeight w:val="976"/>
          <w:jc w:val="center"/>
        </w:trPr>
        <w:tc>
          <w:tcPr>
            <w:tcW w:w="2983" w:type="dxa"/>
            <w:vAlign w:val="center"/>
          </w:tcPr>
          <w:p w14:paraId="722AB8A3" w14:textId="77777777" w:rsidR="0070408E" w:rsidRPr="00B35FF8" w:rsidRDefault="00DA1D97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UAIP-AMSFG-07/06/2019-EXP. N°</w:t>
            </w:r>
            <w:r w:rsidR="00733E8B" w:rsidRPr="00B35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BFA36A7" w14:textId="77777777" w:rsidR="0070408E" w:rsidRPr="00B35FF8" w:rsidRDefault="00733E8B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07/06/2019</w:t>
            </w:r>
          </w:p>
        </w:tc>
        <w:tc>
          <w:tcPr>
            <w:tcW w:w="8636" w:type="dxa"/>
          </w:tcPr>
          <w:p w14:paraId="790FA52B" w14:textId="77777777" w:rsidR="00733E8B" w:rsidRPr="00B35FF8" w:rsidRDefault="00733E8B" w:rsidP="00B35FF8">
            <w:pPr>
              <w:pStyle w:val="Prrafodelista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Plan Estratégico Participativo.</w:t>
            </w:r>
          </w:p>
          <w:p w14:paraId="6840503D" w14:textId="77777777" w:rsidR="00733E8B" w:rsidRPr="00B35FF8" w:rsidRDefault="00733E8B" w:rsidP="00B35FF8">
            <w:pPr>
              <w:pStyle w:val="Prrafodelista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Plan Operativo Anual.</w:t>
            </w:r>
          </w:p>
          <w:p w14:paraId="06532A7A" w14:textId="77777777" w:rsidR="0070408E" w:rsidRPr="00B35FF8" w:rsidRDefault="00733E8B" w:rsidP="00B35FF8">
            <w:pPr>
              <w:pStyle w:val="Prrafodelista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Índice de desarrollo humano (alfabetización, mortalidad infantil, acceso a la educación, ingreso per cápita, accesos a la salud, población en general y materno infantil.</w:t>
            </w:r>
          </w:p>
        </w:tc>
        <w:tc>
          <w:tcPr>
            <w:tcW w:w="3124" w:type="dxa"/>
            <w:vAlign w:val="center"/>
          </w:tcPr>
          <w:p w14:paraId="40E5B953" w14:textId="4480F8BD" w:rsidR="00733E8B" w:rsidRPr="00B35FF8" w:rsidRDefault="00176C2D" w:rsidP="00A7393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C6845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https://bit.ly/3oFOIkD</w:t>
              </w:r>
            </w:hyperlink>
          </w:p>
        </w:tc>
      </w:tr>
      <w:tr w:rsidR="00733E8B" w:rsidRPr="00B35FF8" w14:paraId="693FAF68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4B846CEA" w14:textId="77777777" w:rsidR="00733E8B" w:rsidRPr="00B35FF8" w:rsidRDefault="00DA1D97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UAIP-AMSFG-18/07/2019-EXP. N°</w:t>
            </w:r>
            <w:r w:rsidR="00733E8B" w:rsidRPr="00B35FF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32533B74" w14:textId="77777777" w:rsidR="00733E8B" w:rsidRPr="00B35FF8" w:rsidRDefault="00733E8B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18/07/2019</w:t>
            </w:r>
          </w:p>
        </w:tc>
        <w:tc>
          <w:tcPr>
            <w:tcW w:w="8636" w:type="dxa"/>
            <w:vAlign w:val="center"/>
          </w:tcPr>
          <w:p w14:paraId="3E1CA0F1" w14:textId="77777777" w:rsidR="00733E8B" w:rsidRPr="00B35FF8" w:rsidRDefault="00733E8B" w:rsidP="000B6168">
            <w:pPr>
              <w:spacing w:line="276" w:lineRule="auto"/>
              <w:ind w:left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Proceso de Adquisición de vehículo KIA Placas N 12-571 adquirido en el año 2019.</w:t>
            </w:r>
          </w:p>
        </w:tc>
        <w:tc>
          <w:tcPr>
            <w:tcW w:w="3124" w:type="dxa"/>
            <w:vAlign w:val="center"/>
          </w:tcPr>
          <w:p w14:paraId="6B57022F" w14:textId="77777777" w:rsidR="00733E8B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C6845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https://bit.ly/38AIKfd</w:t>
              </w:r>
            </w:hyperlink>
          </w:p>
          <w:p w14:paraId="03FBAD9A" w14:textId="77777777" w:rsidR="00AC6845" w:rsidRPr="00B35FF8" w:rsidRDefault="00AC6845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B" w:rsidRPr="00B35FF8" w14:paraId="332F2CC7" w14:textId="77777777" w:rsidTr="00020A50">
        <w:trPr>
          <w:trHeight w:val="976"/>
          <w:jc w:val="center"/>
        </w:trPr>
        <w:tc>
          <w:tcPr>
            <w:tcW w:w="2983" w:type="dxa"/>
            <w:vAlign w:val="center"/>
          </w:tcPr>
          <w:p w14:paraId="4B39070A" w14:textId="77777777" w:rsidR="00733E8B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UAIP-AMSFG-24/07/2019-EXP. N°</w:t>
            </w:r>
            <w:r w:rsidR="00733E8B" w:rsidRPr="00B35FF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65CFF7CD" w14:textId="77777777" w:rsidR="00733E8B" w:rsidRPr="00B35FF8" w:rsidRDefault="00733E8B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24/07/2019</w:t>
            </w:r>
          </w:p>
        </w:tc>
        <w:tc>
          <w:tcPr>
            <w:tcW w:w="8636" w:type="dxa"/>
          </w:tcPr>
          <w:p w14:paraId="76626643" w14:textId="77777777" w:rsidR="00733E8B" w:rsidRPr="00B35FF8" w:rsidRDefault="00733E8B" w:rsidP="00B35FF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En relación a la elaboración de parque central d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e San Francisco Gotera, Morazán</w:t>
            </w:r>
            <w:r w:rsidR="00D73424" w:rsidRPr="00B35FF8">
              <w:rPr>
                <w:rFonts w:ascii="Times New Roman" w:hAnsi="Times New Roman" w:cs="Times New Roman"/>
                <w:bCs/>
                <w:iCs/>
              </w:rPr>
              <w:t xml:space="preserve"> y a la borda al costado sur de pasarela peatonal y acarreo de material pétreo en diferentes puntos del municipio de San Francisco Gotera, Morazán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, se requiere</w:t>
            </w:r>
            <w:r w:rsidR="00D73424" w:rsidRPr="00B35FF8">
              <w:rPr>
                <w:rFonts w:ascii="Times New Roman" w:hAnsi="Times New Roman" w:cs="Times New Roman"/>
                <w:bCs/>
                <w:iCs/>
              </w:rPr>
              <w:t>, para cada proyecto respectivamente la siguiente información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: (i) p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rogramación an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ual de compras año del proyecto, (ii) d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isponibilidad financiera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 xml:space="preserve"> para la ejecución del proyecto, (iii) b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ases de licitación o términos de referenc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ia de la ejecución del proyecto, (iv) a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cuerdo de aprobación de bases de licitación o términos de referenc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ia de la ejecución del proyecto, (v) c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artel de publicación de la licitación (de se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r licitación) en prensa escrita, (vi) c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ertificación de publicación en comprasal de la publicación de los términos de referenc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>ia de la ejecución del proyecto, (vii) c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uadro de asistencia a presentación de los ofertantes</w:t>
            </w:r>
            <w:r w:rsidR="00627BEA" w:rsidRPr="00B35FF8">
              <w:rPr>
                <w:rFonts w:ascii="Times New Roman" w:hAnsi="Times New Roman" w:cs="Times New Roman"/>
                <w:bCs/>
                <w:iCs/>
              </w:rPr>
              <w:t xml:space="preserve"> para la ejecución del proyecto, (viii) o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fertas presentadas para la ejecución del proyecto.</w:t>
            </w:r>
          </w:p>
          <w:p w14:paraId="37F9FCAB" w14:textId="77777777" w:rsidR="00627BEA" w:rsidRPr="00B35FF8" w:rsidRDefault="00627BEA" w:rsidP="00B35FF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0C5F0E5B" w14:textId="77777777" w:rsidR="00733E8B" w:rsidRPr="00B35FF8" w:rsidRDefault="00627BEA" w:rsidP="00B35FF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Asimismo, (ix) a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cta de evaluación de of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ertas del proyecto en ejecución, (x) a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cuerdo de adjudicaci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ón de la ejecución del proyecto, (xi) n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otificaciones de adjudicaci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ón de la ejecución del proyecto, (xii) c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ontrato de proyec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to de la ejecución del proyecto, (xiii) g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arantía de buena inversión de antici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po de la ejecución del proyecto, (xiv) o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rden de inicio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 xml:space="preserve"> de la ejecución del proyecto, (xv) f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acturas cobro de las estimaciones y liquida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ciones de proyecto de ejecución, (xvi) e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stimaciones de proyecto y orden de cambio (si exist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iera) del proyecto de ejecución, (xvii) a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 xml:space="preserve">denda al contrato (si existe orden de cambio) del 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proyecto de ejecución, (xviii) a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cta de rece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pción del proyecto de ejecución, (xix) i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nformes mensuales o quincenales y final de la superv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isión del proyecto de ejecución, (xx) b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>itá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coras del proyecto de ejecución, y (xxi) g</w:t>
            </w:r>
            <w:r w:rsidR="00733E8B" w:rsidRPr="00B35FF8">
              <w:rPr>
                <w:rFonts w:ascii="Times New Roman" w:hAnsi="Times New Roman" w:cs="Times New Roman"/>
                <w:bCs/>
                <w:iCs/>
              </w:rPr>
              <w:t xml:space="preserve">arantía de buena obra de proyecto de ejecución.   </w:t>
            </w:r>
          </w:p>
        </w:tc>
        <w:tc>
          <w:tcPr>
            <w:tcW w:w="3124" w:type="dxa"/>
            <w:vAlign w:val="center"/>
          </w:tcPr>
          <w:p w14:paraId="35B6718E" w14:textId="0900D1DE" w:rsidR="00733E8B" w:rsidRPr="00B35FF8" w:rsidRDefault="00020A50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73424" w:rsidRPr="00B35FF8" w14:paraId="30442571" w14:textId="77777777" w:rsidTr="00020A50">
        <w:trPr>
          <w:trHeight w:val="976"/>
          <w:jc w:val="center"/>
        </w:trPr>
        <w:tc>
          <w:tcPr>
            <w:tcW w:w="2983" w:type="dxa"/>
            <w:vAlign w:val="center"/>
          </w:tcPr>
          <w:p w14:paraId="33D5A01E" w14:textId="77777777" w:rsidR="00D73424" w:rsidRPr="00B35FF8" w:rsidRDefault="00D73424" w:rsidP="00B35FF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s-SV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UAIP-AMSFG-25/07/2019-EXP. N°4</w:t>
            </w:r>
          </w:p>
          <w:p w14:paraId="256C5FDD" w14:textId="77777777" w:rsidR="00D73424" w:rsidRPr="00B35FF8" w:rsidRDefault="00D73424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49A66745" w14:textId="77777777" w:rsidR="00D73424" w:rsidRPr="00B35FF8" w:rsidRDefault="00D73424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25/07/2019</w:t>
            </w:r>
          </w:p>
        </w:tc>
        <w:tc>
          <w:tcPr>
            <w:tcW w:w="8636" w:type="dxa"/>
          </w:tcPr>
          <w:p w14:paraId="0FD48E92" w14:textId="77777777" w:rsidR="00D73424" w:rsidRPr="00B35FF8" w:rsidRDefault="00D73424" w:rsidP="00B35FF8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Detalle de servicios profesionales prestados para la municipalidad desde el año 2009 a la fecha, por la SOCIEDAD CONSTRU GE SA DE CV.</w:t>
            </w:r>
          </w:p>
          <w:p w14:paraId="67FF9D7D" w14:textId="6F82FF8A" w:rsidR="00D73424" w:rsidRPr="000B6168" w:rsidRDefault="00D73424" w:rsidP="000B6168">
            <w:pPr>
              <w:pStyle w:val="Prrafodelista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Fotocopias</w:t>
            </w:r>
            <w:r w:rsidR="00FC5DD5" w:rsidRPr="00B35FF8">
              <w:rPr>
                <w:rFonts w:ascii="Times New Roman" w:hAnsi="Times New Roman" w:cs="Times New Roman"/>
                <w:sz w:val="24"/>
                <w:szCs w:val="24"/>
              </w:rPr>
              <w:t xml:space="preserve"> certificadas </w:t>
            </w: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 xml:space="preserve">de las facturas </w:t>
            </w:r>
            <w:r w:rsidR="00FC5DD5" w:rsidRPr="00B35FF8">
              <w:rPr>
                <w:rFonts w:ascii="Times New Roman" w:hAnsi="Times New Roman" w:cs="Times New Roman"/>
                <w:sz w:val="24"/>
                <w:szCs w:val="24"/>
              </w:rPr>
              <w:t>extendidas de honorarios generados por tal sociedad</w:t>
            </w: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vAlign w:val="center"/>
          </w:tcPr>
          <w:p w14:paraId="5449C30A" w14:textId="77777777" w:rsidR="00D73424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C6845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https://bit.ly/3i4Ku3o</w:t>
              </w:r>
            </w:hyperlink>
          </w:p>
          <w:p w14:paraId="2CCC2F6D" w14:textId="77777777" w:rsidR="00AC6845" w:rsidRPr="00B35FF8" w:rsidRDefault="00AC6845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D5" w:rsidRPr="00B35FF8" w14:paraId="7D7352A9" w14:textId="77777777" w:rsidTr="00020A50">
        <w:trPr>
          <w:trHeight w:val="976"/>
          <w:jc w:val="center"/>
        </w:trPr>
        <w:tc>
          <w:tcPr>
            <w:tcW w:w="2983" w:type="dxa"/>
            <w:vAlign w:val="center"/>
          </w:tcPr>
          <w:p w14:paraId="415D2669" w14:textId="77777777" w:rsidR="00FC5DD5" w:rsidRPr="00B35FF8" w:rsidRDefault="00455F0C" w:rsidP="00B35FF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UAIP-AMSFG-21/08/2019-EXP. N°</w:t>
            </w:r>
            <w:r w:rsidR="00FC5DD5" w:rsidRPr="00B35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2D975320" w14:textId="77777777" w:rsidR="00FC5DD5" w:rsidRPr="00B35FF8" w:rsidRDefault="00FC5DD5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21/08/2019</w:t>
            </w:r>
          </w:p>
        </w:tc>
        <w:tc>
          <w:tcPr>
            <w:tcW w:w="8636" w:type="dxa"/>
          </w:tcPr>
          <w:p w14:paraId="215CC952" w14:textId="77777777" w:rsidR="00FC5DD5" w:rsidRPr="00B35FF8" w:rsidRDefault="00FC5DD5" w:rsidP="00B35FF8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 xml:space="preserve">Nombre, Misión, Visión, Objetivos, Valores, Ubicación de la Alcaldía Municipal de San Francisco Gotera. </w:t>
            </w:r>
          </w:p>
          <w:p w14:paraId="7FA40855" w14:textId="77777777" w:rsidR="00FC5DD5" w:rsidRPr="00B35FF8" w:rsidRDefault="00FC5DD5" w:rsidP="00B35FF8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Estructura Organizativa (Diagrama de ubicación de los puestos) de la institución.</w:t>
            </w:r>
          </w:p>
          <w:p w14:paraId="52E091E6" w14:textId="77777777" w:rsidR="00FC5DD5" w:rsidRPr="00B35FF8" w:rsidRDefault="00FC5DD5" w:rsidP="00B35FF8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Descripción de la Unidad de Adquisición y contratación (que actividades se realizan dentro de la unidad) de la institución</w:t>
            </w:r>
          </w:p>
          <w:p w14:paraId="0C4A097D" w14:textId="77777777" w:rsidR="00FC5DD5" w:rsidRPr="00B35FF8" w:rsidRDefault="00FC5DD5" w:rsidP="00B35FF8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Descripción del proceso de adquisición y contratación de bienes o servicios para entidades del Estado, de acuerdo al proceso de contratación de servicios de consultoría a través del concurso público, adjuntando la base legal y los documentos que intervienen en cada etapa.</w:t>
            </w:r>
          </w:p>
          <w:p w14:paraId="0F5AA73A" w14:textId="77777777" w:rsidR="00FC5DD5" w:rsidRPr="00B35FF8" w:rsidRDefault="00FC5DD5" w:rsidP="00B35FF8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Formatos que evidencien el cumplimiento de la institución con el proceso anteriormente mencionado.</w:t>
            </w:r>
          </w:p>
          <w:p w14:paraId="33BB7995" w14:textId="0443F36E" w:rsidR="00FC5DD5" w:rsidRPr="000B6168" w:rsidRDefault="00FC5DD5" w:rsidP="00B35FF8">
            <w:pPr>
              <w:pStyle w:val="Default"/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lastRenderedPageBreak/>
              <w:t>Explicación del mecanismo de realización de compras en el sistema COMPRASAL (solicitando captura de pantalla o fotografías)</w:t>
            </w:r>
          </w:p>
        </w:tc>
        <w:tc>
          <w:tcPr>
            <w:tcW w:w="3124" w:type="dxa"/>
            <w:vAlign w:val="center"/>
          </w:tcPr>
          <w:p w14:paraId="3A3424C4" w14:textId="6E6F07F1" w:rsidR="00FC5DD5" w:rsidRPr="00B35FF8" w:rsidRDefault="00020A50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D2D09" w:rsidRPr="00B35FF8" w14:paraId="47AF9030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4C3706F8" w14:textId="77777777" w:rsidR="00BD2D09" w:rsidRPr="00B35FF8" w:rsidRDefault="00BD2D09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UAIP-AMSFG-02/09/</w:t>
            </w:r>
            <w:r w:rsidR="00AC684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19-EXP. N° 6</w:t>
            </w: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6132F62" w14:textId="77777777" w:rsidR="00BD2D09" w:rsidRPr="00B35FF8" w:rsidRDefault="00BD2D09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02/09/19</w:t>
            </w:r>
          </w:p>
        </w:tc>
        <w:tc>
          <w:tcPr>
            <w:tcW w:w="8636" w:type="dxa"/>
            <w:vAlign w:val="center"/>
          </w:tcPr>
          <w:p w14:paraId="590DB3E4" w14:textId="77777777" w:rsidR="006F7FE0" w:rsidRDefault="006F7FE0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Deuda financiera actual de la Alcaldía de San Francisco Gotera, Morazán.</w:t>
            </w:r>
          </w:p>
          <w:p w14:paraId="7DBB243D" w14:textId="77777777" w:rsidR="00BD2D09" w:rsidRPr="00B35FF8" w:rsidRDefault="00BD2D09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24" w:type="dxa"/>
            <w:vAlign w:val="center"/>
          </w:tcPr>
          <w:p w14:paraId="0F6A4661" w14:textId="77777777" w:rsidR="00BD2D09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C20D4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https://bit.ly/3sk9bxx</w:t>
              </w:r>
            </w:hyperlink>
          </w:p>
          <w:p w14:paraId="7B1AA16B" w14:textId="77777777" w:rsidR="006C20D4" w:rsidRPr="00B35FF8" w:rsidRDefault="006C20D4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09" w:rsidRPr="00B35FF8" w14:paraId="0D836AC5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353B6744" w14:textId="77777777" w:rsidR="00BD2D09" w:rsidRPr="00B35FF8" w:rsidRDefault="00455F0C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UAIP-AMSFG-16/09/</w:t>
            </w:r>
            <w:r w:rsidR="00AC68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19-EXP. N°</w:t>
            </w:r>
            <w:r w:rsidR="00BD2D09" w:rsidRPr="00B35F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14:paraId="42F56FC6" w14:textId="77777777" w:rsidR="00BD2D09" w:rsidRPr="00B35FF8" w:rsidRDefault="00BD2D09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sz w:val="24"/>
                <w:szCs w:val="24"/>
              </w:rPr>
              <w:t>16/09/19</w:t>
            </w:r>
          </w:p>
        </w:tc>
        <w:tc>
          <w:tcPr>
            <w:tcW w:w="8636" w:type="dxa"/>
            <w:vAlign w:val="center"/>
          </w:tcPr>
          <w:p w14:paraId="5CCDD120" w14:textId="77777777" w:rsidR="006F7FE0" w:rsidRPr="00B35FF8" w:rsidRDefault="006F7FE0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F7FE0">
              <w:rPr>
                <w:rFonts w:ascii="Times New Roman" w:hAnsi="Times New Roman" w:cs="Times New Roman"/>
                <w:bCs/>
                <w:iCs/>
              </w:rPr>
              <w:t xml:space="preserve">Detalle de cuota mensual pagada a cada acreedor financiero </w:t>
            </w:r>
            <w:r>
              <w:rPr>
                <w:rFonts w:ascii="Times New Roman" w:hAnsi="Times New Roman" w:cs="Times New Roman"/>
                <w:bCs/>
                <w:iCs/>
              </w:rPr>
              <w:t>de la Municipalidad de San Francisco G</w:t>
            </w:r>
            <w:r w:rsidRPr="006F7FE0">
              <w:rPr>
                <w:rFonts w:ascii="Times New Roman" w:hAnsi="Times New Roman" w:cs="Times New Roman"/>
                <w:bCs/>
                <w:iCs/>
              </w:rPr>
              <w:t>otera</w:t>
            </w:r>
          </w:p>
        </w:tc>
        <w:tc>
          <w:tcPr>
            <w:tcW w:w="3124" w:type="dxa"/>
            <w:vAlign w:val="center"/>
          </w:tcPr>
          <w:p w14:paraId="5EDC9C6E" w14:textId="77777777" w:rsidR="00BD2D09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C20D4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https://bit.ly/3sex3Tf</w:t>
              </w:r>
            </w:hyperlink>
          </w:p>
          <w:p w14:paraId="5069FFB4" w14:textId="77777777" w:rsidR="006C20D4" w:rsidRPr="00B35FF8" w:rsidRDefault="006C20D4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09" w:rsidRPr="00B35FF8" w14:paraId="3EA30C4A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05A3BAE5" w14:textId="77777777" w:rsidR="00BD2D09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UAIP-AMSFG-19/09/2019-EXP. N°</w:t>
            </w:r>
            <w:r w:rsidR="00BD2D09" w:rsidRPr="00B35FF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43" w:type="dxa"/>
            <w:vAlign w:val="center"/>
          </w:tcPr>
          <w:p w14:paraId="7545A6EC" w14:textId="77777777" w:rsidR="00BD2D09" w:rsidRPr="00B35FF8" w:rsidRDefault="00BD2D09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19/09/2019</w:t>
            </w:r>
          </w:p>
        </w:tc>
        <w:tc>
          <w:tcPr>
            <w:tcW w:w="8636" w:type="dxa"/>
            <w:vAlign w:val="center"/>
          </w:tcPr>
          <w:p w14:paraId="0C21B3BC" w14:textId="77777777" w:rsidR="00BD2D09" w:rsidRPr="00B35FF8" w:rsidRDefault="00BD2D09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Ejecución Presupuestaria de los últimos 5 años, de la Alcaldía de San Francisco Gotera, Morazán.</w:t>
            </w:r>
          </w:p>
          <w:p w14:paraId="03F8DA7D" w14:textId="77777777" w:rsidR="00BD2D09" w:rsidRPr="00B35FF8" w:rsidRDefault="00BD2D09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vAlign w:val="center"/>
          </w:tcPr>
          <w:p w14:paraId="7CE2A0CF" w14:textId="77777777" w:rsidR="00BD2D09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C20D4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https://bit.ly/38CWMx7</w:t>
              </w:r>
            </w:hyperlink>
          </w:p>
          <w:p w14:paraId="1D401645" w14:textId="77777777" w:rsidR="006C20D4" w:rsidRPr="00B35FF8" w:rsidRDefault="006C20D4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09" w:rsidRPr="00B35FF8" w14:paraId="2B83D4CC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101B47B4" w14:textId="77777777" w:rsidR="00BD2D09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UAIP-AMSFG-19/09/2019-EXP. N°</w:t>
            </w:r>
            <w:r w:rsidR="00695F9F" w:rsidRPr="00B35FF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843" w:type="dxa"/>
            <w:vAlign w:val="center"/>
          </w:tcPr>
          <w:p w14:paraId="019A8F8C" w14:textId="77777777" w:rsidR="00BD2D09" w:rsidRPr="00B35FF8" w:rsidRDefault="00695F9F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19/09/2019</w:t>
            </w:r>
          </w:p>
        </w:tc>
        <w:tc>
          <w:tcPr>
            <w:tcW w:w="8636" w:type="dxa"/>
            <w:vAlign w:val="center"/>
          </w:tcPr>
          <w:p w14:paraId="2181A875" w14:textId="77777777" w:rsidR="00695F9F" w:rsidRPr="00B35FF8" w:rsidRDefault="00695F9F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  <w:lang w:val="es-ES"/>
              </w:rPr>
              <w:t>Detalle de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 xml:space="preserve"> nombres de toda la normativa aplicable a la administración pública municipal de San Francisco Gotera (convenios, leyes secundarias, ordenanzas, reglamentos, instructivos, otros) y para cada una de estas normas, la respectiva unidad administrativa principalmente obligada a aplicarla. Incluir desde el Concejo municipal hasta la unidad operativa de menor jerarquía.</w:t>
            </w:r>
          </w:p>
          <w:p w14:paraId="062845A2" w14:textId="1781ECE5" w:rsidR="00695F9F" w:rsidRPr="00B35FF8" w:rsidRDefault="00695F9F" w:rsidP="000B616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2040E83" w14:textId="77777777" w:rsidR="00BD2D09" w:rsidRPr="00B35FF8" w:rsidRDefault="00BD2D09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24" w:type="dxa"/>
            <w:vAlign w:val="center"/>
          </w:tcPr>
          <w:p w14:paraId="00AD91B2" w14:textId="77777777" w:rsidR="00BD2D09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C20D4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https://bit.ly/38C9fku</w:t>
              </w:r>
            </w:hyperlink>
          </w:p>
          <w:p w14:paraId="1DBB0A38" w14:textId="77777777" w:rsidR="006C20D4" w:rsidRPr="00B35FF8" w:rsidRDefault="006C20D4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9F" w:rsidRPr="00B35FF8" w14:paraId="18369BCE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7B875BE7" w14:textId="77777777" w:rsidR="00695F9F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UAIP-AMSFG-15/10/2019-EXP. N°</w:t>
            </w:r>
            <w:r w:rsidR="00695F9F" w:rsidRPr="00B35FF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3" w:type="dxa"/>
            <w:vAlign w:val="center"/>
          </w:tcPr>
          <w:p w14:paraId="12DDA18C" w14:textId="77777777" w:rsidR="00695F9F" w:rsidRPr="00B35FF8" w:rsidRDefault="00695F9F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15/10/2019</w:t>
            </w:r>
          </w:p>
        </w:tc>
        <w:tc>
          <w:tcPr>
            <w:tcW w:w="8636" w:type="dxa"/>
            <w:vAlign w:val="center"/>
          </w:tcPr>
          <w:p w14:paraId="5B8B3407" w14:textId="77777777" w:rsidR="00695F9F" w:rsidRPr="00B35FF8" w:rsidRDefault="00695F9F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  <w:lang w:val="es-ES"/>
              </w:rPr>
              <w:t>C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opia física y digital (programa Word) de las bases de licitación del proyecto de Libre Gestión con el nombre de “Perforación de pozo en cantón San Francisquito” realizado entre los meses de mayo y junio de 2019.</w:t>
            </w:r>
          </w:p>
          <w:p w14:paraId="0657C4EB" w14:textId="77777777" w:rsidR="00695F9F" w:rsidRPr="00B35FF8" w:rsidRDefault="00695F9F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124" w:type="dxa"/>
            <w:vAlign w:val="center"/>
          </w:tcPr>
          <w:p w14:paraId="702A0CB6" w14:textId="28C4329C" w:rsidR="00695F9F" w:rsidRPr="00B35FF8" w:rsidRDefault="00020A50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C6" w:rsidRPr="00B35FF8" w14:paraId="624AC896" w14:textId="77777777" w:rsidTr="00020A50">
        <w:trPr>
          <w:trHeight w:val="976"/>
          <w:jc w:val="center"/>
        </w:trPr>
        <w:tc>
          <w:tcPr>
            <w:tcW w:w="2983" w:type="dxa"/>
            <w:vAlign w:val="center"/>
          </w:tcPr>
          <w:p w14:paraId="0203E0B7" w14:textId="77777777" w:rsidR="00C371C6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UAIP-AMSFG-28/10/2019-EXP. N°</w:t>
            </w:r>
            <w:r w:rsidR="00615AE5" w:rsidRPr="00B35FF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843" w:type="dxa"/>
            <w:vAlign w:val="center"/>
          </w:tcPr>
          <w:p w14:paraId="69D08CC4" w14:textId="77777777" w:rsidR="00C371C6" w:rsidRPr="00B35FF8" w:rsidRDefault="00615AE5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5/11/2020</w:t>
            </w:r>
          </w:p>
        </w:tc>
        <w:tc>
          <w:tcPr>
            <w:tcW w:w="8636" w:type="dxa"/>
          </w:tcPr>
          <w:p w14:paraId="00B53591" w14:textId="77777777" w:rsidR="00615AE5" w:rsidRPr="00B35FF8" w:rsidRDefault="00615AE5" w:rsidP="00B35FF8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5FF8">
              <w:rPr>
                <w:rFonts w:ascii="Times New Roman" w:hAnsi="Times New Roman" w:cs="Times New Roman"/>
              </w:rPr>
              <w:t>Programación de proyectos, montos asignados y tiempos de ejecución por la Alcaldía de San Francisco Gotera</w:t>
            </w:r>
          </w:p>
          <w:p w14:paraId="42D4B78B" w14:textId="77777777" w:rsidR="00615AE5" w:rsidRPr="00B35FF8" w:rsidRDefault="00615AE5" w:rsidP="00B35FF8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5FF8">
              <w:rPr>
                <w:rFonts w:ascii="Times New Roman" w:hAnsi="Times New Roman" w:cs="Times New Roman"/>
              </w:rPr>
              <w:t>Programación anual de compras</w:t>
            </w:r>
          </w:p>
          <w:p w14:paraId="75922E5B" w14:textId="77777777" w:rsidR="00615AE5" w:rsidRPr="00B35FF8" w:rsidRDefault="00615AE5" w:rsidP="00B35FF8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5FF8">
              <w:rPr>
                <w:rFonts w:ascii="Times New Roman" w:hAnsi="Times New Roman" w:cs="Times New Roman"/>
              </w:rPr>
              <w:t xml:space="preserve">Proyectos ejecutados en el 2018 con la información siguiente: carpeta técnica, bases de licitación, actas de acuerdos Municipales de proceso de selección, bitácoras de los proyectos, contratos de ejecución, estimaciones y liquidaciones </w:t>
            </w:r>
            <w:r w:rsidRPr="00B35FF8">
              <w:rPr>
                <w:rFonts w:ascii="Times New Roman" w:hAnsi="Times New Roman" w:cs="Times New Roman"/>
              </w:rPr>
              <w:lastRenderedPageBreak/>
              <w:t>de los proyectos con su respectiva memoria de cálculo, orden de cambio y adenda, si existe, actividades de control de calidad (Resultados de los estudios y pruebas del laboratorio de suelos ejecutados en el proyecto), copia de la publicación del proyecto en el periódico y la publicación en la página COMPRASAL, y foto del rotulo del proyecto.</w:t>
            </w:r>
          </w:p>
          <w:p w14:paraId="04093CB8" w14:textId="77777777" w:rsidR="00C371C6" w:rsidRPr="00B35FF8" w:rsidRDefault="00615AE5" w:rsidP="00B35FF8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5FF8">
              <w:rPr>
                <w:rFonts w:ascii="Times New Roman" w:hAnsi="Times New Roman" w:cs="Times New Roman"/>
              </w:rPr>
              <w:t>Información sobre los sitios en los cuales se encuentra pública la información oficiosa según el Art. 10 de la ley de Acceso a la Información Pública.</w:t>
            </w:r>
          </w:p>
        </w:tc>
        <w:tc>
          <w:tcPr>
            <w:tcW w:w="3124" w:type="dxa"/>
            <w:vAlign w:val="center"/>
          </w:tcPr>
          <w:p w14:paraId="716B026F" w14:textId="77777777" w:rsidR="00C371C6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C20D4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https://bit.ly/2XwXbL1</w:t>
              </w:r>
            </w:hyperlink>
          </w:p>
          <w:p w14:paraId="314940E1" w14:textId="77777777" w:rsidR="006C20D4" w:rsidRPr="00B35FF8" w:rsidRDefault="006C20D4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F8" w:rsidRPr="00B35FF8" w14:paraId="2F93AD2A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69FDFBF4" w14:textId="77777777" w:rsidR="00B35FF8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UAIP-AMSFG-18/11/2019-EXP. N°</w:t>
            </w:r>
            <w:r w:rsidR="00B35FF8" w:rsidRPr="00B35FF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43" w:type="dxa"/>
            <w:vAlign w:val="center"/>
          </w:tcPr>
          <w:p w14:paraId="4FB7BB32" w14:textId="77777777" w:rsidR="00B35FF8" w:rsidRPr="00B35FF8" w:rsidRDefault="00B35FF8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18/11/2019</w:t>
            </w:r>
          </w:p>
        </w:tc>
        <w:tc>
          <w:tcPr>
            <w:tcW w:w="8636" w:type="dxa"/>
            <w:vAlign w:val="center"/>
          </w:tcPr>
          <w:p w14:paraId="3AD7003F" w14:textId="0F92535D" w:rsidR="00B35FF8" w:rsidRPr="000B6168" w:rsidRDefault="00B35FF8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35FF8">
              <w:rPr>
                <w:rFonts w:ascii="Times New Roman" w:hAnsi="Times New Roman" w:cs="Times New Roman"/>
                <w:bCs/>
                <w:iCs/>
                <w:lang w:val="es-ES"/>
              </w:rPr>
              <w:t>A</w:t>
            </w:r>
            <w:r w:rsidRPr="00B35FF8">
              <w:rPr>
                <w:rFonts w:ascii="Times New Roman" w:hAnsi="Times New Roman" w:cs="Times New Roman"/>
                <w:bCs/>
                <w:iCs/>
              </w:rPr>
              <w:t>cta levantada el día diecinueve de octubre del año dos mil diecinueve, en la Colonia Vista Hermosa I, en la asamblea general de socios y miembros de la comunidad.</w:t>
            </w:r>
          </w:p>
        </w:tc>
        <w:tc>
          <w:tcPr>
            <w:tcW w:w="3124" w:type="dxa"/>
            <w:vAlign w:val="center"/>
          </w:tcPr>
          <w:p w14:paraId="65314E3F" w14:textId="1F01BB3D" w:rsidR="00B35FF8" w:rsidRPr="00B35FF8" w:rsidRDefault="00020A50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FF8" w:rsidRPr="00B35FF8" w14:paraId="4BEE53EB" w14:textId="77777777" w:rsidTr="000B6168">
        <w:trPr>
          <w:trHeight w:val="976"/>
          <w:jc w:val="center"/>
        </w:trPr>
        <w:tc>
          <w:tcPr>
            <w:tcW w:w="2983" w:type="dxa"/>
            <w:vAlign w:val="center"/>
          </w:tcPr>
          <w:p w14:paraId="4F66FBC6" w14:textId="77777777" w:rsidR="00B35FF8" w:rsidRPr="00B35FF8" w:rsidRDefault="00455F0C" w:rsidP="00B35FF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UAIP-AMSFG-25/11/2019-EXP. N°</w:t>
            </w:r>
            <w:r w:rsidR="00B35FF8" w:rsidRPr="00B35FF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vAlign w:val="center"/>
          </w:tcPr>
          <w:p w14:paraId="3CD5BAC3" w14:textId="77777777" w:rsidR="00B35FF8" w:rsidRPr="00B35FF8" w:rsidRDefault="00B35FF8" w:rsidP="00B35FF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FF8">
              <w:rPr>
                <w:rFonts w:ascii="Times New Roman" w:hAnsi="Times New Roman" w:cs="Times New Roman"/>
                <w:bCs/>
                <w:sz w:val="24"/>
                <w:szCs w:val="24"/>
              </w:rPr>
              <w:t>25/11/2019</w:t>
            </w:r>
          </w:p>
        </w:tc>
        <w:tc>
          <w:tcPr>
            <w:tcW w:w="8636" w:type="dxa"/>
            <w:vAlign w:val="center"/>
          </w:tcPr>
          <w:p w14:paraId="6E6AB0E4" w14:textId="77777777" w:rsidR="00B35FF8" w:rsidRPr="00B35FF8" w:rsidRDefault="00B35FF8" w:rsidP="000B6168">
            <w:pPr>
              <w:pStyle w:val="Default"/>
              <w:spacing w:line="276" w:lineRule="auto"/>
              <w:ind w:left="415"/>
              <w:jc w:val="both"/>
              <w:rPr>
                <w:rFonts w:ascii="Times New Roman" w:hAnsi="Times New Roman" w:cs="Times New Roman"/>
                <w:bCs/>
                <w:iCs/>
                <w:lang w:val="es-ES"/>
              </w:rPr>
            </w:pPr>
            <w:r w:rsidRPr="00B35FF8">
              <w:rPr>
                <w:rFonts w:ascii="Times New Roman" w:hAnsi="Times New Roman" w:cs="Times New Roman"/>
                <w:bCs/>
                <w:iCs/>
              </w:rPr>
              <w:t>Monto de la contrapartida municipal para la ejecución del proyecto de construcción de la Estación Intermedia para el manejo de los Desechos Sólidos de San Francisco Gotera.</w:t>
            </w:r>
          </w:p>
        </w:tc>
        <w:tc>
          <w:tcPr>
            <w:tcW w:w="3124" w:type="dxa"/>
            <w:vAlign w:val="center"/>
          </w:tcPr>
          <w:p w14:paraId="0E1103CE" w14:textId="77777777" w:rsidR="00B35FF8" w:rsidRDefault="00176C2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9550D" w:rsidRPr="001E0EA0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https://bit.ly/3qbYxHw</w:t>
              </w:r>
            </w:hyperlink>
          </w:p>
          <w:p w14:paraId="3DCBBBBF" w14:textId="77777777" w:rsidR="0069550D" w:rsidRPr="00B35FF8" w:rsidRDefault="0069550D" w:rsidP="00B35FF8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164DCB" w14:textId="77777777" w:rsidR="00695F9F" w:rsidRPr="00244EA6" w:rsidRDefault="00695F9F" w:rsidP="00244E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95F9F" w:rsidRPr="00244EA6">
      <w:footerReference w:type="default" r:id="rId17"/>
      <w:pgSz w:w="20160" w:h="12240" w:orient="landscape"/>
      <w:pgMar w:top="1140" w:right="1080" w:bottom="1540" w:left="1300" w:header="0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89117" w14:textId="77777777" w:rsidR="00176C2D" w:rsidRDefault="00176C2D">
      <w:r>
        <w:separator/>
      </w:r>
    </w:p>
  </w:endnote>
  <w:endnote w:type="continuationSeparator" w:id="0">
    <w:p w14:paraId="3F2A33C4" w14:textId="77777777" w:rsidR="00176C2D" w:rsidRDefault="0017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2811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291087" w14:textId="77777777" w:rsidR="00E25005" w:rsidRDefault="00E2500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5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55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BF1C5" w14:textId="77777777" w:rsidR="008E6D4B" w:rsidRDefault="008E6D4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E6E9" w14:textId="77777777" w:rsidR="00176C2D" w:rsidRDefault="00176C2D">
      <w:r>
        <w:separator/>
      </w:r>
    </w:p>
  </w:footnote>
  <w:footnote w:type="continuationSeparator" w:id="0">
    <w:p w14:paraId="344A498D" w14:textId="77777777" w:rsidR="00176C2D" w:rsidRDefault="0017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65AD"/>
    <w:multiLevelType w:val="hybridMultilevel"/>
    <w:tmpl w:val="94E2244E"/>
    <w:lvl w:ilvl="0" w:tplc="46FA45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9F9"/>
    <w:multiLevelType w:val="hybridMultilevel"/>
    <w:tmpl w:val="9FBEE50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2B2D"/>
    <w:multiLevelType w:val="hybridMultilevel"/>
    <w:tmpl w:val="D7F6A0BC"/>
    <w:lvl w:ilvl="0" w:tplc="AB8802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77AF"/>
    <w:multiLevelType w:val="hybridMultilevel"/>
    <w:tmpl w:val="B300B6B2"/>
    <w:lvl w:ilvl="0" w:tplc="557CFDEA">
      <w:start w:val="11"/>
      <w:numFmt w:val="upperRoman"/>
      <w:lvlText w:val="%1"/>
      <w:lvlJc w:val="left"/>
      <w:pPr>
        <w:ind w:left="106" w:hanging="250"/>
      </w:pPr>
      <w:rPr>
        <w:rFonts w:ascii="Caladea" w:eastAsia="Caladea" w:hAnsi="Caladea" w:cs="Caladea" w:hint="default"/>
        <w:spacing w:val="-2"/>
        <w:w w:val="99"/>
        <w:sz w:val="20"/>
        <w:szCs w:val="20"/>
        <w:lang w:val="es-ES" w:eastAsia="en-US" w:bidi="ar-SA"/>
      </w:rPr>
    </w:lvl>
    <w:lvl w:ilvl="1" w:tplc="9FBED880">
      <w:numFmt w:val="bullet"/>
      <w:lvlText w:val="•"/>
      <w:lvlJc w:val="left"/>
      <w:pPr>
        <w:ind w:left="1095" w:hanging="250"/>
      </w:pPr>
      <w:rPr>
        <w:rFonts w:hint="default"/>
        <w:lang w:val="es-ES" w:eastAsia="en-US" w:bidi="ar-SA"/>
      </w:rPr>
    </w:lvl>
    <w:lvl w:ilvl="2" w:tplc="5E1E3B68">
      <w:numFmt w:val="bullet"/>
      <w:lvlText w:val="•"/>
      <w:lvlJc w:val="left"/>
      <w:pPr>
        <w:ind w:left="2090" w:hanging="250"/>
      </w:pPr>
      <w:rPr>
        <w:rFonts w:hint="default"/>
        <w:lang w:val="es-ES" w:eastAsia="en-US" w:bidi="ar-SA"/>
      </w:rPr>
    </w:lvl>
    <w:lvl w:ilvl="3" w:tplc="62BAD0FC">
      <w:numFmt w:val="bullet"/>
      <w:lvlText w:val="•"/>
      <w:lvlJc w:val="left"/>
      <w:pPr>
        <w:ind w:left="3086" w:hanging="250"/>
      </w:pPr>
      <w:rPr>
        <w:rFonts w:hint="default"/>
        <w:lang w:val="es-ES" w:eastAsia="en-US" w:bidi="ar-SA"/>
      </w:rPr>
    </w:lvl>
    <w:lvl w:ilvl="4" w:tplc="F5FC8354">
      <w:numFmt w:val="bullet"/>
      <w:lvlText w:val="•"/>
      <w:lvlJc w:val="left"/>
      <w:pPr>
        <w:ind w:left="4081" w:hanging="250"/>
      </w:pPr>
      <w:rPr>
        <w:rFonts w:hint="default"/>
        <w:lang w:val="es-ES" w:eastAsia="en-US" w:bidi="ar-SA"/>
      </w:rPr>
    </w:lvl>
    <w:lvl w:ilvl="5" w:tplc="B3184BBE">
      <w:numFmt w:val="bullet"/>
      <w:lvlText w:val="•"/>
      <w:lvlJc w:val="left"/>
      <w:pPr>
        <w:ind w:left="5077" w:hanging="250"/>
      </w:pPr>
      <w:rPr>
        <w:rFonts w:hint="default"/>
        <w:lang w:val="es-ES" w:eastAsia="en-US" w:bidi="ar-SA"/>
      </w:rPr>
    </w:lvl>
    <w:lvl w:ilvl="6" w:tplc="33EA1A68">
      <w:numFmt w:val="bullet"/>
      <w:lvlText w:val="•"/>
      <w:lvlJc w:val="left"/>
      <w:pPr>
        <w:ind w:left="6072" w:hanging="250"/>
      </w:pPr>
      <w:rPr>
        <w:rFonts w:hint="default"/>
        <w:lang w:val="es-ES" w:eastAsia="en-US" w:bidi="ar-SA"/>
      </w:rPr>
    </w:lvl>
    <w:lvl w:ilvl="7" w:tplc="7D941868">
      <w:numFmt w:val="bullet"/>
      <w:lvlText w:val="•"/>
      <w:lvlJc w:val="left"/>
      <w:pPr>
        <w:ind w:left="7067" w:hanging="250"/>
      </w:pPr>
      <w:rPr>
        <w:rFonts w:hint="default"/>
        <w:lang w:val="es-ES" w:eastAsia="en-US" w:bidi="ar-SA"/>
      </w:rPr>
    </w:lvl>
    <w:lvl w:ilvl="8" w:tplc="C6E83B56">
      <w:numFmt w:val="bullet"/>
      <w:lvlText w:val="•"/>
      <w:lvlJc w:val="left"/>
      <w:pPr>
        <w:ind w:left="8063" w:hanging="250"/>
      </w:pPr>
      <w:rPr>
        <w:rFonts w:hint="default"/>
        <w:lang w:val="es-ES" w:eastAsia="en-US" w:bidi="ar-SA"/>
      </w:rPr>
    </w:lvl>
  </w:abstractNum>
  <w:abstractNum w:abstractNumId="4" w15:restartNumberingAfterBreak="0">
    <w:nsid w:val="0FAB511D"/>
    <w:multiLevelType w:val="hybridMultilevel"/>
    <w:tmpl w:val="1138DBD0"/>
    <w:lvl w:ilvl="0" w:tplc="F2F08E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F6"/>
    <w:multiLevelType w:val="hybridMultilevel"/>
    <w:tmpl w:val="1F70709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696602"/>
    <w:multiLevelType w:val="hybridMultilevel"/>
    <w:tmpl w:val="AFB08C22"/>
    <w:lvl w:ilvl="0" w:tplc="7AA8EA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6C22"/>
    <w:multiLevelType w:val="hybridMultilevel"/>
    <w:tmpl w:val="A244A6B2"/>
    <w:lvl w:ilvl="0" w:tplc="42A661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3371"/>
    <w:multiLevelType w:val="hybridMultilevel"/>
    <w:tmpl w:val="D222F21A"/>
    <w:lvl w:ilvl="0" w:tplc="ABAC5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32EF"/>
    <w:multiLevelType w:val="hybridMultilevel"/>
    <w:tmpl w:val="92A8D678"/>
    <w:lvl w:ilvl="0" w:tplc="A9F21BB6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0" w15:restartNumberingAfterBreak="0">
    <w:nsid w:val="28E627BE"/>
    <w:multiLevelType w:val="hybridMultilevel"/>
    <w:tmpl w:val="E7F64940"/>
    <w:lvl w:ilvl="0" w:tplc="917A58C6">
      <w:start w:val="1"/>
      <w:numFmt w:val="lowerRoman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6F5E"/>
    <w:multiLevelType w:val="hybridMultilevel"/>
    <w:tmpl w:val="733EA8F4"/>
    <w:lvl w:ilvl="0" w:tplc="1886163A">
      <w:start w:val="1"/>
      <w:numFmt w:val="lowerLetter"/>
      <w:lvlText w:val="%1."/>
      <w:lvlJc w:val="left"/>
      <w:pPr>
        <w:ind w:left="1186" w:hanging="360"/>
      </w:pPr>
      <w:rPr>
        <w:rFonts w:ascii="Caladea" w:eastAsia="Caladea" w:hAnsi="Caladea" w:cs="Caladea" w:hint="default"/>
        <w:w w:val="100"/>
        <w:sz w:val="22"/>
        <w:szCs w:val="22"/>
        <w:lang w:val="es-ES" w:eastAsia="en-US" w:bidi="ar-SA"/>
      </w:rPr>
    </w:lvl>
    <w:lvl w:ilvl="1" w:tplc="F864CB2A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2" w:tplc="84E4BE12">
      <w:numFmt w:val="bullet"/>
      <w:lvlText w:val="•"/>
      <w:lvlJc w:val="left"/>
      <w:pPr>
        <w:ind w:left="2954" w:hanging="360"/>
      </w:pPr>
      <w:rPr>
        <w:rFonts w:hint="default"/>
        <w:lang w:val="es-ES" w:eastAsia="en-US" w:bidi="ar-SA"/>
      </w:rPr>
    </w:lvl>
    <w:lvl w:ilvl="3" w:tplc="66D4497E">
      <w:numFmt w:val="bullet"/>
      <w:lvlText w:val="•"/>
      <w:lvlJc w:val="left"/>
      <w:pPr>
        <w:ind w:left="3842" w:hanging="360"/>
      </w:pPr>
      <w:rPr>
        <w:rFonts w:hint="default"/>
        <w:lang w:val="es-ES" w:eastAsia="en-US" w:bidi="ar-SA"/>
      </w:rPr>
    </w:lvl>
    <w:lvl w:ilvl="4" w:tplc="E5F488EC">
      <w:numFmt w:val="bullet"/>
      <w:lvlText w:val="•"/>
      <w:lvlJc w:val="left"/>
      <w:pPr>
        <w:ind w:left="4729" w:hanging="360"/>
      </w:pPr>
      <w:rPr>
        <w:rFonts w:hint="default"/>
        <w:lang w:val="es-ES" w:eastAsia="en-US" w:bidi="ar-SA"/>
      </w:rPr>
    </w:lvl>
    <w:lvl w:ilvl="5" w:tplc="2CB0A2C0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6" w:tplc="4FB07688">
      <w:numFmt w:val="bullet"/>
      <w:lvlText w:val="•"/>
      <w:lvlJc w:val="left"/>
      <w:pPr>
        <w:ind w:left="6504" w:hanging="360"/>
      </w:pPr>
      <w:rPr>
        <w:rFonts w:hint="default"/>
        <w:lang w:val="es-ES" w:eastAsia="en-US" w:bidi="ar-SA"/>
      </w:rPr>
    </w:lvl>
    <w:lvl w:ilvl="7" w:tplc="E42AA434">
      <w:numFmt w:val="bullet"/>
      <w:lvlText w:val="•"/>
      <w:lvlJc w:val="left"/>
      <w:pPr>
        <w:ind w:left="7391" w:hanging="360"/>
      </w:pPr>
      <w:rPr>
        <w:rFonts w:hint="default"/>
        <w:lang w:val="es-ES" w:eastAsia="en-US" w:bidi="ar-SA"/>
      </w:rPr>
    </w:lvl>
    <w:lvl w:ilvl="8" w:tplc="FBE65D70">
      <w:numFmt w:val="bullet"/>
      <w:lvlText w:val="•"/>
      <w:lvlJc w:val="left"/>
      <w:pPr>
        <w:ind w:left="827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02D7338"/>
    <w:multiLevelType w:val="hybridMultilevel"/>
    <w:tmpl w:val="01821EA0"/>
    <w:lvl w:ilvl="0" w:tplc="74CE68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13150"/>
    <w:multiLevelType w:val="hybridMultilevel"/>
    <w:tmpl w:val="CB621802"/>
    <w:lvl w:ilvl="0" w:tplc="135277F8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4" w15:restartNumberingAfterBreak="0">
    <w:nsid w:val="35D45068"/>
    <w:multiLevelType w:val="hybridMultilevel"/>
    <w:tmpl w:val="FC4A608A"/>
    <w:lvl w:ilvl="0" w:tplc="21843620">
      <w:start w:val="1"/>
      <w:numFmt w:val="decimal"/>
      <w:lvlText w:val="%1."/>
      <w:lvlJc w:val="left"/>
      <w:pPr>
        <w:ind w:left="163" w:hanging="190"/>
      </w:pPr>
      <w:rPr>
        <w:rFonts w:ascii="Caladea" w:eastAsia="Caladea" w:hAnsi="Caladea" w:cs="Caladea" w:hint="default"/>
        <w:w w:val="99"/>
        <w:sz w:val="20"/>
        <w:szCs w:val="20"/>
        <w:lang w:val="es-ES" w:eastAsia="en-US" w:bidi="ar-SA"/>
      </w:rPr>
    </w:lvl>
    <w:lvl w:ilvl="1" w:tplc="BE680F08">
      <w:numFmt w:val="bullet"/>
      <w:lvlText w:val="•"/>
      <w:lvlJc w:val="left"/>
      <w:pPr>
        <w:ind w:left="1149" w:hanging="190"/>
      </w:pPr>
      <w:rPr>
        <w:rFonts w:hint="default"/>
        <w:lang w:val="es-ES" w:eastAsia="en-US" w:bidi="ar-SA"/>
      </w:rPr>
    </w:lvl>
    <w:lvl w:ilvl="2" w:tplc="02A6E3D4">
      <w:numFmt w:val="bullet"/>
      <w:lvlText w:val="•"/>
      <w:lvlJc w:val="left"/>
      <w:pPr>
        <w:ind w:left="2138" w:hanging="190"/>
      </w:pPr>
      <w:rPr>
        <w:rFonts w:hint="default"/>
        <w:lang w:val="es-ES" w:eastAsia="en-US" w:bidi="ar-SA"/>
      </w:rPr>
    </w:lvl>
    <w:lvl w:ilvl="3" w:tplc="DDC090F8">
      <w:numFmt w:val="bullet"/>
      <w:lvlText w:val="•"/>
      <w:lvlJc w:val="left"/>
      <w:pPr>
        <w:ind w:left="3128" w:hanging="190"/>
      </w:pPr>
      <w:rPr>
        <w:rFonts w:hint="default"/>
        <w:lang w:val="es-ES" w:eastAsia="en-US" w:bidi="ar-SA"/>
      </w:rPr>
    </w:lvl>
    <w:lvl w:ilvl="4" w:tplc="E2B49E3A">
      <w:numFmt w:val="bullet"/>
      <w:lvlText w:val="•"/>
      <w:lvlJc w:val="left"/>
      <w:pPr>
        <w:ind w:left="4117" w:hanging="190"/>
      </w:pPr>
      <w:rPr>
        <w:rFonts w:hint="default"/>
        <w:lang w:val="es-ES" w:eastAsia="en-US" w:bidi="ar-SA"/>
      </w:rPr>
    </w:lvl>
    <w:lvl w:ilvl="5" w:tplc="7ECCFF80">
      <w:numFmt w:val="bullet"/>
      <w:lvlText w:val="•"/>
      <w:lvlJc w:val="left"/>
      <w:pPr>
        <w:ind w:left="5107" w:hanging="190"/>
      </w:pPr>
      <w:rPr>
        <w:rFonts w:hint="default"/>
        <w:lang w:val="es-ES" w:eastAsia="en-US" w:bidi="ar-SA"/>
      </w:rPr>
    </w:lvl>
    <w:lvl w:ilvl="6" w:tplc="7DE65D20">
      <w:numFmt w:val="bullet"/>
      <w:lvlText w:val="•"/>
      <w:lvlJc w:val="left"/>
      <w:pPr>
        <w:ind w:left="6096" w:hanging="190"/>
      </w:pPr>
      <w:rPr>
        <w:rFonts w:hint="default"/>
        <w:lang w:val="es-ES" w:eastAsia="en-US" w:bidi="ar-SA"/>
      </w:rPr>
    </w:lvl>
    <w:lvl w:ilvl="7" w:tplc="04CAF588">
      <w:numFmt w:val="bullet"/>
      <w:lvlText w:val="•"/>
      <w:lvlJc w:val="left"/>
      <w:pPr>
        <w:ind w:left="7085" w:hanging="190"/>
      </w:pPr>
      <w:rPr>
        <w:rFonts w:hint="default"/>
        <w:lang w:val="es-ES" w:eastAsia="en-US" w:bidi="ar-SA"/>
      </w:rPr>
    </w:lvl>
    <w:lvl w:ilvl="8" w:tplc="1F1CDE40">
      <w:numFmt w:val="bullet"/>
      <w:lvlText w:val="•"/>
      <w:lvlJc w:val="left"/>
      <w:pPr>
        <w:ind w:left="8075" w:hanging="190"/>
      </w:pPr>
      <w:rPr>
        <w:rFonts w:hint="default"/>
        <w:lang w:val="es-ES" w:eastAsia="en-US" w:bidi="ar-SA"/>
      </w:rPr>
    </w:lvl>
  </w:abstractNum>
  <w:abstractNum w:abstractNumId="15" w15:restartNumberingAfterBreak="0">
    <w:nsid w:val="368C463C"/>
    <w:multiLevelType w:val="hybridMultilevel"/>
    <w:tmpl w:val="CDC463E6"/>
    <w:lvl w:ilvl="0" w:tplc="1F5454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C5E60"/>
    <w:multiLevelType w:val="hybridMultilevel"/>
    <w:tmpl w:val="4E42B74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FFD07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581633"/>
    <w:multiLevelType w:val="hybridMultilevel"/>
    <w:tmpl w:val="B5502CFE"/>
    <w:lvl w:ilvl="0" w:tplc="6116E7E8">
      <w:start w:val="1"/>
      <w:numFmt w:val="upperRoman"/>
      <w:lvlText w:val="%1"/>
      <w:lvlJc w:val="left"/>
      <w:pPr>
        <w:ind w:left="106" w:hanging="109"/>
      </w:pPr>
      <w:rPr>
        <w:rFonts w:ascii="Caladea" w:eastAsia="Caladea" w:hAnsi="Caladea" w:cs="Caladea" w:hint="default"/>
        <w:w w:val="99"/>
        <w:sz w:val="20"/>
        <w:szCs w:val="20"/>
        <w:lang w:val="es-ES" w:eastAsia="en-US" w:bidi="ar-SA"/>
      </w:rPr>
    </w:lvl>
    <w:lvl w:ilvl="1" w:tplc="2CE48F26">
      <w:numFmt w:val="bullet"/>
      <w:lvlText w:val="•"/>
      <w:lvlJc w:val="left"/>
      <w:pPr>
        <w:ind w:left="1095" w:hanging="109"/>
      </w:pPr>
      <w:rPr>
        <w:rFonts w:hint="default"/>
        <w:lang w:val="es-ES" w:eastAsia="en-US" w:bidi="ar-SA"/>
      </w:rPr>
    </w:lvl>
    <w:lvl w:ilvl="2" w:tplc="4066EF9E">
      <w:numFmt w:val="bullet"/>
      <w:lvlText w:val="•"/>
      <w:lvlJc w:val="left"/>
      <w:pPr>
        <w:ind w:left="2090" w:hanging="109"/>
      </w:pPr>
      <w:rPr>
        <w:rFonts w:hint="default"/>
        <w:lang w:val="es-ES" w:eastAsia="en-US" w:bidi="ar-SA"/>
      </w:rPr>
    </w:lvl>
    <w:lvl w:ilvl="3" w:tplc="3C2CE752">
      <w:numFmt w:val="bullet"/>
      <w:lvlText w:val="•"/>
      <w:lvlJc w:val="left"/>
      <w:pPr>
        <w:ind w:left="3086" w:hanging="109"/>
      </w:pPr>
      <w:rPr>
        <w:rFonts w:hint="default"/>
        <w:lang w:val="es-ES" w:eastAsia="en-US" w:bidi="ar-SA"/>
      </w:rPr>
    </w:lvl>
    <w:lvl w:ilvl="4" w:tplc="DBB2DC0C">
      <w:numFmt w:val="bullet"/>
      <w:lvlText w:val="•"/>
      <w:lvlJc w:val="left"/>
      <w:pPr>
        <w:ind w:left="4081" w:hanging="109"/>
      </w:pPr>
      <w:rPr>
        <w:rFonts w:hint="default"/>
        <w:lang w:val="es-ES" w:eastAsia="en-US" w:bidi="ar-SA"/>
      </w:rPr>
    </w:lvl>
    <w:lvl w:ilvl="5" w:tplc="70F62260">
      <w:numFmt w:val="bullet"/>
      <w:lvlText w:val="•"/>
      <w:lvlJc w:val="left"/>
      <w:pPr>
        <w:ind w:left="5077" w:hanging="109"/>
      </w:pPr>
      <w:rPr>
        <w:rFonts w:hint="default"/>
        <w:lang w:val="es-ES" w:eastAsia="en-US" w:bidi="ar-SA"/>
      </w:rPr>
    </w:lvl>
    <w:lvl w:ilvl="6" w:tplc="3C0AAE16">
      <w:numFmt w:val="bullet"/>
      <w:lvlText w:val="•"/>
      <w:lvlJc w:val="left"/>
      <w:pPr>
        <w:ind w:left="6072" w:hanging="109"/>
      </w:pPr>
      <w:rPr>
        <w:rFonts w:hint="default"/>
        <w:lang w:val="es-ES" w:eastAsia="en-US" w:bidi="ar-SA"/>
      </w:rPr>
    </w:lvl>
    <w:lvl w:ilvl="7" w:tplc="F03CE084">
      <w:numFmt w:val="bullet"/>
      <w:lvlText w:val="•"/>
      <w:lvlJc w:val="left"/>
      <w:pPr>
        <w:ind w:left="7067" w:hanging="109"/>
      </w:pPr>
      <w:rPr>
        <w:rFonts w:hint="default"/>
        <w:lang w:val="es-ES" w:eastAsia="en-US" w:bidi="ar-SA"/>
      </w:rPr>
    </w:lvl>
    <w:lvl w:ilvl="8" w:tplc="B8BEBE7E">
      <w:numFmt w:val="bullet"/>
      <w:lvlText w:val="•"/>
      <w:lvlJc w:val="left"/>
      <w:pPr>
        <w:ind w:left="8063" w:hanging="109"/>
      </w:pPr>
      <w:rPr>
        <w:rFonts w:hint="default"/>
        <w:lang w:val="es-ES" w:eastAsia="en-US" w:bidi="ar-SA"/>
      </w:rPr>
    </w:lvl>
  </w:abstractNum>
  <w:abstractNum w:abstractNumId="18" w15:restartNumberingAfterBreak="0">
    <w:nsid w:val="4915754D"/>
    <w:multiLevelType w:val="hybridMultilevel"/>
    <w:tmpl w:val="4852C252"/>
    <w:lvl w:ilvl="0" w:tplc="DB84D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12570"/>
    <w:multiLevelType w:val="hybridMultilevel"/>
    <w:tmpl w:val="3104AB3E"/>
    <w:lvl w:ilvl="0" w:tplc="51EAF4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B4C01"/>
    <w:multiLevelType w:val="hybridMultilevel"/>
    <w:tmpl w:val="47667E2E"/>
    <w:lvl w:ilvl="0" w:tplc="30CEC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E5700"/>
    <w:multiLevelType w:val="hybridMultilevel"/>
    <w:tmpl w:val="03DE9C98"/>
    <w:lvl w:ilvl="0" w:tplc="35B483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07F8A"/>
    <w:multiLevelType w:val="hybridMultilevel"/>
    <w:tmpl w:val="F54270A8"/>
    <w:lvl w:ilvl="0" w:tplc="347616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604CE"/>
    <w:multiLevelType w:val="hybridMultilevel"/>
    <w:tmpl w:val="083A1DCE"/>
    <w:lvl w:ilvl="0" w:tplc="C88E8670">
      <w:start w:val="1"/>
      <w:numFmt w:val="decimal"/>
      <w:lvlText w:val="%1."/>
      <w:lvlJc w:val="left"/>
      <w:pPr>
        <w:ind w:left="106" w:hanging="193"/>
      </w:pPr>
      <w:rPr>
        <w:rFonts w:ascii="Caladea" w:eastAsia="Caladea" w:hAnsi="Caladea" w:cs="Caladea" w:hint="default"/>
        <w:w w:val="99"/>
        <w:sz w:val="20"/>
        <w:szCs w:val="20"/>
        <w:lang w:val="es-ES" w:eastAsia="en-US" w:bidi="ar-SA"/>
      </w:rPr>
    </w:lvl>
    <w:lvl w:ilvl="1" w:tplc="20640EC0">
      <w:numFmt w:val="bullet"/>
      <w:lvlText w:val="•"/>
      <w:lvlJc w:val="left"/>
      <w:pPr>
        <w:ind w:left="1095" w:hanging="193"/>
      </w:pPr>
      <w:rPr>
        <w:rFonts w:hint="default"/>
        <w:lang w:val="es-ES" w:eastAsia="en-US" w:bidi="ar-SA"/>
      </w:rPr>
    </w:lvl>
    <w:lvl w:ilvl="2" w:tplc="5162A13E">
      <w:numFmt w:val="bullet"/>
      <w:lvlText w:val="•"/>
      <w:lvlJc w:val="left"/>
      <w:pPr>
        <w:ind w:left="2090" w:hanging="193"/>
      </w:pPr>
      <w:rPr>
        <w:rFonts w:hint="default"/>
        <w:lang w:val="es-ES" w:eastAsia="en-US" w:bidi="ar-SA"/>
      </w:rPr>
    </w:lvl>
    <w:lvl w:ilvl="3" w:tplc="44C0DC7C">
      <w:numFmt w:val="bullet"/>
      <w:lvlText w:val="•"/>
      <w:lvlJc w:val="left"/>
      <w:pPr>
        <w:ind w:left="3086" w:hanging="193"/>
      </w:pPr>
      <w:rPr>
        <w:rFonts w:hint="default"/>
        <w:lang w:val="es-ES" w:eastAsia="en-US" w:bidi="ar-SA"/>
      </w:rPr>
    </w:lvl>
    <w:lvl w:ilvl="4" w:tplc="3F1ECD26">
      <w:numFmt w:val="bullet"/>
      <w:lvlText w:val="•"/>
      <w:lvlJc w:val="left"/>
      <w:pPr>
        <w:ind w:left="4081" w:hanging="193"/>
      </w:pPr>
      <w:rPr>
        <w:rFonts w:hint="default"/>
        <w:lang w:val="es-ES" w:eastAsia="en-US" w:bidi="ar-SA"/>
      </w:rPr>
    </w:lvl>
    <w:lvl w:ilvl="5" w:tplc="D952C4BA">
      <w:numFmt w:val="bullet"/>
      <w:lvlText w:val="•"/>
      <w:lvlJc w:val="left"/>
      <w:pPr>
        <w:ind w:left="5077" w:hanging="193"/>
      </w:pPr>
      <w:rPr>
        <w:rFonts w:hint="default"/>
        <w:lang w:val="es-ES" w:eastAsia="en-US" w:bidi="ar-SA"/>
      </w:rPr>
    </w:lvl>
    <w:lvl w:ilvl="6" w:tplc="B962527C">
      <w:numFmt w:val="bullet"/>
      <w:lvlText w:val="•"/>
      <w:lvlJc w:val="left"/>
      <w:pPr>
        <w:ind w:left="6072" w:hanging="193"/>
      </w:pPr>
      <w:rPr>
        <w:rFonts w:hint="default"/>
        <w:lang w:val="es-ES" w:eastAsia="en-US" w:bidi="ar-SA"/>
      </w:rPr>
    </w:lvl>
    <w:lvl w:ilvl="7" w:tplc="E99A60B2">
      <w:numFmt w:val="bullet"/>
      <w:lvlText w:val="•"/>
      <w:lvlJc w:val="left"/>
      <w:pPr>
        <w:ind w:left="7067" w:hanging="193"/>
      </w:pPr>
      <w:rPr>
        <w:rFonts w:hint="default"/>
        <w:lang w:val="es-ES" w:eastAsia="en-US" w:bidi="ar-SA"/>
      </w:rPr>
    </w:lvl>
    <w:lvl w:ilvl="8" w:tplc="ECB6BDC4">
      <w:numFmt w:val="bullet"/>
      <w:lvlText w:val="•"/>
      <w:lvlJc w:val="left"/>
      <w:pPr>
        <w:ind w:left="8063" w:hanging="193"/>
      </w:pPr>
      <w:rPr>
        <w:rFonts w:hint="default"/>
        <w:lang w:val="es-ES" w:eastAsia="en-US" w:bidi="ar-SA"/>
      </w:rPr>
    </w:lvl>
  </w:abstractNum>
  <w:abstractNum w:abstractNumId="24" w15:restartNumberingAfterBreak="0">
    <w:nsid w:val="61E25F47"/>
    <w:multiLevelType w:val="hybridMultilevel"/>
    <w:tmpl w:val="D6E24BFE"/>
    <w:lvl w:ilvl="0" w:tplc="D2022AA6">
      <w:start w:val="1"/>
      <w:numFmt w:val="decimal"/>
      <w:lvlText w:val="%1."/>
      <w:lvlJc w:val="left"/>
      <w:pPr>
        <w:ind w:left="163" w:hanging="231"/>
      </w:pPr>
      <w:rPr>
        <w:rFonts w:ascii="Caladea" w:eastAsia="Caladea" w:hAnsi="Caladea" w:cs="Caladea" w:hint="default"/>
        <w:w w:val="99"/>
        <w:sz w:val="20"/>
        <w:szCs w:val="20"/>
        <w:lang w:val="es-ES" w:eastAsia="en-US" w:bidi="ar-SA"/>
      </w:rPr>
    </w:lvl>
    <w:lvl w:ilvl="1" w:tplc="68D67A82">
      <w:numFmt w:val="bullet"/>
      <w:lvlText w:val="•"/>
      <w:lvlJc w:val="left"/>
      <w:pPr>
        <w:ind w:left="1149" w:hanging="231"/>
      </w:pPr>
      <w:rPr>
        <w:rFonts w:hint="default"/>
        <w:lang w:val="es-ES" w:eastAsia="en-US" w:bidi="ar-SA"/>
      </w:rPr>
    </w:lvl>
    <w:lvl w:ilvl="2" w:tplc="5F049874">
      <w:numFmt w:val="bullet"/>
      <w:lvlText w:val="•"/>
      <w:lvlJc w:val="left"/>
      <w:pPr>
        <w:ind w:left="2138" w:hanging="231"/>
      </w:pPr>
      <w:rPr>
        <w:rFonts w:hint="default"/>
        <w:lang w:val="es-ES" w:eastAsia="en-US" w:bidi="ar-SA"/>
      </w:rPr>
    </w:lvl>
    <w:lvl w:ilvl="3" w:tplc="30DAA47C">
      <w:numFmt w:val="bullet"/>
      <w:lvlText w:val="•"/>
      <w:lvlJc w:val="left"/>
      <w:pPr>
        <w:ind w:left="3128" w:hanging="231"/>
      </w:pPr>
      <w:rPr>
        <w:rFonts w:hint="default"/>
        <w:lang w:val="es-ES" w:eastAsia="en-US" w:bidi="ar-SA"/>
      </w:rPr>
    </w:lvl>
    <w:lvl w:ilvl="4" w:tplc="C570CC48">
      <w:numFmt w:val="bullet"/>
      <w:lvlText w:val="•"/>
      <w:lvlJc w:val="left"/>
      <w:pPr>
        <w:ind w:left="4117" w:hanging="231"/>
      </w:pPr>
      <w:rPr>
        <w:rFonts w:hint="default"/>
        <w:lang w:val="es-ES" w:eastAsia="en-US" w:bidi="ar-SA"/>
      </w:rPr>
    </w:lvl>
    <w:lvl w:ilvl="5" w:tplc="A5FC24CA">
      <w:numFmt w:val="bullet"/>
      <w:lvlText w:val="•"/>
      <w:lvlJc w:val="left"/>
      <w:pPr>
        <w:ind w:left="5107" w:hanging="231"/>
      </w:pPr>
      <w:rPr>
        <w:rFonts w:hint="default"/>
        <w:lang w:val="es-ES" w:eastAsia="en-US" w:bidi="ar-SA"/>
      </w:rPr>
    </w:lvl>
    <w:lvl w:ilvl="6" w:tplc="B492DE96">
      <w:numFmt w:val="bullet"/>
      <w:lvlText w:val="•"/>
      <w:lvlJc w:val="left"/>
      <w:pPr>
        <w:ind w:left="6096" w:hanging="231"/>
      </w:pPr>
      <w:rPr>
        <w:rFonts w:hint="default"/>
        <w:lang w:val="es-ES" w:eastAsia="en-US" w:bidi="ar-SA"/>
      </w:rPr>
    </w:lvl>
    <w:lvl w:ilvl="7" w:tplc="CF7E8A12">
      <w:numFmt w:val="bullet"/>
      <w:lvlText w:val="•"/>
      <w:lvlJc w:val="left"/>
      <w:pPr>
        <w:ind w:left="7085" w:hanging="231"/>
      </w:pPr>
      <w:rPr>
        <w:rFonts w:hint="default"/>
        <w:lang w:val="es-ES" w:eastAsia="en-US" w:bidi="ar-SA"/>
      </w:rPr>
    </w:lvl>
    <w:lvl w:ilvl="8" w:tplc="3D94BE06">
      <w:numFmt w:val="bullet"/>
      <w:lvlText w:val="•"/>
      <w:lvlJc w:val="left"/>
      <w:pPr>
        <w:ind w:left="8075" w:hanging="231"/>
      </w:pPr>
      <w:rPr>
        <w:rFonts w:hint="default"/>
        <w:lang w:val="es-ES" w:eastAsia="en-US" w:bidi="ar-SA"/>
      </w:rPr>
    </w:lvl>
  </w:abstractNum>
  <w:abstractNum w:abstractNumId="25" w15:restartNumberingAfterBreak="0">
    <w:nsid w:val="718B2F7F"/>
    <w:multiLevelType w:val="hybridMultilevel"/>
    <w:tmpl w:val="89E805BE"/>
    <w:lvl w:ilvl="0" w:tplc="BB04393C">
      <w:start w:val="5"/>
      <w:numFmt w:val="upperRoman"/>
      <w:lvlText w:val="%1"/>
      <w:lvlJc w:val="left"/>
      <w:pPr>
        <w:ind w:left="106" w:hanging="166"/>
      </w:pPr>
      <w:rPr>
        <w:rFonts w:ascii="Caladea" w:eastAsia="Caladea" w:hAnsi="Caladea" w:cs="Caladea" w:hint="default"/>
        <w:w w:val="99"/>
        <w:sz w:val="20"/>
        <w:szCs w:val="20"/>
        <w:lang w:val="es-ES" w:eastAsia="en-US" w:bidi="ar-SA"/>
      </w:rPr>
    </w:lvl>
    <w:lvl w:ilvl="1" w:tplc="397A7D1C">
      <w:numFmt w:val="bullet"/>
      <w:lvlText w:val="•"/>
      <w:lvlJc w:val="left"/>
      <w:pPr>
        <w:ind w:left="1095" w:hanging="166"/>
      </w:pPr>
      <w:rPr>
        <w:rFonts w:hint="default"/>
        <w:lang w:val="es-ES" w:eastAsia="en-US" w:bidi="ar-SA"/>
      </w:rPr>
    </w:lvl>
    <w:lvl w:ilvl="2" w:tplc="2A9CED20">
      <w:numFmt w:val="bullet"/>
      <w:lvlText w:val="•"/>
      <w:lvlJc w:val="left"/>
      <w:pPr>
        <w:ind w:left="2090" w:hanging="166"/>
      </w:pPr>
      <w:rPr>
        <w:rFonts w:hint="default"/>
        <w:lang w:val="es-ES" w:eastAsia="en-US" w:bidi="ar-SA"/>
      </w:rPr>
    </w:lvl>
    <w:lvl w:ilvl="3" w:tplc="7C6CCD2E">
      <w:numFmt w:val="bullet"/>
      <w:lvlText w:val="•"/>
      <w:lvlJc w:val="left"/>
      <w:pPr>
        <w:ind w:left="3086" w:hanging="166"/>
      </w:pPr>
      <w:rPr>
        <w:rFonts w:hint="default"/>
        <w:lang w:val="es-ES" w:eastAsia="en-US" w:bidi="ar-SA"/>
      </w:rPr>
    </w:lvl>
    <w:lvl w:ilvl="4" w:tplc="0EA0705A">
      <w:numFmt w:val="bullet"/>
      <w:lvlText w:val="•"/>
      <w:lvlJc w:val="left"/>
      <w:pPr>
        <w:ind w:left="4081" w:hanging="166"/>
      </w:pPr>
      <w:rPr>
        <w:rFonts w:hint="default"/>
        <w:lang w:val="es-ES" w:eastAsia="en-US" w:bidi="ar-SA"/>
      </w:rPr>
    </w:lvl>
    <w:lvl w:ilvl="5" w:tplc="BA8ADBAA">
      <w:numFmt w:val="bullet"/>
      <w:lvlText w:val="•"/>
      <w:lvlJc w:val="left"/>
      <w:pPr>
        <w:ind w:left="5077" w:hanging="166"/>
      </w:pPr>
      <w:rPr>
        <w:rFonts w:hint="default"/>
        <w:lang w:val="es-ES" w:eastAsia="en-US" w:bidi="ar-SA"/>
      </w:rPr>
    </w:lvl>
    <w:lvl w:ilvl="6" w:tplc="B5F887B2">
      <w:numFmt w:val="bullet"/>
      <w:lvlText w:val="•"/>
      <w:lvlJc w:val="left"/>
      <w:pPr>
        <w:ind w:left="6072" w:hanging="166"/>
      </w:pPr>
      <w:rPr>
        <w:rFonts w:hint="default"/>
        <w:lang w:val="es-ES" w:eastAsia="en-US" w:bidi="ar-SA"/>
      </w:rPr>
    </w:lvl>
    <w:lvl w:ilvl="7" w:tplc="59C8B3A8">
      <w:numFmt w:val="bullet"/>
      <w:lvlText w:val="•"/>
      <w:lvlJc w:val="left"/>
      <w:pPr>
        <w:ind w:left="7067" w:hanging="166"/>
      </w:pPr>
      <w:rPr>
        <w:rFonts w:hint="default"/>
        <w:lang w:val="es-ES" w:eastAsia="en-US" w:bidi="ar-SA"/>
      </w:rPr>
    </w:lvl>
    <w:lvl w:ilvl="8" w:tplc="BA9C7394">
      <w:numFmt w:val="bullet"/>
      <w:lvlText w:val="•"/>
      <w:lvlJc w:val="left"/>
      <w:pPr>
        <w:ind w:left="8063" w:hanging="166"/>
      </w:pPr>
      <w:rPr>
        <w:rFonts w:hint="default"/>
        <w:lang w:val="es-ES" w:eastAsia="en-US" w:bidi="ar-SA"/>
      </w:rPr>
    </w:lvl>
  </w:abstractNum>
  <w:abstractNum w:abstractNumId="26" w15:restartNumberingAfterBreak="0">
    <w:nsid w:val="7E7A54CA"/>
    <w:multiLevelType w:val="hybridMultilevel"/>
    <w:tmpl w:val="8F5674D6"/>
    <w:lvl w:ilvl="0" w:tplc="95D466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5"/>
  </w:num>
  <w:num w:numId="4">
    <w:abstractNumId w:val="17"/>
  </w:num>
  <w:num w:numId="5">
    <w:abstractNumId w:val="14"/>
  </w:num>
  <w:num w:numId="6">
    <w:abstractNumId w:val="23"/>
  </w:num>
  <w:num w:numId="7">
    <w:abstractNumId w:val="24"/>
  </w:num>
  <w:num w:numId="8">
    <w:abstractNumId w:val="13"/>
  </w:num>
  <w:num w:numId="9">
    <w:abstractNumId w:val="9"/>
  </w:num>
  <w:num w:numId="10">
    <w:abstractNumId w:val="12"/>
  </w:num>
  <w:num w:numId="11">
    <w:abstractNumId w:val="4"/>
  </w:num>
  <w:num w:numId="12">
    <w:abstractNumId w:val="18"/>
  </w:num>
  <w:num w:numId="13">
    <w:abstractNumId w:val="10"/>
  </w:num>
  <w:num w:numId="14">
    <w:abstractNumId w:val="0"/>
  </w:num>
  <w:num w:numId="15">
    <w:abstractNumId w:val="2"/>
  </w:num>
  <w:num w:numId="16">
    <w:abstractNumId w:val="5"/>
  </w:num>
  <w:num w:numId="17">
    <w:abstractNumId w:val="20"/>
  </w:num>
  <w:num w:numId="18">
    <w:abstractNumId w:val="8"/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6"/>
  </w:num>
  <w:num w:numId="22">
    <w:abstractNumId w:val="21"/>
  </w:num>
  <w:num w:numId="23">
    <w:abstractNumId w:val="26"/>
  </w:num>
  <w:num w:numId="24">
    <w:abstractNumId w:val="19"/>
  </w:num>
  <w:num w:numId="25">
    <w:abstractNumId w:val="15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4B"/>
    <w:rsid w:val="00020A50"/>
    <w:rsid w:val="00044D25"/>
    <w:rsid w:val="000B1E1C"/>
    <w:rsid w:val="000B6168"/>
    <w:rsid w:val="00176C2D"/>
    <w:rsid w:val="0022758A"/>
    <w:rsid w:val="00244EA6"/>
    <w:rsid w:val="002B775A"/>
    <w:rsid w:val="003505B5"/>
    <w:rsid w:val="0041680D"/>
    <w:rsid w:val="00455861"/>
    <w:rsid w:val="00455B02"/>
    <w:rsid w:val="00455F0C"/>
    <w:rsid w:val="00464F85"/>
    <w:rsid w:val="00513B31"/>
    <w:rsid w:val="00553503"/>
    <w:rsid w:val="00615AE5"/>
    <w:rsid w:val="00627BEA"/>
    <w:rsid w:val="0069550D"/>
    <w:rsid w:val="00695F9F"/>
    <w:rsid w:val="006C20D4"/>
    <w:rsid w:val="006F7FE0"/>
    <w:rsid w:val="0070408E"/>
    <w:rsid w:val="00733E8B"/>
    <w:rsid w:val="0087300A"/>
    <w:rsid w:val="00892CC6"/>
    <w:rsid w:val="00894AD6"/>
    <w:rsid w:val="008C5DEB"/>
    <w:rsid w:val="008E6D4B"/>
    <w:rsid w:val="00912C5D"/>
    <w:rsid w:val="00942B92"/>
    <w:rsid w:val="00A70BA2"/>
    <w:rsid w:val="00A73935"/>
    <w:rsid w:val="00AC469B"/>
    <w:rsid w:val="00AC5303"/>
    <w:rsid w:val="00AC6845"/>
    <w:rsid w:val="00B35FF8"/>
    <w:rsid w:val="00BD2D09"/>
    <w:rsid w:val="00BE5E78"/>
    <w:rsid w:val="00BF15BE"/>
    <w:rsid w:val="00C12128"/>
    <w:rsid w:val="00C371C6"/>
    <w:rsid w:val="00CA2E94"/>
    <w:rsid w:val="00D73424"/>
    <w:rsid w:val="00DA1D97"/>
    <w:rsid w:val="00E25005"/>
    <w:rsid w:val="00ED748C"/>
    <w:rsid w:val="00F27550"/>
    <w:rsid w:val="00F650DF"/>
    <w:rsid w:val="00F97BC1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1CCAC"/>
  <w15:docId w15:val="{75FFDF0C-0CFA-460A-B371-36AF44B3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0"/>
      <w:ind w:left="1537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C5DEB"/>
    <w:pPr>
      <w:widowControl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CA2E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E94"/>
    <w:rPr>
      <w:rFonts w:ascii="Caladea" w:eastAsia="Caladea" w:hAnsi="Caladea" w:cs="Calade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2E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E94"/>
    <w:rPr>
      <w:rFonts w:ascii="Caladea" w:eastAsia="Caladea" w:hAnsi="Caladea" w:cs="Caladea"/>
      <w:lang w:val="es-ES"/>
    </w:rPr>
  </w:style>
  <w:style w:type="character" w:styleId="Hipervnculo">
    <w:name w:val="Hyperlink"/>
    <w:basedOn w:val="Fuentedeprrafopredeter"/>
    <w:uiPriority w:val="99"/>
    <w:unhideWhenUsed/>
    <w:rsid w:val="00704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FOIkD" TargetMode="External"/><Relationship Id="rId13" Type="http://schemas.openxmlformats.org/officeDocument/2006/relationships/hyperlink" Target="https://bit.ly/38CWMx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t.ly/3sex3T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t.ly/3qbYxH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sk9bx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2XwXbL1" TargetMode="External"/><Relationship Id="rId10" Type="http://schemas.openxmlformats.org/officeDocument/2006/relationships/hyperlink" Target="https://bit.ly/3i4Ku3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.ly/38AIKfd" TargetMode="External"/><Relationship Id="rId14" Type="http://schemas.openxmlformats.org/officeDocument/2006/relationships/hyperlink" Target="https://bit.ly/38C9f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 Escobar</cp:lastModifiedBy>
  <cp:revision>9</cp:revision>
  <dcterms:created xsi:type="dcterms:W3CDTF">2021-01-10T20:24:00Z</dcterms:created>
  <dcterms:modified xsi:type="dcterms:W3CDTF">2021-02-08T23:54:00Z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2021-01-10T00:00:00Z</vt:filetime>
  </property>
</Properties>
</file>