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058D2" w14:textId="77777777" w:rsidR="00973925" w:rsidRPr="00721BBE" w:rsidRDefault="00973925" w:rsidP="00973925">
      <w:pPr>
        <w:pStyle w:val="Default"/>
        <w:jc w:val="right"/>
        <w:rPr>
          <w:rFonts w:ascii="Times New Roman" w:hAnsi="Times New Roman" w:cs="Times New Roman"/>
          <w:b/>
          <w:bCs/>
          <w:sz w:val="25"/>
          <w:szCs w:val="25"/>
        </w:rPr>
      </w:pPr>
      <w:r w:rsidRPr="00721BBE">
        <w:rPr>
          <w:rFonts w:ascii="Times New Roman" w:hAnsi="Times New Roman" w:cs="Times New Roman"/>
          <w:b/>
          <w:bCs/>
          <w:sz w:val="25"/>
          <w:szCs w:val="25"/>
        </w:rPr>
        <w:t>REFERENCIA: UAIP-AMSFG-</w:t>
      </w:r>
      <w:r w:rsidR="003D1A84" w:rsidRPr="00721BBE">
        <w:rPr>
          <w:rFonts w:ascii="Times New Roman" w:hAnsi="Times New Roman" w:cs="Times New Roman"/>
          <w:b/>
          <w:bCs/>
          <w:sz w:val="25"/>
          <w:szCs w:val="25"/>
        </w:rPr>
        <w:t>1</w:t>
      </w:r>
      <w:r w:rsidR="00422A2C" w:rsidRPr="00721BBE">
        <w:rPr>
          <w:rFonts w:ascii="Times New Roman" w:hAnsi="Times New Roman" w:cs="Times New Roman"/>
          <w:b/>
          <w:bCs/>
          <w:sz w:val="25"/>
          <w:szCs w:val="25"/>
        </w:rPr>
        <w:t>4</w:t>
      </w:r>
      <w:r w:rsidRPr="00721BBE">
        <w:rPr>
          <w:rFonts w:ascii="Times New Roman" w:hAnsi="Times New Roman" w:cs="Times New Roman"/>
          <w:b/>
          <w:bCs/>
          <w:sz w:val="25"/>
          <w:szCs w:val="25"/>
        </w:rPr>
        <w:t>/</w:t>
      </w:r>
      <w:r w:rsidR="003D1A84" w:rsidRPr="00721BBE">
        <w:rPr>
          <w:rFonts w:ascii="Times New Roman" w:hAnsi="Times New Roman" w:cs="Times New Roman"/>
          <w:b/>
          <w:bCs/>
          <w:sz w:val="25"/>
          <w:szCs w:val="25"/>
        </w:rPr>
        <w:t>0</w:t>
      </w:r>
      <w:r w:rsidR="00422A2C" w:rsidRPr="00721BBE">
        <w:rPr>
          <w:rFonts w:ascii="Times New Roman" w:hAnsi="Times New Roman" w:cs="Times New Roman"/>
          <w:b/>
          <w:bCs/>
          <w:sz w:val="25"/>
          <w:szCs w:val="25"/>
        </w:rPr>
        <w:t>9</w:t>
      </w:r>
      <w:r w:rsidRPr="00721BBE">
        <w:rPr>
          <w:rFonts w:ascii="Times New Roman" w:hAnsi="Times New Roman" w:cs="Times New Roman"/>
          <w:b/>
          <w:bCs/>
          <w:sz w:val="25"/>
          <w:szCs w:val="25"/>
        </w:rPr>
        <w:t>/20</w:t>
      </w:r>
      <w:r w:rsidR="003D1A84" w:rsidRPr="00721BBE">
        <w:rPr>
          <w:rFonts w:ascii="Times New Roman" w:hAnsi="Times New Roman" w:cs="Times New Roman"/>
          <w:b/>
          <w:bCs/>
          <w:sz w:val="25"/>
          <w:szCs w:val="25"/>
        </w:rPr>
        <w:t>20</w:t>
      </w:r>
      <w:r w:rsidRPr="00721BBE">
        <w:rPr>
          <w:rFonts w:ascii="Times New Roman" w:hAnsi="Times New Roman" w:cs="Times New Roman"/>
          <w:b/>
          <w:bCs/>
          <w:sz w:val="25"/>
          <w:szCs w:val="25"/>
        </w:rPr>
        <w:t xml:space="preserve">-EXP. N° </w:t>
      </w:r>
      <w:r w:rsidR="002147AC" w:rsidRPr="00721BBE">
        <w:rPr>
          <w:rFonts w:ascii="Times New Roman" w:hAnsi="Times New Roman" w:cs="Times New Roman"/>
          <w:b/>
          <w:bCs/>
          <w:sz w:val="25"/>
          <w:szCs w:val="25"/>
        </w:rPr>
        <w:t>1</w:t>
      </w:r>
      <w:r w:rsidR="00422A2C" w:rsidRPr="00721BBE">
        <w:rPr>
          <w:rFonts w:ascii="Times New Roman" w:hAnsi="Times New Roman" w:cs="Times New Roman"/>
          <w:b/>
          <w:bCs/>
          <w:sz w:val="25"/>
          <w:szCs w:val="25"/>
        </w:rPr>
        <w:t>2</w:t>
      </w:r>
      <w:r w:rsidRPr="00721BBE">
        <w:rPr>
          <w:rFonts w:ascii="Times New Roman" w:hAnsi="Times New Roman" w:cs="Times New Roman"/>
          <w:b/>
          <w:bCs/>
          <w:sz w:val="25"/>
          <w:szCs w:val="25"/>
        </w:rPr>
        <w:t xml:space="preserve"> </w:t>
      </w:r>
    </w:p>
    <w:p w14:paraId="651C5C55" w14:textId="77777777" w:rsidR="00973925" w:rsidRPr="00721BBE" w:rsidRDefault="00973925" w:rsidP="00973925">
      <w:pPr>
        <w:pStyle w:val="Default"/>
        <w:jc w:val="right"/>
        <w:rPr>
          <w:rFonts w:ascii="Times New Roman" w:hAnsi="Times New Roman" w:cs="Times New Roman"/>
          <w:sz w:val="12"/>
          <w:szCs w:val="12"/>
        </w:rPr>
      </w:pPr>
    </w:p>
    <w:p w14:paraId="0C0F263D" w14:textId="77777777" w:rsidR="00973925" w:rsidRPr="00721BBE" w:rsidRDefault="00973925" w:rsidP="00973925">
      <w:pPr>
        <w:pStyle w:val="Default"/>
        <w:jc w:val="center"/>
        <w:rPr>
          <w:rFonts w:ascii="Times New Roman" w:hAnsi="Times New Roman" w:cs="Times New Roman"/>
          <w:b/>
          <w:bCs/>
          <w:sz w:val="25"/>
          <w:szCs w:val="25"/>
        </w:rPr>
      </w:pPr>
      <w:r w:rsidRPr="00721BBE">
        <w:rPr>
          <w:rFonts w:ascii="Times New Roman" w:hAnsi="Times New Roman" w:cs="Times New Roman"/>
          <w:b/>
          <w:bCs/>
          <w:sz w:val="25"/>
          <w:szCs w:val="25"/>
        </w:rPr>
        <w:t>RESOLUCION DE ACCESO A LA INFORMACION PÚBLICA</w:t>
      </w:r>
    </w:p>
    <w:p w14:paraId="3C3AA137" w14:textId="77777777" w:rsidR="00973925" w:rsidRPr="00721BBE" w:rsidRDefault="00973925" w:rsidP="00973925">
      <w:pPr>
        <w:pStyle w:val="Default"/>
        <w:jc w:val="center"/>
        <w:rPr>
          <w:rFonts w:ascii="Times New Roman" w:hAnsi="Times New Roman" w:cs="Times New Roman"/>
          <w:sz w:val="12"/>
          <w:szCs w:val="12"/>
        </w:rPr>
      </w:pPr>
    </w:p>
    <w:p w14:paraId="30479785"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b/>
          <w:bCs/>
          <w:sz w:val="25"/>
          <w:szCs w:val="25"/>
        </w:rPr>
        <w:t>Unidad de Acceso a la Información Pública</w:t>
      </w:r>
      <w:r w:rsidRPr="00721BBE">
        <w:rPr>
          <w:rFonts w:ascii="Times New Roman" w:hAnsi="Times New Roman" w:cs="Times New Roman"/>
          <w:sz w:val="25"/>
          <w:szCs w:val="25"/>
        </w:rPr>
        <w:t xml:space="preserve">: En la ciudad de San Francisco Gotera, Departamento de Morazán, a las </w:t>
      </w:r>
      <w:r w:rsidR="00C031F9" w:rsidRPr="00721BBE">
        <w:rPr>
          <w:rFonts w:ascii="Times New Roman" w:hAnsi="Times New Roman" w:cs="Times New Roman"/>
          <w:sz w:val="25"/>
          <w:szCs w:val="25"/>
        </w:rPr>
        <w:t>ocho</w:t>
      </w:r>
      <w:r w:rsidRPr="00721BBE">
        <w:rPr>
          <w:rFonts w:ascii="Times New Roman" w:hAnsi="Times New Roman" w:cs="Times New Roman"/>
          <w:sz w:val="25"/>
          <w:szCs w:val="25"/>
        </w:rPr>
        <w:t xml:space="preserve"> horas </w:t>
      </w:r>
      <w:r w:rsidR="002147AC" w:rsidRPr="00721BBE">
        <w:rPr>
          <w:rFonts w:ascii="Times New Roman" w:hAnsi="Times New Roman" w:cs="Times New Roman"/>
          <w:sz w:val="25"/>
          <w:szCs w:val="25"/>
        </w:rPr>
        <w:t>con treinta</w:t>
      </w:r>
      <w:r w:rsidR="00C031F9" w:rsidRPr="00721BBE">
        <w:rPr>
          <w:rFonts w:ascii="Times New Roman" w:hAnsi="Times New Roman" w:cs="Times New Roman"/>
          <w:sz w:val="25"/>
          <w:szCs w:val="25"/>
        </w:rPr>
        <w:t xml:space="preserve"> y cinco</w:t>
      </w:r>
      <w:r w:rsidR="002147AC" w:rsidRPr="00721BBE">
        <w:rPr>
          <w:rFonts w:ascii="Times New Roman" w:hAnsi="Times New Roman" w:cs="Times New Roman"/>
          <w:sz w:val="25"/>
          <w:szCs w:val="25"/>
        </w:rPr>
        <w:t xml:space="preserve"> minutos </w:t>
      </w:r>
      <w:r w:rsidRPr="00721BBE">
        <w:rPr>
          <w:rFonts w:ascii="Times New Roman" w:hAnsi="Times New Roman" w:cs="Times New Roman"/>
          <w:sz w:val="25"/>
          <w:szCs w:val="25"/>
        </w:rPr>
        <w:t xml:space="preserve">del día </w:t>
      </w:r>
      <w:r w:rsidR="00936464" w:rsidRPr="00721BBE">
        <w:rPr>
          <w:rFonts w:ascii="Times New Roman" w:hAnsi="Times New Roman" w:cs="Times New Roman"/>
          <w:sz w:val="25"/>
          <w:szCs w:val="25"/>
        </w:rPr>
        <w:t>veinti</w:t>
      </w:r>
      <w:r w:rsidR="00C031F9" w:rsidRPr="00721BBE">
        <w:rPr>
          <w:rFonts w:ascii="Times New Roman" w:hAnsi="Times New Roman" w:cs="Times New Roman"/>
          <w:sz w:val="25"/>
          <w:szCs w:val="25"/>
        </w:rPr>
        <w:t>c</w:t>
      </w:r>
      <w:r w:rsidR="00936464" w:rsidRPr="00721BBE">
        <w:rPr>
          <w:rFonts w:ascii="Times New Roman" w:hAnsi="Times New Roman" w:cs="Times New Roman"/>
          <w:sz w:val="25"/>
          <w:szCs w:val="25"/>
        </w:rPr>
        <w:t>i</w:t>
      </w:r>
      <w:r w:rsidR="00C031F9" w:rsidRPr="00721BBE">
        <w:rPr>
          <w:rFonts w:ascii="Times New Roman" w:hAnsi="Times New Roman" w:cs="Times New Roman"/>
          <w:sz w:val="25"/>
          <w:szCs w:val="25"/>
        </w:rPr>
        <w:t>nco</w:t>
      </w:r>
      <w:r w:rsidRPr="00721BBE">
        <w:rPr>
          <w:rFonts w:ascii="Times New Roman" w:hAnsi="Times New Roman" w:cs="Times New Roman"/>
          <w:sz w:val="25"/>
          <w:szCs w:val="25"/>
        </w:rPr>
        <w:t xml:space="preserve"> de </w:t>
      </w:r>
      <w:r w:rsidR="00C031F9" w:rsidRPr="00721BBE">
        <w:rPr>
          <w:rFonts w:ascii="Times New Roman" w:hAnsi="Times New Roman" w:cs="Times New Roman"/>
          <w:sz w:val="25"/>
          <w:szCs w:val="25"/>
        </w:rPr>
        <w:t>septiembre</w:t>
      </w:r>
      <w:r w:rsidRPr="00721BBE">
        <w:rPr>
          <w:rFonts w:ascii="Times New Roman" w:hAnsi="Times New Roman" w:cs="Times New Roman"/>
          <w:sz w:val="25"/>
          <w:szCs w:val="25"/>
        </w:rPr>
        <w:t xml:space="preserve"> de dos mil </w:t>
      </w:r>
      <w:r w:rsidR="00936464" w:rsidRPr="00721BBE">
        <w:rPr>
          <w:rFonts w:ascii="Times New Roman" w:hAnsi="Times New Roman" w:cs="Times New Roman"/>
          <w:sz w:val="25"/>
          <w:szCs w:val="25"/>
        </w:rPr>
        <w:t>veinte</w:t>
      </w:r>
      <w:r w:rsidRPr="00721BBE">
        <w:rPr>
          <w:rFonts w:ascii="Times New Roman" w:hAnsi="Times New Roman" w:cs="Times New Roman"/>
          <w:sz w:val="25"/>
          <w:szCs w:val="25"/>
        </w:rPr>
        <w:t xml:space="preserve">. </w:t>
      </w:r>
    </w:p>
    <w:p w14:paraId="458C894E" w14:textId="77777777" w:rsidR="00973925" w:rsidRPr="00721BBE" w:rsidRDefault="00973925" w:rsidP="00973925">
      <w:pPr>
        <w:pStyle w:val="Default"/>
        <w:jc w:val="both"/>
        <w:rPr>
          <w:rFonts w:ascii="Times New Roman" w:hAnsi="Times New Roman" w:cs="Times New Roman"/>
          <w:sz w:val="12"/>
          <w:szCs w:val="12"/>
        </w:rPr>
      </w:pPr>
    </w:p>
    <w:p w14:paraId="3B7C53D2"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sz w:val="25"/>
          <w:szCs w:val="25"/>
        </w:rPr>
        <w:t xml:space="preserve">Vista y admitida la solicitud de acceso a la información pública, recibida en esta oficina a las </w:t>
      </w:r>
      <w:r w:rsidR="00076447" w:rsidRPr="00721BBE">
        <w:rPr>
          <w:rFonts w:ascii="Times New Roman" w:hAnsi="Times New Roman" w:cs="Times New Roman"/>
          <w:sz w:val="25"/>
          <w:szCs w:val="25"/>
        </w:rPr>
        <w:t>cat</w:t>
      </w:r>
      <w:r w:rsidR="002147AC" w:rsidRPr="00721BBE">
        <w:rPr>
          <w:rFonts w:ascii="Times New Roman" w:hAnsi="Times New Roman" w:cs="Times New Roman"/>
          <w:sz w:val="25"/>
          <w:szCs w:val="25"/>
        </w:rPr>
        <w:t>orce</w:t>
      </w:r>
      <w:r w:rsidRPr="00721BBE">
        <w:rPr>
          <w:rFonts w:ascii="Times New Roman" w:hAnsi="Times New Roman" w:cs="Times New Roman"/>
          <w:sz w:val="25"/>
          <w:szCs w:val="25"/>
        </w:rPr>
        <w:t xml:space="preserve"> horas con </w:t>
      </w:r>
      <w:r w:rsidR="00936464" w:rsidRPr="00721BBE">
        <w:rPr>
          <w:rFonts w:ascii="Times New Roman" w:hAnsi="Times New Roman" w:cs="Times New Roman"/>
          <w:sz w:val="25"/>
          <w:szCs w:val="25"/>
        </w:rPr>
        <w:t>diecinueve</w:t>
      </w:r>
      <w:r w:rsidRPr="00721BBE">
        <w:rPr>
          <w:rFonts w:ascii="Times New Roman" w:hAnsi="Times New Roman" w:cs="Times New Roman"/>
          <w:sz w:val="25"/>
          <w:szCs w:val="25"/>
        </w:rPr>
        <w:t xml:space="preserve"> minutos del día </w:t>
      </w:r>
      <w:r w:rsidR="00C30056" w:rsidRPr="00721BBE">
        <w:rPr>
          <w:rFonts w:ascii="Times New Roman" w:hAnsi="Times New Roman" w:cs="Times New Roman"/>
          <w:sz w:val="25"/>
          <w:szCs w:val="25"/>
        </w:rPr>
        <w:t>ve</w:t>
      </w:r>
      <w:r w:rsidR="00076447" w:rsidRPr="00721BBE">
        <w:rPr>
          <w:rFonts w:ascii="Times New Roman" w:hAnsi="Times New Roman" w:cs="Times New Roman"/>
          <w:sz w:val="25"/>
          <w:szCs w:val="25"/>
        </w:rPr>
        <w:t>int</w:t>
      </w:r>
      <w:r w:rsidR="004036E7" w:rsidRPr="00721BBE">
        <w:rPr>
          <w:rFonts w:ascii="Times New Roman" w:hAnsi="Times New Roman" w:cs="Times New Roman"/>
          <w:sz w:val="25"/>
          <w:szCs w:val="25"/>
        </w:rPr>
        <w:t>e</w:t>
      </w:r>
      <w:r w:rsidRPr="00721BBE">
        <w:rPr>
          <w:rFonts w:ascii="Times New Roman" w:hAnsi="Times New Roman" w:cs="Times New Roman"/>
          <w:sz w:val="25"/>
          <w:szCs w:val="25"/>
        </w:rPr>
        <w:t xml:space="preserve"> de </w:t>
      </w:r>
      <w:r w:rsidR="004036E7" w:rsidRPr="00721BBE">
        <w:rPr>
          <w:rFonts w:ascii="Times New Roman" w:hAnsi="Times New Roman" w:cs="Times New Roman"/>
          <w:sz w:val="25"/>
          <w:szCs w:val="25"/>
        </w:rPr>
        <w:t>enero</w:t>
      </w:r>
      <w:r w:rsidRPr="00721BBE">
        <w:rPr>
          <w:rFonts w:ascii="Times New Roman" w:hAnsi="Times New Roman" w:cs="Times New Roman"/>
          <w:sz w:val="25"/>
          <w:szCs w:val="25"/>
        </w:rPr>
        <w:t xml:space="preserve"> de dos </w:t>
      </w:r>
      <w:r w:rsidR="004036E7" w:rsidRPr="00721BBE">
        <w:rPr>
          <w:rFonts w:ascii="Times New Roman" w:hAnsi="Times New Roman" w:cs="Times New Roman"/>
          <w:sz w:val="25"/>
          <w:szCs w:val="25"/>
        </w:rPr>
        <w:t>veinte</w:t>
      </w:r>
      <w:r w:rsidRPr="00721BBE">
        <w:rPr>
          <w:rFonts w:ascii="Times New Roman" w:hAnsi="Times New Roman" w:cs="Times New Roman"/>
          <w:sz w:val="25"/>
          <w:szCs w:val="25"/>
        </w:rPr>
        <w:t xml:space="preserve">, correspondiente al expediente referencia </w:t>
      </w:r>
      <w:r w:rsidRPr="00721BBE">
        <w:rPr>
          <w:rFonts w:ascii="Times New Roman" w:hAnsi="Times New Roman" w:cs="Times New Roman"/>
          <w:b/>
          <w:bCs/>
          <w:sz w:val="25"/>
          <w:szCs w:val="25"/>
        </w:rPr>
        <w:t>UAIP-AMSFG-</w:t>
      </w:r>
      <w:r w:rsidR="00422A2C" w:rsidRPr="00721BBE">
        <w:rPr>
          <w:rFonts w:ascii="Times New Roman" w:hAnsi="Times New Roman" w:cs="Times New Roman"/>
          <w:b/>
          <w:bCs/>
          <w:sz w:val="25"/>
          <w:szCs w:val="25"/>
        </w:rPr>
        <w:t>14/09/2020-EXP. N° 12</w:t>
      </w:r>
      <w:r w:rsidRPr="00721BBE">
        <w:rPr>
          <w:rFonts w:ascii="Times New Roman" w:hAnsi="Times New Roman" w:cs="Times New Roman"/>
          <w:sz w:val="25"/>
          <w:szCs w:val="25"/>
        </w:rPr>
        <w:t xml:space="preserve">; la solicitud ha sido interpuesta por </w:t>
      </w:r>
      <w:r w:rsidR="004036E7" w:rsidRPr="00721BBE">
        <w:rPr>
          <w:rFonts w:ascii="Times New Roman" w:hAnsi="Times New Roman" w:cs="Times New Roman"/>
          <w:sz w:val="25"/>
          <w:szCs w:val="25"/>
        </w:rPr>
        <w:t>e</w:t>
      </w:r>
      <w:r w:rsidRPr="00721BBE">
        <w:rPr>
          <w:rFonts w:ascii="Times New Roman" w:hAnsi="Times New Roman" w:cs="Times New Roman"/>
          <w:sz w:val="25"/>
          <w:szCs w:val="25"/>
        </w:rPr>
        <w:t>l</w:t>
      </w:r>
      <w:r w:rsidR="00076447" w:rsidRPr="00721BBE">
        <w:rPr>
          <w:rFonts w:ascii="Times New Roman" w:hAnsi="Times New Roman" w:cs="Times New Roman"/>
          <w:sz w:val="25"/>
          <w:szCs w:val="25"/>
        </w:rPr>
        <w:t xml:space="preserve"> s</w:t>
      </w:r>
      <w:r w:rsidRPr="00721BBE">
        <w:rPr>
          <w:rFonts w:ascii="Times New Roman" w:hAnsi="Times New Roman" w:cs="Times New Roman"/>
          <w:sz w:val="25"/>
          <w:szCs w:val="25"/>
        </w:rPr>
        <w:t xml:space="preserve">eñor </w:t>
      </w:r>
      <w:r w:rsidR="00082C28">
        <w:rPr>
          <w:rFonts w:ascii="Times New Roman" w:hAnsi="Times New Roman" w:cs="Times New Roman"/>
          <w:sz w:val="25"/>
          <w:szCs w:val="25"/>
        </w:rPr>
        <w:t>____________________</w:t>
      </w:r>
      <w:r w:rsidRPr="00721BBE">
        <w:rPr>
          <w:rFonts w:ascii="Times New Roman" w:hAnsi="Times New Roman" w:cs="Times New Roman"/>
          <w:sz w:val="25"/>
          <w:szCs w:val="25"/>
        </w:rPr>
        <w:t xml:space="preserve">, quien se identificó por medio de Documento </w:t>
      </w:r>
      <w:r w:rsidR="008442E4" w:rsidRPr="00721BBE">
        <w:rPr>
          <w:rFonts w:ascii="Times New Roman" w:hAnsi="Times New Roman" w:cs="Times New Roman"/>
          <w:sz w:val="25"/>
          <w:szCs w:val="25"/>
        </w:rPr>
        <w:t xml:space="preserve">Único </w:t>
      </w:r>
      <w:r w:rsidRPr="00721BBE">
        <w:rPr>
          <w:rFonts w:ascii="Times New Roman" w:hAnsi="Times New Roman" w:cs="Times New Roman"/>
          <w:sz w:val="25"/>
          <w:szCs w:val="25"/>
        </w:rPr>
        <w:t>de Identi</w:t>
      </w:r>
      <w:r w:rsidR="008442E4" w:rsidRPr="00721BBE">
        <w:rPr>
          <w:rFonts w:ascii="Times New Roman" w:hAnsi="Times New Roman" w:cs="Times New Roman"/>
          <w:sz w:val="25"/>
          <w:szCs w:val="25"/>
        </w:rPr>
        <w:t>d</w:t>
      </w:r>
      <w:r w:rsidRPr="00721BBE">
        <w:rPr>
          <w:rFonts w:ascii="Times New Roman" w:hAnsi="Times New Roman" w:cs="Times New Roman"/>
          <w:sz w:val="25"/>
          <w:szCs w:val="25"/>
        </w:rPr>
        <w:t xml:space="preserve">ad número </w:t>
      </w:r>
      <w:r w:rsidR="00082C28">
        <w:rPr>
          <w:rFonts w:ascii="Times New Roman" w:hAnsi="Times New Roman" w:cs="Times New Roman"/>
          <w:sz w:val="25"/>
          <w:szCs w:val="25"/>
        </w:rPr>
        <w:t>____________________</w:t>
      </w:r>
      <w:r w:rsidRPr="00721BBE">
        <w:rPr>
          <w:rFonts w:ascii="Times New Roman" w:hAnsi="Times New Roman" w:cs="Times New Roman"/>
          <w:sz w:val="25"/>
          <w:szCs w:val="25"/>
        </w:rPr>
        <w:t xml:space="preserve">, </w:t>
      </w:r>
      <w:r w:rsidR="008442E4" w:rsidRPr="00721BBE">
        <w:rPr>
          <w:rFonts w:ascii="Times New Roman" w:hAnsi="Times New Roman" w:cs="Times New Roman"/>
          <w:sz w:val="25"/>
          <w:szCs w:val="25"/>
        </w:rPr>
        <w:t xml:space="preserve">en dicha solicitud </w:t>
      </w:r>
      <w:r w:rsidR="00DB6C22" w:rsidRPr="00721BBE">
        <w:rPr>
          <w:rFonts w:ascii="Times New Roman" w:hAnsi="Times New Roman" w:cs="Times New Roman"/>
          <w:sz w:val="25"/>
          <w:szCs w:val="25"/>
        </w:rPr>
        <w:t>requirió</w:t>
      </w:r>
      <w:r w:rsidRPr="00721BBE">
        <w:rPr>
          <w:rFonts w:ascii="Times New Roman" w:hAnsi="Times New Roman" w:cs="Times New Roman"/>
          <w:sz w:val="25"/>
          <w:szCs w:val="25"/>
        </w:rPr>
        <w:t xml:space="preserve"> se le entregue la siguiente información: </w:t>
      </w:r>
    </w:p>
    <w:p w14:paraId="2BA87B01" w14:textId="77777777" w:rsidR="00973925" w:rsidRPr="00721BBE" w:rsidRDefault="00973925" w:rsidP="00973925">
      <w:pPr>
        <w:pStyle w:val="Default"/>
        <w:jc w:val="both"/>
        <w:rPr>
          <w:rFonts w:ascii="Times New Roman" w:hAnsi="Times New Roman" w:cs="Times New Roman"/>
          <w:b/>
          <w:bCs/>
          <w:i/>
          <w:iCs/>
          <w:sz w:val="12"/>
          <w:szCs w:val="12"/>
        </w:rPr>
      </w:pPr>
    </w:p>
    <w:p w14:paraId="7983956C" w14:textId="77777777" w:rsidR="00600707"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 xml:space="preserve">Plan Estratégico Vigente de la Alcaldía Municipal de San Francisco Gotera </w:t>
      </w:r>
    </w:p>
    <w:p w14:paraId="48085C0D" w14:textId="77777777" w:rsidR="00600707"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Plan operativo anual de la Unidad Ambiental Municipal del año 2019</w:t>
      </w:r>
    </w:p>
    <w:p w14:paraId="03C03678" w14:textId="77777777" w:rsidR="00600707"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Matriz de proyectos ejecutados en el año 2019, en donde detalle nombre del proyecto, presupuesto ejecutado, empresa que ejecutó la obra, supervisor, etc.</w:t>
      </w:r>
    </w:p>
    <w:p w14:paraId="7FF6419A" w14:textId="77777777" w:rsidR="00600707"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Gasto social que detalle la inversión en el año 2019 en Mujeres, jóvenes, adultos mayores, personas con discapacidad, personas desamparadas, niñez y adolescencia.</w:t>
      </w:r>
    </w:p>
    <w:p w14:paraId="253FB100" w14:textId="77777777" w:rsidR="00600707"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El presupuesto proyectado, y la Ejecución Presupuestaria de Ingresos y Egresos de la Alcaldía Municipal de San Francisco Gotera del año 2019</w:t>
      </w:r>
    </w:p>
    <w:p w14:paraId="177610D0" w14:textId="77777777" w:rsidR="00600707"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Estados financieros de la Alcaldía Municipal de San Francisco Gotera del año 2019, incluyendo el Estado de Situación Financiera, y el Estado de Rendimiento Económico</w:t>
      </w:r>
    </w:p>
    <w:p w14:paraId="276FBDCD" w14:textId="77777777" w:rsidR="00973925" w:rsidRPr="00721BBE" w:rsidRDefault="00600707" w:rsidP="00600707">
      <w:pPr>
        <w:pStyle w:val="Prrafodelista"/>
        <w:numPr>
          <w:ilvl w:val="0"/>
          <w:numId w:val="1"/>
        </w:numPr>
        <w:jc w:val="both"/>
        <w:rPr>
          <w:rFonts w:ascii="Times New Roman" w:eastAsia="Times New Roman" w:hAnsi="Times New Roman" w:cs="Times New Roman"/>
          <w:color w:val="000000"/>
          <w:kern w:val="24"/>
          <w:sz w:val="25"/>
          <w:szCs w:val="25"/>
          <w:lang w:val="es-SV" w:eastAsia="es-ES"/>
        </w:rPr>
      </w:pPr>
      <w:r w:rsidRPr="00721BBE">
        <w:rPr>
          <w:rFonts w:ascii="Times New Roman" w:eastAsia="Times New Roman" w:hAnsi="Times New Roman" w:cs="Times New Roman"/>
          <w:color w:val="000000"/>
          <w:kern w:val="24"/>
          <w:sz w:val="25"/>
          <w:szCs w:val="25"/>
          <w:lang w:val="es-SV" w:eastAsia="es-ES"/>
        </w:rPr>
        <w:t>La Deuda Municipal Vigente, que incluya la institución financiera con la que se adquirió, el monto, la cuota mensual, la tasa de interés, y el período de vigencia</w:t>
      </w:r>
      <w:r w:rsidR="00973925" w:rsidRPr="00721BBE">
        <w:rPr>
          <w:rFonts w:ascii="Times New Roman" w:hAnsi="Times New Roman" w:cs="Times New Roman"/>
          <w:b/>
          <w:bCs/>
          <w:i/>
          <w:iCs/>
          <w:sz w:val="25"/>
          <w:szCs w:val="25"/>
          <w:lang w:val="es-SV"/>
        </w:rPr>
        <w:t xml:space="preserve"> </w:t>
      </w:r>
    </w:p>
    <w:p w14:paraId="04D12AD5" w14:textId="77777777" w:rsidR="00600707" w:rsidRPr="00721BBE" w:rsidRDefault="00600707" w:rsidP="00973925">
      <w:pPr>
        <w:pStyle w:val="Default"/>
        <w:jc w:val="center"/>
        <w:rPr>
          <w:rFonts w:ascii="Times New Roman" w:hAnsi="Times New Roman" w:cs="Times New Roman"/>
          <w:b/>
          <w:bCs/>
          <w:sz w:val="12"/>
          <w:szCs w:val="12"/>
        </w:rPr>
      </w:pPr>
    </w:p>
    <w:p w14:paraId="6764DA2F" w14:textId="77777777" w:rsidR="00973925" w:rsidRPr="00721BBE" w:rsidRDefault="00973925" w:rsidP="00973925">
      <w:pPr>
        <w:pStyle w:val="Default"/>
        <w:jc w:val="center"/>
        <w:rPr>
          <w:rFonts w:ascii="Times New Roman" w:hAnsi="Times New Roman" w:cs="Times New Roman"/>
          <w:b/>
          <w:bCs/>
          <w:sz w:val="25"/>
          <w:szCs w:val="25"/>
        </w:rPr>
      </w:pPr>
      <w:r w:rsidRPr="00721BBE">
        <w:rPr>
          <w:rFonts w:ascii="Times New Roman" w:hAnsi="Times New Roman" w:cs="Times New Roman"/>
          <w:b/>
          <w:bCs/>
          <w:sz w:val="25"/>
          <w:szCs w:val="25"/>
        </w:rPr>
        <w:t>MOTIVACION DEL ACCESO A LA INFORMACION.</w:t>
      </w:r>
    </w:p>
    <w:p w14:paraId="23132EBE" w14:textId="77777777" w:rsidR="00973925" w:rsidRPr="00721BBE" w:rsidRDefault="00973925" w:rsidP="00973925">
      <w:pPr>
        <w:pStyle w:val="Default"/>
        <w:jc w:val="center"/>
        <w:rPr>
          <w:rFonts w:ascii="Times New Roman" w:hAnsi="Times New Roman" w:cs="Times New Roman"/>
          <w:sz w:val="12"/>
          <w:szCs w:val="12"/>
        </w:rPr>
      </w:pPr>
    </w:p>
    <w:p w14:paraId="31F4F78E"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1DC9D5D5" w14:textId="77777777" w:rsidR="00973925" w:rsidRPr="00721BBE" w:rsidRDefault="00973925" w:rsidP="00973925">
      <w:pPr>
        <w:pStyle w:val="Default"/>
        <w:jc w:val="both"/>
        <w:rPr>
          <w:rFonts w:ascii="Times New Roman" w:hAnsi="Times New Roman" w:cs="Times New Roman"/>
          <w:sz w:val="12"/>
          <w:szCs w:val="12"/>
        </w:rPr>
      </w:pPr>
    </w:p>
    <w:p w14:paraId="631D1EA6" w14:textId="77777777" w:rsidR="00973925" w:rsidRPr="00721BBE" w:rsidRDefault="00973925" w:rsidP="00973925">
      <w:pPr>
        <w:pStyle w:val="Default"/>
        <w:jc w:val="both"/>
        <w:rPr>
          <w:rFonts w:ascii="Times New Roman" w:hAnsi="Times New Roman" w:cs="Times New Roman"/>
          <w:color w:val="auto"/>
          <w:sz w:val="25"/>
          <w:szCs w:val="25"/>
        </w:rPr>
      </w:pPr>
      <w:r w:rsidRPr="00721BBE">
        <w:rPr>
          <w:rFonts w:ascii="Times New Roman" w:hAnsi="Times New Roman" w:cs="Times New Roman"/>
          <w:sz w:val="25"/>
          <w:szCs w:val="25"/>
        </w:rPr>
        <w:t xml:space="preserve">En cumplimiento al artículo antes relacionado, se transmitió el requerimiento realizado en </w:t>
      </w:r>
      <w:r w:rsidRPr="00721BBE">
        <w:rPr>
          <w:rFonts w:ascii="Times New Roman" w:hAnsi="Times New Roman" w:cs="Times New Roman"/>
          <w:b/>
          <w:bCs/>
          <w:sz w:val="25"/>
          <w:szCs w:val="25"/>
        </w:rPr>
        <w:t>UAIP-AMSFG-</w:t>
      </w:r>
      <w:r w:rsidR="0013433E" w:rsidRPr="00721BBE">
        <w:rPr>
          <w:rFonts w:ascii="Times New Roman" w:hAnsi="Times New Roman" w:cs="Times New Roman"/>
          <w:b/>
          <w:bCs/>
          <w:sz w:val="25"/>
          <w:szCs w:val="25"/>
        </w:rPr>
        <w:t>14/09/2020-EXP. N° 12</w:t>
      </w:r>
      <w:r w:rsidRPr="00721BBE">
        <w:rPr>
          <w:rFonts w:ascii="Times New Roman" w:hAnsi="Times New Roman" w:cs="Times New Roman"/>
          <w:sz w:val="25"/>
          <w:szCs w:val="25"/>
        </w:rPr>
        <w:t>, a la</w:t>
      </w:r>
      <w:r w:rsidR="0013433E" w:rsidRPr="00721BBE">
        <w:rPr>
          <w:rFonts w:ascii="Times New Roman" w:hAnsi="Times New Roman" w:cs="Times New Roman"/>
          <w:sz w:val="25"/>
          <w:szCs w:val="25"/>
        </w:rPr>
        <w:t>s</w:t>
      </w:r>
      <w:r w:rsidRPr="00721BBE">
        <w:rPr>
          <w:rFonts w:ascii="Times New Roman" w:hAnsi="Times New Roman" w:cs="Times New Roman"/>
          <w:sz w:val="25"/>
          <w:szCs w:val="25"/>
        </w:rPr>
        <w:t xml:space="preserve"> Unidad</w:t>
      </w:r>
      <w:r w:rsidR="0013433E" w:rsidRPr="00721BBE">
        <w:rPr>
          <w:rFonts w:ascii="Times New Roman" w:hAnsi="Times New Roman" w:cs="Times New Roman"/>
          <w:sz w:val="25"/>
          <w:szCs w:val="25"/>
        </w:rPr>
        <w:t>es</w:t>
      </w:r>
      <w:r w:rsidRPr="00721BBE">
        <w:rPr>
          <w:rFonts w:ascii="Times New Roman" w:hAnsi="Times New Roman" w:cs="Times New Roman"/>
          <w:sz w:val="25"/>
          <w:szCs w:val="25"/>
        </w:rPr>
        <w:t xml:space="preserve"> </w:t>
      </w:r>
      <w:r w:rsidR="00707A86" w:rsidRPr="00721BBE">
        <w:rPr>
          <w:rFonts w:ascii="Times New Roman" w:hAnsi="Times New Roman" w:cs="Times New Roman"/>
          <w:sz w:val="25"/>
          <w:szCs w:val="25"/>
        </w:rPr>
        <w:t xml:space="preserve">de </w:t>
      </w:r>
      <w:r w:rsidR="00275483" w:rsidRPr="00721BBE">
        <w:rPr>
          <w:rFonts w:ascii="Times New Roman" w:hAnsi="Times New Roman" w:cs="Times New Roman"/>
          <w:sz w:val="25"/>
          <w:szCs w:val="25"/>
        </w:rPr>
        <w:t xml:space="preserve">UACI, </w:t>
      </w:r>
      <w:r w:rsidR="00697EC2" w:rsidRPr="00721BBE">
        <w:rPr>
          <w:rFonts w:ascii="Times New Roman" w:hAnsi="Times New Roman" w:cs="Times New Roman"/>
          <w:sz w:val="25"/>
          <w:szCs w:val="25"/>
        </w:rPr>
        <w:t>Pr</w:t>
      </w:r>
      <w:r w:rsidR="00275483" w:rsidRPr="00721BBE">
        <w:rPr>
          <w:rFonts w:ascii="Times New Roman" w:hAnsi="Times New Roman" w:cs="Times New Roman"/>
          <w:sz w:val="25"/>
          <w:szCs w:val="25"/>
        </w:rPr>
        <w:t>esupu</w:t>
      </w:r>
      <w:r w:rsidR="00697EC2" w:rsidRPr="00721BBE">
        <w:rPr>
          <w:rFonts w:ascii="Times New Roman" w:hAnsi="Times New Roman" w:cs="Times New Roman"/>
          <w:sz w:val="25"/>
          <w:szCs w:val="25"/>
        </w:rPr>
        <w:t>e</w:t>
      </w:r>
      <w:r w:rsidR="00275483" w:rsidRPr="00721BBE">
        <w:rPr>
          <w:rFonts w:ascii="Times New Roman" w:hAnsi="Times New Roman" w:cs="Times New Roman"/>
          <w:sz w:val="25"/>
          <w:szCs w:val="25"/>
        </w:rPr>
        <w:t>s</w:t>
      </w:r>
      <w:r w:rsidR="00697EC2" w:rsidRPr="00721BBE">
        <w:rPr>
          <w:rFonts w:ascii="Times New Roman" w:hAnsi="Times New Roman" w:cs="Times New Roman"/>
          <w:sz w:val="25"/>
          <w:szCs w:val="25"/>
        </w:rPr>
        <w:t>to</w:t>
      </w:r>
      <w:r w:rsidR="00275483" w:rsidRPr="00721BBE">
        <w:rPr>
          <w:rFonts w:ascii="Times New Roman" w:hAnsi="Times New Roman" w:cs="Times New Roman"/>
          <w:sz w:val="25"/>
          <w:szCs w:val="25"/>
        </w:rPr>
        <w:t>, Ambiental y Contabilidad</w:t>
      </w:r>
      <w:r w:rsidRPr="00721BBE">
        <w:rPr>
          <w:rFonts w:ascii="Times New Roman" w:hAnsi="Times New Roman" w:cs="Times New Roman"/>
          <w:sz w:val="25"/>
          <w:szCs w:val="25"/>
        </w:rPr>
        <w:t xml:space="preserve"> de esta Municipalidad la</w:t>
      </w:r>
      <w:r w:rsidR="00275483" w:rsidRPr="00721BBE">
        <w:rPr>
          <w:rFonts w:ascii="Times New Roman" w:hAnsi="Times New Roman" w:cs="Times New Roman"/>
          <w:sz w:val="25"/>
          <w:szCs w:val="25"/>
        </w:rPr>
        <w:t>s</w:t>
      </w:r>
      <w:r w:rsidRPr="00721BBE">
        <w:rPr>
          <w:rFonts w:ascii="Times New Roman" w:hAnsi="Times New Roman" w:cs="Times New Roman"/>
          <w:sz w:val="25"/>
          <w:szCs w:val="25"/>
        </w:rPr>
        <w:t xml:space="preserve"> cual</w:t>
      </w:r>
      <w:r w:rsidR="00275483" w:rsidRPr="00721BBE">
        <w:rPr>
          <w:rFonts w:ascii="Times New Roman" w:hAnsi="Times New Roman" w:cs="Times New Roman"/>
          <w:sz w:val="25"/>
          <w:szCs w:val="25"/>
        </w:rPr>
        <w:t>es</w:t>
      </w:r>
      <w:r w:rsidRPr="00721BBE">
        <w:rPr>
          <w:rFonts w:ascii="Times New Roman" w:hAnsi="Times New Roman" w:cs="Times New Roman"/>
          <w:sz w:val="25"/>
          <w:szCs w:val="25"/>
        </w:rPr>
        <w:t xml:space="preserve"> </w:t>
      </w:r>
      <w:r w:rsidR="00275483" w:rsidRPr="00721BBE">
        <w:rPr>
          <w:rFonts w:ascii="Times New Roman" w:hAnsi="Times New Roman" w:cs="Times New Roman"/>
          <w:sz w:val="25"/>
          <w:szCs w:val="25"/>
        </w:rPr>
        <w:t>transmitieron</w:t>
      </w:r>
      <w:r w:rsidRPr="00721BBE">
        <w:rPr>
          <w:rFonts w:ascii="Times New Roman" w:hAnsi="Times New Roman" w:cs="Times New Roman"/>
          <w:sz w:val="25"/>
          <w:szCs w:val="25"/>
        </w:rPr>
        <w:t xml:space="preserve"> respu</w:t>
      </w:r>
      <w:r w:rsidR="00C119A4" w:rsidRPr="00721BBE">
        <w:rPr>
          <w:rFonts w:ascii="Times New Roman" w:hAnsi="Times New Roman" w:cs="Times New Roman"/>
          <w:sz w:val="25"/>
          <w:szCs w:val="25"/>
        </w:rPr>
        <w:t xml:space="preserve">esta mediante: </w:t>
      </w:r>
      <w:r w:rsidR="00CC6864" w:rsidRPr="00721BBE">
        <w:rPr>
          <w:rFonts w:ascii="Times New Roman" w:hAnsi="Times New Roman" w:cs="Times New Roman"/>
          <w:sz w:val="25"/>
          <w:szCs w:val="25"/>
        </w:rPr>
        <w:t>Correo electrónico,</w:t>
      </w:r>
      <w:r w:rsidR="00ED76A7" w:rsidRPr="00721BBE">
        <w:rPr>
          <w:rFonts w:ascii="Times New Roman" w:hAnsi="Times New Roman" w:cs="Times New Roman"/>
          <w:sz w:val="25"/>
          <w:szCs w:val="25"/>
        </w:rPr>
        <w:t xml:space="preserve"> </w:t>
      </w:r>
      <w:r w:rsidR="001743A8" w:rsidRPr="00721BBE">
        <w:rPr>
          <w:rFonts w:ascii="Times New Roman" w:hAnsi="Times New Roman" w:cs="Times New Roman"/>
          <w:sz w:val="25"/>
          <w:szCs w:val="25"/>
        </w:rPr>
        <w:t xml:space="preserve">haciendo la salvedad que </w:t>
      </w:r>
      <w:r w:rsidR="00CC6864" w:rsidRPr="00721BBE">
        <w:rPr>
          <w:rFonts w:ascii="Times New Roman" w:hAnsi="Times New Roman" w:cs="Times New Roman"/>
          <w:sz w:val="25"/>
          <w:szCs w:val="25"/>
        </w:rPr>
        <w:t xml:space="preserve">la Unidad de Contabilidad, en lo que concierne a los Estados Financieros y los </w:t>
      </w:r>
      <w:r w:rsidR="005D14B5" w:rsidRPr="00721BBE">
        <w:rPr>
          <w:rFonts w:ascii="Times New Roman" w:hAnsi="Times New Roman" w:cs="Times New Roman"/>
          <w:sz w:val="25"/>
          <w:szCs w:val="25"/>
        </w:rPr>
        <w:t>e</w:t>
      </w:r>
      <w:r w:rsidR="00CC6864" w:rsidRPr="00721BBE">
        <w:rPr>
          <w:rFonts w:ascii="Times New Roman" w:hAnsi="Times New Roman" w:cs="Times New Roman"/>
          <w:sz w:val="25"/>
          <w:szCs w:val="25"/>
        </w:rPr>
        <w:t xml:space="preserve">stados de situación financiera </w:t>
      </w:r>
      <w:r w:rsidR="005D14B5" w:rsidRPr="00721BBE">
        <w:rPr>
          <w:rFonts w:ascii="Times New Roman" w:hAnsi="Times New Roman" w:cs="Times New Roman"/>
          <w:sz w:val="25"/>
          <w:szCs w:val="25"/>
        </w:rPr>
        <w:t xml:space="preserve">y estado de rendimiento económico remite a este Oficial únicamente </w:t>
      </w:r>
      <w:r w:rsidR="00525504" w:rsidRPr="00721BBE">
        <w:rPr>
          <w:rFonts w:ascii="Times New Roman" w:hAnsi="Times New Roman" w:cs="Times New Roman"/>
          <w:sz w:val="25"/>
          <w:szCs w:val="25"/>
        </w:rPr>
        <w:t xml:space="preserve">información </w:t>
      </w:r>
      <w:r w:rsidR="00082C28" w:rsidRPr="00721BBE">
        <w:rPr>
          <w:rFonts w:ascii="Times New Roman" w:hAnsi="Times New Roman" w:cs="Times New Roman"/>
          <w:sz w:val="25"/>
          <w:szCs w:val="25"/>
        </w:rPr>
        <w:t>hasta</w:t>
      </w:r>
      <w:r w:rsidR="00525504" w:rsidRPr="00721BBE">
        <w:rPr>
          <w:rFonts w:ascii="Times New Roman" w:hAnsi="Times New Roman" w:cs="Times New Roman"/>
          <w:sz w:val="25"/>
          <w:szCs w:val="25"/>
        </w:rPr>
        <w:t xml:space="preserve"> el mes de junio de 2019</w:t>
      </w:r>
      <w:r w:rsidR="001743A8" w:rsidRPr="00721BBE">
        <w:rPr>
          <w:rFonts w:ascii="Times New Roman" w:hAnsi="Times New Roman" w:cs="Times New Roman"/>
          <w:sz w:val="25"/>
          <w:szCs w:val="25"/>
        </w:rPr>
        <w:t>.</w:t>
      </w:r>
    </w:p>
    <w:p w14:paraId="6F2DB113" w14:textId="77777777" w:rsidR="00973925" w:rsidRPr="00721BBE" w:rsidRDefault="00973925" w:rsidP="00973925">
      <w:pPr>
        <w:pStyle w:val="Default"/>
        <w:jc w:val="both"/>
        <w:rPr>
          <w:rFonts w:ascii="Times New Roman" w:hAnsi="Times New Roman" w:cs="Times New Roman"/>
          <w:sz w:val="12"/>
          <w:szCs w:val="12"/>
        </w:rPr>
      </w:pPr>
      <w:r w:rsidRPr="00721BBE">
        <w:rPr>
          <w:rFonts w:ascii="Times New Roman" w:hAnsi="Times New Roman" w:cs="Times New Roman"/>
          <w:sz w:val="25"/>
          <w:szCs w:val="25"/>
        </w:rPr>
        <w:t xml:space="preserve"> </w:t>
      </w:r>
    </w:p>
    <w:p w14:paraId="46EF1FE3"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w:t>
      </w:r>
      <w:r w:rsidRPr="00721BBE">
        <w:rPr>
          <w:rFonts w:ascii="Times New Roman" w:hAnsi="Times New Roman" w:cs="Times New Roman"/>
          <w:sz w:val="25"/>
          <w:szCs w:val="25"/>
        </w:rPr>
        <w:lastRenderedPageBreak/>
        <w:t xml:space="preserve">el cual, la información en poder de los entes obligados es pública y su difusión es irrestricta, salvo las excepciones expresamente establecidas en la Ley. </w:t>
      </w:r>
    </w:p>
    <w:p w14:paraId="5EA71637" w14:textId="77777777" w:rsidR="00973925" w:rsidRPr="00721BBE" w:rsidRDefault="00973925" w:rsidP="00973925">
      <w:pPr>
        <w:pStyle w:val="Default"/>
        <w:jc w:val="both"/>
        <w:rPr>
          <w:rFonts w:ascii="Times New Roman" w:hAnsi="Times New Roman" w:cs="Times New Roman"/>
          <w:sz w:val="12"/>
          <w:szCs w:val="12"/>
        </w:rPr>
      </w:pPr>
    </w:p>
    <w:p w14:paraId="4B0C1226"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b/>
          <w:bCs/>
          <w:sz w:val="25"/>
          <w:szCs w:val="25"/>
        </w:rPr>
        <w:t xml:space="preserve">POR TANTO: </w:t>
      </w:r>
      <w:r w:rsidRPr="00721BBE">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sidRPr="00721BBE">
        <w:rPr>
          <w:rFonts w:ascii="Times New Roman" w:hAnsi="Times New Roman" w:cs="Times New Roman"/>
          <w:b/>
          <w:bCs/>
          <w:sz w:val="25"/>
          <w:szCs w:val="25"/>
        </w:rPr>
        <w:t xml:space="preserve">RESUELVE: </w:t>
      </w:r>
    </w:p>
    <w:p w14:paraId="2921114D" w14:textId="77777777" w:rsidR="00973925" w:rsidRPr="00721BBE" w:rsidRDefault="00973925" w:rsidP="00973925">
      <w:pPr>
        <w:pStyle w:val="Default"/>
        <w:jc w:val="both"/>
        <w:rPr>
          <w:rFonts w:ascii="Times New Roman" w:hAnsi="Times New Roman" w:cs="Times New Roman"/>
          <w:sz w:val="12"/>
          <w:szCs w:val="12"/>
        </w:rPr>
      </w:pPr>
    </w:p>
    <w:p w14:paraId="74A1741C"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b/>
          <w:sz w:val="25"/>
          <w:szCs w:val="25"/>
        </w:rPr>
        <w:t>I.</w:t>
      </w:r>
      <w:r w:rsidRPr="00721BBE">
        <w:rPr>
          <w:rFonts w:ascii="Times New Roman" w:hAnsi="Times New Roman" w:cs="Times New Roman"/>
          <w:sz w:val="25"/>
          <w:szCs w:val="25"/>
        </w:rPr>
        <w:t xml:space="preserve"> </w:t>
      </w:r>
      <w:r w:rsidRPr="00721BBE">
        <w:rPr>
          <w:rFonts w:ascii="Times New Roman" w:hAnsi="Times New Roman" w:cs="Times New Roman"/>
          <w:b/>
          <w:bCs/>
          <w:sz w:val="25"/>
          <w:szCs w:val="25"/>
        </w:rPr>
        <w:t xml:space="preserve">CONCÉDASE </w:t>
      </w:r>
      <w:r w:rsidRPr="00721BBE">
        <w:rPr>
          <w:rFonts w:ascii="Times New Roman" w:hAnsi="Times New Roman" w:cs="Times New Roman"/>
          <w:sz w:val="25"/>
          <w:szCs w:val="25"/>
        </w:rPr>
        <w:t xml:space="preserve">el acceso de la información solicitada </w:t>
      </w:r>
      <w:r w:rsidR="00697EC2" w:rsidRPr="00721BBE">
        <w:rPr>
          <w:rFonts w:ascii="Times New Roman" w:hAnsi="Times New Roman" w:cs="Times New Roman"/>
          <w:sz w:val="25"/>
          <w:szCs w:val="25"/>
        </w:rPr>
        <w:t>a</w:t>
      </w:r>
      <w:r w:rsidRPr="00721BBE">
        <w:rPr>
          <w:rFonts w:ascii="Times New Roman" w:hAnsi="Times New Roman" w:cs="Times New Roman"/>
          <w:sz w:val="25"/>
          <w:szCs w:val="25"/>
        </w:rPr>
        <w:t xml:space="preserve">l </w:t>
      </w:r>
      <w:r w:rsidR="00CD2E89" w:rsidRPr="00721BBE">
        <w:rPr>
          <w:rFonts w:ascii="Times New Roman" w:hAnsi="Times New Roman" w:cs="Times New Roman"/>
          <w:sz w:val="25"/>
          <w:szCs w:val="25"/>
        </w:rPr>
        <w:t>s</w:t>
      </w:r>
      <w:r w:rsidRPr="00721BBE">
        <w:rPr>
          <w:rFonts w:ascii="Times New Roman" w:hAnsi="Times New Roman" w:cs="Times New Roman"/>
          <w:sz w:val="25"/>
          <w:szCs w:val="25"/>
        </w:rPr>
        <w:t xml:space="preserve">eñor </w:t>
      </w:r>
      <w:r w:rsidR="00082C28">
        <w:rPr>
          <w:rFonts w:ascii="Times New Roman" w:hAnsi="Times New Roman" w:cs="Times New Roman"/>
          <w:sz w:val="25"/>
          <w:szCs w:val="25"/>
        </w:rPr>
        <w:t>____________________</w:t>
      </w:r>
      <w:r w:rsidRPr="00721BBE">
        <w:rPr>
          <w:rFonts w:ascii="Times New Roman" w:hAnsi="Times New Roman" w:cs="Times New Roman"/>
          <w:sz w:val="25"/>
          <w:szCs w:val="25"/>
        </w:rPr>
        <w:t xml:space="preserve">, cuyas generales se han expresado. </w:t>
      </w:r>
    </w:p>
    <w:p w14:paraId="70F05EC3" w14:textId="77777777" w:rsidR="00973925" w:rsidRPr="00721BBE" w:rsidRDefault="00973925" w:rsidP="00973925">
      <w:pPr>
        <w:pStyle w:val="Default"/>
        <w:jc w:val="both"/>
        <w:rPr>
          <w:rFonts w:ascii="Times New Roman" w:hAnsi="Times New Roman" w:cs="Times New Roman"/>
          <w:sz w:val="12"/>
          <w:szCs w:val="12"/>
        </w:rPr>
      </w:pPr>
    </w:p>
    <w:p w14:paraId="50706423"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b/>
          <w:sz w:val="25"/>
          <w:szCs w:val="25"/>
        </w:rPr>
        <w:t>II.</w:t>
      </w:r>
      <w:r w:rsidRPr="00721BBE">
        <w:rPr>
          <w:rFonts w:ascii="Times New Roman" w:hAnsi="Times New Roman" w:cs="Times New Roman"/>
          <w:sz w:val="25"/>
          <w:szCs w:val="25"/>
        </w:rPr>
        <w:t xml:space="preserve"> </w:t>
      </w:r>
      <w:r w:rsidRPr="00721BBE">
        <w:rPr>
          <w:rFonts w:ascii="Times New Roman" w:hAnsi="Times New Roman" w:cs="Times New Roman"/>
          <w:b/>
          <w:bCs/>
          <w:sz w:val="25"/>
          <w:szCs w:val="25"/>
        </w:rPr>
        <w:t xml:space="preserve">ENTRÉGUESE </w:t>
      </w:r>
      <w:r w:rsidRPr="00721BBE">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02BE71F4" w14:textId="77777777" w:rsidR="00973925" w:rsidRPr="00721BBE" w:rsidRDefault="00973925" w:rsidP="00973925">
      <w:pPr>
        <w:pStyle w:val="Default"/>
        <w:jc w:val="both"/>
        <w:rPr>
          <w:rFonts w:ascii="Times New Roman" w:hAnsi="Times New Roman" w:cs="Times New Roman"/>
          <w:sz w:val="12"/>
          <w:szCs w:val="12"/>
        </w:rPr>
      </w:pPr>
    </w:p>
    <w:p w14:paraId="5F264BF2"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b/>
          <w:sz w:val="25"/>
          <w:szCs w:val="25"/>
        </w:rPr>
        <w:t>III.</w:t>
      </w:r>
      <w:r w:rsidRPr="00721BBE">
        <w:rPr>
          <w:rFonts w:ascii="Times New Roman" w:hAnsi="Times New Roman" w:cs="Times New Roman"/>
          <w:sz w:val="25"/>
          <w:szCs w:val="25"/>
        </w:rPr>
        <w:t xml:space="preserve"> </w:t>
      </w:r>
      <w:r w:rsidRPr="00721BBE">
        <w:rPr>
          <w:rFonts w:ascii="Times New Roman" w:hAnsi="Times New Roman" w:cs="Times New Roman"/>
          <w:b/>
          <w:bCs/>
          <w:sz w:val="25"/>
          <w:szCs w:val="25"/>
        </w:rPr>
        <w:t xml:space="preserve">NOTIFÍQUESE </w:t>
      </w:r>
      <w:r w:rsidRPr="00721BBE">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5B3C667F" w14:textId="77777777" w:rsidR="00973925" w:rsidRPr="00721BBE" w:rsidRDefault="00973925" w:rsidP="00973925">
      <w:pPr>
        <w:pStyle w:val="Default"/>
        <w:jc w:val="both"/>
        <w:rPr>
          <w:rFonts w:ascii="Times New Roman" w:hAnsi="Times New Roman" w:cs="Times New Roman"/>
          <w:sz w:val="12"/>
          <w:szCs w:val="12"/>
        </w:rPr>
      </w:pPr>
    </w:p>
    <w:p w14:paraId="3734EFFA" w14:textId="77777777" w:rsidR="00973925" w:rsidRPr="00721BBE" w:rsidRDefault="00973925" w:rsidP="00973925">
      <w:pPr>
        <w:pStyle w:val="Default"/>
        <w:jc w:val="both"/>
        <w:rPr>
          <w:rFonts w:ascii="Times New Roman" w:hAnsi="Times New Roman" w:cs="Times New Roman"/>
          <w:sz w:val="25"/>
          <w:szCs w:val="25"/>
        </w:rPr>
      </w:pPr>
      <w:r w:rsidRPr="00721BBE">
        <w:rPr>
          <w:rFonts w:ascii="Times New Roman" w:hAnsi="Times New Roman" w:cs="Times New Roman"/>
          <w:b/>
          <w:sz w:val="25"/>
          <w:szCs w:val="25"/>
        </w:rPr>
        <w:t>IV.</w:t>
      </w:r>
      <w:r w:rsidRPr="00721BBE">
        <w:rPr>
          <w:rFonts w:ascii="Times New Roman" w:hAnsi="Times New Roman" w:cs="Times New Roman"/>
          <w:sz w:val="25"/>
          <w:szCs w:val="25"/>
        </w:rPr>
        <w:t xml:space="preserve"> </w:t>
      </w:r>
      <w:r w:rsidRPr="00721BBE">
        <w:rPr>
          <w:rFonts w:ascii="Times New Roman" w:hAnsi="Times New Roman" w:cs="Times New Roman"/>
          <w:b/>
          <w:bCs/>
          <w:sz w:val="25"/>
          <w:szCs w:val="25"/>
        </w:rPr>
        <w:t xml:space="preserve">ARCHÍVESE </w:t>
      </w:r>
      <w:r w:rsidRPr="00721BBE">
        <w:rPr>
          <w:rFonts w:ascii="Times New Roman" w:hAnsi="Times New Roman" w:cs="Times New Roman"/>
          <w:sz w:val="25"/>
          <w:szCs w:val="25"/>
        </w:rPr>
        <w:t xml:space="preserve">el presente expediente administrativo. </w:t>
      </w:r>
    </w:p>
    <w:p w14:paraId="04E71B7F" w14:textId="77777777" w:rsidR="00525504" w:rsidRPr="00721BBE" w:rsidRDefault="00525504" w:rsidP="00973925">
      <w:pPr>
        <w:pStyle w:val="Default"/>
        <w:jc w:val="both"/>
        <w:rPr>
          <w:rFonts w:ascii="Times New Roman" w:hAnsi="Times New Roman" w:cs="Times New Roman"/>
          <w:sz w:val="12"/>
          <w:szCs w:val="12"/>
        </w:rPr>
      </w:pPr>
    </w:p>
    <w:p w14:paraId="31168A2A" w14:textId="77777777" w:rsidR="00531727" w:rsidRPr="00721BBE" w:rsidRDefault="00531727" w:rsidP="00531727">
      <w:pPr>
        <w:spacing w:after="0" w:line="240" w:lineRule="auto"/>
        <w:jc w:val="center"/>
        <w:rPr>
          <w:rFonts w:ascii="Times New Roman" w:hAnsi="Times New Roman" w:cs="Times New Roman"/>
          <w:b/>
          <w:sz w:val="25"/>
          <w:szCs w:val="25"/>
        </w:rPr>
      </w:pPr>
      <w:r w:rsidRPr="00721BBE">
        <w:rPr>
          <w:rFonts w:ascii="Times New Roman" w:hAnsi="Times New Roman" w:cs="Times New Roman"/>
          <w:b/>
          <w:sz w:val="25"/>
          <w:szCs w:val="25"/>
        </w:rPr>
        <w:t>Notificación de Recursos procedentes</w:t>
      </w:r>
    </w:p>
    <w:p w14:paraId="48BF3B7C" w14:textId="77777777" w:rsidR="00531727" w:rsidRPr="00721BBE" w:rsidRDefault="00531727" w:rsidP="00531727">
      <w:pPr>
        <w:spacing w:after="0" w:line="240" w:lineRule="auto"/>
        <w:jc w:val="center"/>
        <w:rPr>
          <w:rFonts w:ascii="Times New Roman" w:hAnsi="Times New Roman" w:cs="Times New Roman"/>
          <w:b/>
          <w:sz w:val="12"/>
          <w:szCs w:val="12"/>
        </w:rPr>
      </w:pPr>
    </w:p>
    <w:p w14:paraId="6B59CFCC" w14:textId="77777777" w:rsidR="00525504" w:rsidRPr="00721BBE" w:rsidRDefault="00531727" w:rsidP="00531727">
      <w:pPr>
        <w:pStyle w:val="Default"/>
        <w:jc w:val="both"/>
        <w:rPr>
          <w:rFonts w:ascii="Times New Roman" w:hAnsi="Times New Roman" w:cs="Times New Roman"/>
          <w:sz w:val="25"/>
          <w:szCs w:val="25"/>
        </w:rPr>
      </w:pPr>
      <w:r w:rsidRPr="00721BBE">
        <w:rPr>
          <w:rFonts w:ascii="Times New Roman" w:hAnsi="Times New Roman" w:cs="Times New Roman"/>
          <w:sz w:val="25"/>
          <w:szCs w:val="25"/>
        </w:rPr>
        <w:t>En vista que la presente resolución incorpora información incompleta, no obstante, haberse solicitado tal cual el interés del ciudadano, de conformidad a lo previsto y sancionado en el artículo 75 de la Ley de Acceso a la Información Pública, contra la falta de respuesta proceden los medios de impugnación siguientes:</w:t>
      </w:r>
    </w:p>
    <w:p w14:paraId="6F85B773" w14:textId="77777777" w:rsidR="00CF2B36" w:rsidRPr="00721BBE" w:rsidRDefault="00CF2B36" w:rsidP="00531727">
      <w:pPr>
        <w:pStyle w:val="Default"/>
        <w:jc w:val="both"/>
        <w:rPr>
          <w:rFonts w:ascii="Times New Roman" w:hAnsi="Times New Roman" w:cs="Times New Roman"/>
          <w:sz w:val="12"/>
          <w:szCs w:val="12"/>
        </w:rPr>
      </w:pPr>
    </w:p>
    <w:p w14:paraId="77DB97CE" w14:textId="77777777" w:rsidR="00CF2B36" w:rsidRPr="00721BBE" w:rsidRDefault="00CF2B36" w:rsidP="00CF2B36">
      <w:pPr>
        <w:autoSpaceDE w:val="0"/>
        <w:autoSpaceDN w:val="0"/>
        <w:adjustRightInd w:val="0"/>
        <w:spacing w:after="0" w:line="240" w:lineRule="auto"/>
        <w:rPr>
          <w:rFonts w:ascii="Times New Roman" w:hAnsi="Times New Roman" w:cs="Times New Roman"/>
          <w:b/>
          <w:bCs/>
          <w:sz w:val="25"/>
          <w:szCs w:val="25"/>
        </w:rPr>
      </w:pPr>
      <w:r w:rsidRPr="00721BBE">
        <w:rPr>
          <w:rFonts w:ascii="Times New Roman" w:hAnsi="Times New Roman" w:cs="Times New Roman"/>
          <w:b/>
          <w:bCs/>
          <w:sz w:val="25"/>
          <w:szCs w:val="25"/>
        </w:rPr>
        <w:t>Efectos de la falta de respuesta</w:t>
      </w:r>
    </w:p>
    <w:p w14:paraId="3E5BC2BB" w14:textId="77777777" w:rsidR="00CF2B36" w:rsidRPr="00721BBE" w:rsidRDefault="00CF2B36" w:rsidP="00CF2B36">
      <w:pPr>
        <w:autoSpaceDE w:val="0"/>
        <w:autoSpaceDN w:val="0"/>
        <w:adjustRightInd w:val="0"/>
        <w:spacing w:after="0" w:line="240" w:lineRule="auto"/>
        <w:rPr>
          <w:rFonts w:ascii="Times New Roman" w:hAnsi="Times New Roman" w:cs="Times New Roman"/>
          <w:b/>
          <w:bCs/>
          <w:sz w:val="12"/>
          <w:szCs w:val="12"/>
        </w:rPr>
      </w:pPr>
    </w:p>
    <w:p w14:paraId="614A5460" w14:textId="77777777" w:rsidR="00CF2B36" w:rsidRPr="00721BBE" w:rsidRDefault="00CF2B36" w:rsidP="00721BBE">
      <w:pPr>
        <w:autoSpaceDE w:val="0"/>
        <w:autoSpaceDN w:val="0"/>
        <w:adjustRightInd w:val="0"/>
        <w:spacing w:after="0" w:line="240" w:lineRule="auto"/>
        <w:jc w:val="both"/>
        <w:rPr>
          <w:rFonts w:ascii="Times New Roman" w:hAnsi="Times New Roman" w:cs="Times New Roman"/>
          <w:sz w:val="25"/>
          <w:szCs w:val="25"/>
        </w:rPr>
      </w:pPr>
      <w:r w:rsidRPr="00721BBE">
        <w:rPr>
          <w:rFonts w:ascii="Times New Roman" w:hAnsi="Times New Roman" w:cs="Times New Roman"/>
          <w:b/>
          <w:bCs/>
          <w:sz w:val="25"/>
          <w:szCs w:val="25"/>
        </w:rPr>
        <w:t xml:space="preserve">Art. 75. </w:t>
      </w:r>
      <w:r w:rsidRPr="00721BBE">
        <w:rPr>
          <w:rFonts w:ascii="Times New Roman" w:hAnsi="Times New Roman" w:cs="Times New Roman"/>
          <w:sz w:val="25"/>
          <w:szCs w:val="25"/>
        </w:rPr>
        <w:t>La falta de respuesta a una solicitud de información en el plazo establecido habilitará al solicitante para acudir ante el Instituto, dentro de los quince días hábiles siguientes, para que éste determine si la información solicitada es o no reservada o confidencial en un plazo de diez días hábiles.</w:t>
      </w:r>
    </w:p>
    <w:p w14:paraId="7B93DBE9" w14:textId="77777777" w:rsidR="00CF2B36" w:rsidRPr="00721BBE" w:rsidRDefault="00CF2B36" w:rsidP="00721BBE">
      <w:pPr>
        <w:autoSpaceDE w:val="0"/>
        <w:autoSpaceDN w:val="0"/>
        <w:adjustRightInd w:val="0"/>
        <w:spacing w:after="0" w:line="240" w:lineRule="auto"/>
        <w:jc w:val="both"/>
        <w:rPr>
          <w:rFonts w:ascii="Times New Roman" w:hAnsi="Times New Roman" w:cs="Times New Roman"/>
          <w:sz w:val="12"/>
          <w:szCs w:val="12"/>
        </w:rPr>
      </w:pPr>
    </w:p>
    <w:p w14:paraId="72686F34" w14:textId="77777777" w:rsidR="00CF2B36" w:rsidRPr="00721BBE" w:rsidRDefault="00CF2B36" w:rsidP="00721BBE">
      <w:pPr>
        <w:autoSpaceDE w:val="0"/>
        <w:autoSpaceDN w:val="0"/>
        <w:adjustRightInd w:val="0"/>
        <w:spacing w:after="0" w:line="240" w:lineRule="auto"/>
        <w:jc w:val="both"/>
        <w:rPr>
          <w:rFonts w:ascii="Times New Roman" w:hAnsi="Times New Roman" w:cs="Times New Roman"/>
          <w:sz w:val="25"/>
          <w:szCs w:val="25"/>
        </w:rPr>
      </w:pPr>
      <w:r w:rsidRPr="00721BBE">
        <w:rPr>
          <w:rFonts w:ascii="Times New Roman" w:hAnsi="Times New Roman" w:cs="Times New Roman"/>
          <w:sz w:val="25"/>
          <w:szCs w:val="25"/>
        </w:rPr>
        <w:t>Si la información es de acceso público, el Instituto ordenará conceder el acceso de la misma al interesado. De cerciorarse que hay indic</w:t>
      </w:r>
      <w:r w:rsidR="00721BBE" w:rsidRPr="00721BBE">
        <w:rPr>
          <w:rFonts w:ascii="Times New Roman" w:hAnsi="Times New Roman" w:cs="Times New Roman"/>
          <w:sz w:val="25"/>
          <w:szCs w:val="25"/>
        </w:rPr>
        <w:t xml:space="preserve">ios de una conducta infractora, </w:t>
      </w:r>
      <w:r w:rsidRPr="00721BBE">
        <w:rPr>
          <w:rFonts w:ascii="Times New Roman" w:hAnsi="Times New Roman" w:cs="Times New Roman"/>
          <w:sz w:val="25"/>
          <w:szCs w:val="25"/>
        </w:rPr>
        <w:t>iniciará el proceso correspondiente.</w:t>
      </w:r>
    </w:p>
    <w:p w14:paraId="2B7F1DF2" w14:textId="77777777" w:rsidR="00721BBE" w:rsidRPr="00721BBE" w:rsidRDefault="00721BBE" w:rsidP="00721BBE">
      <w:pPr>
        <w:autoSpaceDE w:val="0"/>
        <w:autoSpaceDN w:val="0"/>
        <w:adjustRightInd w:val="0"/>
        <w:spacing w:after="0" w:line="240" w:lineRule="auto"/>
        <w:jc w:val="both"/>
        <w:rPr>
          <w:rFonts w:ascii="Times New Roman" w:hAnsi="Times New Roman" w:cs="Times New Roman"/>
          <w:sz w:val="12"/>
          <w:szCs w:val="12"/>
        </w:rPr>
      </w:pPr>
    </w:p>
    <w:p w14:paraId="46AC90B9" w14:textId="77777777" w:rsidR="00721BBE" w:rsidRPr="00721BBE" w:rsidRDefault="00CF2B36" w:rsidP="00721BBE">
      <w:pPr>
        <w:autoSpaceDE w:val="0"/>
        <w:autoSpaceDN w:val="0"/>
        <w:adjustRightInd w:val="0"/>
        <w:spacing w:after="0" w:line="240" w:lineRule="auto"/>
        <w:jc w:val="both"/>
        <w:rPr>
          <w:rFonts w:ascii="Times New Roman" w:hAnsi="Times New Roman" w:cs="Times New Roman"/>
          <w:sz w:val="25"/>
          <w:szCs w:val="25"/>
        </w:rPr>
      </w:pPr>
      <w:r w:rsidRPr="00721BBE">
        <w:rPr>
          <w:rFonts w:ascii="Times New Roman" w:hAnsi="Times New Roman" w:cs="Times New Roman"/>
          <w:sz w:val="25"/>
          <w:szCs w:val="25"/>
        </w:rPr>
        <w:t>El ente obligado deberá dar acceso a la información solicitada en un período no mayor a tres días hábiles</w:t>
      </w:r>
      <w:r w:rsidR="00721BBE" w:rsidRPr="00721BBE">
        <w:rPr>
          <w:rFonts w:ascii="Times New Roman" w:hAnsi="Times New Roman" w:cs="Times New Roman"/>
          <w:sz w:val="25"/>
          <w:szCs w:val="25"/>
        </w:rPr>
        <w:t xml:space="preserve"> </w:t>
      </w:r>
      <w:r w:rsidRPr="00721BBE">
        <w:rPr>
          <w:rFonts w:ascii="Times New Roman" w:hAnsi="Times New Roman" w:cs="Times New Roman"/>
          <w:sz w:val="25"/>
          <w:szCs w:val="25"/>
        </w:rPr>
        <w:t>después de recibir la resolución del Instituto.</w:t>
      </w:r>
    </w:p>
    <w:p w14:paraId="6538F1CE" w14:textId="77777777" w:rsidR="00721BBE" w:rsidRPr="00721BBE" w:rsidRDefault="00721BBE" w:rsidP="00721BBE">
      <w:pPr>
        <w:autoSpaceDE w:val="0"/>
        <w:autoSpaceDN w:val="0"/>
        <w:adjustRightInd w:val="0"/>
        <w:spacing w:after="0" w:line="240" w:lineRule="auto"/>
        <w:jc w:val="both"/>
        <w:rPr>
          <w:rFonts w:ascii="Times New Roman" w:hAnsi="Times New Roman" w:cs="Times New Roman"/>
          <w:sz w:val="12"/>
          <w:szCs w:val="12"/>
        </w:rPr>
      </w:pPr>
    </w:p>
    <w:p w14:paraId="54A15B8E" w14:textId="77777777" w:rsidR="00CF2B36" w:rsidRPr="00721BBE" w:rsidRDefault="00CF2B36" w:rsidP="00721BBE">
      <w:pPr>
        <w:autoSpaceDE w:val="0"/>
        <w:autoSpaceDN w:val="0"/>
        <w:adjustRightInd w:val="0"/>
        <w:spacing w:after="0" w:line="240" w:lineRule="auto"/>
        <w:jc w:val="both"/>
        <w:rPr>
          <w:rFonts w:ascii="Times New Roman" w:hAnsi="Times New Roman" w:cs="Times New Roman"/>
          <w:sz w:val="25"/>
          <w:szCs w:val="25"/>
        </w:rPr>
      </w:pPr>
      <w:r w:rsidRPr="00721BBE">
        <w:rPr>
          <w:rFonts w:ascii="Times New Roman" w:hAnsi="Times New Roman" w:cs="Times New Roman"/>
          <w:sz w:val="25"/>
          <w:szCs w:val="25"/>
        </w:rPr>
        <w:t>De persistir la negativa de entrega de la información, el interesado podrá denunciar el hecho ante</w:t>
      </w:r>
      <w:r w:rsidR="00721BBE" w:rsidRPr="00721BBE">
        <w:rPr>
          <w:rFonts w:ascii="Times New Roman" w:hAnsi="Times New Roman" w:cs="Times New Roman"/>
          <w:sz w:val="25"/>
          <w:szCs w:val="25"/>
        </w:rPr>
        <w:t xml:space="preserve"> </w:t>
      </w:r>
      <w:r w:rsidRPr="00721BBE">
        <w:rPr>
          <w:rFonts w:ascii="Times New Roman" w:hAnsi="Times New Roman" w:cs="Times New Roman"/>
          <w:sz w:val="25"/>
          <w:szCs w:val="25"/>
        </w:rPr>
        <w:t>el Instituto para los efectos consiguientes.</w:t>
      </w:r>
    </w:p>
    <w:p w14:paraId="4D4229C1" w14:textId="77777777" w:rsidR="00CF2B36" w:rsidRPr="00721BBE" w:rsidRDefault="00CF2B36" w:rsidP="00531727">
      <w:pPr>
        <w:pStyle w:val="Default"/>
        <w:jc w:val="both"/>
        <w:rPr>
          <w:rFonts w:ascii="Times New Roman" w:hAnsi="Times New Roman" w:cs="Times New Roman"/>
          <w:sz w:val="12"/>
          <w:szCs w:val="12"/>
        </w:rPr>
      </w:pPr>
    </w:p>
    <w:p w14:paraId="7E48C2C7" w14:textId="77777777" w:rsidR="00973925" w:rsidRDefault="00973925" w:rsidP="00973925">
      <w:pPr>
        <w:spacing w:line="240" w:lineRule="auto"/>
        <w:jc w:val="both"/>
        <w:rPr>
          <w:rFonts w:ascii="Times New Roman" w:hAnsi="Times New Roman" w:cs="Times New Roman"/>
          <w:sz w:val="25"/>
          <w:szCs w:val="25"/>
        </w:rPr>
      </w:pPr>
      <w:r w:rsidRPr="00721BBE">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48653B30"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6E9C73AE"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030ED2D9" w14:textId="77777777" w:rsidR="00DB21EA" w:rsidRDefault="00973925" w:rsidP="00721BBE">
      <w:pPr>
        <w:spacing w:after="0" w:line="240" w:lineRule="auto"/>
        <w:jc w:val="center"/>
      </w:pPr>
      <w:r>
        <w:rPr>
          <w:rFonts w:ascii="Times New Roman" w:hAnsi="Times New Roman" w:cs="Times New Roman"/>
          <w:b/>
          <w:sz w:val="25"/>
          <w:szCs w:val="25"/>
        </w:rPr>
        <w:t>Alcaldía Municipal de San Francisco Gotera</w:t>
      </w:r>
    </w:p>
    <w:sectPr w:rsidR="00DB21E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90174" w14:textId="77777777" w:rsidR="003E62C8" w:rsidRDefault="003E62C8" w:rsidP="000D281D">
      <w:pPr>
        <w:spacing w:after="0" w:line="240" w:lineRule="auto"/>
      </w:pPr>
      <w:r>
        <w:separator/>
      </w:r>
    </w:p>
  </w:endnote>
  <w:endnote w:type="continuationSeparator" w:id="0">
    <w:p w14:paraId="6153636F" w14:textId="77777777" w:rsidR="003E62C8" w:rsidRDefault="003E62C8" w:rsidP="000D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3863C" w14:textId="77777777" w:rsidR="000D281D" w:rsidRDefault="000D2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017C3" w14:textId="77777777" w:rsidR="000D281D" w:rsidRDefault="000D28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58E0B" w14:textId="77777777" w:rsidR="000D281D" w:rsidRDefault="000D2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60C3B" w14:textId="77777777" w:rsidR="003E62C8" w:rsidRDefault="003E62C8" w:rsidP="000D281D">
      <w:pPr>
        <w:spacing w:after="0" w:line="240" w:lineRule="auto"/>
      </w:pPr>
      <w:r>
        <w:separator/>
      </w:r>
    </w:p>
  </w:footnote>
  <w:footnote w:type="continuationSeparator" w:id="0">
    <w:p w14:paraId="20B11179" w14:textId="77777777" w:rsidR="003E62C8" w:rsidRDefault="003E62C8" w:rsidP="000D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7CE2" w14:textId="77777777" w:rsidR="000D281D" w:rsidRDefault="000D2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2585" w14:textId="4D8CB4BE" w:rsidR="000D281D" w:rsidRPr="000D281D" w:rsidRDefault="000D281D" w:rsidP="000D281D">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527C9" w14:textId="77777777" w:rsidR="000D281D" w:rsidRDefault="000D2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744F6"/>
    <w:multiLevelType w:val="hybridMultilevel"/>
    <w:tmpl w:val="1F70709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082C28"/>
    <w:rsid w:val="000D281D"/>
    <w:rsid w:val="001074CB"/>
    <w:rsid w:val="0013433E"/>
    <w:rsid w:val="00156D82"/>
    <w:rsid w:val="001743A8"/>
    <w:rsid w:val="002147AC"/>
    <w:rsid w:val="00275483"/>
    <w:rsid w:val="003704FA"/>
    <w:rsid w:val="003D1A84"/>
    <w:rsid w:val="003E62C8"/>
    <w:rsid w:val="004036E7"/>
    <w:rsid w:val="00422A2C"/>
    <w:rsid w:val="00481446"/>
    <w:rsid w:val="00525504"/>
    <w:rsid w:val="00531727"/>
    <w:rsid w:val="00544936"/>
    <w:rsid w:val="005D14B5"/>
    <w:rsid w:val="00600707"/>
    <w:rsid w:val="00602285"/>
    <w:rsid w:val="00671F11"/>
    <w:rsid w:val="00697EC2"/>
    <w:rsid w:val="00707A86"/>
    <w:rsid w:val="00721BBE"/>
    <w:rsid w:val="00737686"/>
    <w:rsid w:val="007A0042"/>
    <w:rsid w:val="008442E4"/>
    <w:rsid w:val="00936464"/>
    <w:rsid w:val="00973925"/>
    <w:rsid w:val="00A2295E"/>
    <w:rsid w:val="00B93FCA"/>
    <w:rsid w:val="00C031F9"/>
    <w:rsid w:val="00C05A3D"/>
    <w:rsid w:val="00C119A4"/>
    <w:rsid w:val="00C30056"/>
    <w:rsid w:val="00C57B52"/>
    <w:rsid w:val="00CC6864"/>
    <w:rsid w:val="00CD2E89"/>
    <w:rsid w:val="00CF2B36"/>
    <w:rsid w:val="00D16958"/>
    <w:rsid w:val="00DB21EA"/>
    <w:rsid w:val="00DB6C2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44E3"/>
  <w15:docId w15:val="{55663396-B67A-4068-940F-8DB4D5E4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00707"/>
    <w:pPr>
      <w:spacing w:after="0" w:line="240" w:lineRule="auto"/>
      <w:ind w:left="720"/>
      <w:contextualSpacing/>
    </w:pPr>
    <w:rPr>
      <w:sz w:val="24"/>
      <w:szCs w:val="24"/>
      <w:lang w:val="en-US"/>
    </w:rPr>
  </w:style>
  <w:style w:type="paragraph" w:styleId="Encabezado">
    <w:name w:val="header"/>
    <w:basedOn w:val="Normal"/>
    <w:link w:val="EncabezadoCar"/>
    <w:uiPriority w:val="99"/>
    <w:unhideWhenUsed/>
    <w:rsid w:val="000D28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81D"/>
  </w:style>
  <w:style w:type="paragraph" w:styleId="Piedepgina">
    <w:name w:val="footer"/>
    <w:basedOn w:val="Normal"/>
    <w:link w:val="PiedepginaCar"/>
    <w:uiPriority w:val="99"/>
    <w:unhideWhenUsed/>
    <w:rsid w:val="000D28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 w:id="19894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2020-09-25T14:51:00Z</cp:lastPrinted>
  <dcterms:created xsi:type="dcterms:W3CDTF">2021-02-08T22:42:00Z</dcterms:created>
  <dcterms:modified xsi:type="dcterms:W3CDTF">2021-02-08T22:42:00Z</dcterms:modified>
</cp:coreProperties>
</file>