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D5" w:rsidRPr="00130B04" w:rsidRDefault="005666D5" w:rsidP="005666D5">
      <w:pPr>
        <w:spacing w:line="240" w:lineRule="auto"/>
        <w:jc w:val="both"/>
        <w:rPr>
          <w:rFonts w:ascii="Times New Roman" w:hAnsi="Times New Roman" w:cs="Times New Roman"/>
          <w:color w:val="000000" w:themeColor="text1"/>
          <w:sz w:val="26"/>
          <w:szCs w:val="26"/>
        </w:rPr>
      </w:pPr>
      <w:bookmarkStart w:id="0" w:name="_GoBack"/>
      <w:bookmarkEnd w:id="0"/>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TITRES</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3</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Municipal  de San Francisco Gotera, Departamento de Morazán, a las nueve horas del día </w:t>
      </w:r>
      <w:r>
        <w:rPr>
          <w:rFonts w:ascii="Times New Roman" w:hAnsi="Times New Roman" w:cs="Times New Roman"/>
          <w:color w:val="000000" w:themeColor="text1"/>
          <w:sz w:val="26"/>
          <w:szCs w:val="26"/>
        </w:rPr>
        <w:t>quince</w:t>
      </w:r>
      <w:r w:rsidRPr="0083417F">
        <w:rPr>
          <w:rFonts w:ascii="Times New Roman" w:hAnsi="Times New Roman" w:cs="Times New Roman"/>
          <w:color w:val="000000" w:themeColor="text1"/>
          <w:sz w:val="26"/>
          <w:szCs w:val="26"/>
        </w:rPr>
        <w:t xml:space="preserve"> de Junio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5666D5" w:rsidRPr="0058227C" w:rsidRDefault="005666D5" w:rsidP="005666D5">
      <w:pPr>
        <w:jc w:val="both"/>
        <w:rPr>
          <w:rFonts w:ascii="Times New Roman" w:hAnsi="Times New Roman" w:cs="Times New Roman"/>
          <w:color w:val="000000" w:themeColor="text1"/>
          <w:sz w:val="24"/>
          <w:szCs w:val="24"/>
        </w:rPr>
      </w:pPr>
      <w:r w:rsidRPr="0058227C">
        <w:rPr>
          <w:rFonts w:ascii="Times New Roman" w:hAnsi="Times New Roman" w:cs="Times New Roman"/>
          <w:color w:val="000000" w:themeColor="text1"/>
          <w:sz w:val="24"/>
          <w:szCs w:val="24"/>
          <w:u w:val="single"/>
          <w:shd w:val="clear" w:color="auto" w:fill="FFFFFF" w:themeFill="background1"/>
        </w:rPr>
        <w:t>ACUERDO NUMERO UNO (01</w:t>
      </w:r>
      <w:r w:rsidR="00314E45">
        <w:rPr>
          <w:rFonts w:ascii="Times New Roman" w:hAnsi="Times New Roman" w:cs="Times New Roman"/>
          <w:color w:val="000000" w:themeColor="text1"/>
          <w:sz w:val="24"/>
          <w:szCs w:val="24"/>
          <w:u w:val="single"/>
          <w:shd w:val="clear" w:color="auto" w:fill="FFFFFF" w:themeFill="background1"/>
        </w:rPr>
        <w:t>).</w:t>
      </w:r>
      <w:r w:rsidRPr="0058227C">
        <w:rPr>
          <w:rFonts w:ascii="Times New Roman" w:hAnsi="Times New Roman" w:cs="Times New Roman"/>
          <w:color w:val="000000" w:themeColor="text1"/>
          <w:sz w:val="24"/>
          <w:szCs w:val="24"/>
          <w:shd w:val="clear" w:color="auto" w:fill="FFFFFF" w:themeFill="background1"/>
        </w:rPr>
        <w:t xml:space="preserve"> Autorízase la erogación por la suma de CIENTO CINCUENTA 00</w:t>
      </w:r>
      <w:r w:rsidRPr="0058227C">
        <w:rPr>
          <w:rFonts w:ascii="Times New Roman" w:hAnsi="Times New Roman" w:cs="Times New Roman"/>
          <w:color w:val="000000" w:themeColor="text1"/>
          <w:sz w:val="24"/>
          <w:szCs w:val="24"/>
        </w:rPr>
        <w:t xml:space="preserve">/100 dólares, ($ 150.00 dólares), de Fondos Propios, en concepto de pago a </w:t>
      </w:r>
      <w:r w:rsidR="00314E45">
        <w:rPr>
          <w:rFonts w:ascii="Times New Roman" w:hAnsi="Times New Roman" w:cs="Times New Roman"/>
          <w:b/>
          <w:color w:val="000000" w:themeColor="text1"/>
          <w:sz w:val="24"/>
          <w:szCs w:val="24"/>
        </w:rPr>
        <w:t>_____________________</w:t>
      </w:r>
      <w:r w:rsidRPr="0058227C">
        <w:rPr>
          <w:rFonts w:ascii="Times New Roman" w:hAnsi="Times New Roman" w:cs="Times New Roman"/>
          <w:b/>
          <w:color w:val="000000" w:themeColor="text1"/>
          <w:sz w:val="24"/>
          <w:szCs w:val="24"/>
        </w:rPr>
        <w:t xml:space="preserve">, </w:t>
      </w:r>
      <w:r w:rsidRPr="0058227C">
        <w:rPr>
          <w:rFonts w:ascii="Times New Roman" w:hAnsi="Times New Roman" w:cs="Times New Roman"/>
          <w:color w:val="000000" w:themeColor="text1"/>
          <w:sz w:val="24"/>
          <w:szCs w:val="24"/>
        </w:rPr>
        <w:t xml:space="preserve">por compra de 25 sillas plásticas, colaboración a ADESCOEP, Asociación de Desarrollo Comunal, del Caserío El Papalón, Cantón Cacahuatalejo, para uso en reuniones de la ADESCO. Erogación que se aplicará a la Asignación Presupuestaria: 20-9319-1-01-01-2-56304. </w:t>
      </w:r>
    </w:p>
    <w:p w:rsidR="005666D5" w:rsidRPr="0058227C" w:rsidRDefault="005666D5" w:rsidP="005666D5">
      <w:pPr>
        <w:jc w:val="both"/>
        <w:rPr>
          <w:rFonts w:ascii="Times New Roman" w:hAnsi="Times New Roman" w:cs="Times New Roman"/>
          <w:color w:val="000000" w:themeColor="text1"/>
          <w:sz w:val="24"/>
          <w:szCs w:val="24"/>
        </w:rPr>
      </w:pPr>
      <w:r w:rsidRPr="0058227C">
        <w:rPr>
          <w:rFonts w:ascii="Times New Roman" w:hAnsi="Times New Roman" w:cs="Times New Roman"/>
          <w:color w:val="000000" w:themeColor="text1"/>
          <w:sz w:val="24"/>
          <w:szCs w:val="24"/>
          <w:u w:val="single"/>
          <w:shd w:val="clear" w:color="auto" w:fill="FFFFFF" w:themeFill="background1"/>
        </w:rPr>
        <w:t>ACUERDO NUMERO DOS (02</w:t>
      </w:r>
      <w:r w:rsidR="00314E45" w:rsidRPr="0058227C">
        <w:rPr>
          <w:rFonts w:ascii="Times New Roman" w:hAnsi="Times New Roman" w:cs="Times New Roman"/>
          <w:color w:val="000000" w:themeColor="text1"/>
          <w:sz w:val="24"/>
          <w:szCs w:val="24"/>
          <w:u w:val="single"/>
          <w:shd w:val="clear" w:color="auto" w:fill="FFFFFF" w:themeFill="background1"/>
        </w:rPr>
        <w:t>):</w:t>
      </w:r>
      <w:r w:rsidRPr="0058227C">
        <w:rPr>
          <w:rFonts w:ascii="Times New Roman" w:hAnsi="Times New Roman" w:cs="Times New Roman"/>
          <w:color w:val="000000" w:themeColor="text1"/>
          <w:sz w:val="24"/>
          <w:szCs w:val="24"/>
          <w:shd w:val="clear" w:color="auto" w:fill="FFFFFF" w:themeFill="background1"/>
        </w:rPr>
        <w:t xml:space="preserve"> Autorízase la erogación por la suma de DOSCIENTOS OCHENTA 00</w:t>
      </w:r>
      <w:r w:rsidRPr="0058227C">
        <w:rPr>
          <w:rFonts w:ascii="Times New Roman" w:hAnsi="Times New Roman" w:cs="Times New Roman"/>
          <w:color w:val="000000" w:themeColor="text1"/>
          <w:sz w:val="24"/>
          <w:szCs w:val="24"/>
        </w:rPr>
        <w:t xml:space="preserve">/100 dólares, ($ 280.00 dólares), de Fondos Propios, en concepto de pago a </w:t>
      </w:r>
      <w:r w:rsidR="00314E45">
        <w:rPr>
          <w:rFonts w:ascii="Times New Roman" w:hAnsi="Times New Roman" w:cs="Times New Roman"/>
          <w:b/>
          <w:color w:val="000000" w:themeColor="text1"/>
          <w:sz w:val="24"/>
          <w:szCs w:val="24"/>
        </w:rPr>
        <w:t>______________________</w:t>
      </w:r>
      <w:r w:rsidRPr="0058227C">
        <w:rPr>
          <w:rFonts w:ascii="Times New Roman" w:hAnsi="Times New Roman" w:cs="Times New Roman"/>
          <w:b/>
          <w:color w:val="000000" w:themeColor="text1"/>
          <w:sz w:val="24"/>
          <w:szCs w:val="24"/>
        </w:rPr>
        <w:t xml:space="preserve">, </w:t>
      </w:r>
      <w:r w:rsidRPr="0058227C">
        <w:rPr>
          <w:rFonts w:ascii="Times New Roman" w:hAnsi="Times New Roman" w:cs="Times New Roman"/>
          <w:color w:val="000000" w:themeColor="text1"/>
          <w:sz w:val="24"/>
          <w:szCs w:val="24"/>
        </w:rPr>
        <w:t>por servicio de transporte, conforme el siguiente detalle:</w:t>
      </w:r>
    </w:p>
    <w:tbl>
      <w:tblPr>
        <w:tblStyle w:val="Tablaconcuadrcula"/>
        <w:tblW w:w="0" w:type="auto"/>
        <w:tblInd w:w="108" w:type="dxa"/>
        <w:tblLook w:val="04A0" w:firstRow="1" w:lastRow="0" w:firstColumn="1" w:lastColumn="0" w:noHBand="0" w:noVBand="1"/>
      </w:tblPr>
      <w:tblGrid>
        <w:gridCol w:w="6057"/>
        <w:gridCol w:w="1754"/>
        <w:gridCol w:w="1135"/>
      </w:tblGrid>
      <w:tr w:rsidR="005666D5" w:rsidRPr="0058227C" w:rsidTr="0041651A">
        <w:tc>
          <w:tcPr>
            <w:tcW w:w="6663" w:type="dxa"/>
          </w:tcPr>
          <w:p w:rsidR="005666D5" w:rsidRPr="0058227C" w:rsidRDefault="005666D5" w:rsidP="0041651A">
            <w:pPr>
              <w:jc w:val="center"/>
              <w:rPr>
                <w:b/>
                <w:color w:val="000000" w:themeColor="text1"/>
                <w:sz w:val="24"/>
                <w:szCs w:val="24"/>
              </w:rPr>
            </w:pPr>
            <w:r w:rsidRPr="0058227C">
              <w:rPr>
                <w:b/>
                <w:color w:val="000000" w:themeColor="text1"/>
                <w:sz w:val="24"/>
                <w:szCs w:val="24"/>
              </w:rPr>
              <w:t>Destino</w:t>
            </w:r>
          </w:p>
        </w:tc>
        <w:tc>
          <w:tcPr>
            <w:tcW w:w="1842" w:type="dxa"/>
          </w:tcPr>
          <w:p w:rsidR="005666D5" w:rsidRPr="0058227C" w:rsidRDefault="005666D5" w:rsidP="0041651A">
            <w:pPr>
              <w:jc w:val="center"/>
              <w:rPr>
                <w:b/>
                <w:color w:val="000000" w:themeColor="text1"/>
                <w:sz w:val="24"/>
                <w:szCs w:val="24"/>
              </w:rPr>
            </w:pPr>
            <w:r w:rsidRPr="0058227C">
              <w:rPr>
                <w:b/>
                <w:color w:val="000000" w:themeColor="text1"/>
                <w:sz w:val="24"/>
                <w:szCs w:val="24"/>
              </w:rPr>
              <w:t>Fecha</w:t>
            </w:r>
          </w:p>
        </w:tc>
        <w:tc>
          <w:tcPr>
            <w:tcW w:w="1166" w:type="dxa"/>
          </w:tcPr>
          <w:p w:rsidR="005666D5" w:rsidRPr="0058227C" w:rsidRDefault="005666D5" w:rsidP="0041651A">
            <w:pPr>
              <w:jc w:val="center"/>
              <w:rPr>
                <w:b/>
                <w:color w:val="000000" w:themeColor="text1"/>
                <w:sz w:val="24"/>
                <w:szCs w:val="24"/>
              </w:rPr>
            </w:pPr>
            <w:r w:rsidRPr="0058227C">
              <w:rPr>
                <w:b/>
                <w:color w:val="000000" w:themeColor="text1"/>
                <w:sz w:val="24"/>
                <w:szCs w:val="24"/>
              </w:rPr>
              <w:t>Monto</w:t>
            </w:r>
          </w:p>
        </w:tc>
      </w:tr>
      <w:tr w:rsidR="005666D5" w:rsidRPr="0058227C" w:rsidTr="0041651A">
        <w:tc>
          <w:tcPr>
            <w:tcW w:w="6663" w:type="dxa"/>
          </w:tcPr>
          <w:p w:rsidR="005666D5" w:rsidRPr="0058227C" w:rsidRDefault="005666D5" w:rsidP="0041651A">
            <w:pPr>
              <w:jc w:val="both"/>
              <w:rPr>
                <w:color w:val="000000" w:themeColor="text1"/>
                <w:sz w:val="24"/>
                <w:szCs w:val="24"/>
              </w:rPr>
            </w:pPr>
            <w:r w:rsidRPr="0058227C">
              <w:rPr>
                <w:color w:val="000000" w:themeColor="text1"/>
                <w:sz w:val="24"/>
                <w:szCs w:val="24"/>
              </w:rPr>
              <w:t>Transporte a personas de escasos recursos económicos,</w:t>
            </w:r>
            <w:r>
              <w:rPr>
                <w:color w:val="000000" w:themeColor="text1"/>
                <w:sz w:val="24"/>
                <w:szCs w:val="24"/>
              </w:rPr>
              <w:t xml:space="preserve"> a</w:t>
            </w:r>
            <w:r w:rsidRPr="0058227C">
              <w:rPr>
                <w:color w:val="000000" w:themeColor="text1"/>
                <w:sz w:val="24"/>
                <w:szCs w:val="24"/>
              </w:rPr>
              <w:t xml:space="preserve"> consulta médica en centros hospitalarios de San Salvador</w:t>
            </w:r>
          </w:p>
        </w:tc>
        <w:tc>
          <w:tcPr>
            <w:tcW w:w="1842" w:type="dxa"/>
          </w:tcPr>
          <w:p w:rsidR="005666D5" w:rsidRPr="0058227C" w:rsidRDefault="005666D5" w:rsidP="0041651A">
            <w:pPr>
              <w:jc w:val="both"/>
              <w:rPr>
                <w:color w:val="000000" w:themeColor="text1"/>
                <w:sz w:val="24"/>
                <w:szCs w:val="24"/>
              </w:rPr>
            </w:pPr>
            <w:r w:rsidRPr="0058227C">
              <w:rPr>
                <w:color w:val="000000" w:themeColor="text1"/>
                <w:sz w:val="24"/>
                <w:szCs w:val="24"/>
              </w:rPr>
              <w:t>21 de Mayo/20</w:t>
            </w:r>
          </w:p>
        </w:tc>
        <w:tc>
          <w:tcPr>
            <w:tcW w:w="1166" w:type="dxa"/>
          </w:tcPr>
          <w:p w:rsidR="005666D5" w:rsidRPr="0058227C" w:rsidRDefault="005666D5" w:rsidP="0041651A">
            <w:pPr>
              <w:jc w:val="both"/>
              <w:rPr>
                <w:color w:val="000000" w:themeColor="text1"/>
                <w:sz w:val="24"/>
                <w:szCs w:val="24"/>
              </w:rPr>
            </w:pPr>
            <w:r w:rsidRPr="0058227C">
              <w:rPr>
                <w:color w:val="000000" w:themeColor="text1"/>
                <w:sz w:val="24"/>
                <w:szCs w:val="24"/>
              </w:rPr>
              <w:t>$ 140.00</w:t>
            </w:r>
          </w:p>
        </w:tc>
      </w:tr>
      <w:tr w:rsidR="005666D5" w:rsidRPr="0058227C" w:rsidTr="0041651A">
        <w:tc>
          <w:tcPr>
            <w:tcW w:w="6663" w:type="dxa"/>
          </w:tcPr>
          <w:p w:rsidR="005666D5" w:rsidRPr="0058227C" w:rsidRDefault="005666D5" w:rsidP="0041651A">
            <w:pPr>
              <w:jc w:val="both"/>
              <w:rPr>
                <w:color w:val="000000" w:themeColor="text1"/>
                <w:sz w:val="24"/>
                <w:szCs w:val="24"/>
              </w:rPr>
            </w:pPr>
            <w:r w:rsidRPr="0058227C">
              <w:rPr>
                <w:color w:val="000000" w:themeColor="text1"/>
                <w:sz w:val="24"/>
                <w:szCs w:val="24"/>
              </w:rPr>
              <w:t>Transporte a personas de escasos recursos económicos, a consulta médica en centros hospitalarios de San Salvador</w:t>
            </w:r>
          </w:p>
        </w:tc>
        <w:tc>
          <w:tcPr>
            <w:tcW w:w="1842" w:type="dxa"/>
          </w:tcPr>
          <w:p w:rsidR="005666D5" w:rsidRPr="0058227C" w:rsidRDefault="005666D5" w:rsidP="0041651A">
            <w:pPr>
              <w:jc w:val="both"/>
              <w:rPr>
                <w:color w:val="000000" w:themeColor="text1"/>
                <w:sz w:val="24"/>
                <w:szCs w:val="24"/>
              </w:rPr>
            </w:pPr>
            <w:r w:rsidRPr="0058227C">
              <w:rPr>
                <w:color w:val="000000" w:themeColor="text1"/>
                <w:sz w:val="24"/>
                <w:szCs w:val="24"/>
              </w:rPr>
              <w:t>27 de Mayo/20</w:t>
            </w:r>
          </w:p>
        </w:tc>
        <w:tc>
          <w:tcPr>
            <w:tcW w:w="1166" w:type="dxa"/>
          </w:tcPr>
          <w:p w:rsidR="005666D5" w:rsidRPr="0058227C" w:rsidRDefault="005666D5" w:rsidP="0041651A">
            <w:pPr>
              <w:jc w:val="both"/>
              <w:rPr>
                <w:color w:val="000000" w:themeColor="text1"/>
                <w:sz w:val="24"/>
                <w:szCs w:val="24"/>
              </w:rPr>
            </w:pPr>
            <w:r w:rsidRPr="0058227C">
              <w:rPr>
                <w:color w:val="000000" w:themeColor="text1"/>
                <w:sz w:val="24"/>
                <w:szCs w:val="24"/>
              </w:rPr>
              <w:t>$ 140.00</w:t>
            </w:r>
          </w:p>
        </w:tc>
      </w:tr>
    </w:tbl>
    <w:p w:rsidR="005666D5" w:rsidRDefault="005666D5" w:rsidP="005666D5">
      <w:pPr>
        <w:jc w:val="both"/>
        <w:rPr>
          <w:rFonts w:ascii="Times New Roman" w:hAnsi="Times New Roman" w:cs="Times New Roman"/>
          <w:color w:val="000000" w:themeColor="text1"/>
          <w:sz w:val="24"/>
          <w:szCs w:val="24"/>
        </w:rPr>
      </w:pPr>
      <w:r w:rsidRPr="0058227C">
        <w:rPr>
          <w:rFonts w:ascii="Times New Roman" w:hAnsi="Times New Roman" w:cs="Times New Roman"/>
          <w:color w:val="000000" w:themeColor="text1"/>
          <w:sz w:val="24"/>
          <w:szCs w:val="24"/>
        </w:rPr>
        <w:t xml:space="preserve">Erogación que se aplicará a la Asignación Presupuestaria: 20-9319-1-01-01-2-56304. </w:t>
      </w:r>
    </w:p>
    <w:p w:rsidR="005666D5" w:rsidRPr="0074330E" w:rsidRDefault="005666D5" w:rsidP="005666D5">
      <w:pPr>
        <w:jc w:val="both"/>
        <w:rPr>
          <w:rFonts w:ascii="Times New Roman" w:hAnsi="Times New Roman" w:cs="Times New Roman"/>
          <w:color w:val="000000" w:themeColor="text1"/>
          <w:sz w:val="24"/>
          <w:szCs w:val="24"/>
        </w:rPr>
      </w:pPr>
      <w:r w:rsidRPr="0074330E">
        <w:rPr>
          <w:rFonts w:ascii="Times New Roman" w:hAnsi="Times New Roman" w:cs="Times New Roman"/>
          <w:color w:val="000000" w:themeColor="text1"/>
          <w:sz w:val="24"/>
          <w:szCs w:val="24"/>
          <w:u w:val="single"/>
          <w:shd w:val="clear" w:color="auto" w:fill="FFFFFF" w:themeFill="background1"/>
        </w:rPr>
        <w:t xml:space="preserve">ACUERDO </w:t>
      </w:r>
      <w:r w:rsidR="00CA67FD">
        <w:rPr>
          <w:rFonts w:ascii="Times New Roman" w:hAnsi="Times New Roman" w:cs="Times New Roman"/>
          <w:color w:val="000000" w:themeColor="text1"/>
          <w:sz w:val="24"/>
          <w:szCs w:val="24"/>
          <w:u w:val="single"/>
          <w:shd w:val="clear" w:color="auto" w:fill="FFFFFF" w:themeFill="background1"/>
        </w:rPr>
        <w:t>NUMERO TRES (03)</w:t>
      </w:r>
      <w:r w:rsidRPr="0074330E">
        <w:rPr>
          <w:rFonts w:ascii="Times New Roman" w:hAnsi="Times New Roman" w:cs="Times New Roman"/>
          <w:color w:val="000000" w:themeColor="text1"/>
          <w:sz w:val="24"/>
          <w:szCs w:val="24"/>
          <w:shd w:val="clear" w:color="auto" w:fill="FFFFFF" w:themeFill="background1"/>
        </w:rPr>
        <w:t>: Autorízase la erogación por la suma de CIEN 00</w:t>
      </w:r>
      <w:r w:rsidRPr="0074330E">
        <w:rPr>
          <w:rFonts w:ascii="Times New Roman" w:hAnsi="Times New Roman" w:cs="Times New Roman"/>
          <w:color w:val="000000" w:themeColor="text1"/>
          <w:sz w:val="24"/>
          <w:szCs w:val="24"/>
        </w:rPr>
        <w:t xml:space="preserve">/100 dólares, ($ 100.00 dólares), de Fondos Propios, en concepto de pago a </w:t>
      </w:r>
      <w:r w:rsidRPr="0074330E">
        <w:rPr>
          <w:rFonts w:ascii="Times New Roman" w:hAnsi="Times New Roman" w:cs="Times New Roman"/>
          <w:b/>
          <w:color w:val="000000" w:themeColor="text1"/>
          <w:sz w:val="24"/>
          <w:szCs w:val="24"/>
        </w:rPr>
        <w:t xml:space="preserve">Impresos de Morazán, </w:t>
      </w:r>
      <w:r w:rsidRPr="0074330E">
        <w:rPr>
          <w:rFonts w:ascii="Times New Roman" w:hAnsi="Times New Roman" w:cs="Times New Roman"/>
          <w:color w:val="000000" w:themeColor="text1"/>
          <w:sz w:val="24"/>
          <w:szCs w:val="24"/>
        </w:rPr>
        <w:t xml:space="preserve">por elaboración de 30 talonarios de Solicitud de Transporte en Misiones Oficiales. </w:t>
      </w:r>
      <w:r w:rsidR="00314E45" w:rsidRPr="0074330E">
        <w:rPr>
          <w:rFonts w:ascii="Times New Roman" w:hAnsi="Times New Roman" w:cs="Times New Roman"/>
          <w:color w:val="000000" w:themeColor="text1"/>
          <w:sz w:val="24"/>
          <w:szCs w:val="24"/>
        </w:rPr>
        <w:t>Erogación que</w:t>
      </w:r>
      <w:r w:rsidRPr="0074330E">
        <w:rPr>
          <w:rFonts w:ascii="Times New Roman" w:hAnsi="Times New Roman" w:cs="Times New Roman"/>
          <w:color w:val="000000" w:themeColor="text1"/>
          <w:sz w:val="24"/>
          <w:szCs w:val="24"/>
        </w:rPr>
        <w:t xml:space="preserve"> se aplicará a la Asignación Presupuestaria: 20-9319-1-01-01-2-54105. </w:t>
      </w:r>
    </w:p>
    <w:p w:rsidR="005666D5" w:rsidRPr="0074330E" w:rsidRDefault="005666D5" w:rsidP="005666D5">
      <w:pPr>
        <w:jc w:val="both"/>
        <w:rPr>
          <w:rFonts w:ascii="Times New Roman" w:hAnsi="Times New Roman" w:cs="Times New Roman"/>
          <w:color w:val="000000" w:themeColor="text1"/>
          <w:sz w:val="24"/>
          <w:szCs w:val="24"/>
        </w:rPr>
      </w:pPr>
      <w:r w:rsidRPr="0074330E">
        <w:rPr>
          <w:rFonts w:ascii="Times New Roman" w:hAnsi="Times New Roman" w:cs="Times New Roman"/>
          <w:color w:val="000000" w:themeColor="text1"/>
          <w:sz w:val="24"/>
          <w:szCs w:val="24"/>
          <w:u w:val="single"/>
          <w:shd w:val="clear" w:color="auto" w:fill="FFFFFF" w:themeFill="background1"/>
        </w:rPr>
        <w:t>ACUERDO NUMERO CUATRO (04</w:t>
      </w:r>
      <w:r w:rsidR="00314E45" w:rsidRPr="0074330E">
        <w:rPr>
          <w:rFonts w:ascii="Times New Roman" w:hAnsi="Times New Roman" w:cs="Times New Roman"/>
          <w:color w:val="000000" w:themeColor="text1"/>
          <w:sz w:val="24"/>
          <w:szCs w:val="24"/>
          <w:u w:val="single"/>
          <w:shd w:val="clear" w:color="auto" w:fill="FFFFFF" w:themeFill="background1"/>
        </w:rPr>
        <w:t>):</w:t>
      </w:r>
      <w:r w:rsidRPr="0074330E">
        <w:rPr>
          <w:rFonts w:ascii="Times New Roman" w:hAnsi="Times New Roman" w:cs="Times New Roman"/>
          <w:color w:val="000000" w:themeColor="text1"/>
          <w:sz w:val="24"/>
          <w:szCs w:val="24"/>
          <w:shd w:val="clear" w:color="auto" w:fill="FFFFFF" w:themeFill="background1"/>
        </w:rPr>
        <w:t xml:space="preserve"> Autorízase la erogación por la suma de DOSCIENTOS CUARENTA Y NUEVE 76</w:t>
      </w:r>
      <w:r w:rsidRPr="0074330E">
        <w:rPr>
          <w:rFonts w:ascii="Times New Roman" w:hAnsi="Times New Roman" w:cs="Times New Roman"/>
          <w:color w:val="000000" w:themeColor="text1"/>
          <w:sz w:val="24"/>
          <w:szCs w:val="24"/>
        </w:rPr>
        <w:t xml:space="preserve">/100 dólares, ($ 249.76 dólares), de Fondos </w:t>
      </w:r>
      <w:r w:rsidRPr="0074330E">
        <w:rPr>
          <w:rFonts w:ascii="Times New Roman" w:hAnsi="Times New Roman" w:cs="Times New Roman"/>
          <w:color w:val="000000" w:themeColor="text1"/>
          <w:sz w:val="24"/>
          <w:szCs w:val="24"/>
        </w:rPr>
        <w:lastRenderedPageBreak/>
        <w:t xml:space="preserve">Propios, en concepto de pago a </w:t>
      </w:r>
      <w:r w:rsidRPr="0074330E">
        <w:rPr>
          <w:rFonts w:ascii="Times New Roman" w:hAnsi="Times New Roman" w:cs="Times New Roman"/>
          <w:b/>
          <w:color w:val="000000" w:themeColor="text1"/>
          <w:sz w:val="24"/>
          <w:szCs w:val="24"/>
        </w:rPr>
        <w:t>La Villa San Francisco SA de CV</w:t>
      </w:r>
      <w:r w:rsidRPr="0074330E">
        <w:rPr>
          <w:rFonts w:ascii="Times New Roman" w:hAnsi="Times New Roman" w:cs="Times New Roman"/>
          <w:color w:val="000000" w:themeColor="text1"/>
          <w:sz w:val="24"/>
          <w:szCs w:val="24"/>
        </w:rPr>
        <w:t xml:space="preserve">, por compra de almuerzos, para consumo en Sesión de Concejo, el </w:t>
      </w:r>
      <w:r w:rsidR="00314E45" w:rsidRPr="0074330E">
        <w:rPr>
          <w:rFonts w:ascii="Times New Roman" w:hAnsi="Times New Roman" w:cs="Times New Roman"/>
          <w:color w:val="000000" w:themeColor="text1"/>
          <w:sz w:val="24"/>
          <w:szCs w:val="24"/>
        </w:rPr>
        <w:t>día</w:t>
      </w:r>
      <w:r w:rsidRPr="0074330E">
        <w:rPr>
          <w:rFonts w:ascii="Times New Roman" w:hAnsi="Times New Roman" w:cs="Times New Roman"/>
          <w:color w:val="000000" w:themeColor="text1"/>
          <w:sz w:val="24"/>
          <w:szCs w:val="24"/>
        </w:rPr>
        <w:t xml:space="preserve"> 15 de Junio de 2020. </w:t>
      </w:r>
      <w:r w:rsidR="00314E45" w:rsidRPr="0074330E">
        <w:rPr>
          <w:rFonts w:ascii="Times New Roman" w:hAnsi="Times New Roman" w:cs="Times New Roman"/>
          <w:color w:val="000000" w:themeColor="text1"/>
          <w:sz w:val="24"/>
          <w:szCs w:val="24"/>
        </w:rPr>
        <w:t>Erogación que</w:t>
      </w:r>
      <w:r w:rsidRPr="0074330E">
        <w:rPr>
          <w:rFonts w:ascii="Times New Roman" w:hAnsi="Times New Roman" w:cs="Times New Roman"/>
          <w:color w:val="000000" w:themeColor="text1"/>
          <w:sz w:val="24"/>
          <w:szCs w:val="24"/>
        </w:rPr>
        <w:t xml:space="preserve"> se aplicará a la Asignación Presupuestaria: 20-9319-1-01-01-2-54101. </w:t>
      </w:r>
    </w:p>
    <w:p w:rsidR="005666D5" w:rsidRPr="0074330E" w:rsidRDefault="005666D5" w:rsidP="005666D5">
      <w:pPr>
        <w:jc w:val="both"/>
        <w:rPr>
          <w:rFonts w:ascii="Times New Roman" w:hAnsi="Times New Roman" w:cs="Times New Roman"/>
          <w:color w:val="000000" w:themeColor="text1"/>
          <w:sz w:val="24"/>
          <w:szCs w:val="24"/>
        </w:rPr>
      </w:pPr>
      <w:r w:rsidRPr="0074330E">
        <w:rPr>
          <w:rFonts w:ascii="Times New Roman" w:hAnsi="Times New Roman" w:cs="Times New Roman"/>
          <w:color w:val="000000" w:themeColor="text1"/>
          <w:sz w:val="24"/>
          <w:szCs w:val="24"/>
          <w:u w:val="single"/>
          <w:shd w:val="clear" w:color="auto" w:fill="FFFFFF" w:themeFill="background1"/>
        </w:rPr>
        <w:t>ACUERDO NUMERO CINCO (05</w:t>
      </w:r>
      <w:r w:rsidR="00314E45" w:rsidRPr="0074330E">
        <w:rPr>
          <w:rFonts w:ascii="Times New Roman" w:hAnsi="Times New Roman" w:cs="Times New Roman"/>
          <w:color w:val="000000" w:themeColor="text1"/>
          <w:sz w:val="24"/>
          <w:szCs w:val="24"/>
          <w:u w:val="single"/>
          <w:shd w:val="clear" w:color="auto" w:fill="FFFFFF" w:themeFill="background1"/>
        </w:rPr>
        <w:t>):</w:t>
      </w:r>
      <w:r w:rsidRPr="0074330E">
        <w:rPr>
          <w:rFonts w:ascii="Times New Roman" w:hAnsi="Times New Roman" w:cs="Times New Roman"/>
          <w:color w:val="000000" w:themeColor="text1"/>
          <w:sz w:val="24"/>
          <w:szCs w:val="24"/>
          <w:shd w:val="clear" w:color="auto" w:fill="FFFFFF" w:themeFill="background1"/>
        </w:rPr>
        <w:t xml:space="preserve"> Autorízase la erogación por la suma de TRESCIENTOS OCHENTA Y SEIS 50</w:t>
      </w:r>
      <w:r w:rsidRPr="0074330E">
        <w:rPr>
          <w:rFonts w:ascii="Times New Roman" w:hAnsi="Times New Roman" w:cs="Times New Roman"/>
          <w:color w:val="000000" w:themeColor="text1"/>
          <w:sz w:val="24"/>
          <w:szCs w:val="24"/>
        </w:rPr>
        <w:t xml:space="preserve">/100 dólares, ($ 386.50 dólares), de Fondos Propios, en concepto de pago a </w:t>
      </w:r>
      <w:r w:rsidRPr="0074330E">
        <w:rPr>
          <w:rFonts w:ascii="Times New Roman" w:hAnsi="Times New Roman" w:cs="Times New Roman"/>
          <w:b/>
          <w:color w:val="000000" w:themeColor="text1"/>
          <w:sz w:val="24"/>
          <w:szCs w:val="24"/>
        </w:rPr>
        <w:t xml:space="preserve">Algara, SA de CV, </w:t>
      </w:r>
      <w:r w:rsidRPr="0074330E">
        <w:rPr>
          <w:rFonts w:ascii="Times New Roman" w:hAnsi="Times New Roman" w:cs="Times New Roman"/>
          <w:color w:val="000000" w:themeColor="text1"/>
          <w:sz w:val="24"/>
          <w:szCs w:val="24"/>
        </w:rPr>
        <w:t xml:space="preserve">por compra de 3000 tarjetas Micro-D, para control de asistencia y 1 cinta para el reloj. de almuerzos, para consumo en Sesión de Concejo, el </w:t>
      </w:r>
      <w:r w:rsidR="00314E45" w:rsidRPr="0074330E">
        <w:rPr>
          <w:rFonts w:ascii="Times New Roman" w:hAnsi="Times New Roman" w:cs="Times New Roman"/>
          <w:color w:val="000000" w:themeColor="text1"/>
          <w:sz w:val="24"/>
          <w:szCs w:val="24"/>
        </w:rPr>
        <w:t>día</w:t>
      </w:r>
      <w:r w:rsidRPr="0074330E">
        <w:rPr>
          <w:rFonts w:ascii="Times New Roman" w:hAnsi="Times New Roman" w:cs="Times New Roman"/>
          <w:color w:val="000000" w:themeColor="text1"/>
          <w:sz w:val="24"/>
          <w:szCs w:val="24"/>
        </w:rPr>
        <w:t xml:space="preserve"> 15 de Junio de 2020. </w:t>
      </w:r>
      <w:r w:rsidR="00314E45" w:rsidRPr="0074330E">
        <w:rPr>
          <w:rFonts w:ascii="Times New Roman" w:hAnsi="Times New Roman" w:cs="Times New Roman"/>
          <w:color w:val="000000" w:themeColor="text1"/>
          <w:sz w:val="24"/>
          <w:szCs w:val="24"/>
        </w:rPr>
        <w:t>Erogación que</w:t>
      </w:r>
      <w:r w:rsidRPr="0074330E">
        <w:rPr>
          <w:rFonts w:ascii="Times New Roman" w:hAnsi="Times New Roman" w:cs="Times New Roman"/>
          <w:color w:val="000000" w:themeColor="text1"/>
          <w:sz w:val="24"/>
          <w:szCs w:val="24"/>
        </w:rPr>
        <w:t xml:space="preserve"> se aplicará a la Asignación Presupuestaria: 20-9319-1-01-01-2-54105</w:t>
      </w:r>
    </w:p>
    <w:p w:rsidR="005666D5" w:rsidRDefault="005666D5" w:rsidP="005666D5">
      <w:pPr>
        <w:spacing w:line="240" w:lineRule="auto"/>
        <w:jc w:val="both"/>
        <w:rPr>
          <w:rFonts w:ascii="Times New Roman" w:hAnsi="Times New Roman" w:cs="Times New Roman"/>
          <w:color w:val="000000" w:themeColor="text1"/>
          <w:sz w:val="26"/>
          <w:szCs w:val="26"/>
        </w:rPr>
      </w:pPr>
      <w:r w:rsidRPr="0074330E">
        <w:rPr>
          <w:rFonts w:ascii="Times New Roman" w:hAnsi="Times New Roman" w:cs="Times New Roman"/>
          <w:color w:val="000000" w:themeColor="text1"/>
          <w:sz w:val="26"/>
          <w:szCs w:val="26"/>
          <w:u w:val="single"/>
          <w:shd w:val="clear" w:color="auto" w:fill="FFFFFF" w:themeFill="background1"/>
        </w:rPr>
        <w:t>ACUERDO NUMERO SEIS (06):</w:t>
      </w:r>
      <w:r w:rsidRPr="0074330E">
        <w:rPr>
          <w:rFonts w:ascii="Times New Roman" w:hAnsi="Times New Roman" w:cs="Times New Roman"/>
          <w:color w:val="000000" w:themeColor="text1"/>
          <w:sz w:val="26"/>
          <w:szCs w:val="26"/>
          <w:shd w:val="clear" w:color="auto" w:fill="FFFFFF" w:themeFill="background1"/>
        </w:rPr>
        <w:t xml:space="preserve"> Autorízase la erogación por la suma de OCHOCIENTOS NOVENTA Y OCHO 95</w:t>
      </w:r>
      <w:r w:rsidRPr="0074330E">
        <w:rPr>
          <w:rFonts w:ascii="Times New Roman" w:hAnsi="Times New Roman" w:cs="Times New Roman"/>
          <w:color w:val="000000" w:themeColor="text1"/>
          <w:sz w:val="26"/>
          <w:szCs w:val="26"/>
        </w:rPr>
        <w:t xml:space="preserve">/100 dólares, ($ 898.95 dólares), de Fondos Propios, en concepto de pago a </w:t>
      </w:r>
      <w:r w:rsidRPr="0074330E">
        <w:rPr>
          <w:rFonts w:ascii="Times New Roman" w:hAnsi="Times New Roman" w:cs="Times New Roman"/>
          <w:b/>
          <w:color w:val="000000" w:themeColor="text1"/>
          <w:sz w:val="26"/>
          <w:szCs w:val="26"/>
        </w:rPr>
        <w:t>Comercio Diversificado, SA de</w:t>
      </w:r>
      <w:r>
        <w:rPr>
          <w:rFonts w:ascii="Times New Roman" w:hAnsi="Times New Roman" w:cs="Times New Roman"/>
          <w:b/>
          <w:color w:val="000000" w:themeColor="text1"/>
          <w:sz w:val="26"/>
          <w:szCs w:val="26"/>
        </w:rPr>
        <w:t xml:space="preserve"> C</w:t>
      </w:r>
      <w:r w:rsidRPr="0074330E">
        <w:rPr>
          <w:rFonts w:ascii="Times New Roman" w:hAnsi="Times New Roman" w:cs="Times New Roman"/>
          <w:b/>
          <w:color w:val="000000" w:themeColor="text1"/>
          <w:sz w:val="26"/>
          <w:szCs w:val="26"/>
        </w:rPr>
        <w:t xml:space="preserve">V, </w:t>
      </w:r>
      <w:r w:rsidRPr="0074330E">
        <w:rPr>
          <w:rFonts w:ascii="Times New Roman" w:hAnsi="Times New Roman" w:cs="Times New Roman"/>
          <w:color w:val="000000" w:themeColor="text1"/>
          <w:sz w:val="26"/>
          <w:szCs w:val="26"/>
        </w:rPr>
        <w:t xml:space="preserve">por compra de mascones, jabón, servilletas, </w:t>
      </w:r>
      <w:r w:rsidR="00314E45" w:rsidRPr="0074330E">
        <w:rPr>
          <w:rFonts w:ascii="Times New Roman" w:hAnsi="Times New Roman" w:cs="Times New Roman"/>
          <w:color w:val="000000" w:themeColor="text1"/>
          <w:sz w:val="26"/>
          <w:szCs w:val="26"/>
        </w:rPr>
        <w:t>desinfectantes,</w:t>
      </w:r>
      <w:r w:rsidRPr="0074330E">
        <w:rPr>
          <w:rFonts w:ascii="Times New Roman" w:hAnsi="Times New Roman" w:cs="Times New Roman"/>
          <w:color w:val="000000" w:themeColor="text1"/>
          <w:sz w:val="26"/>
          <w:szCs w:val="26"/>
        </w:rPr>
        <w:t xml:space="preserve"> escobas, conos y vasos desechables, bolsas plásticas y otros para abastecer la Bodega Municipal. </w:t>
      </w:r>
      <w:r w:rsidR="00314E45" w:rsidRPr="0074330E">
        <w:rPr>
          <w:rFonts w:ascii="Times New Roman" w:hAnsi="Times New Roman" w:cs="Times New Roman"/>
          <w:color w:val="000000" w:themeColor="text1"/>
          <w:sz w:val="26"/>
          <w:szCs w:val="26"/>
        </w:rPr>
        <w:t>Erogación que</w:t>
      </w:r>
      <w:r w:rsidRPr="0074330E">
        <w:rPr>
          <w:rFonts w:ascii="Times New Roman" w:hAnsi="Times New Roman" w:cs="Times New Roman"/>
          <w:color w:val="000000" w:themeColor="text1"/>
          <w:sz w:val="26"/>
          <w:szCs w:val="26"/>
        </w:rPr>
        <w:t xml:space="preserve"> se aplicará a la Asignación Presupuestaria: 20-9319-1-01-01-2-5410</w:t>
      </w:r>
      <w:r>
        <w:rPr>
          <w:rFonts w:ascii="Times New Roman" w:hAnsi="Times New Roman" w:cs="Times New Roman"/>
          <w:color w:val="000000" w:themeColor="text1"/>
          <w:sz w:val="26"/>
          <w:szCs w:val="26"/>
        </w:rPr>
        <w:t>5</w:t>
      </w:r>
      <w:r w:rsidRPr="0074330E">
        <w:rPr>
          <w:rFonts w:ascii="Times New Roman" w:hAnsi="Times New Roman" w:cs="Times New Roman"/>
          <w:color w:val="000000" w:themeColor="text1"/>
          <w:sz w:val="26"/>
          <w:szCs w:val="26"/>
        </w:rPr>
        <w:t xml:space="preserve">, la suma de $ 577.00 dólares y 20-9319-1-01-01-2-54199, la suma de $ 321.95 dólares. </w:t>
      </w:r>
    </w:p>
    <w:p w:rsidR="005666D5" w:rsidRPr="008752B7" w:rsidRDefault="005666D5" w:rsidP="005666D5">
      <w:pPr>
        <w:spacing w:line="240" w:lineRule="auto"/>
        <w:jc w:val="both"/>
        <w:rPr>
          <w:rFonts w:ascii="Times New Roman" w:hAnsi="Times New Roman" w:cs="Times New Roman"/>
          <w:color w:val="000000" w:themeColor="text1"/>
          <w:sz w:val="26"/>
          <w:szCs w:val="26"/>
        </w:rPr>
      </w:pPr>
      <w:r w:rsidRPr="00F97FBF">
        <w:rPr>
          <w:rFonts w:ascii="Times New Roman" w:hAnsi="Times New Roman" w:cs="Times New Roman"/>
          <w:color w:val="000000" w:themeColor="text1"/>
          <w:sz w:val="26"/>
          <w:szCs w:val="26"/>
          <w:u w:val="single"/>
          <w:shd w:val="clear" w:color="auto" w:fill="FFFFFF" w:themeFill="background1"/>
        </w:rPr>
        <w:t>ACUERDO NUMERO SIETE (07</w:t>
      </w:r>
      <w:r w:rsidRPr="00F97FBF">
        <w:rPr>
          <w:rFonts w:ascii="Times New Roman" w:hAnsi="Times New Roman" w:cs="Times New Roman"/>
          <w:b/>
          <w:color w:val="000000" w:themeColor="text1"/>
          <w:sz w:val="26"/>
          <w:szCs w:val="26"/>
          <w:shd w:val="clear" w:color="auto" w:fill="FFFFFF" w:themeFill="background1"/>
        </w:rPr>
        <w:t>):</w:t>
      </w:r>
      <w:r w:rsidRPr="00F97FBF">
        <w:rPr>
          <w:rFonts w:ascii="Times New Roman" w:hAnsi="Times New Roman" w:cs="Times New Roman"/>
          <w:color w:val="000000" w:themeColor="text1"/>
          <w:sz w:val="26"/>
          <w:szCs w:val="26"/>
          <w:shd w:val="clear" w:color="auto" w:fill="FFFFFF" w:themeFill="background1"/>
        </w:rPr>
        <w:t xml:space="preserve"> habiéndose recibido </w:t>
      </w:r>
      <w:r>
        <w:rPr>
          <w:rFonts w:ascii="Times New Roman" w:hAnsi="Times New Roman" w:cs="Times New Roman"/>
          <w:color w:val="000000" w:themeColor="text1"/>
          <w:sz w:val="26"/>
          <w:szCs w:val="26"/>
          <w:shd w:val="clear" w:color="auto" w:fill="FFFFFF" w:themeFill="background1"/>
        </w:rPr>
        <w:t xml:space="preserve">de UACI y evaluado </w:t>
      </w:r>
      <w:r w:rsidRPr="00F97FBF">
        <w:rPr>
          <w:rFonts w:ascii="Times New Roman" w:hAnsi="Times New Roman" w:cs="Times New Roman"/>
          <w:color w:val="000000" w:themeColor="text1"/>
          <w:sz w:val="26"/>
          <w:szCs w:val="26"/>
          <w:shd w:val="clear" w:color="auto" w:fill="FFFFFF" w:themeFill="background1"/>
        </w:rPr>
        <w:t>las Bases de Licitación del proyecto:</w:t>
      </w:r>
      <w:r>
        <w:rPr>
          <w:rFonts w:ascii="Times New Roman" w:hAnsi="Times New Roman" w:cs="Times New Roman"/>
          <w:color w:val="000000" w:themeColor="text1"/>
          <w:sz w:val="26"/>
          <w:szCs w:val="26"/>
          <w:shd w:val="clear" w:color="auto" w:fill="FFFFFF" w:themeFill="background1"/>
        </w:rPr>
        <w:t xml:space="preserve"> </w:t>
      </w:r>
      <w:r w:rsidRPr="008752B7">
        <w:rPr>
          <w:rFonts w:ascii="Times New Roman" w:hAnsi="Times New Roman" w:cs="Times New Roman"/>
          <w:b/>
          <w:sz w:val="24"/>
          <w:szCs w:val="24"/>
        </w:rPr>
        <w:t>“Adoquinado de Calles Principales de Lotificación San José, Cantón El Triunfo, San Francisco Gotera”. Departamento de Morazán</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ACUERDA: </w:t>
      </w:r>
    </w:p>
    <w:p w:rsidR="005666D5" w:rsidRPr="008752B7" w:rsidRDefault="005666D5" w:rsidP="005666D5">
      <w:pPr>
        <w:pStyle w:val="Prrafodelista"/>
        <w:numPr>
          <w:ilvl w:val="0"/>
          <w:numId w:val="1"/>
        </w:numPr>
        <w:spacing w:after="0" w:line="240" w:lineRule="auto"/>
        <w:ind w:left="0" w:firstLine="0"/>
        <w:rPr>
          <w:rFonts w:ascii="Times New Roman" w:hAnsi="Times New Roman" w:cs="Times New Roman"/>
          <w:sz w:val="24"/>
          <w:szCs w:val="24"/>
        </w:rPr>
      </w:pPr>
      <w:r w:rsidRPr="008752B7">
        <w:rPr>
          <w:rFonts w:ascii="Times New Roman" w:hAnsi="Times New Roman" w:cs="Times New Roman"/>
          <w:sz w:val="24"/>
          <w:szCs w:val="24"/>
        </w:rPr>
        <w:t>Aprobar Bases de Licitación y gírense instrucciones a UACI, Publicarlas conforme la ley.</w:t>
      </w:r>
    </w:p>
    <w:p w:rsidR="005666D5" w:rsidRPr="008752B7" w:rsidRDefault="005666D5" w:rsidP="005666D5">
      <w:pPr>
        <w:pStyle w:val="Prrafodelista"/>
        <w:numPr>
          <w:ilvl w:val="0"/>
          <w:numId w:val="1"/>
        </w:numPr>
        <w:spacing w:after="0" w:line="240" w:lineRule="auto"/>
        <w:ind w:left="0" w:firstLine="0"/>
        <w:rPr>
          <w:rFonts w:ascii="Times New Roman" w:hAnsi="Times New Roman" w:cs="Times New Roman"/>
          <w:sz w:val="24"/>
          <w:szCs w:val="24"/>
        </w:rPr>
      </w:pPr>
      <w:r w:rsidRPr="008752B7">
        <w:rPr>
          <w:rFonts w:ascii="Times New Roman" w:hAnsi="Times New Roman" w:cs="Times New Roman"/>
          <w:sz w:val="24"/>
          <w:szCs w:val="24"/>
        </w:rPr>
        <w:t>Nombrase</w:t>
      </w:r>
      <w:r>
        <w:rPr>
          <w:rFonts w:ascii="Times New Roman" w:hAnsi="Times New Roman" w:cs="Times New Roman"/>
          <w:sz w:val="24"/>
          <w:szCs w:val="24"/>
        </w:rPr>
        <w:t xml:space="preserve"> y </w:t>
      </w:r>
      <w:r w:rsidR="00314E45">
        <w:rPr>
          <w:rFonts w:ascii="Times New Roman" w:hAnsi="Times New Roman" w:cs="Times New Roman"/>
          <w:sz w:val="24"/>
          <w:szCs w:val="24"/>
        </w:rPr>
        <w:t xml:space="preserve">conformase </w:t>
      </w:r>
      <w:r w:rsidR="00314E45" w:rsidRPr="008752B7">
        <w:rPr>
          <w:rFonts w:ascii="Times New Roman" w:hAnsi="Times New Roman" w:cs="Times New Roman"/>
          <w:sz w:val="24"/>
          <w:szCs w:val="24"/>
        </w:rPr>
        <w:t>la</w:t>
      </w:r>
      <w:r w:rsidRPr="008752B7">
        <w:rPr>
          <w:rFonts w:ascii="Times New Roman" w:hAnsi="Times New Roman" w:cs="Times New Roman"/>
          <w:sz w:val="24"/>
          <w:szCs w:val="24"/>
        </w:rPr>
        <w:t xml:space="preserve"> Comisión Evaluadora de Ofertas, </w:t>
      </w:r>
      <w:r w:rsidR="00314E45" w:rsidRPr="008752B7">
        <w:rPr>
          <w:rFonts w:ascii="Times New Roman" w:hAnsi="Times New Roman" w:cs="Times New Roman"/>
          <w:sz w:val="24"/>
          <w:szCs w:val="24"/>
        </w:rPr>
        <w:t>así:</w:t>
      </w:r>
      <w:r w:rsidRPr="008752B7">
        <w:rPr>
          <w:rFonts w:ascii="Times New Roman" w:hAnsi="Times New Roman" w:cs="Times New Roman"/>
          <w:sz w:val="24"/>
          <w:szCs w:val="24"/>
        </w:rPr>
        <w:t xml:space="preserve"> </w:t>
      </w:r>
    </w:p>
    <w:p w:rsidR="005666D5" w:rsidRDefault="005666D5" w:rsidP="005666D5">
      <w:pPr>
        <w:pStyle w:val="Prrafodelista"/>
        <w:numPr>
          <w:ilvl w:val="0"/>
          <w:numId w:val="2"/>
        </w:numPr>
        <w:rPr>
          <w:rFonts w:ascii="Times New Roman" w:hAnsi="Times New Roman" w:cs="Times New Roman"/>
          <w:sz w:val="24"/>
          <w:szCs w:val="24"/>
        </w:rPr>
      </w:pPr>
      <w:r w:rsidRPr="008752B7">
        <w:rPr>
          <w:rFonts w:ascii="Times New Roman" w:hAnsi="Times New Roman" w:cs="Times New Roman"/>
          <w:sz w:val="24"/>
          <w:szCs w:val="24"/>
        </w:rPr>
        <w:t>Lic. Alex Mauricio Parada Pacheco, Jefe de UACI</w:t>
      </w:r>
    </w:p>
    <w:p w:rsidR="005666D5" w:rsidRDefault="005666D5" w:rsidP="005666D5">
      <w:pPr>
        <w:pStyle w:val="Prrafodelista"/>
        <w:numPr>
          <w:ilvl w:val="0"/>
          <w:numId w:val="2"/>
        </w:numPr>
        <w:rPr>
          <w:rFonts w:ascii="Times New Roman" w:hAnsi="Times New Roman" w:cs="Times New Roman"/>
          <w:sz w:val="24"/>
          <w:szCs w:val="24"/>
        </w:rPr>
      </w:pPr>
      <w:r w:rsidRPr="0068168F">
        <w:rPr>
          <w:rFonts w:ascii="Times New Roman" w:hAnsi="Times New Roman" w:cs="Times New Roman"/>
          <w:sz w:val="24"/>
          <w:szCs w:val="24"/>
        </w:rPr>
        <w:t>Ing. Herbert Antonio Ramos, Jefe de Proyectos y Desarrollo Urbano)</w:t>
      </w:r>
    </w:p>
    <w:p w:rsidR="005666D5" w:rsidRDefault="005666D5" w:rsidP="005666D5">
      <w:pPr>
        <w:pStyle w:val="Prrafodelista"/>
        <w:numPr>
          <w:ilvl w:val="0"/>
          <w:numId w:val="2"/>
        </w:numPr>
        <w:rPr>
          <w:rFonts w:ascii="Times New Roman" w:hAnsi="Times New Roman" w:cs="Times New Roman"/>
          <w:sz w:val="24"/>
          <w:szCs w:val="24"/>
        </w:rPr>
      </w:pPr>
      <w:r w:rsidRPr="0068168F">
        <w:rPr>
          <w:rFonts w:ascii="Times New Roman" w:hAnsi="Times New Roman" w:cs="Times New Roman"/>
          <w:sz w:val="24"/>
          <w:szCs w:val="24"/>
        </w:rPr>
        <w:t xml:space="preserve">Señora Ana Yerania </w:t>
      </w:r>
      <w:r w:rsidR="00314E45" w:rsidRPr="0068168F">
        <w:rPr>
          <w:rFonts w:ascii="Times New Roman" w:hAnsi="Times New Roman" w:cs="Times New Roman"/>
          <w:sz w:val="24"/>
          <w:szCs w:val="24"/>
        </w:rPr>
        <w:t>Rodríguez, Analista</w:t>
      </w:r>
      <w:r w:rsidRPr="0068168F">
        <w:rPr>
          <w:rFonts w:ascii="Times New Roman" w:hAnsi="Times New Roman" w:cs="Times New Roman"/>
          <w:sz w:val="24"/>
          <w:szCs w:val="24"/>
        </w:rPr>
        <w:t xml:space="preserve"> Financiero</w:t>
      </w:r>
    </w:p>
    <w:p w:rsidR="005666D5" w:rsidRPr="0068168F" w:rsidRDefault="005666D5" w:rsidP="005666D5">
      <w:pPr>
        <w:pStyle w:val="Prrafodelista"/>
        <w:numPr>
          <w:ilvl w:val="0"/>
          <w:numId w:val="2"/>
        </w:numPr>
        <w:rPr>
          <w:rFonts w:ascii="Times New Roman" w:hAnsi="Times New Roman" w:cs="Times New Roman"/>
          <w:sz w:val="24"/>
          <w:szCs w:val="24"/>
        </w:rPr>
      </w:pPr>
      <w:r w:rsidRPr="0068168F">
        <w:rPr>
          <w:rFonts w:ascii="Times New Roman" w:hAnsi="Times New Roman" w:cs="Times New Roman"/>
          <w:sz w:val="24"/>
          <w:szCs w:val="24"/>
        </w:rPr>
        <w:t xml:space="preserve">Miembro de la Comunidad al </w:t>
      </w:r>
      <w:r w:rsidR="00314E45" w:rsidRPr="0068168F">
        <w:rPr>
          <w:rFonts w:ascii="Times New Roman" w:hAnsi="Times New Roman" w:cs="Times New Roman"/>
          <w:sz w:val="24"/>
          <w:szCs w:val="24"/>
        </w:rPr>
        <w:t>señor Santos</w:t>
      </w:r>
      <w:r w:rsidRPr="0068168F">
        <w:rPr>
          <w:rFonts w:ascii="Times New Roman" w:hAnsi="Times New Roman" w:cs="Times New Roman"/>
          <w:sz w:val="24"/>
          <w:szCs w:val="24"/>
        </w:rPr>
        <w:t xml:space="preserve"> Ignacio Aranda</w:t>
      </w:r>
    </w:p>
    <w:p w:rsidR="005666D5" w:rsidRPr="00BB5E2F" w:rsidRDefault="00314E45" w:rsidP="005666D5">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F97FBF">
        <w:rPr>
          <w:rFonts w:ascii="Times New Roman" w:hAnsi="Times New Roman" w:cs="Times New Roman"/>
          <w:sz w:val="24"/>
          <w:szCs w:val="24"/>
        </w:rPr>
        <w:t>Nombrase</w:t>
      </w:r>
      <w:r w:rsidR="005666D5" w:rsidRPr="00F97FBF">
        <w:rPr>
          <w:rFonts w:ascii="Times New Roman" w:hAnsi="Times New Roman" w:cs="Times New Roman"/>
          <w:sz w:val="24"/>
          <w:szCs w:val="24"/>
        </w:rPr>
        <w:t xml:space="preserve">  Administrador de Contrato al Ing. José Salomé Caballero. </w:t>
      </w:r>
    </w:p>
    <w:p w:rsidR="005666D5" w:rsidRPr="00BB5E2F" w:rsidRDefault="005666D5" w:rsidP="005666D5">
      <w:pPr>
        <w:spacing w:line="240" w:lineRule="auto"/>
        <w:jc w:val="both"/>
        <w:rPr>
          <w:rFonts w:ascii="Times New Roman" w:hAnsi="Times New Roman" w:cs="Times New Roman"/>
          <w:color w:val="000000" w:themeColor="text1"/>
          <w:sz w:val="24"/>
          <w:szCs w:val="24"/>
        </w:rPr>
      </w:pPr>
      <w:r w:rsidRPr="00BB5E2F">
        <w:rPr>
          <w:rFonts w:ascii="Times New Roman" w:hAnsi="Times New Roman" w:cs="Times New Roman"/>
          <w:color w:val="000000" w:themeColor="text1"/>
          <w:sz w:val="24"/>
          <w:szCs w:val="24"/>
          <w:u w:val="single"/>
        </w:rPr>
        <w:t>ACUERDO NÚMERO OCHO (08)</w:t>
      </w:r>
      <w:r w:rsidRPr="00BB5E2F">
        <w:rPr>
          <w:rFonts w:ascii="Times New Roman" w:hAnsi="Times New Roman" w:cs="Times New Roman"/>
          <w:color w:val="000000" w:themeColor="text1"/>
          <w:sz w:val="24"/>
          <w:szCs w:val="24"/>
        </w:rPr>
        <w:t xml:space="preserve">: Atendiendo solicitud de la Comunidad, del Ejecutor y del Supervisor del Proyecto: </w:t>
      </w:r>
      <w:r w:rsidRPr="00BB5E2F">
        <w:rPr>
          <w:rFonts w:ascii="Times New Roman" w:eastAsia="Batang" w:hAnsi="Times New Roman" w:cs="Times New Roman"/>
          <w:color w:val="000000" w:themeColor="text1"/>
          <w:sz w:val="24"/>
          <w:szCs w:val="24"/>
        </w:rPr>
        <w:t>“</w:t>
      </w:r>
      <w:r w:rsidRPr="00BB5E2F">
        <w:rPr>
          <w:rFonts w:ascii="Times New Roman" w:eastAsia="Batang" w:hAnsi="Times New Roman" w:cs="Times New Roman"/>
          <w:b/>
          <w:color w:val="000000" w:themeColor="text1"/>
          <w:sz w:val="24"/>
          <w:szCs w:val="24"/>
        </w:rPr>
        <w:t>Mejoramiento de Calles Terciarias en los Cantones El Rosario, El Norte, El Triunfo y Cacahuatalejo de San Francisco Gotera, Año 2019</w:t>
      </w:r>
      <w:r w:rsidRPr="00BB5E2F">
        <w:rPr>
          <w:rFonts w:ascii="Times New Roman" w:eastAsia="Batang" w:hAnsi="Times New Roman" w:cs="Times New Roman"/>
          <w:color w:val="000000" w:themeColor="text1"/>
          <w:sz w:val="24"/>
          <w:szCs w:val="24"/>
        </w:rPr>
        <w:t>””</w:t>
      </w:r>
      <w:r w:rsidRPr="00BB5E2F">
        <w:rPr>
          <w:rFonts w:ascii="Times New Roman" w:hAnsi="Times New Roman" w:cs="Times New Roman"/>
          <w:b/>
          <w:color w:val="000000" w:themeColor="text1"/>
          <w:sz w:val="24"/>
          <w:szCs w:val="24"/>
        </w:rPr>
        <w:t xml:space="preserve">, </w:t>
      </w:r>
      <w:r w:rsidRPr="00BB5E2F">
        <w:rPr>
          <w:rFonts w:ascii="Times New Roman" w:hAnsi="Times New Roman" w:cs="Times New Roman"/>
          <w:color w:val="000000" w:themeColor="text1"/>
          <w:sz w:val="24"/>
          <w:szCs w:val="24"/>
        </w:rPr>
        <w:t>y avalada por el Administrador de Contrato, de autorizarles para realizar en el proyecto, “</w:t>
      </w:r>
      <w:r w:rsidRPr="00BB5E2F">
        <w:rPr>
          <w:rFonts w:ascii="Times New Roman" w:hAnsi="Times New Roman" w:cs="Times New Roman"/>
          <w:b/>
          <w:color w:val="000000" w:themeColor="text1"/>
          <w:sz w:val="24"/>
          <w:szCs w:val="24"/>
        </w:rPr>
        <w:t xml:space="preserve">Obra Adicional”, </w:t>
      </w:r>
      <w:r w:rsidRPr="00BB5E2F">
        <w:rPr>
          <w:rFonts w:ascii="Times New Roman" w:hAnsi="Times New Roman" w:cs="Times New Roman"/>
          <w:color w:val="000000" w:themeColor="text1"/>
          <w:sz w:val="24"/>
          <w:szCs w:val="24"/>
        </w:rPr>
        <w:t xml:space="preserve">debido al deterioro que sufrieron las calles terciarias por las </w:t>
      </w:r>
      <w:r w:rsidRPr="00BB5E2F">
        <w:rPr>
          <w:rFonts w:ascii="Times New Roman" w:hAnsi="Times New Roman" w:cs="Times New Roman"/>
          <w:b/>
          <w:color w:val="000000" w:themeColor="text1"/>
          <w:sz w:val="24"/>
          <w:szCs w:val="24"/>
        </w:rPr>
        <w:t>Tormentas Amanda y Cristóbal</w:t>
      </w:r>
      <w:r w:rsidRPr="00BB5E2F">
        <w:rPr>
          <w:rFonts w:ascii="Times New Roman" w:hAnsi="Times New Roman" w:cs="Times New Roman"/>
          <w:color w:val="000000" w:themeColor="text1"/>
          <w:sz w:val="24"/>
          <w:szCs w:val="24"/>
        </w:rPr>
        <w:t xml:space="preserve">, conforme se detalla a continuación: en: </w:t>
      </w:r>
    </w:p>
    <w:tbl>
      <w:tblPr>
        <w:tblStyle w:val="Tablaconcuadrcula"/>
        <w:tblW w:w="0" w:type="auto"/>
        <w:tblInd w:w="108" w:type="dxa"/>
        <w:tblLook w:val="04A0" w:firstRow="1" w:lastRow="0" w:firstColumn="1" w:lastColumn="0" w:noHBand="0" w:noVBand="1"/>
      </w:tblPr>
      <w:tblGrid>
        <w:gridCol w:w="1577"/>
        <w:gridCol w:w="3574"/>
        <w:gridCol w:w="1177"/>
        <w:gridCol w:w="1122"/>
        <w:gridCol w:w="1496"/>
      </w:tblGrid>
      <w:tr w:rsidR="005666D5" w:rsidRPr="00BB5E2F" w:rsidTr="0041651A">
        <w:tc>
          <w:tcPr>
            <w:tcW w:w="1434" w:type="dxa"/>
          </w:tcPr>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Cantón</w:t>
            </w:r>
          </w:p>
        </w:tc>
        <w:tc>
          <w:tcPr>
            <w:tcW w:w="4209" w:type="dxa"/>
          </w:tcPr>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Descripción de Partida</w:t>
            </w:r>
          </w:p>
        </w:tc>
        <w:tc>
          <w:tcPr>
            <w:tcW w:w="1177" w:type="dxa"/>
          </w:tcPr>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 xml:space="preserve">Cantidad </w:t>
            </w:r>
          </w:p>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Mts3.</w:t>
            </w:r>
          </w:p>
        </w:tc>
        <w:tc>
          <w:tcPr>
            <w:tcW w:w="1134" w:type="dxa"/>
          </w:tcPr>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Precio Unitario</w:t>
            </w:r>
          </w:p>
        </w:tc>
        <w:tc>
          <w:tcPr>
            <w:tcW w:w="1591" w:type="dxa"/>
          </w:tcPr>
          <w:p w:rsidR="005666D5" w:rsidRPr="00BB5E2F" w:rsidRDefault="005666D5" w:rsidP="0041651A">
            <w:pPr>
              <w:pStyle w:val="Prrafodelista"/>
              <w:ind w:left="0"/>
              <w:jc w:val="center"/>
              <w:rPr>
                <w:b/>
                <w:color w:val="000000" w:themeColor="text1"/>
                <w:sz w:val="24"/>
                <w:szCs w:val="24"/>
              </w:rPr>
            </w:pPr>
            <w:r w:rsidRPr="00BB5E2F">
              <w:rPr>
                <w:b/>
                <w:color w:val="000000" w:themeColor="text1"/>
                <w:sz w:val="24"/>
                <w:szCs w:val="24"/>
              </w:rPr>
              <w:t>Monto</w:t>
            </w:r>
          </w:p>
        </w:tc>
      </w:tr>
      <w:tr w:rsidR="005666D5" w:rsidRPr="00BB5E2F" w:rsidTr="0041651A">
        <w:tc>
          <w:tcPr>
            <w:tcW w:w="14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El Rosario</w:t>
            </w:r>
          </w:p>
        </w:tc>
        <w:tc>
          <w:tcPr>
            <w:tcW w:w="4209"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Suministro y Colocación de Material Granular Tipo Balasto</w:t>
            </w:r>
          </w:p>
        </w:tc>
        <w:tc>
          <w:tcPr>
            <w:tcW w:w="1177"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xml:space="preserve">410.25 </w:t>
            </w:r>
          </w:p>
        </w:tc>
        <w:tc>
          <w:tcPr>
            <w:tcW w:w="11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$ 15.56</w:t>
            </w:r>
          </w:p>
        </w:tc>
        <w:tc>
          <w:tcPr>
            <w:tcW w:w="1591"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6.383.49</w:t>
            </w:r>
          </w:p>
        </w:tc>
      </w:tr>
      <w:tr w:rsidR="005666D5" w:rsidRPr="00BB5E2F" w:rsidTr="0041651A">
        <w:tc>
          <w:tcPr>
            <w:tcW w:w="14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lastRenderedPageBreak/>
              <w:t>El Norte</w:t>
            </w:r>
          </w:p>
        </w:tc>
        <w:tc>
          <w:tcPr>
            <w:tcW w:w="4209"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Suministro y Colocación de Material Granular Tipo Balasto</w:t>
            </w:r>
          </w:p>
        </w:tc>
        <w:tc>
          <w:tcPr>
            <w:tcW w:w="1177"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250.35</w:t>
            </w:r>
          </w:p>
        </w:tc>
        <w:tc>
          <w:tcPr>
            <w:tcW w:w="11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$ 15.56</w:t>
            </w:r>
          </w:p>
        </w:tc>
        <w:tc>
          <w:tcPr>
            <w:tcW w:w="1591"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3.895.44</w:t>
            </w:r>
          </w:p>
        </w:tc>
      </w:tr>
      <w:tr w:rsidR="005666D5" w:rsidRPr="00BB5E2F" w:rsidTr="0041651A">
        <w:tc>
          <w:tcPr>
            <w:tcW w:w="14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El Triunfo</w:t>
            </w:r>
          </w:p>
        </w:tc>
        <w:tc>
          <w:tcPr>
            <w:tcW w:w="4209"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Suministro y Colocación de Material Granular Tipo Balasto</w:t>
            </w:r>
          </w:p>
        </w:tc>
        <w:tc>
          <w:tcPr>
            <w:tcW w:w="1177"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216.65</w:t>
            </w:r>
          </w:p>
        </w:tc>
        <w:tc>
          <w:tcPr>
            <w:tcW w:w="11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$ 15.56</w:t>
            </w:r>
          </w:p>
        </w:tc>
        <w:tc>
          <w:tcPr>
            <w:tcW w:w="1591"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9.350.00</w:t>
            </w:r>
          </w:p>
        </w:tc>
      </w:tr>
      <w:tr w:rsidR="005666D5" w:rsidRPr="00BB5E2F" w:rsidTr="0041651A">
        <w:tc>
          <w:tcPr>
            <w:tcW w:w="14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Cacahuatalejo</w:t>
            </w:r>
          </w:p>
        </w:tc>
        <w:tc>
          <w:tcPr>
            <w:tcW w:w="4209"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Suministro y Colocación de Material Granular Tipo Balasto</w:t>
            </w:r>
          </w:p>
        </w:tc>
        <w:tc>
          <w:tcPr>
            <w:tcW w:w="1177"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600.90</w:t>
            </w:r>
          </w:p>
        </w:tc>
        <w:tc>
          <w:tcPr>
            <w:tcW w:w="11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$ 15.56</w:t>
            </w:r>
          </w:p>
        </w:tc>
        <w:tc>
          <w:tcPr>
            <w:tcW w:w="1591"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3.371.07</w:t>
            </w:r>
          </w:p>
        </w:tc>
      </w:tr>
      <w:tr w:rsidR="005666D5" w:rsidRPr="00BB5E2F" w:rsidTr="0041651A">
        <w:tc>
          <w:tcPr>
            <w:tcW w:w="1434"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TOTAL:</w:t>
            </w:r>
          </w:p>
        </w:tc>
        <w:tc>
          <w:tcPr>
            <w:tcW w:w="6520" w:type="dxa"/>
            <w:gridSpan w:val="3"/>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Veintitrés Mil 00/100 Dólares</w:t>
            </w:r>
          </w:p>
        </w:tc>
        <w:tc>
          <w:tcPr>
            <w:tcW w:w="1591" w:type="dxa"/>
          </w:tcPr>
          <w:p w:rsidR="005666D5" w:rsidRPr="00BB5E2F" w:rsidRDefault="005666D5" w:rsidP="0041651A">
            <w:pPr>
              <w:pStyle w:val="Prrafodelista"/>
              <w:ind w:left="0"/>
              <w:jc w:val="both"/>
              <w:rPr>
                <w:color w:val="000000" w:themeColor="text1"/>
                <w:sz w:val="24"/>
                <w:szCs w:val="24"/>
              </w:rPr>
            </w:pPr>
            <w:r w:rsidRPr="00BB5E2F">
              <w:rPr>
                <w:color w:val="000000" w:themeColor="text1"/>
                <w:sz w:val="24"/>
                <w:szCs w:val="24"/>
              </w:rPr>
              <w:t>$   23.300.00</w:t>
            </w:r>
          </w:p>
        </w:tc>
      </w:tr>
    </w:tbl>
    <w:p w:rsidR="005666D5" w:rsidRPr="00F97FBF" w:rsidRDefault="005666D5" w:rsidP="005666D5">
      <w:pPr>
        <w:pStyle w:val="Prrafodelista"/>
        <w:spacing w:line="240" w:lineRule="auto"/>
        <w:ind w:left="0"/>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hace constar que con el incremento en $ 23.300.00 dólares, en el proyecto, </w:t>
      </w:r>
      <w:r w:rsidRPr="0036305A">
        <w:rPr>
          <w:rFonts w:ascii="Times New Roman" w:hAnsi="Times New Roman" w:cs="Times New Roman"/>
          <w:color w:val="000000" w:themeColor="text1"/>
          <w:sz w:val="24"/>
          <w:szCs w:val="24"/>
        </w:rPr>
        <w:t xml:space="preserve">el monto total del proyecto, </w:t>
      </w:r>
      <w:r>
        <w:rPr>
          <w:rFonts w:ascii="Times New Roman" w:hAnsi="Times New Roman" w:cs="Times New Roman"/>
          <w:color w:val="000000" w:themeColor="text1"/>
          <w:sz w:val="24"/>
          <w:szCs w:val="24"/>
        </w:rPr>
        <w:t>asciende a</w:t>
      </w:r>
      <w:r w:rsidRPr="0036305A">
        <w:rPr>
          <w:rFonts w:ascii="Times New Roman" w:hAnsi="Times New Roman" w:cs="Times New Roman"/>
          <w:color w:val="000000" w:themeColor="text1"/>
          <w:sz w:val="24"/>
          <w:szCs w:val="24"/>
        </w:rPr>
        <w:t xml:space="preserve"> la suma de </w:t>
      </w:r>
      <w:r w:rsidRPr="0036305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228.000.00 Dólares, </w:t>
      </w:r>
      <w:r w:rsidRPr="0036305A">
        <w:rPr>
          <w:rFonts w:ascii="Times New Roman" w:hAnsi="Times New Roman" w:cs="Times New Roman"/>
          <w:color w:val="000000" w:themeColor="text1"/>
          <w:sz w:val="24"/>
          <w:szCs w:val="24"/>
        </w:rPr>
        <w:t>monto a erogarse por la Municipalidad. Gírense instrucciones a la</w:t>
      </w:r>
      <w:r>
        <w:rPr>
          <w:rFonts w:ascii="Times New Roman" w:hAnsi="Times New Roman" w:cs="Times New Roman"/>
          <w:color w:val="000000" w:themeColor="text1"/>
          <w:sz w:val="24"/>
          <w:szCs w:val="24"/>
        </w:rPr>
        <w:t xml:space="preserve">s Unidades Municipales, UACI, Contabilidad y Tesorería, </w:t>
      </w:r>
      <w:r w:rsidRPr="0036305A">
        <w:rPr>
          <w:rFonts w:ascii="Times New Roman" w:hAnsi="Times New Roman" w:cs="Times New Roman"/>
          <w:color w:val="000000" w:themeColor="text1"/>
          <w:sz w:val="24"/>
          <w:szCs w:val="24"/>
        </w:rPr>
        <w:t xml:space="preserve">para dar cumplimiento al presente Acuerdo, </w:t>
      </w:r>
      <w:r>
        <w:rPr>
          <w:rFonts w:ascii="Times New Roman" w:hAnsi="Times New Roman" w:cs="Times New Roman"/>
          <w:color w:val="000000" w:themeColor="text1"/>
          <w:sz w:val="24"/>
          <w:szCs w:val="24"/>
        </w:rPr>
        <w:t xml:space="preserve">depositando el monto en la cuenta aperturada para control de fondos del proyecto. </w:t>
      </w:r>
      <w:r w:rsidRPr="0036305A">
        <w:rPr>
          <w:rFonts w:ascii="Times New Roman" w:eastAsia="Batang" w:hAnsi="Times New Roman" w:cs="Times New Roman"/>
          <w:color w:val="000000" w:themeColor="text1"/>
          <w:sz w:val="24"/>
          <w:szCs w:val="24"/>
        </w:rPr>
        <w:t xml:space="preserve">Erogación que </w:t>
      </w:r>
      <w:r w:rsidRPr="0036305A">
        <w:rPr>
          <w:rFonts w:ascii="Times New Roman" w:hAnsi="Times New Roman" w:cs="Times New Roman"/>
          <w:color w:val="000000" w:themeColor="text1"/>
          <w:sz w:val="24"/>
          <w:szCs w:val="24"/>
        </w:rPr>
        <w:t xml:space="preserve">se aplicará a la Asignación </w:t>
      </w:r>
      <w:r w:rsidR="00314E45" w:rsidRPr="0036305A">
        <w:rPr>
          <w:rFonts w:ascii="Times New Roman" w:hAnsi="Times New Roman" w:cs="Times New Roman"/>
          <w:color w:val="000000" w:themeColor="text1"/>
          <w:sz w:val="24"/>
          <w:szCs w:val="24"/>
        </w:rPr>
        <w:t>Presupuestaria</w:t>
      </w:r>
      <w:r w:rsidR="00314E45">
        <w:rPr>
          <w:rFonts w:ascii="Times New Roman" w:hAnsi="Times New Roman" w:cs="Times New Roman"/>
          <w:color w:val="000000" w:themeColor="text1"/>
          <w:sz w:val="24"/>
          <w:szCs w:val="24"/>
        </w:rPr>
        <w:t xml:space="preserve"> Se</w:t>
      </w:r>
      <w:r w:rsidRPr="0036305A">
        <w:rPr>
          <w:rFonts w:ascii="Times New Roman" w:hAnsi="Times New Roman" w:cs="Times New Roman"/>
          <w:color w:val="000000" w:themeColor="text1"/>
          <w:sz w:val="24"/>
          <w:szCs w:val="24"/>
        </w:rPr>
        <w:t xml:space="preserv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314E45">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manifestando que nunca vieron el material extra que dice el Acuerdo. </w:t>
      </w:r>
      <w:r w:rsidRPr="00F97FBF">
        <w:rPr>
          <w:rFonts w:ascii="Times New Roman" w:hAnsi="Times New Roman" w:cs="Times New Roman"/>
          <w:color w:val="000000" w:themeColor="text1"/>
          <w:sz w:val="24"/>
          <w:szCs w:val="24"/>
        </w:rPr>
        <w:t xml:space="preserve">No habiendo </w:t>
      </w:r>
      <w:r w:rsidR="00314E45" w:rsidRPr="00F97FBF">
        <w:rPr>
          <w:rFonts w:ascii="Times New Roman" w:hAnsi="Times New Roman" w:cs="Times New Roman"/>
          <w:color w:val="000000" w:themeColor="text1"/>
          <w:sz w:val="24"/>
          <w:szCs w:val="24"/>
        </w:rPr>
        <w:t>más</w:t>
      </w:r>
      <w:r w:rsidRPr="00F97FBF">
        <w:rPr>
          <w:rFonts w:ascii="Times New Roman" w:hAnsi="Times New Roman" w:cs="Times New Roman"/>
          <w:color w:val="000000" w:themeColor="text1"/>
          <w:sz w:val="24"/>
          <w:szCs w:val="24"/>
        </w:rPr>
        <w:t xml:space="preserve"> que hacer constar</w:t>
      </w:r>
      <w:r w:rsidRPr="00F97FBF">
        <w:rPr>
          <w:rFonts w:ascii="Times New Roman" w:eastAsia="Batang" w:hAnsi="Times New Roman" w:cs="Times New Roman"/>
          <w:color w:val="000000" w:themeColor="text1"/>
          <w:sz w:val="24"/>
          <w:szCs w:val="24"/>
        </w:rPr>
        <w:t>, se termina la presente que firmamos.</w:t>
      </w:r>
    </w:p>
    <w:p w:rsidR="005666D5" w:rsidRDefault="005666D5" w:rsidP="005666D5">
      <w:pPr>
        <w:pStyle w:val="Default"/>
        <w:tabs>
          <w:tab w:val="left" w:pos="1560"/>
        </w:tabs>
        <w:jc w:val="both"/>
        <w:rPr>
          <w:rFonts w:ascii="Times New Roman" w:eastAsia="Batang" w:hAnsi="Times New Roman" w:cs="Times New Roman"/>
          <w:color w:val="000000" w:themeColor="text1"/>
        </w:rPr>
      </w:pPr>
    </w:p>
    <w:p w:rsidR="005666D5" w:rsidRDefault="005666D5" w:rsidP="005666D5">
      <w:pPr>
        <w:pStyle w:val="Default"/>
        <w:tabs>
          <w:tab w:val="left" w:pos="1560"/>
        </w:tabs>
        <w:jc w:val="both"/>
        <w:rPr>
          <w:rFonts w:ascii="Times New Roman" w:eastAsia="Batang" w:hAnsi="Times New Roman" w:cs="Times New Roman"/>
          <w:color w:val="000000" w:themeColor="text1"/>
        </w:rPr>
      </w:pPr>
    </w:p>
    <w:p w:rsidR="005666D5" w:rsidRDefault="005666D5" w:rsidP="005666D5">
      <w:pPr>
        <w:pStyle w:val="Default"/>
        <w:tabs>
          <w:tab w:val="left" w:pos="1560"/>
        </w:tabs>
        <w:jc w:val="both"/>
        <w:rPr>
          <w:rFonts w:ascii="Times New Roman" w:eastAsia="Batang" w:hAnsi="Times New Roman" w:cs="Times New Roman"/>
          <w:color w:val="000000" w:themeColor="text1"/>
        </w:rPr>
      </w:pPr>
    </w:p>
    <w:p w:rsidR="005666D5" w:rsidRDefault="005666D5" w:rsidP="005666D5">
      <w:pPr>
        <w:pStyle w:val="Default"/>
        <w:tabs>
          <w:tab w:val="left" w:pos="1560"/>
        </w:tabs>
        <w:jc w:val="both"/>
        <w:rPr>
          <w:rFonts w:ascii="Times New Roman" w:eastAsia="Batang" w:hAnsi="Times New Roman" w:cs="Times New Roman"/>
          <w:color w:val="000000" w:themeColor="text1"/>
        </w:rPr>
      </w:pPr>
    </w:p>
    <w:p w:rsidR="005666D5" w:rsidRDefault="005666D5" w:rsidP="005666D5">
      <w:pPr>
        <w:pStyle w:val="Default"/>
        <w:tabs>
          <w:tab w:val="left" w:pos="1560"/>
        </w:tabs>
        <w:jc w:val="both"/>
        <w:rPr>
          <w:rFonts w:ascii="Times New Roman" w:eastAsia="Batang" w:hAnsi="Times New Roman" w:cs="Times New Roman"/>
          <w:color w:val="000000" w:themeColor="text1"/>
        </w:rPr>
      </w:pPr>
    </w:p>
    <w:p w:rsidR="005666D5" w:rsidRPr="006D273A" w:rsidRDefault="005666D5" w:rsidP="005666D5">
      <w:pPr>
        <w:pStyle w:val="Default"/>
        <w:tabs>
          <w:tab w:val="left" w:pos="1560"/>
        </w:tabs>
        <w:jc w:val="both"/>
        <w:rPr>
          <w:rFonts w:ascii="Times New Roman" w:eastAsia="Batang" w:hAnsi="Times New Roman" w:cs="Times New Roman"/>
          <w:color w:val="000000" w:themeColor="text1"/>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Carlos Calixto Hernández Gómez                            José Santos Zamora Flores                            Quinto Regidor Propietario                                      Sexto Regidor Propietario</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5666D5" w:rsidRDefault="005666D5" w:rsidP="005666D5">
      <w:pPr>
        <w:spacing w:line="240" w:lineRule="auto"/>
        <w:ind w:left="142" w:right="283"/>
        <w:rPr>
          <w:rFonts w:ascii="Times New Roman" w:hAnsi="Times New Roman" w:cs="Times New Roman"/>
          <w:color w:val="000000" w:themeColor="text1"/>
          <w:sz w:val="24"/>
          <w:szCs w:val="24"/>
        </w:rPr>
      </w:pPr>
    </w:p>
    <w:p w:rsidR="005666D5" w:rsidRPr="00C21338" w:rsidRDefault="005666D5" w:rsidP="005666D5">
      <w:pPr>
        <w:spacing w:line="240" w:lineRule="auto"/>
        <w:ind w:left="142" w:right="283"/>
        <w:rPr>
          <w:rFonts w:ascii="Times New Roman" w:hAnsi="Times New Roman" w:cs="Times New Roman"/>
          <w:color w:val="000000" w:themeColor="text1"/>
          <w:sz w:val="24"/>
          <w:szCs w:val="24"/>
        </w:rPr>
      </w:pPr>
    </w:p>
    <w:p w:rsidR="005666D5" w:rsidRDefault="005666D5" w:rsidP="005666D5">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5666D5" w:rsidRDefault="005666D5" w:rsidP="005666D5">
      <w:pPr>
        <w:spacing w:line="240" w:lineRule="auto"/>
        <w:ind w:left="142" w:right="283"/>
        <w:jc w:val="center"/>
        <w:rPr>
          <w:rFonts w:ascii="Times New Roman" w:hAnsi="Times New Roman" w:cs="Times New Roman"/>
          <w:color w:val="000000" w:themeColor="text1"/>
          <w:sz w:val="24"/>
          <w:szCs w:val="24"/>
        </w:rPr>
      </w:pPr>
    </w:p>
    <w:p w:rsidR="008938DC" w:rsidRDefault="008938DC"/>
    <w:sectPr w:rsidR="00893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D5"/>
    <w:rsid w:val="00314E45"/>
    <w:rsid w:val="005666D5"/>
    <w:rsid w:val="005A6364"/>
    <w:rsid w:val="008938DC"/>
    <w:rsid w:val="00CA67FD"/>
    <w:rsid w:val="00EE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D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666D5"/>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5666D5"/>
    <w:rPr>
      <w:rFonts w:ascii="Times New Roman" w:eastAsia="Times New Roman" w:hAnsi="Times New Roman" w:cs="Times New Roman"/>
      <w:b/>
      <w:bCs/>
      <w:sz w:val="48"/>
      <w:szCs w:val="24"/>
      <w:lang w:val="es-SV" w:eastAsia="es-SV"/>
    </w:rPr>
  </w:style>
  <w:style w:type="paragraph" w:customStyle="1" w:styleId="Default">
    <w:name w:val="Default"/>
    <w:rsid w:val="005666D5"/>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5666D5"/>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666D5"/>
    <w:pPr>
      <w:ind w:left="720"/>
      <w:contextualSpacing/>
    </w:pPr>
  </w:style>
  <w:style w:type="character" w:styleId="Hipervnculo">
    <w:name w:val="Hyperlink"/>
    <w:rsid w:val="005666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D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666D5"/>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5666D5"/>
    <w:rPr>
      <w:rFonts w:ascii="Times New Roman" w:eastAsia="Times New Roman" w:hAnsi="Times New Roman" w:cs="Times New Roman"/>
      <w:b/>
      <w:bCs/>
      <w:sz w:val="48"/>
      <w:szCs w:val="24"/>
      <w:lang w:val="es-SV" w:eastAsia="es-SV"/>
    </w:rPr>
  </w:style>
  <w:style w:type="paragraph" w:customStyle="1" w:styleId="Default">
    <w:name w:val="Default"/>
    <w:rsid w:val="005666D5"/>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5666D5"/>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666D5"/>
    <w:pPr>
      <w:ind w:left="720"/>
      <w:contextualSpacing/>
    </w:pPr>
  </w:style>
  <w:style w:type="character" w:styleId="Hipervnculo">
    <w:name w:val="Hyperlink"/>
    <w:rsid w:val="00566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4</cp:revision>
  <dcterms:created xsi:type="dcterms:W3CDTF">2020-09-28T14:33:00Z</dcterms:created>
  <dcterms:modified xsi:type="dcterms:W3CDTF">2020-09-29T20:11:00Z</dcterms:modified>
</cp:coreProperties>
</file>