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20" w:rsidRDefault="00215E20" w:rsidP="00215E20">
      <w:pPr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63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ACTA NÚMERO TRECE (13):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Sesión Ordinaria, celebrada por el Concejo Municipal  de San Francisco Gotera, Departamento de Morazán, a las nueve horas del día uno de Abril de dos mil veinte. Convocada y presidida por el Licenciado Nahín Arnelge Ferrufino Benítez, Alcalde Municipal, y presentes: don Hernán José Torres Romero, Síndico Municipal, los Regidores Propietarios, en su orden del Primero al Octavo: Clementina Guevara Chicas, Eliseo Argueta Sorto, Hever Alexander Mejía, Lorena Echeverría de Bonilla, Carlos Calixto Hernández Gómez, José Santos Zamora Flores, María Mirta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Argueta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>Díaz,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Josué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Adolfo Romero Gómez,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los Regidores Suplentes, en su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orden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del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Primero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al Cuarto: Rigoberto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>Gómez,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Soraya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Patricia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46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Espinoza Hernández, Sonia Elízabeth Portillo de Hernández y Felipe Enrique Amaya, acompañados de Doré Santiago González Guzmán, Secretario</w:t>
      </w:r>
      <w:r w:rsidRPr="001D3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Municipal. Comprobado el Quórum, se dio lectura a la Agenda, la que fue aprobada, se leyó el acta anterior la que fue ratificada y firmada A continuación, el Concejo Municipal, en uso de las facultades legales, tomó los siguientes Acuerdos: </w:t>
      </w:r>
    </w:p>
    <w:p w:rsidR="00215E20" w:rsidRPr="00C74D83" w:rsidRDefault="00215E20" w:rsidP="00215E20">
      <w:pPr>
        <w:tabs>
          <w:tab w:val="left" w:pos="1560"/>
        </w:tabs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25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ACUERDO NUMERO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UNO</w:t>
      </w:r>
      <w:r w:rsidRPr="00E7225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01</w:t>
      </w:r>
      <w:r w:rsidRPr="00E7225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):</w:t>
      </w:r>
      <w:r w:rsidRPr="00E72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22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A</w:t>
      </w:r>
      <w:r w:rsidRPr="00E72255">
        <w:rPr>
          <w:rFonts w:ascii="Times New Roman" w:hAnsi="Times New Roman" w:cs="Times New Roman"/>
          <w:color w:val="000000" w:themeColor="text1"/>
          <w:sz w:val="24"/>
          <w:szCs w:val="24"/>
        </w:rPr>
        <w:t>utorizase la erogación por la suma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2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SETENTA MIL TRESCIENTOS DOCE 00</w:t>
      </w:r>
      <w:r w:rsidRPr="00E72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/100 DOLARES, ($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70.312.00</w:t>
      </w:r>
      <w:r w:rsidRPr="00E72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DOLARES), del 75% de Fondos FODES,  </w:t>
      </w:r>
      <w:r w:rsidRPr="00E722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para la ejecución del proyecto:</w:t>
      </w:r>
      <w:r w:rsidRPr="00E72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Dotación de Productos de Canasta Básica a Adulto Mayor Año 2020</w:t>
      </w:r>
      <w:r w:rsidRPr="00E72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722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Facúltase al señor Mario Alberto Díaz Paiz, Tesorero  Municipal, para la apertura de una Cuenta Corriente en el </w:t>
      </w:r>
      <w:r w:rsidRPr="00E72255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>Banco Hipotecario de El Salvador,</w:t>
      </w:r>
      <w:r w:rsidRPr="00E722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para el manejo de fondos, por un monto inicial de $ 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15.</w:t>
      </w:r>
      <w:r w:rsidRPr="00E722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000.00 Dólares y el resto de acuerdo a necesidades. Desígnanse responsables del manejo y control de fondos a don Nahín Arnelge Ferrufino Benítez, Alcalde Municipal, don Hernán José Torres Romero, Síndico Municipal, señora 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Soraya Patricia Espinoza Hernández</w:t>
      </w:r>
      <w:r w:rsidRPr="00E72255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Regidora y don Mario Alberto Díaz Paiz, Tesorero Municipal. Para el retiro de fondos, serán necesarias dos firmas, pero </w:t>
      </w:r>
      <w:r w:rsidRPr="00DD3A2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indispensable la del señor Tesorero Municipal. Erogación que se aplicará a la Asignación Presupuestaria: 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20</w:t>
      </w:r>
      <w:r w:rsidRPr="00DD3A2D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- 9319-1-03-01-1-111-</w:t>
      </w:r>
      <w:r w:rsidRPr="00C74D83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61602. </w:t>
      </w:r>
    </w:p>
    <w:p w:rsidR="00793260" w:rsidRDefault="00215E20" w:rsidP="00793260">
      <w:pPr>
        <w:tabs>
          <w:tab w:val="left" w:pos="6663"/>
        </w:tabs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6157">
        <w:rPr>
          <w:rFonts w:ascii="Times New Roman" w:hAnsi="Times New Roman" w:cs="Times New Roman"/>
          <w:color w:val="000000"/>
          <w:sz w:val="24"/>
          <w:szCs w:val="24"/>
          <w:u w:val="single"/>
        </w:rPr>
        <w:t>ACUERDO NUMERO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DOS</w:t>
      </w:r>
      <w:r w:rsidRPr="0057615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02):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Debido a la necesidad de cubrir gastos para atender la Emergencias por el COVID-19, el Concejo, ACUERDA: Girar instrucciones a Gerencia General, Contabilidad y Tesorería, trasladar en calidad de préstamo, la cantidad de </w:t>
      </w:r>
      <w:r w:rsidRPr="002D4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Veinte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Mil 00/100 Dólares, ($ 20.000. 00 Dólares</w:t>
      </w:r>
      <w:r w:rsidR="00B647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), </w:t>
      </w:r>
      <w:r w:rsidR="00B647C8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 Cuenta: </w:t>
      </w:r>
      <w:r w:rsidRPr="002D493D">
        <w:rPr>
          <w:rFonts w:ascii="Times New Roman" w:hAnsi="Times New Roman" w:cs="Times New Roman"/>
          <w:b/>
          <w:color w:val="000000"/>
          <w:sz w:val="24"/>
          <w:szCs w:val="24"/>
        </w:rPr>
        <w:t>2% de Inversión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aperturada en el banco Hipotecario, a la Cuenta </w:t>
      </w:r>
      <w:r w:rsidRPr="0042189D">
        <w:rPr>
          <w:rFonts w:ascii="Times New Roman" w:hAnsi="Times New Roman" w:cs="Times New Roman"/>
          <w:b/>
          <w:color w:val="000000"/>
          <w:sz w:val="24"/>
          <w:szCs w:val="24"/>
        </w:rPr>
        <w:t>Alcaldía Municipal de San Francisco Gotera, Fodes 75%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cantidad que será reintegrada lo </w:t>
      </w:r>
      <w:r w:rsidR="00B647C8">
        <w:rPr>
          <w:rFonts w:ascii="Times New Roman" w:hAnsi="Times New Roman" w:cs="Times New Roman"/>
          <w:color w:val="000000"/>
          <w:sz w:val="24"/>
          <w:szCs w:val="24"/>
        </w:rPr>
        <w:t>más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pronto posible. </w:t>
      </w:r>
      <w:r w:rsidRPr="009541F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Se hace constar que conforme el artículo 45 del Código Municipal, salvan su voto los Regidores: Clementina Guevara Chicas.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Eliseo Argueta Sorto, </w:t>
      </w:r>
      <w:r w:rsidRPr="009541F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Hever Alexander Mejía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y </w:t>
      </w:r>
      <w:r w:rsidRPr="009541FC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Lorena Echeverría de Bonilla</w:t>
      </w:r>
    </w:p>
    <w:p w:rsidR="00793260" w:rsidRDefault="00215E20" w:rsidP="00793260">
      <w:pPr>
        <w:tabs>
          <w:tab w:val="left" w:pos="6663"/>
        </w:tabs>
        <w:spacing w:line="240" w:lineRule="auto"/>
        <w:ind w:left="284"/>
        <w:jc w:val="both"/>
        <w:rPr>
          <w:rFonts w:ascii="Times New Roman" w:eastAsia="Batang" w:hAnsi="Times New Roman" w:cs="Times New Roman"/>
          <w:color w:val="000000" w:themeColor="text1"/>
        </w:rPr>
      </w:pPr>
      <w:r w:rsidRPr="00576157">
        <w:rPr>
          <w:rFonts w:ascii="Times New Roman" w:hAnsi="Times New Roman" w:cs="Times New Roman"/>
          <w:color w:val="000000"/>
          <w:sz w:val="24"/>
          <w:szCs w:val="24"/>
          <w:u w:val="single"/>
        </w:rPr>
        <w:t>ACUERDO NUMERO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TRES</w:t>
      </w:r>
      <w:r w:rsidRPr="0057615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03):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uso de sus facultades y ante la Emergencia Nacional provocada por el COVID 19, el Concejo, ACUERDA: Suspender erogaciones económicas por los Convenios de Cooperación suscritos por la Municipalidad de San Francisco Gotera, con diferentes Instituciones, Organizaciones, que impliquen erogación de fondos económicos pertenecientes a la Alcaldía Municipal de San Francisco Gotera. Se  exceptúa el Convenio que contiene la ejecución del proyecto: Becas </w:t>
      </w:r>
      <w:r w:rsidR="00793260">
        <w:rPr>
          <w:rFonts w:ascii="Times New Roman" w:hAnsi="Times New Roman" w:cs="Times New Roman"/>
          <w:color w:val="000000"/>
          <w:sz w:val="24"/>
          <w:szCs w:val="24"/>
        </w:rPr>
        <w:t xml:space="preserve">Universitarias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Se hace constar que este Acuerdo tendrá vigencia durante dure la Emergencia por el COVID 19, causa de fuerza mayor o caso fortuito.</w:t>
      </w:r>
      <w:r w:rsidRPr="00721D9B">
        <w:rPr>
          <w:rFonts w:ascii="Times New Roman" w:eastAsia="Batang" w:hAnsi="Times New Roman" w:cs="Times New Roman"/>
          <w:color w:val="000000" w:themeColor="text1"/>
        </w:rPr>
        <w:t xml:space="preserve"> </w:t>
      </w:r>
    </w:p>
    <w:p w:rsidR="00793260" w:rsidRDefault="00215E20" w:rsidP="00793260">
      <w:pPr>
        <w:tabs>
          <w:tab w:val="left" w:pos="6663"/>
        </w:tabs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3660F2">
        <w:rPr>
          <w:rFonts w:ascii="Times New Roman" w:eastAsia="Batang" w:hAnsi="Times New Roman" w:cs="Times New Roman"/>
          <w:u w:val="single"/>
        </w:rPr>
        <w:t xml:space="preserve">ACUERDO NUMERO </w:t>
      </w:r>
      <w:r>
        <w:rPr>
          <w:rFonts w:ascii="Times New Roman" w:eastAsia="Batang" w:hAnsi="Times New Roman" w:cs="Times New Roman"/>
          <w:u w:val="single"/>
        </w:rPr>
        <w:t>CUATRO (04</w:t>
      </w:r>
      <w:r w:rsidRPr="003660F2">
        <w:rPr>
          <w:rFonts w:ascii="Times New Roman" w:eastAsia="Batang" w:hAnsi="Times New Roman" w:cs="Times New Roman"/>
          <w:u w:val="single"/>
        </w:rPr>
        <w:t>):</w:t>
      </w:r>
      <w:r w:rsidRPr="003660F2">
        <w:rPr>
          <w:rFonts w:ascii="Times New Roman" w:eastAsia="Batang" w:hAnsi="Times New Roman" w:cs="Times New Roman"/>
        </w:rPr>
        <w:t xml:space="preserve"> A</w:t>
      </w:r>
      <w:r w:rsidRPr="003660F2">
        <w:rPr>
          <w:rFonts w:ascii="Times New Roman" w:hAnsi="Times New Roman" w:cs="Times New Roman"/>
        </w:rPr>
        <w:t xml:space="preserve">utorízase la erogación, </w:t>
      </w:r>
      <w:r w:rsidRPr="003660F2">
        <w:rPr>
          <w:rFonts w:ascii="Times New Roman" w:eastAsia="Batang" w:hAnsi="Times New Roman" w:cs="Times New Roman"/>
        </w:rPr>
        <w:t xml:space="preserve">por la suma de </w:t>
      </w:r>
      <w:r>
        <w:rPr>
          <w:rFonts w:ascii="Times New Roman" w:eastAsia="Batang" w:hAnsi="Times New Roman" w:cs="Times New Roman"/>
        </w:rPr>
        <w:t xml:space="preserve">DOSCIENTOS TREINTA Y CUATRO 00/100 Dólares, ($ 234.00 Dólares), de Fondos Propios, </w:t>
      </w:r>
      <w:r w:rsidRPr="003660F2">
        <w:rPr>
          <w:rFonts w:ascii="Times New Roman" w:eastAsia="Batang" w:hAnsi="Times New Roman" w:cs="Times New Roman"/>
        </w:rPr>
        <w:t xml:space="preserve">en concepto de pago </w:t>
      </w:r>
      <w:r>
        <w:rPr>
          <w:rFonts w:ascii="Times New Roman" w:eastAsia="Batang" w:hAnsi="Times New Roman" w:cs="Times New Roman"/>
        </w:rPr>
        <w:t xml:space="preserve">de Vacaciones Anuales y Recargo de 39% de vacaciones Anuales </w:t>
      </w:r>
      <w:r w:rsidRPr="003660F2">
        <w:rPr>
          <w:rFonts w:ascii="Times New Roman" w:eastAsia="Batang" w:hAnsi="Times New Roman" w:cs="Times New Roman"/>
        </w:rPr>
        <w:t xml:space="preserve">a </w:t>
      </w:r>
      <w:r w:rsidR="00E90893" w:rsidRPr="003B2152">
        <w:rPr>
          <w:rFonts w:ascii="Times New Roman" w:eastAsia="Batang" w:hAnsi="Times New Roman" w:cs="Times New Roman"/>
          <w:sz w:val="24"/>
          <w:szCs w:val="24"/>
        </w:rPr>
        <w:t xml:space="preserve">Santos </w:t>
      </w:r>
      <w:r w:rsidR="00E90893" w:rsidRPr="003B2152">
        <w:rPr>
          <w:rFonts w:ascii="Times New Roman" w:eastAsia="Batang" w:hAnsi="Times New Roman" w:cs="Times New Roman"/>
          <w:sz w:val="24"/>
          <w:szCs w:val="24"/>
        </w:rPr>
        <w:t>Brigido</w:t>
      </w:r>
      <w:r w:rsidR="00E90893" w:rsidRPr="003B2152">
        <w:rPr>
          <w:rFonts w:ascii="Times New Roman" w:eastAsia="Batang" w:hAnsi="Times New Roman" w:cs="Times New Roman"/>
          <w:sz w:val="24"/>
          <w:szCs w:val="24"/>
        </w:rPr>
        <w:t xml:space="preserve"> Ortiz Martínez</w:t>
      </w:r>
      <w:r>
        <w:rPr>
          <w:rFonts w:ascii="Times New Roman" w:eastAsia="Batang" w:hAnsi="Times New Roman" w:cs="Times New Roman"/>
          <w:b/>
        </w:rPr>
        <w:t xml:space="preserve">, </w:t>
      </w:r>
      <w:r>
        <w:rPr>
          <w:rFonts w:ascii="Times New Roman" w:eastAsia="Batang" w:hAnsi="Times New Roman" w:cs="Times New Roman"/>
        </w:rPr>
        <w:t xml:space="preserve">Auxiliar </w:t>
      </w:r>
      <w:r w:rsidRPr="000641FF">
        <w:rPr>
          <w:rFonts w:ascii="Times New Roman" w:eastAsia="Batang" w:hAnsi="Times New Roman" w:cs="Times New Roman"/>
        </w:rPr>
        <w:t xml:space="preserve">de </w:t>
      </w:r>
      <w:r w:rsidRPr="000641FF">
        <w:rPr>
          <w:rFonts w:ascii="Times New Roman" w:hAnsi="Times New Roman" w:cs="Times New Roman"/>
          <w:color w:val="000000" w:themeColor="text1"/>
          <w:lang w:val="es-MX"/>
        </w:rPr>
        <w:t>Aseo Público y Ornato</w:t>
      </w:r>
      <w:r>
        <w:rPr>
          <w:rFonts w:ascii="Times New Roman" w:eastAsia="Batang" w:hAnsi="Times New Roman" w:cs="Times New Roman"/>
        </w:rPr>
        <w:t xml:space="preserve">, durante el periodo comprendido del 01 al 15 de Abril/20. </w:t>
      </w:r>
      <w:r w:rsidRPr="0007050E">
        <w:rPr>
          <w:rFonts w:ascii="Times New Roman" w:eastAsia="Batang" w:hAnsi="Times New Roman" w:cs="Times New Roman"/>
        </w:rPr>
        <w:t>E</w:t>
      </w:r>
      <w:r w:rsidRPr="0007050E">
        <w:rPr>
          <w:rFonts w:ascii="Times New Roman" w:hAnsi="Times New Roman" w:cs="Times New Roman"/>
        </w:rPr>
        <w:t xml:space="preserve">rogación que se aplicará a la Asignación Presupuestaria: </w:t>
      </w:r>
      <w:r>
        <w:rPr>
          <w:rFonts w:ascii="Times New Roman" w:hAnsi="Times New Roman" w:cs="Times New Roman"/>
        </w:rPr>
        <w:t>20</w:t>
      </w:r>
      <w:r w:rsidRPr="0007050E">
        <w:rPr>
          <w:rFonts w:ascii="Times New Roman" w:hAnsi="Times New Roman" w:cs="Times New Roman"/>
        </w:rPr>
        <w:t>-9319-1-0</w:t>
      </w:r>
      <w:r>
        <w:rPr>
          <w:rFonts w:ascii="Times New Roman" w:hAnsi="Times New Roman" w:cs="Times New Roman"/>
        </w:rPr>
        <w:t>2-02-2-000-51107</w:t>
      </w:r>
      <w:r w:rsidRPr="0007050E">
        <w:rPr>
          <w:rFonts w:ascii="Times New Roman" w:hAnsi="Times New Roman" w:cs="Times New Roman"/>
        </w:rPr>
        <w:t>.</w:t>
      </w:r>
    </w:p>
    <w:p w:rsidR="00793260" w:rsidRDefault="00215E20" w:rsidP="00793260">
      <w:pPr>
        <w:tabs>
          <w:tab w:val="left" w:pos="6663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2152">
        <w:rPr>
          <w:rFonts w:ascii="Times New Roman" w:eastAsia="Batang" w:hAnsi="Times New Roman" w:cs="Times New Roman"/>
          <w:sz w:val="24"/>
          <w:szCs w:val="24"/>
          <w:u w:val="single"/>
        </w:rPr>
        <w:t>ACUERDO NUMERO CINCO (05):</w:t>
      </w:r>
      <w:r w:rsidRPr="003B2152">
        <w:rPr>
          <w:rFonts w:ascii="Times New Roman" w:eastAsia="Batang" w:hAnsi="Times New Roman" w:cs="Times New Roman"/>
          <w:sz w:val="24"/>
          <w:szCs w:val="24"/>
        </w:rPr>
        <w:t xml:space="preserve"> A</w:t>
      </w:r>
      <w:r w:rsidRPr="003B2152">
        <w:rPr>
          <w:rFonts w:ascii="Times New Roman" w:hAnsi="Times New Roman" w:cs="Times New Roman"/>
          <w:sz w:val="24"/>
          <w:szCs w:val="24"/>
        </w:rPr>
        <w:t xml:space="preserve">utorízase la erogación, </w:t>
      </w:r>
      <w:r w:rsidRPr="003B2152">
        <w:rPr>
          <w:rFonts w:ascii="Times New Roman" w:eastAsia="Batang" w:hAnsi="Times New Roman" w:cs="Times New Roman"/>
          <w:sz w:val="24"/>
          <w:szCs w:val="24"/>
        </w:rPr>
        <w:t xml:space="preserve">por la suma de CIENTO CINCUENTA 00/100 Dólares, ($ 150.00 Dólares), de Fondos Propios, en concepto de pago a </w:t>
      </w:r>
      <w:r w:rsidR="00237B48">
        <w:rPr>
          <w:rFonts w:ascii="Times New Roman" w:eastAsia="Batang" w:hAnsi="Times New Roman" w:cs="Times New Roman"/>
          <w:b/>
          <w:sz w:val="24"/>
          <w:szCs w:val="24"/>
        </w:rPr>
        <w:t>________________________</w:t>
      </w:r>
      <w:r w:rsidRPr="003B2152">
        <w:rPr>
          <w:rFonts w:ascii="Times New Roman" w:eastAsia="Batang" w:hAnsi="Times New Roman" w:cs="Times New Roman"/>
          <w:b/>
          <w:sz w:val="24"/>
          <w:szCs w:val="24"/>
        </w:rPr>
        <w:t xml:space="preserve">, </w:t>
      </w:r>
      <w:r w:rsidRPr="003B2152">
        <w:rPr>
          <w:rFonts w:ascii="Times New Roman" w:eastAsia="Batang" w:hAnsi="Times New Roman" w:cs="Times New Roman"/>
          <w:sz w:val="24"/>
          <w:szCs w:val="24"/>
        </w:rPr>
        <w:t xml:space="preserve">por trabajo eventual como Auxiliar de 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Aseo Público y </w:t>
      </w:r>
      <w:r w:rsidR="00B647C8" w:rsidRPr="003B215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>Ornato</w:t>
      </w:r>
      <w:r w:rsidR="00B647C8" w:rsidRPr="003B2152">
        <w:rPr>
          <w:rFonts w:ascii="Times New Roman" w:eastAsia="Batang" w:hAnsi="Times New Roman" w:cs="Times New Roman"/>
          <w:sz w:val="24"/>
          <w:szCs w:val="24"/>
        </w:rPr>
        <w:t>,</w:t>
      </w:r>
      <w:r w:rsidRPr="003B2152">
        <w:rPr>
          <w:rFonts w:ascii="Times New Roman" w:eastAsia="Batang" w:hAnsi="Times New Roman" w:cs="Times New Roman"/>
          <w:sz w:val="24"/>
          <w:szCs w:val="24"/>
        </w:rPr>
        <w:t xml:space="preserve"> en sustitución de Santos Brígido Ortiz Martínez, quien goza de vacaciones durante el periodo comprendido del 16 al 30 de Marzo/20. E</w:t>
      </w:r>
      <w:r w:rsidRPr="003B2152">
        <w:rPr>
          <w:rFonts w:ascii="Times New Roman" w:hAnsi="Times New Roman" w:cs="Times New Roman"/>
          <w:sz w:val="24"/>
          <w:szCs w:val="24"/>
        </w:rPr>
        <w:t>rogación que se aplicará a la Asignación Presupuestari</w:t>
      </w:r>
      <w:r w:rsidR="00793260">
        <w:rPr>
          <w:rFonts w:ascii="Times New Roman" w:hAnsi="Times New Roman" w:cs="Times New Roman"/>
          <w:sz w:val="24"/>
          <w:szCs w:val="24"/>
        </w:rPr>
        <w:t>a: 20-9319-1-02-02-2-000-51101.</w:t>
      </w:r>
    </w:p>
    <w:p w:rsidR="00793260" w:rsidRDefault="00215E20" w:rsidP="00793260">
      <w:pPr>
        <w:tabs>
          <w:tab w:val="left" w:pos="6663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SV"/>
        </w:rPr>
      </w:pPr>
      <w:r w:rsidRPr="005358EB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es-SV"/>
        </w:rPr>
        <w:t>ACUERDO NÚMERO SEIS (06</w:t>
      </w:r>
      <w:r w:rsidRPr="005358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es-SV"/>
        </w:rPr>
        <w:t>)</w:t>
      </w:r>
      <w:r w:rsidRPr="005358EB">
        <w:rPr>
          <w:rFonts w:ascii="Times New Roman" w:eastAsia="Times New Roman" w:hAnsi="Times New Roman" w:cs="Times New Roman"/>
          <w:color w:val="222222"/>
          <w:sz w:val="24"/>
          <w:szCs w:val="24"/>
          <w:lang w:eastAsia="es-SV"/>
        </w:rPr>
        <w:t>: Autorizase al señor José Antonio Aguilar Romero, en su calidad</w:t>
      </w:r>
      <w:r w:rsidRPr="00481F1D">
        <w:rPr>
          <w:rFonts w:ascii="Times New Roman" w:eastAsia="Times New Roman" w:hAnsi="Times New Roman" w:cs="Times New Roman"/>
          <w:color w:val="222222"/>
          <w:sz w:val="24"/>
          <w:szCs w:val="24"/>
          <w:lang w:eastAsia="es-SV"/>
        </w:rPr>
        <w:t xml:space="preserve"> de Responsable de Mantenimiento Eléctrico, dar trámite a las solicitudes de reparación de lámparas del tendido eléctrico público, consignando en la bitácora de comprobación únicamente el nombre completo y el número de DUI de la persona que solicito la reparación, omitiéndose la firma de dicha persona, esto en atención al estado de Emergencia Nacional por la propagación del Virus COVID-19 y las medidas sanitarias y de distanciamiento social que s</w:t>
      </w:r>
      <w:r w:rsidR="00793260">
        <w:rPr>
          <w:rFonts w:ascii="Times New Roman" w:eastAsia="Times New Roman" w:hAnsi="Times New Roman" w:cs="Times New Roman"/>
          <w:color w:val="222222"/>
          <w:sz w:val="24"/>
          <w:szCs w:val="24"/>
          <w:lang w:eastAsia="es-SV"/>
        </w:rPr>
        <w:t>e han implementado.</w:t>
      </w:r>
    </w:p>
    <w:p w:rsidR="00793260" w:rsidRDefault="00215E20" w:rsidP="00793260">
      <w:pPr>
        <w:tabs>
          <w:tab w:val="left" w:pos="6663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SV"/>
        </w:rPr>
      </w:pPr>
      <w:r w:rsidRPr="00481F1D">
        <w:rPr>
          <w:rFonts w:ascii="Times New Roman" w:eastAsia="Times New Roman" w:hAnsi="Times New Roman" w:cs="Times New Roman"/>
          <w:color w:val="222222"/>
          <w:sz w:val="24"/>
          <w:szCs w:val="24"/>
          <w:lang w:eastAsia="es-SV"/>
        </w:rPr>
        <w:t>Autorizase a la Unidad de Adquisiciones y Contrataciones Institucional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SV"/>
        </w:rPr>
        <w:t xml:space="preserve">, UACI, </w:t>
      </w:r>
      <w:r w:rsidRPr="00481F1D">
        <w:rPr>
          <w:rFonts w:ascii="Times New Roman" w:eastAsia="Times New Roman" w:hAnsi="Times New Roman" w:cs="Times New Roman"/>
          <w:color w:val="222222"/>
          <w:sz w:val="24"/>
          <w:szCs w:val="24"/>
          <w:lang w:eastAsia="es-SV"/>
        </w:rPr>
        <w:t>a recibir y dar trámite a las bitácoras en el sentido expresado con anterioridad. El presente Acuerdo estará vigente mientras dure la crisis sanitaria. CERTIFIQUESE.</w:t>
      </w:r>
    </w:p>
    <w:p w:rsidR="00215E20" w:rsidRPr="00793260" w:rsidRDefault="00215E20" w:rsidP="00793260">
      <w:pPr>
        <w:tabs>
          <w:tab w:val="left" w:pos="6663"/>
        </w:tabs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0F2">
        <w:rPr>
          <w:rFonts w:ascii="Times New Roman" w:eastAsia="Batang" w:hAnsi="Times New Roman" w:cs="Times New Roman"/>
          <w:u w:val="single"/>
        </w:rPr>
        <w:t xml:space="preserve">ACUERDO NUMERO </w:t>
      </w:r>
      <w:r>
        <w:rPr>
          <w:rFonts w:ascii="Times New Roman" w:eastAsia="Batang" w:hAnsi="Times New Roman" w:cs="Times New Roman"/>
          <w:u w:val="single"/>
        </w:rPr>
        <w:t>SIETE (07</w:t>
      </w:r>
      <w:r w:rsidRPr="003660F2">
        <w:rPr>
          <w:rFonts w:ascii="Times New Roman" w:eastAsia="Batang" w:hAnsi="Times New Roman" w:cs="Times New Roman"/>
          <w:u w:val="single"/>
        </w:rPr>
        <w:t>):</w:t>
      </w:r>
      <w:r w:rsidRPr="003660F2">
        <w:rPr>
          <w:rFonts w:ascii="Times New Roman" w:eastAsia="Batang" w:hAnsi="Times New Roman" w:cs="Times New Roman"/>
        </w:rPr>
        <w:t xml:space="preserve"> A</w:t>
      </w:r>
      <w:r w:rsidRPr="003660F2">
        <w:rPr>
          <w:rFonts w:ascii="Times New Roman" w:hAnsi="Times New Roman" w:cs="Times New Roman"/>
        </w:rPr>
        <w:t xml:space="preserve">utorízase la erogación, </w:t>
      </w:r>
      <w:r w:rsidRPr="003660F2">
        <w:rPr>
          <w:rFonts w:ascii="Times New Roman" w:eastAsia="Batang" w:hAnsi="Times New Roman" w:cs="Times New Roman"/>
        </w:rPr>
        <w:t xml:space="preserve">por la suma de </w:t>
      </w:r>
      <w:r>
        <w:rPr>
          <w:rFonts w:ascii="Times New Roman" w:eastAsia="Batang" w:hAnsi="Times New Roman" w:cs="Times New Roman"/>
        </w:rPr>
        <w:t xml:space="preserve">DOSCIENTOS SESENTA Y UNO 25/100 Dólares, ($ 261.25 Dólares), de Fondos Propios, </w:t>
      </w:r>
      <w:r w:rsidRPr="003660F2">
        <w:rPr>
          <w:rFonts w:ascii="Times New Roman" w:eastAsia="Batang" w:hAnsi="Times New Roman" w:cs="Times New Roman"/>
        </w:rPr>
        <w:t xml:space="preserve">en concepto de pago </w:t>
      </w:r>
      <w:r w:rsidR="000F3060">
        <w:rPr>
          <w:rFonts w:ascii="Times New Roman" w:eastAsia="Batang" w:hAnsi="Times New Roman" w:cs="Times New Roman"/>
        </w:rPr>
        <w:t>a______________________</w:t>
      </w:r>
      <w:r>
        <w:rPr>
          <w:rFonts w:ascii="Times New Roman" w:eastAsia="Batang" w:hAnsi="Times New Roman" w:cs="Times New Roman"/>
          <w:b/>
        </w:rPr>
        <w:t xml:space="preserve">, </w:t>
      </w:r>
      <w:r>
        <w:rPr>
          <w:rFonts w:ascii="Times New Roman" w:eastAsia="Batang" w:hAnsi="Times New Roman" w:cs="Times New Roman"/>
        </w:rPr>
        <w:t xml:space="preserve">por compra de alimentos para consumo en Sesiones de Concejo y otras actividades,  </w:t>
      </w:r>
      <w:r w:rsidRPr="005358EB">
        <w:rPr>
          <w:rFonts w:ascii="Times New Roman" w:eastAsia="Batang" w:hAnsi="Times New Roman" w:cs="Times New Roman"/>
        </w:rPr>
        <w:t>conforme el siguiente detalle:</w:t>
      </w:r>
    </w:p>
    <w:tbl>
      <w:tblPr>
        <w:tblStyle w:val="Tablaconcuadrcula"/>
        <w:tblW w:w="9497" w:type="dxa"/>
        <w:tblInd w:w="250" w:type="dxa"/>
        <w:tblLook w:val="04A0" w:firstRow="1" w:lastRow="0" w:firstColumn="1" w:lastColumn="0" w:noHBand="0" w:noVBand="1"/>
      </w:tblPr>
      <w:tblGrid>
        <w:gridCol w:w="2671"/>
        <w:gridCol w:w="5409"/>
        <w:gridCol w:w="1417"/>
      </w:tblGrid>
      <w:tr w:rsidR="00215E20" w:rsidTr="00DA2BFF">
        <w:tc>
          <w:tcPr>
            <w:tcW w:w="2671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Fecha</w:t>
            </w:r>
          </w:p>
        </w:tc>
        <w:tc>
          <w:tcPr>
            <w:tcW w:w="5409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Producto</w:t>
            </w:r>
          </w:p>
        </w:tc>
        <w:tc>
          <w:tcPr>
            <w:tcW w:w="1417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Monto</w:t>
            </w:r>
          </w:p>
        </w:tc>
      </w:tr>
      <w:tr w:rsidR="00215E20" w:rsidTr="00DA2BFF">
        <w:tc>
          <w:tcPr>
            <w:tcW w:w="2671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02 de Marzo de 2020</w:t>
            </w:r>
          </w:p>
        </w:tc>
        <w:tc>
          <w:tcPr>
            <w:tcW w:w="5409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Almuerzos para consumo en Sesión de Concejo</w:t>
            </w:r>
          </w:p>
        </w:tc>
        <w:tc>
          <w:tcPr>
            <w:tcW w:w="1417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$     65.00</w:t>
            </w:r>
          </w:p>
        </w:tc>
      </w:tr>
      <w:tr w:rsidR="00215E20" w:rsidTr="00DA2BFF">
        <w:tc>
          <w:tcPr>
            <w:tcW w:w="2671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12 de Marzo de 2020</w:t>
            </w:r>
          </w:p>
        </w:tc>
        <w:tc>
          <w:tcPr>
            <w:tcW w:w="5409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Almuerzos para consumo de asistentes a visita técnica en Planta Intermedia de San Francisco Gotera</w:t>
            </w:r>
          </w:p>
        </w:tc>
        <w:tc>
          <w:tcPr>
            <w:tcW w:w="1417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$    76.00</w:t>
            </w:r>
          </w:p>
        </w:tc>
      </w:tr>
      <w:tr w:rsidR="00215E20" w:rsidTr="00DA2BFF">
        <w:tc>
          <w:tcPr>
            <w:tcW w:w="2671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16 de Marzo de 2020</w:t>
            </w:r>
          </w:p>
        </w:tc>
        <w:tc>
          <w:tcPr>
            <w:tcW w:w="5409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Almuerzos para consumo en Sesión de Concejo</w:t>
            </w:r>
          </w:p>
        </w:tc>
        <w:tc>
          <w:tcPr>
            <w:tcW w:w="1417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$    65.00</w:t>
            </w:r>
          </w:p>
        </w:tc>
      </w:tr>
      <w:tr w:rsidR="00215E20" w:rsidTr="00DA2BFF">
        <w:tc>
          <w:tcPr>
            <w:tcW w:w="2671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01 de Abril de 2020</w:t>
            </w:r>
          </w:p>
        </w:tc>
        <w:tc>
          <w:tcPr>
            <w:tcW w:w="5409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Almuerzos para consumo en Sesión de Concejo</w:t>
            </w:r>
          </w:p>
        </w:tc>
        <w:tc>
          <w:tcPr>
            <w:tcW w:w="1417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$    55.25</w:t>
            </w:r>
          </w:p>
        </w:tc>
      </w:tr>
      <w:tr w:rsidR="00215E20" w:rsidTr="00DA2BFF">
        <w:tc>
          <w:tcPr>
            <w:tcW w:w="8080" w:type="dxa"/>
            <w:gridSpan w:val="2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TOTAL: Doscientos Sesenta y Uno 25/100 dólares</w:t>
            </w:r>
          </w:p>
        </w:tc>
        <w:tc>
          <w:tcPr>
            <w:tcW w:w="1417" w:type="dxa"/>
          </w:tcPr>
          <w:p w:rsidR="00215E20" w:rsidRDefault="00215E20" w:rsidP="00DA2BFF">
            <w:pPr>
              <w:pStyle w:val="Default"/>
              <w:tabs>
                <w:tab w:val="left" w:pos="1560"/>
              </w:tabs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$  261.25</w:t>
            </w:r>
          </w:p>
        </w:tc>
      </w:tr>
    </w:tbl>
    <w:p w:rsidR="00215E20" w:rsidRPr="00A94B71" w:rsidRDefault="00215E20" w:rsidP="00215E20">
      <w:pPr>
        <w:pStyle w:val="Default"/>
        <w:tabs>
          <w:tab w:val="left" w:pos="1560"/>
        </w:tabs>
        <w:ind w:left="142"/>
        <w:jc w:val="both"/>
        <w:rPr>
          <w:rFonts w:ascii="Times New Roman" w:eastAsia="Batang" w:hAnsi="Times New Roman" w:cs="Times New Roman"/>
          <w:color w:val="000000" w:themeColor="text1"/>
        </w:rPr>
      </w:pPr>
      <w:r w:rsidRPr="0007050E">
        <w:rPr>
          <w:rFonts w:ascii="Times New Roman" w:eastAsia="Batang" w:hAnsi="Times New Roman" w:cs="Times New Roman"/>
        </w:rPr>
        <w:t>E</w:t>
      </w:r>
      <w:r w:rsidRPr="0007050E">
        <w:rPr>
          <w:rFonts w:ascii="Times New Roman" w:hAnsi="Times New Roman" w:cs="Times New Roman"/>
        </w:rPr>
        <w:t xml:space="preserve">rogación que se aplicará a la Asignación Presupuestaria: </w:t>
      </w:r>
      <w:r>
        <w:rPr>
          <w:rFonts w:ascii="Times New Roman" w:hAnsi="Times New Roman" w:cs="Times New Roman"/>
        </w:rPr>
        <w:t>20</w:t>
      </w:r>
      <w:r w:rsidRPr="0007050E">
        <w:rPr>
          <w:rFonts w:ascii="Times New Roman" w:hAnsi="Times New Roman" w:cs="Times New Roman"/>
        </w:rPr>
        <w:t>-9319-1-0</w:t>
      </w:r>
      <w:r>
        <w:rPr>
          <w:rFonts w:ascii="Times New Roman" w:hAnsi="Times New Roman" w:cs="Times New Roman"/>
        </w:rPr>
        <w:t>1-01-2-54101, la suma de $185.25 dólares y 20</w:t>
      </w:r>
      <w:r w:rsidRPr="0007050E">
        <w:rPr>
          <w:rFonts w:ascii="Times New Roman" w:hAnsi="Times New Roman" w:cs="Times New Roman"/>
        </w:rPr>
        <w:t>-9319-1-0</w:t>
      </w:r>
      <w:r>
        <w:rPr>
          <w:rFonts w:ascii="Times New Roman" w:hAnsi="Times New Roman" w:cs="Times New Roman"/>
        </w:rPr>
        <w:t xml:space="preserve">1-01-2-56304, la suma de $ 76.00 dólares.  </w:t>
      </w:r>
      <w:r>
        <w:rPr>
          <w:rFonts w:ascii="Times New Roman" w:eastAsia="Batang" w:hAnsi="Times New Roman" w:cs="Times New Roman"/>
          <w:color w:val="000000" w:themeColor="text1"/>
        </w:rPr>
        <w:t>N</w:t>
      </w:r>
      <w:r w:rsidRPr="00A94B71">
        <w:rPr>
          <w:rFonts w:ascii="Times New Roman" w:eastAsia="Batang" w:hAnsi="Times New Roman" w:cs="Times New Roman"/>
          <w:color w:val="000000" w:themeColor="text1"/>
        </w:rPr>
        <w:t>o habiendo mas que hacer constar, se termina la presente que firmamos.</w:t>
      </w:r>
    </w:p>
    <w:p w:rsidR="00215E20" w:rsidRDefault="00215E20" w:rsidP="00215E20">
      <w:pPr>
        <w:pStyle w:val="Default"/>
        <w:tabs>
          <w:tab w:val="left" w:pos="1560"/>
        </w:tabs>
        <w:ind w:left="-142" w:firstLine="142"/>
        <w:jc w:val="both"/>
        <w:rPr>
          <w:rFonts w:ascii="Times New Roman" w:eastAsia="Batang" w:hAnsi="Times New Roman" w:cs="Times New Roman"/>
          <w:color w:val="000000" w:themeColor="text1"/>
        </w:rPr>
      </w:pPr>
    </w:p>
    <w:p w:rsidR="00215E20" w:rsidRDefault="00215E20" w:rsidP="00215E20">
      <w:pPr>
        <w:pStyle w:val="Default"/>
        <w:tabs>
          <w:tab w:val="left" w:pos="1560"/>
        </w:tabs>
        <w:ind w:left="-142" w:firstLine="142"/>
        <w:jc w:val="both"/>
        <w:rPr>
          <w:rFonts w:ascii="Times New Roman" w:eastAsia="Batang" w:hAnsi="Times New Roman" w:cs="Times New Roman"/>
          <w:color w:val="000000" w:themeColor="text1"/>
        </w:rPr>
      </w:pPr>
    </w:p>
    <w:p w:rsidR="00215E20" w:rsidRPr="006D273A" w:rsidRDefault="00215E20" w:rsidP="00215E20">
      <w:pPr>
        <w:pStyle w:val="Default"/>
        <w:tabs>
          <w:tab w:val="left" w:pos="1560"/>
        </w:tabs>
        <w:ind w:left="-142" w:firstLine="142"/>
        <w:jc w:val="both"/>
        <w:rPr>
          <w:rFonts w:ascii="Times New Roman" w:eastAsia="Batang" w:hAnsi="Times New Roman" w:cs="Times New Roman"/>
          <w:color w:val="000000" w:themeColor="text1"/>
        </w:rPr>
      </w:pPr>
    </w:p>
    <w:p w:rsidR="00215E20" w:rsidRDefault="00215E20" w:rsidP="00215E20">
      <w:pPr>
        <w:pStyle w:val="Default"/>
        <w:tabs>
          <w:tab w:val="left" w:pos="1560"/>
        </w:tabs>
        <w:jc w:val="both"/>
        <w:rPr>
          <w:rFonts w:ascii="Times New Roman" w:eastAsia="Batang" w:hAnsi="Times New Roman" w:cs="Times New Roman"/>
          <w:color w:val="000000" w:themeColor="text1"/>
        </w:rPr>
      </w:pPr>
    </w:p>
    <w:p w:rsidR="00215E20" w:rsidRDefault="00215E20" w:rsidP="00215E20">
      <w:pPr>
        <w:pStyle w:val="Default"/>
        <w:tabs>
          <w:tab w:val="left" w:pos="1560"/>
        </w:tabs>
        <w:jc w:val="both"/>
        <w:rPr>
          <w:rFonts w:ascii="Times New Roman" w:eastAsia="Batang" w:hAnsi="Times New Roman" w:cs="Times New Roman"/>
          <w:color w:val="000000" w:themeColor="text1"/>
        </w:rPr>
      </w:pPr>
    </w:p>
    <w:p w:rsidR="00215E20" w:rsidRPr="006D273A" w:rsidRDefault="00215E20" w:rsidP="00215E20">
      <w:pPr>
        <w:pStyle w:val="Default"/>
        <w:tabs>
          <w:tab w:val="left" w:pos="1560"/>
        </w:tabs>
        <w:jc w:val="both"/>
        <w:rPr>
          <w:rFonts w:ascii="Times New Roman" w:eastAsia="Batang" w:hAnsi="Times New Roman" w:cs="Times New Roman"/>
          <w:color w:val="000000" w:themeColor="text1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338">
        <w:rPr>
          <w:rFonts w:ascii="Times New Roman" w:hAnsi="Times New Roman" w:cs="Times New Roman"/>
          <w:color w:val="000000" w:themeColor="text1"/>
          <w:sz w:val="24"/>
          <w:szCs w:val="24"/>
        </w:rPr>
        <w:t>Nahín Arnelge Ferrufino Benítez,                               Hernán José Torres Romero                               Alcalde Municipal                                                       Síndico Municipal</w:t>
      </w:r>
    </w:p>
    <w:p w:rsidR="00215E20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338">
        <w:rPr>
          <w:rFonts w:ascii="Times New Roman" w:hAnsi="Times New Roman" w:cs="Times New Roman"/>
          <w:color w:val="000000" w:themeColor="text1"/>
          <w:sz w:val="24"/>
          <w:szCs w:val="24"/>
        </w:rPr>
        <w:t>Clementina Guevara Chicas                                       Eliseo Argueta Sorto                                  Primera Regidora Propietaria                                     Segundo Regidor Propietario</w:t>
      </w:r>
    </w:p>
    <w:p w:rsidR="00215E20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338">
        <w:rPr>
          <w:rFonts w:ascii="Times New Roman" w:hAnsi="Times New Roman" w:cs="Times New Roman"/>
          <w:color w:val="000000" w:themeColor="text1"/>
          <w:sz w:val="24"/>
          <w:szCs w:val="24"/>
        </w:rPr>
        <w:t>Hever Alexander Mejía                                              Lorena Echeverría de Bonilla                       Tercer Regidor Propietario                                        Cuarta Regidora Propietaria</w:t>
      </w:r>
    </w:p>
    <w:p w:rsidR="00215E20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338">
        <w:rPr>
          <w:rFonts w:ascii="Times New Roman" w:hAnsi="Times New Roman" w:cs="Times New Roman"/>
          <w:color w:val="000000" w:themeColor="text1"/>
          <w:sz w:val="24"/>
          <w:szCs w:val="24"/>
        </w:rPr>
        <w:t>Carlos Calixto Hernández Gómez                            José Santos Zamora Flores                            Quinto Regidor Propietario                                      Sexto Regidor Propietario</w:t>
      </w:r>
    </w:p>
    <w:p w:rsidR="00215E20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338">
        <w:rPr>
          <w:rFonts w:ascii="Times New Roman" w:hAnsi="Times New Roman" w:cs="Times New Roman"/>
          <w:color w:val="000000" w:themeColor="text1"/>
          <w:sz w:val="24"/>
          <w:szCs w:val="24"/>
        </w:rPr>
        <w:t>María Mirta Argueta de Díaz                                   Josué Adolfo Romero Gómez                      Séptima Regidora Propietaria                                  Octavo Regidor Propietario</w:t>
      </w:r>
    </w:p>
    <w:p w:rsidR="00215E20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338">
        <w:rPr>
          <w:rFonts w:ascii="Times New Roman" w:hAnsi="Times New Roman" w:cs="Times New Roman"/>
          <w:color w:val="000000" w:themeColor="text1"/>
          <w:sz w:val="24"/>
          <w:szCs w:val="24"/>
        </w:rPr>
        <w:t>Rigoberto Gómez                                                     Soraya Patricia Espinoza Hernández              Primer Regidor Suplente                                          Segunda Regidora Suplente</w:t>
      </w:r>
    </w:p>
    <w:p w:rsidR="00215E20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Pr="00C21338" w:rsidRDefault="00215E20" w:rsidP="00793260">
      <w:pPr>
        <w:spacing w:line="24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338">
        <w:rPr>
          <w:rFonts w:ascii="Times New Roman" w:hAnsi="Times New Roman" w:cs="Times New Roman"/>
          <w:color w:val="000000" w:themeColor="text1"/>
          <w:sz w:val="24"/>
          <w:szCs w:val="24"/>
        </w:rPr>
        <w:t>Sonia Elízabeth Portillo de Hernández                     Felipe Enrique Amaya                                      Tercera Regidora Suplente                                       Cuarto Regidor Suplente</w:t>
      </w:r>
    </w:p>
    <w:p w:rsidR="00215E20" w:rsidRDefault="00215E20" w:rsidP="00215E20">
      <w:pPr>
        <w:spacing w:line="240" w:lineRule="auto"/>
        <w:ind w:left="142" w:right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5E20" w:rsidRDefault="00215E20" w:rsidP="00215E20">
      <w:pPr>
        <w:spacing w:line="240" w:lineRule="auto"/>
        <w:ind w:left="142" w:right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195" w:rsidRDefault="00215E20" w:rsidP="00E90893">
      <w:pPr>
        <w:spacing w:line="240" w:lineRule="auto"/>
        <w:ind w:left="142" w:right="283"/>
        <w:jc w:val="center"/>
      </w:pPr>
      <w:r w:rsidRPr="00C21338">
        <w:rPr>
          <w:rFonts w:ascii="Times New Roman" w:hAnsi="Times New Roman" w:cs="Times New Roman"/>
          <w:color w:val="000000" w:themeColor="text1"/>
          <w:sz w:val="24"/>
          <w:szCs w:val="24"/>
        </w:rPr>
        <w:t>Doré Santiago González Guzmán                                                                                            Secretario Municipal</w:t>
      </w:r>
      <w:bookmarkStart w:id="0" w:name="_GoBack"/>
      <w:bookmarkEnd w:id="0"/>
    </w:p>
    <w:sectPr w:rsidR="00B201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20"/>
    <w:rsid w:val="000F3060"/>
    <w:rsid w:val="00215E20"/>
    <w:rsid w:val="00237B48"/>
    <w:rsid w:val="00310CB0"/>
    <w:rsid w:val="00464A0F"/>
    <w:rsid w:val="00793260"/>
    <w:rsid w:val="00832465"/>
    <w:rsid w:val="0092002F"/>
    <w:rsid w:val="009D4D7A"/>
    <w:rsid w:val="00B20195"/>
    <w:rsid w:val="00B647C8"/>
    <w:rsid w:val="00D0785E"/>
    <w:rsid w:val="00E90893"/>
    <w:rsid w:val="00F8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5E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215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5E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215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1182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6</cp:revision>
  <dcterms:created xsi:type="dcterms:W3CDTF">2020-09-01T19:14:00Z</dcterms:created>
  <dcterms:modified xsi:type="dcterms:W3CDTF">2020-09-29T17:09:00Z</dcterms:modified>
</cp:coreProperties>
</file>