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F60" w:rsidRPr="00CC6AFD" w:rsidRDefault="00647F60" w:rsidP="00647F60">
      <w:pPr>
        <w:spacing w:after="0" w:line="240" w:lineRule="auto"/>
        <w:jc w:val="right"/>
        <w:rPr>
          <w:rFonts w:ascii="Times New Roman" w:hAnsi="Times New Roman" w:cs="Times New Roman"/>
          <w:b/>
          <w:sz w:val="24"/>
          <w:szCs w:val="24"/>
        </w:rPr>
      </w:pPr>
      <w:r w:rsidRPr="00CC6AFD">
        <w:rPr>
          <w:rFonts w:ascii="Times New Roman" w:hAnsi="Times New Roman" w:cs="Times New Roman"/>
          <w:b/>
          <w:sz w:val="24"/>
          <w:szCs w:val="24"/>
        </w:rPr>
        <w:t>Decreto Municipal número</w:t>
      </w:r>
      <w:r w:rsidR="00FD0D75" w:rsidRPr="00CC6AFD">
        <w:rPr>
          <w:rFonts w:ascii="Times New Roman" w:hAnsi="Times New Roman" w:cs="Times New Roman"/>
          <w:b/>
          <w:sz w:val="24"/>
          <w:szCs w:val="24"/>
        </w:rPr>
        <w:t xml:space="preserve"> 03-2020</w:t>
      </w:r>
      <w:r w:rsidRPr="00CC6AFD">
        <w:rPr>
          <w:rFonts w:ascii="Times New Roman" w:hAnsi="Times New Roman" w:cs="Times New Roman"/>
          <w:b/>
          <w:sz w:val="24"/>
          <w:szCs w:val="24"/>
        </w:rPr>
        <w:t xml:space="preserve"> </w:t>
      </w:r>
    </w:p>
    <w:p w:rsidR="00647F60" w:rsidRPr="00CC6AFD" w:rsidRDefault="00647F60" w:rsidP="00E06B70">
      <w:pPr>
        <w:spacing w:after="0" w:line="240" w:lineRule="auto"/>
        <w:jc w:val="both"/>
        <w:rPr>
          <w:rFonts w:ascii="Times New Roman" w:hAnsi="Times New Roman" w:cs="Times New Roman"/>
          <w:b/>
          <w:sz w:val="24"/>
          <w:szCs w:val="24"/>
        </w:rPr>
      </w:pPr>
    </w:p>
    <w:p w:rsidR="00F26B32" w:rsidRPr="00CC6AFD" w:rsidRDefault="00F26B32" w:rsidP="00E06B70">
      <w:pPr>
        <w:spacing w:after="0" w:line="240" w:lineRule="auto"/>
        <w:jc w:val="both"/>
        <w:rPr>
          <w:rFonts w:ascii="Times New Roman" w:hAnsi="Times New Roman" w:cs="Times New Roman"/>
          <w:b/>
          <w:sz w:val="24"/>
          <w:szCs w:val="24"/>
        </w:rPr>
      </w:pPr>
      <w:r w:rsidRPr="00CC6AFD">
        <w:rPr>
          <w:rFonts w:ascii="Times New Roman" w:hAnsi="Times New Roman" w:cs="Times New Roman"/>
          <w:b/>
          <w:sz w:val="24"/>
          <w:szCs w:val="24"/>
        </w:rPr>
        <w:t>EL CONCEJO MUNICIPAL DE LA CIUDAD DE SAN FRANCISCO GOTERA</w:t>
      </w:r>
    </w:p>
    <w:p w:rsidR="00850985" w:rsidRPr="00CC6AFD" w:rsidRDefault="00850985" w:rsidP="00E06B70">
      <w:pPr>
        <w:spacing w:after="0" w:line="240" w:lineRule="auto"/>
        <w:jc w:val="both"/>
        <w:rPr>
          <w:rFonts w:ascii="Times New Roman" w:hAnsi="Times New Roman" w:cs="Times New Roman"/>
          <w:b/>
          <w:sz w:val="24"/>
          <w:szCs w:val="24"/>
        </w:rPr>
      </w:pPr>
    </w:p>
    <w:p w:rsidR="00F26B32" w:rsidRPr="00CC6AFD" w:rsidRDefault="00F26B32" w:rsidP="00E06B70">
      <w:pPr>
        <w:spacing w:after="0" w:line="240" w:lineRule="auto"/>
        <w:jc w:val="both"/>
        <w:rPr>
          <w:rFonts w:ascii="Times New Roman" w:hAnsi="Times New Roman" w:cs="Times New Roman"/>
          <w:b/>
          <w:sz w:val="24"/>
          <w:szCs w:val="24"/>
        </w:rPr>
      </w:pPr>
      <w:r w:rsidRPr="00CC6AFD">
        <w:rPr>
          <w:rFonts w:ascii="Times New Roman" w:hAnsi="Times New Roman" w:cs="Times New Roman"/>
          <w:b/>
          <w:sz w:val="24"/>
          <w:szCs w:val="24"/>
        </w:rPr>
        <w:t>CONSIDERANDO:</w:t>
      </w:r>
    </w:p>
    <w:p w:rsidR="00850985" w:rsidRPr="00CC6AFD" w:rsidRDefault="00850985" w:rsidP="00E06B70">
      <w:pPr>
        <w:spacing w:after="0" w:line="240" w:lineRule="auto"/>
        <w:jc w:val="both"/>
        <w:rPr>
          <w:rFonts w:ascii="Times New Roman" w:hAnsi="Times New Roman" w:cs="Times New Roman"/>
          <w:b/>
          <w:sz w:val="24"/>
          <w:szCs w:val="24"/>
        </w:rPr>
      </w:pPr>
    </w:p>
    <w:p w:rsidR="00F26B32" w:rsidRPr="00CC6AFD" w:rsidRDefault="00F26B32" w:rsidP="00E06B70">
      <w:pPr>
        <w:spacing w:after="0" w:line="240" w:lineRule="auto"/>
        <w:jc w:val="both"/>
        <w:rPr>
          <w:rFonts w:ascii="Times New Roman" w:hAnsi="Times New Roman" w:cs="Times New Roman"/>
          <w:sz w:val="24"/>
          <w:szCs w:val="24"/>
        </w:rPr>
      </w:pPr>
      <w:r w:rsidRPr="00CC6AFD">
        <w:rPr>
          <w:rFonts w:ascii="Times New Roman" w:hAnsi="Times New Roman" w:cs="Times New Roman"/>
          <w:b/>
          <w:sz w:val="24"/>
          <w:szCs w:val="24"/>
        </w:rPr>
        <w:t>I.-</w:t>
      </w:r>
      <w:r w:rsidRPr="00CC6AFD">
        <w:rPr>
          <w:rFonts w:ascii="Times New Roman" w:hAnsi="Times New Roman" w:cs="Times New Roman"/>
          <w:sz w:val="24"/>
          <w:szCs w:val="24"/>
        </w:rPr>
        <w:t xml:space="preserve"> Que los Municipios, constitucionalmente son autónomos en lo Técnico, Económico y Administrativo y regularan las materias de su competencia por medio de Ordenanzas y Reglamentos locales.</w:t>
      </w:r>
    </w:p>
    <w:p w:rsidR="00850985" w:rsidRPr="00CC6AFD" w:rsidRDefault="00850985" w:rsidP="00E06B70">
      <w:pPr>
        <w:spacing w:after="0" w:line="240" w:lineRule="auto"/>
        <w:jc w:val="both"/>
        <w:rPr>
          <w:rFonts w:ascii="Times New Roman" w:hAnsi="Times New Roman" w:cs="Times New Roman"/>
          <w:sz w:val="24"/>
          <w:szCs w:val="24"/>
        </w:rPr>
      </w:pPr>
    </w:p>
    <w:p w:rsidR="00F26B32" w:rsidRPr="00CC6AFD" w:rsidRDefault="00F26B32" w:rsidP="00E06B70">
      <w:pPr>
        <w:spacing w:after="0" w:line="240" w:lineRule="auto"/>
        <w:jc w:val="both"/>
        <w:rPr>
          <w:rFonts w:ascii="Times New Roman" w:hAnsi="Times New Roman" w:cs="Times New Roman"/>
          <w:sz w:val="24"/>
          <w:szCs w:val="24"/>
        </w:rPr>
      </w:pPr>
      <w:r w:rsidRPr="00CC6AFD">
        <w:rPr>
          <w:rFonts w:ascii="Times New Roman" w:hAnsi="Times New Roman" w:cs="Times New Roman"/>
          <w:b/>
          <w:sz w:val="24"/>
          <w:szCs w:val="24"/>
        </w:rPr>
        <w:t>II.-</w:t>
      </w:r>
      <w:r w:rsidRPr="00CC6AFD">
        <w:rPr>
          <w:rFonts w:ascii="Times New Roman" w:hAnsi="Times New Roman" w:cs="Times New Roman"/>
          <w:sz w:val="24"/>
          <w:szCs w:val="24"/>
        </w:rPr>
        <w:t xml:space="preserve"> Que el Código Municipal en el artículo 4 numeral </w:t>
      </w:r>
      <w:r w:rsidR="009B0238" w:rsidRPr="00CC6AFD">
        <w:rPr>
          <w:rFonts w:ascii="Times New Roman" w:hAnsi="Times New Roman" w:cs="Times New Roman"/>
          <w:sz w:val="24"/>
          <w:szCs w:val="24"/>
        </w:rPr>
        <w:t>1</w:t>
      </w:r>
      <w:r w:rsidRPr="00CC6AFD">
        <w:rPr>
          <w:rFonts w:ascii="Times New Roman" w:hAnsi="Times New Roman" w:cs="Times New Roman"/>
          <w:sz w:val="24"/>
          <w:szCs w:val="24"/>
        </w:rPr>
        <w:t>2 establec</w:t>
      </w:r>
      <w:r w:rsidR="009B0238" w:rsidRPr="00CC6AFD">
        <w:rPr>
          <w:rFonts w:ascii="Times New Roman" w:hAnsi="Times New Roman" w:cs="Times New Roman"/>
          <w:sz w:val="24"/>
          <w:szCs w:val="24"/>
        </w:rPr>
        <w:t>e que compete a los municipios: L</w:t>
      </w:r>
      <w:r w:rsidRPr="00CC6AFD">
        <w:rPr>
          <w:rFonts w:ascii="Times New Roman" w:hAnsi="Times New Roman" w:cs="Times New Roman"/>
          <w:sz w:val="24"/>
          <w:szCs w:val="24"/>
        </w:rPr>
        <w:t xml:space="preserve">a </w:t>
      </w:r>
      <w:r w:rsidR="009B0238" w:rsidRPr="00CC6AFD">
        <w:rPr>
          <w:rFonts w:ascii="Times New Roman" w:hAnsi="Times New Roman" w:cs="Times New Roman"/>
          <w:sz w:val="24"/>
          <w:szCs w:val="24"/>
        </w:rPr>
        <w:t>regul</w:t>
      </w:r>
      <w:r w:rsidRPr="00CC6AFD">
        <w:rPr>
          <w:rFonts w:ascii="Times New Roman" w:hAnsi="Times New Roman" w:cs="Times New Roman"/>
          <w:sz w:val="24"/>
          <w:szCs w:val="24"/>
        </w:rPr>
        <w:t xml:space="preserve">ación de </w:t>
      </w:r>
      <w:r w:rsidR="009B0238" w:rsidRPr="00CC6AFD">
        <w:rPr>
          <w:rFonts w:ascii="Times New Roman" w:hAnsi="Times New Roman" w:cs="Times New Roman"/>
          <w:sz w:val="24"/>
          <w:szCs w:val="24"/>
        </w:rPr>
        <w:t xml:space="preserve">la actividad de los establecimientos comerciales, industriales, de </w:t>
      </w:r>
      <w:r w:rsidRPr="00CC6AFD">
        <w:rPr>
          <w:rFonts w:ascii="Times New Roman" w:hAnsi="Times New Roman" w:cs="Times New Roman"/>
          <w:sz w:val="24"/>
          <w:szCs w:val="24"/>
        </w:rPr>
        <w:t xml:space="preserve">servicio y </w:t>
      </w:r>
      <w:r w:rsidR="006B6A99" w:rsidRPr="00CC6AFD">
        <w:rPr>
          <w:rFonts w:ascii="Times New Roman" w:hAnsi="Times New Roman" w:cs="Times New Roman"/>
          <w:sz w:val="24"/>
          <w:szCs w:val="24"/>
        </w:rPr>
        <w:t>otros negocios similares</w:t>
      </w:r>
      <w:r w:rsidRPr="00CC6AFD">
        <w:rPr>
          <w:rFonts w:ascii="Times New Roman" w:hAnsi="Times New Roman" w:cs="Times New Roman"/>
          <w:sz w:val="24"/>
          <w:szCs w:val="24"/>
        </w:rPr>
        <w:t>.</w:t>
      </w:r>
    </w:p>
    <w:p w:rsidR="00850985" w:rsidRPr="00CC6AFD" w:rsidRDefault="00850985" w:rsidP="00E06B70">
      <w:pPr>
        <w:spacing w:after="0" w:line="240" w:lineRule="auto"/>
        <w:jc w:val="both"/>
        <w:rPr>
          <w:rFonts w:ascii="Times New Roman" w:hAnsi="Times New Roman" w:cs="Times New Roman"/>
          <w:sz w:val="24"/>
          <w:szCs w:val="24"/>
        </w:rPr>
      </w:pPr>
    </w:p>
    <w:p w:rsidR="00A145BB" w:rsidRPr="00CC6AFD" w:rsidRDefault="00F26B32" w:rsidP="00E06B70">
      <w:pPr>
        <w:spacing w:after="0" w:line="240" w:lineRule="auto"/>
        <w:jc w:val="both"/>
        <w:rPr>
          <w:rFonts w:ascii="Times New Roman" w:hAnsi="Times New Roman" w:cs="Times New Roman"/>
          <w:sz w:val="24"/>
          <w:szCs w:val="24"/>
        </w:rPr>
      </w:pPr>
      <w:r w:rsidRPr="00CC6AFD">
        <w:rPr>
          <w:rFonts w:ascii="Times New Roman" w:hAnsi="Times New Roman" w:cs="Times New Roman"/>
          <w:b/>
          <w:sz w:val="24"/>
          <w:szCs w:val="24"/>
        </w:rPr>
        <w:t>III.-</w:t>
      </w:r>
      <w:r w:rsidR="00A145BB" w:rsidRPr="00CC6AFD">
        <w:rPr>
          <w:rFonts w:ascii="Times New Roman" w:hAnsi="Times New Roman" w:cs="Times New Roman"/>
          <w:b/>
          <w:sz w:val="24"/>
          <w:szCs w:val="24"/>
        </w:rPr>
        <w:t xml:space="preserve"> </w:t>
      </w:r>
      <w:r w:rsidR="00CB5E53" w:rsidRPr="00CC6AFD">
        <w:rPr>
          <w:rFonts w:ascii="Times New Roman" w:hAnsi="Times New Roman" w:cs="Times New Roman"/>
          <w:sz w:val="24"/>
          <w:szCs w:val="24"/>
        </w:rPr>
        <w:t>Que el Código Municipal en el artículo 4 numeral 5 establece que compete a los municipios:</w:t>
      </w:r>
      <w:r w:rsidR="00A145BB" w:rsidRPr="00CC6AFD">
        <w:rPr>
          <w:rFonts w:ascii="Times New Roman" w:hAnsi="Times New Roman" w:cs="Times New Roman"/>
          <w:sz w:val="24"/>
          <w:szCs w:val="24"/>
        </w:rPr>
        <w:t xml:space="preserve"> </w:t>
      </w:r>
      <w:r w:rsidR="00CB5E53" w:rsidRPr="00CC6AFD">
        <w:rPr>
          <w:rFonts w:ascii="Times New Roman" w:hAnsi="Times New Roman" w:cs="Times New Roman"/>
          <w:sz w:val="24"/>
          <w:szCs w:val="24"/>
        </w:rPr>
        <w:t>L</w:t>
      </w:r>
      <w:r w:rsidR="00A145BB" w:rsidRPr="00CC6AFD">
        <w:rPr>
          <w:rFonts w:ascii="Times New Roman" w:hAnsi="Times New Roman" w:cs="Times New Roman"/>
          <w:sz w:val="24"/>
          <w:szCs w:val="24"/>
        </w:rPr>
        <w:t>a promoción y desarrollo de programas de salud, como saneamiento ambiental, prevención y combate de enfermedades</w:t>
      </w:r>
      <w:r w:rsidR="00FB6C17" w:rsidRPr="00CC6AFD">
        <w:rPr>
          <w:rFonts w:ascii="Times New Roman" w:hAnsi="Times New Roman" w:cs="Times New Roman"/>
          <w:sz w:val="24"/>
          <w:szCs w:val="24"/>
        </w:rPr>
        <w:t>, atribución que,</w:t>
      </w:r>
      <w:r w:rsidR="00363D94" w:rsidRPr="00CC6AFD">
        <w:rPr>
          <w:rFonts w:ascii="Times New Roman" w:hAnsi="Times New Roman" w:cs="Times New Roman"/>
          <w:sz w:val="24"/>
          <w:szCs w:val="24"/>
        </w:rPr>
        <w:t xml:space="preserve"> en </w:t>
      </w:r>
      <w:r w:rsidR="00FB6C17" w:rsidRPr="00CC6AFD">
        <w:rPr>
          <w:rFonts w:ascii="Times New Roman" w:hAnsi="Times New Roman" w:cs="Times New Roman"/>
          <w:sz w:val="24"/>
          <w:szCs w:val="24"/>
        </w:rPr>
        <w:t>virtud d</w:t>
      </w:r>
      <w:r w:rsidR="00363D94" w:rsidRPr="00CC6AFD">
        <w:rPr>
          <w:rFonts w:ascii="Times New Roman" w:hAnsi="Times New Roman" w:cs="Times New Roman"/>
          <w:sz w:val="24"/>
          <w:szCs w:val="24"/>
        </w:rPr>
        <w:t xml:space="preserve">el artículo 31 numeral </w:t>
      </w:r>
      <w:r w:rsidR="00FB6C17" w:rsidRPr="00CC6AFD">
        <w:rPr>
          <w:rFonts w:ascii="Times New Roman" w:hAnsi="Times New Roman" w:cs="Times New Roman"/>
          <w:sz w:val="24"/>
          <w:szCs w:val="24"/>
        </w:rPr>
        <w:t xml:space="preserve">6 del mismo cuerpo legal, </w:t>
      </w:r>
      <w:r w:rsidR="00EC6215" w:rsidRPr="00CC6AFD">
        <w:rPr>
          <w:rFonts w:ascii="Times New Roman" w:hAnsi="Times New Roman" w:cs="Times New Roman"/>
          <w:sz w:val="24"/>
          <w:szCs w:val="24"/>
        </w:rPr>
        <w:t>es también una</w:t>
      </w:r>
      <w:r w:rsidR="00FB6C17" w:rsidRPr="00CC6AFD">
        <w:rPr>
          <w:rFonts w:ascii="Times New Roman" w:hAnsi="Times New Roman" w:cs="Times New Roman"/>
          <w:sz w:val="24"/>
          <w:szCs w:val="24"/>
        </w:rPr>
        <w:t xml:space="preserve"> obligación</w:t>
      </w:r>
      <w:r w:rsidR="00EC6215" w:rsidRPr="00CC6AFD">
        <w:rPr>
          <w:rFonts w:ascii="Times New Roman" w:hAnsi="Times New Roman" w:cs="Times New Roman"/>
          <w:sz w:val="24"/>
          <w:szCs w:val="24"/>
        </w:rPr>
        <w:t xml:space="preserve"> ya que a su tenor literal dice: Son obligaciones del Concejo: Contribuir a la preservación de la salud y de los recursos naturales, fomento de la educación y la cultura, al mejoramiento económico-social y a la recreación de la comunidad.</w:t>
      </w:r>
      <w:r w:rsidR="00FB6C17" w:rsidRPr="00CC6AFD">
        <w:rPr>
          <w:rFonts w:ascii="Times New Roman" w:hAnsi="Times New Roman" w:cs="Times New Roman"/>
          <w:sz w:val="24"/>
          <w:szCs w:val="24"/>
        </w:rPr>
        <w:t xml:space="preserve"> </w:t>
      </w:r>
      <w:r w:rsidRPr="00CC6AFD">
        <w:rPr>
          <w:rFonts w:ascii="Times New Roman" w:hAnsi="Times New Roman" w:cs="Times New Roman"/>
          <w:sz w:val="24"/>
          <w:szCs w:val="24"/>
        </w:rPr>
        <w:t xml:space="preserve"> </w:t>
      </w:r>
    </w:p>
    <w:p w:rsidR="00A145BB" w:rsidRPr="00CC6AFD" w:rsidRDefault="00A145BB" w:rsidP="00E06B70">
      <w:pPr>
        <w:spacing w:after="0" w:line="240" w:lineRule="auto"/>
        <w:jc w:val="both"/>
        <w:rPr>
          <w:rFonts w:ascii="Times New Roman" w:hAnsi="Times New Roman" w:cs="Times New Roman"/>
          <w:sz w:val="24"/>
          <w:szCs w:val="24"/>
        </w:rPr>
      </w:pPr>
    </w:p>
    <w:p w:rsidR="00A145BB" w:rsidRPr="00CC6AFD" w:rsidRDefault="00A145BB" w:rsidP="00E06B70">
      <w:pPr>
        <w:spacing w:after="0" w:line="240" w:lineRule="auto"/>
        <w:jc w:val="both"/>
        <w:rPr>
          <w:rFonts w:ascii="Times New Roman" w:eastAsia="Times New Roman" w:hAnsi="Times New Roman" w:cs="Times New Roman"/>
          <w:sz w:val="24"/>
          <w:szCs w:val="24"/>
          <w:lang w:eastAsia="es-SV"/>
        </w:rPr>
      </w:pPr>
      <w:r w:rsidRPr="00CC6AFD">
        <w:rPr>
          <w:rFonts w:ascii="Times New Roman" w:hAnsi="Times New Roman" w:cs="Times New Roman"/>
          <w:b/>
          <w:sz w:val="24"/>
          <w:szCs w:val="24"/>
        </w:rPr>
        <w:t xml:space="preserve">IV.- </w:t>
      </w:r>
      <w:r w:rsidRPr="00CC6AFD">
        <w:rPr>
          <w:rFonts w:ascii="Times New Roman" w:hAnsi="Times New Roman" w:cs="Times New Roman"/>
          <w:sz w:val="24"/>
          <w:szCs w:val="24"/>
        </w:rPr>
        <w:t xml:space="preserve">Que en virtud del hecho notorio y público que implica la pandemia por la propagación del SARS – COV 2, se hace necesaria la consecuente adopción de protocolos y medidas sanitarias tendientes a disminuir la posibilidad de contagios, salvaguardando así la vida y la salud de las personas.   </w:t>
      </w:r>
    </w:p>
    <w:p w:rsidR="00A145BB" w:rsidRPr="00CC6AFD" w:rsidRDefault="00A145BB" w:rsidP="00E06B70">
      <w:pPr>
        <w:spacing w:after="0" w:line="240" w:lineRule="auto"/>
        <w:jc w:val="both"/>
        <w:rPr>
          <w:rFonts w:ascii="Times New Roman" w:eastAsia="Times New Roman" w:hAnsi="Times New Roman" w:cs="Times New Roman"/>
          <w:sz w:val="24"/>
          <w:szCs w:val="24"/>
          <w:lang w:eastAsia="es-SV"/>
        </w:rPr>
      </w:pPr>
    </w:p>
    <w:p w:rsidR="00F26B32" w:rsidRPr="00CC6AFD" w:rsidRDefault="00A145BB" w:rsidP="00E06B70">
      <w:pPr>
        <w:spacing w:after="0" w:line="240" w:lineRule="auto"/>
        <w:jc w:val="both"/>
        <w:rPr>
          <w:rFonts w:ascii="Times New Roman" w:hAnsi="Times New Roman" w:cs="Times New Roman"/>
          <w:sz w:val="24"/>
          <w:szCs w:val="24"/>
        </w:rPr>
      </w:pPr>
      <w:r w:rsidRPr="00CC6AFD">
        <w:rPr>
          <w:rFonts w:ascii="Times New Roman" w:eastAsia="Times New Roman" w:hAnsi="Times New Roman" w:cs="Times New Roman"/>
          <w:b/>
          <w:sz w:val="24"/>
          <w:szCs w:val="24"/>
          <w:lang w:eastAsia="es-SV"/>
        </w:rPr>
        <w:t>POR TANTO:</w:t>
      </w:r>
      <w:r w:rsidRPr="00CC6AFD">
        <w:rPr>
          <w:rFonts w:ascii="Times New Roman" w:eastAsia="Times New Roman" w:hAnsi="Times New Roman" w:cs="Times New Roman"/>
          <w:sz w:val="24"/>
          <w:szCs w:val="24"/>
          <w:lang w:eastAsia="es-SV"/>
        </w:rPr>
        <w:t xml:space="preserve"> Este Concejo Municipal, luego de oída y analizada la opinión técnica de la Comisión Municipal de Protección Civil, en uso de sus facultades legales previstas y sancionadas en los artículos 204 numerales 1° y 5° de la Constitución de la República; artículo 4 numerales 5</w:t>
      </w:r>
      <w:r w:rsidR="00CB5E53" w:rsidRPr="00CC6AFD">
        <w:rPr>
          <w:rFonts w:ascii="Times New Roman" w:eastAsia="Times New Roman" w:hAnsi="Times New Roman" w:cs="Times New Roman"/>
          <w:sz w:val="24"/>
          <w:szCs w:val="24"/>
          <w:lang w:eastAsia="es-SV"/>
        </w:rPr>
        <w:t xml:space="preserve"> </w:t>
      </w:r>
      <w:r w:rsidRPr="00CC6AFD">
        <w:rPr>
          <w:rFonts w:ascii="Times New Roman" w:eastAsia="Times New Roman" w:hAnsi="Times New Roman" w:cs="Times New Roman"/>
          <w:sz w:val="24"/>
          <w:szCs w:val="24"/>
          <w:lang w:eastAsia="es-SV"/>
        </w:rPr>
        <w:t xml:space="preserve">y </w:t>
      </w:r>
      <w:r w:rsidR="00CB5E53" w:rsidRPr="00CC6AFD">
        <w:rPr>
          <w:rFonts w:ascii="Times New Roman" w:eastAsia="Times New Roman" w:hAnsi="Times New Roman" w:cs="Times New Roman"/>
          <w:sz w:val="24"/>
          <w:szCs w:val="24"/>
          <w:lang w:eastAsia="es-SV"/>
        </w:rPr>
        <w:t>1</w:t>
      </w:r>
      <w:r w:rsidRPr="00CC6AFD">
        <w:rPr>
          <w:rFonts w:ascii="Times New Roman" w:eastAsia="Times New Roman" w:hAnsi="Times New Roman" w:cs="Times New Roman"/>
          <w:sz w:val="24"/>
          <w:szCs w:val="24"/>
          <w:lang w:eastAsia="es-SV"/>
        </w:rPr>
        <w:t xml:space="preserve">2 y artículo  30 numeral </w:t>
      </w:r>
      <w:r w:rsidR="008A5F50" w:rsidRPr="00CC6AFD">
        <w:rPr>
          <w:rFonts w:ascii="Times New Roman" w:eastAsia="Times New Roman" w:hAnsi="Times New Roman" w:cs="Times New Roman"/>
          <w:sz w:val="24"/>
          <w:szCs w:val="24"/>
          <w:lang w:eastAsia="es-SV"/>
        </w:rPr>
        <w:t>6 del Código Municipal</w:t>
      </w:r>
      <w:r w:rsidR="00F26B32" w:rsidRPr="00CC6AFD">
        <w:rPr>
          <w:rFonts w:ascii="Times New Roman" w:hAnsi="Times New Roman" w:cs="Times New Roman"/>
          <w:sz w:val="24"/>
          <w:szCs w:val="24"/>
        </w:rPr>
        <w:t>, en uso de sus atribucio</w:t>
      </w:r>
      <w:r w:rsidR="008A5F50" w:rsidRPr="00CC6AFD">
        <w:rPr>
          <w:rFonts w:ascii="Times New Roman" w:hAnsi="Times New Roman" w:cs="Times New Roman"/>
          <w:sz w:val="24"/>
          <w:szCs w:val="24"/>
        </w:rPr>
        <w:t>nes legales y Constitucionales,</w:t>
      </w:r>
    </w:p>
    <w:p w:rsidR="00F26B32" w:rsidRPr="00CC6AFD" w:rsidRDefault="00F26B32" w:rsidP="00E06B70">
      <w:pPr>
        <w:spacing w:after="0" w:line="240" w:lineRule="auto"/>
        <w:jc w:val="both"/>
        <w:rPr>
          <w:rFonts w:ascii="Times New Roman" w:hAnsi="Times New Roman" w:cs="Times New Roman"/>
          <w:sz w:val="24"/>
          <w:szCs w:val="24"/>
        </w:rPr>
      </w:pPr>
      <w:r w:rsidRPr="00CC6AFD">
        <w:rPr>
          <w:rFonts w:ascii="Times New Roman" w:hAnsi="Times New Roman" w:cs="Times New Roman"/>
          <w:b/>
          <w:sz w:val="24"/>
          <w:szCs w:val="24"/>
        </w:rPr>
        <w:t>DECRETA</w:t>
      </w:r>
      <w:r w:rsidRPr="00CC6AFD">
        <w:rPr>
          <w:rFonts w:ascii="Times New Roman" w:hAnsi="Times New Roman" w:cs="Times New Roman"/>
          <w:sz w:val="24"/>
          <w:szCs w:val="24"/>
        </w:rPr>
        <w:t xml:space="preserve"> la siguiente:</w:t>
      </w:r>
    </w:p>
    <w:p w:rsidR="00850985" w:rsidRPr="00CC6AFD" w:rsidRDefault="00850985" w:rsidP="00E06B70">
      <w:pPr>
        <w:spacing w:after="0" w:line="240" w:lineRule="auto"/>
        <w:jc w:val="both"/>
        <w:rPr>
          <w:rFonts w:ascii="Times New Roman" w:hAnsi="Times New Roman" w:cs="Times New Roman"/>
          <w:sz w:val="24"/>
          <w:szCs w:val="24"/>
        </w:rPr>
      </w:pPr>
    </w:p>
    <w:p w:rsidR="00F26B32" w:rsidRPr="00CC6AFD" w:rsidRDefault="00F26B32" w:rsidP="00E06B70">
      <w:pPr>
        <w:spacing w:after="0" w:line="240" w:lineRule="auto"/>
        <w:jc w:val="center"/>
        <w:rPr>
          <w:rFonts w:ascii="Times New Roman" w:hAnsi="Times New Roman" w:cs="Times New Roman"/>
          <w:b/>
          <w:sz w:val="24"/>
          <w:szCs w:val="24"/>
        </w:rPr>
      </w:pPr>
      <w:r w:rsidRPr="00CC6AFD">
        <w:rPr>
          <w:rFonts w:ascii="Times New Roman" w:hAnsi="Times New Roman" w:cs="Times New Roman"/>
          <w:b/>
          <w:sz w:val="24"/>
          <w:szCs w:val="24"/>
        </w:rPr>
        <w:t xml:space="preserve">ORDENANZA REGULADORA DE </w:t>
      </w:r>
      <w:r w:rsidR="008A5F50" w:rsidRPr="00CC6AFD">
        <w:rPr>
          <w:rFonts w:ascii="Times New Roman" w:hAnsi="Times New Roman" w:cs="Times New Roman"/>
          <w:b/>
          <w:sz w:val="24"/>
          <w:szCs w:val="24"/>
        </w:rPr>
        <w:t xml:space="preserve">LAS MEDIDAS SANITARIAS </w:t>
      </w:r>
      <w:r w:rsidR="00CC483C" w:rsidRPr="00CC6AFD">
        <w:rPr>
          <w:rFonts w:ascii="Times New Roman" w:hAnsi="Times New Roman" w:cs="Times New Roman"/>
          <w:b/>
          <w:sz w:val="24"/>
          <w:szCs w:val="24"/>
        </w:rPr>
        <w:t>MINIMAS</w:t>
      </w:r>
      <w:r w:rsidRPr="00CC6AFD">
        <w:rPr>
          <w:rFonts w:ascii="Times New Roman" w:hAnsi="Times New Roman" w:cs="Times New Roman"/>
          <w:b/>
          <w:sz w:val="24"/>
          <w:szCs w:val="24"/>
        </w:rPr>
        <w:t xml:space="preserve"> E</w:t>
      </w:r>
      <w:r w:rsidR="00CC483C" w:rsidRPr="00CC6AFD">
        <w:rPr>
          <w:rFonts w:ascii="Times New Roman" w:hAnsi="Times New Roman" w:cs="Times New Roman"/>
          <w:b/>
          <w:sz w:val="24"/>
          <w:szCs w:val="24"/>
        </w:rPr>
        <w:t>N</w:t>
      </w:r>
      <w:r w:rsidRPr="00CC6AFD">
        <w:rPr>
          <w:rFonts w:ascii="Times New Roman" w:hAnsi="Times New Roman" w:cs="Times New Roman"/>
          <w:b/>
          <w:sz w:val="24"/>
          <w:szCs w:val="24"/>
        </w:rPr>
        <w:t xml:space="preserve"> </w:t>
      </w:r>
      <w:r w:rsidR="00CC483C" w:rsidRPr="00CC6AFD">
        <w:rPr>
          <w:rFonts w:ascii="Times New Roman" w:hAnsi="Times New Roman" w:cs="Times New Roman"/>
          <w:b/>
          <w:sz w:val="24"/>
          <w:szCs w:val="24"/>
        </w:rPr>
        <w:t>LOS ESTABLECIMIENTOS COMERCIALES, INDUSTRIALES, DE SERVICIO Y OTROS NEGOCIOS SIMILARES</w:t>
      </w:r>
      <w:r w:rsidRPr="00CC6AFD">
        <w:rPr>
          <w:rFonts w:ascii="Times New Roman" w:hAnsi="Times New Roman" w:cs="Times New Roman"/>
          <w:b/>
          <w:sz w:val="24"/>
          <w:szCs w:val="24"/>
        </w:rPr>
        <w:t xml:space="preserve"> EN EL MUNICIPIO DE SAN FRANCISCO GOTERA</w:t>
      </w:r>
    </w:p>
    <w:p w:rsidR="00850985" w:rsidRPr="00CC6AFD" w:rsidRDefault="00850985" w:rsidP="00E06B70">
      <w:pPr>
        <w:spacing w:after="0" w:line="240" w:lineRule="auto"/>
        <w:jc w:val="both"/>
        <w:rPr>
          <w:rFonts w:ascii="Times New Roman" w:hAnsi="Times New Roman" w:cs="Times New Roman"/>
          <w:b/>
          <w:sz w:val="24"/>
          <w:szCs w:val="24"/>
        </w:rPr>
      </w:pPr>
    </w:p>
    <w:p w:rsidR="00F26B32" w:rsidRPr="00CC6AFD" w:rsidRDefault="00F26B32" w:rsidP="00E06B70">
      <w:pPr>
        <w:spacing w:after="0" w:line="240" w:lineRule="auto"/>
        <w:jc w:val="both"/>
        <w:rPr>
          <w:rFonts w:ascii="Times New Roman" w:hAnsi="Times New Roman" w:cs="Times New Roman"/>
          <w:b/>
          <w:sz w:val="24"/>
          <w:szCs w:val="24"/>
        </w:rPr>
      </w:pPr>
      <w:r w:rsidRPr="00CC6AFD">
        <w:rPr>
          <w:rFonts w:ascii="Times New Roman" w:hAnsi="Times New Roman" w:cs="Times New Roman"/>
          <w:b/>
          <w:sz w:val="24"/>
          <w:szCs w:val="24"/>
        </w:rPr>
        <w:t>Objeto</w:t>
      </w:r>
    </w:p>
    <w:p w:rsidR="00CB5973" w:rsidRPr="00CC6AFD" w:rsidRDefault="00CB5973" w:rsidP="00E06B70">
      <w:pPr>
        <w:spacing w:after="0" w:line="240" w:lineRule="auto"/>
        <w:jc w:val="both"/>
        <w:rPr>
          <w:rFonts w:ascii="Times New Roman" w:hAnsi="Times New Roman" w:cs="Times New Roman"/>
          <w:b/>
          <w:sz w:val="24"/>
          <w:szCs w:val="24"/>
        </w:rPr>
      </w:pPr>
    </w:p>
    <w:p w:rsidR="00850985" w:rsidRPr="00CC6AFD" w:rsidRDefault="00F26B32" w:rsidP="00E06B70">
      <w:pPr>
        <w:spacing w:after="0" w:line="240" w:lineRule="auto"/>
        <w:jc w:val="both"/>
        <w:rPr>
          <w:rFonts w:ascii="Times New Roman" w:hAnsi="Times New Roman" w:cs="Times New Roman"/>
          <w:sz w:val="24"/>
          <w:szCs w:val="24"/>
        </w:rPr>
      </w:pPr>
      <w:r w:rsidRPr="00CC6AFD">
        <w:rPr>
          <w:rFonts w:ascii="Times New Roman" w:hAnsi="Times New Roman" w:cs="Times New Roman"/>
          <w:b/>
          <w:sz w:val="24"/>
          <w:szCs w:val="24"/>
        </w:rPr>
        <w:t>Art. 1.-</w:t>
      </w:r>
      <w:r w:rsidR="00CC483C" w:rsidRPr="00CC6AFD">
        <w:rPr>
          <w:rFonts w:ascii="Times New Roman" w:hAnsi="Times New Roman" w:cs="Times New Roman"/>
          <w:b/>
          <w:sz w:val="24"/>
          <w:szCs w:val="24"/>
        </w:rPr>
        <w:t xml:space="preserve"> </w:t>
      </w:r>
      <w:r w:rsidR="00CC483C" w:rsidRPr="00CC6AFD">
        <w:rPr>
          <w:rFonts w:ascii="Times New Roman" w:hAnsi="Times New Roman" w:cs="Times New Roman"/>
          <w:sz w:val="24"/>
          <w:szCs w:val="24"/>
        </w:rPr>
        <w:t xml:space="preserve">La presente Ordenanza Municipal tiene por objeto regular la </w:t>
      </w:r>
      <w:r w:rsidR="008A2CBA" w:rsidRPr="00CC6AFD">
        <w:rPr>
          <w:rFonts w:ascii="Times New Roman" w:hAnsi="Times New Roman" w:cs="Times New Roman"/>
          <w:sz w:val="24"/>
          <w:szCs w:val="24"/>
        </w:rPr>
        <w:t>obligación</w:t>
      </w:r>
      <w:r w:rsidR="00CC483C" w:rsidRPr="00CC6AFD">
        <w:rPr>
          <w:rFonts w:ascii="Times New Roman" w:hAnsi="Times New Roman" w:cs="Times New Roman"/>
          <w:sz w:val="24"/>
          <w:szCs w:val="24"/>
        </w:rPr>
        <w:t xml:space="preserve"> que tienen los </w:t>
      </w:r>
      <w:r w:rsidR="008A2CBA" w:rsidRPr="00CC6AFD">
        <w:rPr>
          <w:rFonts w:ascii="Times New Roman" w:hAnsi="Times New Roman" w:cs="Times New Roman"/>
          <w:sz w:val="24"/>
          <w:szCs w:val="24"/>
        </w:rPr>
        <w:t xml:space="preserve">establecimientos </w:t>
      </w:r>
      <w:r w:rsidR="00CC483C" w:rsidRPr="00CC6AFD">
        <w:rPr>
          <w:rFonts w:ascii="Times New Roman" w:hAnsi="Times New Roman" w:cs="Times New Roman"/>
          <w:sz w:val="24"/>
          <w:szCs w:val="24"/>
        </w:rPr>
        <w:t>comerciales, industriales, de servicio y otros negocios similares</w:t>
      </w:r>
      <w:r w:rsidR="008A2CBA" w:rsidRPr="00CC6AFD">
        <w:rPr>
          <w:rFonts w:ascii="Times New Roman" w:hAnsi="Times New Roman" w:cs="Times New Roman"/>
          <w:sz w:val="24"/>
          <w:szCs w:val="24"/>
        </w:rPr>
        <w:t xml:space="preserve"> que operan dentro de la circunscripción territorial del Municipio de San Francisco Gotera, en cuanto a l</w:t>
      </w:r>
      <w:r w:rsidR="00850985" w:rsidRPr="00CC6AFD">
        <w:rPr>
          <w:rFonts w:ascii="Times New Roman" w:hAnsi="Times New Roman" w:cs="Times New Roman"/>
          <w:sz w:val="24"/>
          <w:szCs w:val="24"/>
        </w:rPr>
        <w:t>a</w:t>
      </w:r>
      <w:r w:rsidR="008A2CBA" w:rsidRPr="00CC6AFD">
        <w:rPr>
          <w:rFonts w:ascii="Times New Roman" w:hAnsi="Times New Roman" w:cs="Times New Roman"/>
          <w:sz w:val="24"/>
          <w:szCs w:val="24"/>
        </w:rPr>
        <w:t xml:space="preserve"> aplicación de medidas sanitarias y/o protocolos encaminados a prevenir el contagio por SARS-COV 2</w:t>
      </w:r>
      <w:r w:rsidR="00850985" w:rsidRPr="00CC6AFD">
        <w:rPr>
          <w:rFonts w:ascii="Times New Roman" w:hAnsi="Times New Roman" w:cs="Times New Roman"/>
          <w:sz w:val="24"/>
          <w:szCs w:val="24"/>
        </w:rPr>
        <w:t>, derivados de la aglomeración de personas que demandan los distintos bienes y servicios.</w:t>
      </w:r>
    </w:p>
    <w:p w:rsidR="002A21D2" w:rsidRPr="00CC6AFD" w:rsidRDefault="002A21D2" w:rsidP="00E06B70">
      <w:pPr>
        <w:spacing w:after="0" w:line="240" w:lineRule="auto"/>
        <w:jc w:val="both"/>
        <w:rPr>
          <w:rFonts w:ascii="Times New Roman" w:hAnsi="Times New Roman" w:cs="Times New Roman"/>
          <w:b/>
          <w:sz w:val="24"/>
          <w:szCs w:val="24"/>
        </w:rPr>
      </w:pPr>
      <w:r w:rsidRPr="00CC6AFD">
        <w:rPr>
          <w:rFonts w:ascii="Times New Roman" w:hAnsi="Times New Roman" w:cs="Times New Roman"/>
          <w:b/>
          <w:sz w:val="24"/>
          <w:szCs w:val="24"/>
        </w:rPr>
        <w:lastRenderedPageBreak/>
        <w:t>De las Medidas sanitarias y/o protocolos sanitarios</w:t>
      </w:r>
      <w:r w:rsidR="009E75D1" w:rsidRPr="00CC6AFD">
        <w:rPr>
          <w:rFonts w:ascii="Times New Roman" w:hAnsi="Times New Roman" w:cs="Times New Roman"/>
          <w:b/>
          <w:sz w:val="24"/>
          <w:szCs w:val="24"/>
        </w:rPr>
        <w:t xml:space="preserve"> mínimos obligatorios</w:t>
      </w:r>
    </w:p>
    <w:p w:rsidR="002A21D2" w:rsidRPr="00CC6AFD" w:rsidRDefault="002A21D2" w:rsidP="00E06B70">
      <w:pPr>
        <w:spacing w:after="0" w:line="240" w:lineRule="auto"/>
        <w:jc w:val="both"/>
        <w:rPr>
          <w:rFonts w:ascii="Times New Roman" w:hAnsi="Times New Roman" w:cs="Times New Roman"/>
          <w:b/>
          <w:sz w:val="24"/>
          <w:szCs w:val="24"/>
        </w:rPr>
      </w:pPr>
    </w:p>
    <w:p w:rsidR="00F85BB3" w:rsidRPr="00CC6AFD" w:rsidRDefault="002A21D2" w:rsidP="00E06B70">
      <w:pPr>
        <w:spacing w:after="0" w:line="240" w:lineRule="auto"/>
        <w:jc w:val="both"/>
        <w:rPr>
          <w:rFonts w:ascii="Times New Roman" w:hAnsi="Times New Roman" w:cs="Times New Roman"/>
          <w:sz w:val="24"/>
          <w:szCs w:val="24"/>
        </w:rPr>
      </w:pPr>
      <w:r w:rsidRPr="00CC6AFD">
        <w:rPr>
          <w:rFonts w:ascii="Times New Roman" w:hAnsi="Times New Roman" w:cs="Times New Roman"/>
          <w:b/>
          <w:sz w:val="24"/>
          <w:szCs w:val="24"/>
        </w:rPr>
        <w:t xml:space="preserve">Art. 2.- </w:t>
      </w:r>
      <w:r w:rsidRPr="00CC6AFD">
        <w:rPr>
          <w:rFonts w:ascii="Times New Roman" w:hAnsi="Times New Roman" w:cs="Times New Roman"/>
          <w:sz w:val="24"/>
          <w:szCs w:val="24"/>
        </w:rPr>
        <w:t xml:space="preserve">Es obligación de los propietarios o administradores de establecimientos comerciales, industriales, de servicio y otros negocios similares que operan dentro de la circunscripción territorial del Municipio de San Francisco Gotera, durante la jornada laboral </w:t>
      </w:r>
      <w:r w:rsidR="00F85BB3" w:rsidRPr="00CC6AFD">
        <w:rPr>
          <w:rFonts w:ascii="Times New Roman" w:hAnsi="Times New Roman" w:cs="Times New Roman"/>
          <w:sz w:val="24"/>
          <w:szCs w:val="24"/>
        </w:rPr>
        <w:t>ordinaria, velar por la aplicación de las medidas sanitarias que se expresaran a continuación.</w:t>
      </w:r>
    </w:p>
    <w:p w:rsidR="00F85BB3" w:rsidRPr="00CC6AFD" w:rsidRDefault="00F85BB3" w:rsidP="00E06B70">
      <w:pPr>
        <w:spacing w:after="0" w:line="240" w:lineRule="auto"/>
        <w:jc w:val="both"/>
        <w:rPr>
          <w:rFonts w:ascii="Times New Roman" w:hAnsi="Times New Roman" w:cs="Times New Roman"/>
          <w:sz w:val="24"/>
          <w:szCs w:val="24"/>
        </w:rPr>
      </w:pPr>
    </w:p>
    <w:p w:rsidR="00D72772" w:rsidRPr="00CC6AFD" w:rsidRDefault="00B645DB" w:rsidP="00E06B70">
      <w:pPr>
        <w:spacing w:line="240" w:lineRule="auto"/>
        <w:jc w:val="both"/>
        <w:rPr>
          <w:rFonts w:ascii="Times New Roman" w:eastAsia="Times New Roman" w:hAnsi="Times New Roman" w:cs="Times New Roman"/>
          <w:sz w:val="24"/>
          <w:szCs w:val="24"/>
          <w:lang w:eastAsia="es-SV"/>
        </w:rPr>
      </w:pPr>
      <w:r w:rsidRPr="00CC6AFD">
        <w:rPr>
          <w:rFonts w:ascii="Times New Roman" w:eastAsia="Times New Roman" w:hAnsi="Times New Roman" w:cs="Times New Roman"/>
          <w:sz w:val="24"/>
          <w:szCs w:val="24"/>
          <w:lang w:eastAsia="es-SV"/>
        </w:rPr>
        <w:t xml:space="preserve">a) </w:t>
      </w:r>
      <w:r w:rsidR="00D72772" w:rsidRPr="00CC6AFD">
        <w:rPr>
          <w:rFonts w:ascii="Times New Roman" w:eastAsia="Times New Roman" w:hAnsi="Times New Roman" w:cs="Times New Roman"/>
          <w:sz w:val="24"/>
          <w:szCs w:val="24"/>
          <w:lang w:eastAsia="es-SV"/>
        </w:rPr>
        <w:t xml:space="preserve">Uso de pediluvio previo al ingreso a las instalaciones. Para los efectos del presente literal se entiende que pediluvio se refiere a la colocación de un recipiente que facilita la desinfección del calzado. </w:t>
      </w:r>
    </w:p>
    <w:p w:rsidR="00B645DB" w:rsidRPr="00CC6AFD" w:rsidRDefault="00D72772" w:rsidP="00E06B70">
      <w:pPr>
        <w:spacing w:line="240" w:lineRule="auto"/>
        <w:jc w:val="both"/>
        <w:rPr>
          <w:rFonts w:ascii="Times New Roman" w:eastAsia="Times New Roman" w:hAnsi="Times New Roman" w:cs="Times New Roman"/>
          <w:sz w:val="24"/>
          <w:szCs w:val="24"/>
          <w:lang w:eastAsia="es-SV"/>
        </w:rPr>
      </w:pPr>
      <w:r w:rsidRPr="00CC6AFD">
        <w:rPr>
          <w:rFonts w:ascii="Times New Roman" w:eastAsia="Times New Roman" w:hAnsi="Times New Roman" w:cs="Times New Roman"/>
          <w:sz w:val="24"/>
          <w:szCs w:val="24"/>
          <w:lang w:eastAsia="es-SV"/>
        </w:rPr>
        <w:t xml:space="preserve">b) </w:t>
      </w:r>
      <w:r w:rsidR="00B645DB" w:rsidRPr="00CC6AFD">
        <w:rPr>
          <w:rFonts w:ascii="Times New Roman" w:eastAsia="Times New Roman" w:hAnsi="Times New Roman" w:cs="Times New Roman"/>
          <w:sz w:val="24"/>
          <w:szCs w:val="24"/>
          <w:lang w:eastAsia="es-SV"/>
        </w:rPr>
        <w:t>Uso de mascarilla de protección, tanto para el personal como para los usuarios</w:t>
      </w:r>
      <w:r w:rsidR="009032AA" w:rsidRPr="00CC6AFD">
        <w:rPr>
          <w:rFonts w:ascii="Times New Roman" w:eastAsia="Times New Roman" w:hAnsi="Times New Roman" w:cs="Times New Roman"/>
          <w:sz w:val="24"/>
          <w:szCs w:val="24"/>
          <w:lang w:eastAsia="es-SV"/>
        </w:rPr>
        <w:t xml:space="preserve"> del establecimiento</w:t>
      </w:r>
      <w:r w:rsidR="00B645DB" w:rsidRPr="00CC6AFD">
        <w:rPr>
          <w:rFonts w:ascii="Times New Roman" w:eastAsia="Times New Roman" w:hAnsi="Times New Roman" w:cs="Times New Roman"/>
          <w:sz w:val="24"/>
          <w:szCs w:val="24"/>
          <w:lang w:eastAsia="es-SV"/>
        </w:rPr>
        <w:t>.</w:t>
      </w:r>
    </w:p>
    <w:p w:rsidR="00FD7C82" w:rsidRPr="00CC6AFD" w:rsidRDefault="00D72772" w:rsidP="00E06B70">
      <w:pPr>
        <w:spacing w:line="240" w:lineRule="auto"/>
        <w:jc w:val="both"/>
        <w:rPr>
          <w:rFonts w:ascii="Times New Roman" w:eastAsia="Times New Roman" w:hAnsi="Times New Roman" w:cs="Times New Roman"/>
          <w:sz w:val="24"/>
          <w:szCs w:val="24"/>
          <w:lang w:eastAsia="es-SV"/>
        </w:rPr>
      </w:pPr>
      <w:r w:rsidRPr="00CC6AFD">
        <w:rPr>
          <w:rFonts w:ascii="Times New Roman" w:eastAsia="Times New Roman" w:hAnsi="Times New Roman" w:cs="Times New Roman"/>
          <w:sz w:val="24"/>
          <w:szCs w:val="24"/>
          <w:lang w:eastAsia="es-SV"/>
        </w:rPr>
        <w:t xml:space="preserve">c) </w:t>
      </w:r>
      <w:r w:rsidR="00FD7C82" w:rsidRPr="00CC6AFD">
        <w:rPr>
          <w:rFonts w:ascii="Times New Roman" w:eastAsia="Times New Roman" w:hAnsi="Times New Roman" w:cs="Times New Roman"/>
          <w:sz w:val="24"/>
          <w:szCs w:val="24"/>
          <w:lang w:eastAsia="es-SV"/>
        </w:rPr>
        <w:t xml:space="preserve">Toma de temperatura, la cual se deberá realizar mediante </w:t>
      </w:r>
      <w:r w:rsidR="009032AA" w:rsidRPr="00CC6AFD">
        <w:rPr>
          <w:rFonts w:ascii="Times New Roman" w:eastAsia="Times New Roman" w:hAnsi="Times New Roman" w:cs="Times New Roman"/>
          <w:sz w:val="24"/>
          <w:szCs w:val="24"/>
          <w:lang w:eastAsia="es-SV"/>
        </w:rPr>
        <w:t xml:space="preserve">un </w:t>
      </w:r>
      <w:r w:rsidR="00FD7C82" w:rsidRPr="00CC6AFD">
        <w:rPr>
          <w:rFonts w:ascii="Times New Roman" w:eastAsia="Times New Roman" w:hAnsi="Times New Roman" w:cs="Times New Roman"/>
          <w:sz w:val="24"/>
          <w:szCs w:val="24"/>
          <w:lang w:eastAsia="es-SV"/>
        </w:rPr>
        <w:t>mecanismo que genere certeza.</w:t>
      </w:r>
      <w:r w:rsidR="00B645DB" w:rsidRPr="00CC6AFD">
        <w:rPr>
          <w:rFonts w:ascii="Times New Roman" w:eastAsia="Times New Roman" w:hAnsi="Times New Roman" w:cs="Times New Roman"/>
          <w:sz w:val="24"/>
          <w:szCs w:val="24"/>
          <w:lang w:eastAsia="es-SV"/>
        </w:rPr>
        <w:t xml:space="preserve"> </w:t>
      </w:r>
    </w:p>
    <w:p w:rsidR="00B645DB" w:rsidRPr="00CC6AFD" w:rsidRDefault="00D72772" w:rsidP="00E06B70">
      <w:pPr>
        <w:spacing w:line="240" w:lineRule="auto"/>
        <w:jc w:val="both"/>
        <w:rPr>
          <w:rFonts w:ascii="Times New Roman" w:eastAsia="Times New Roman" w:hAnsi="Times New Roman" w:cs="Times New Roman"/>
          <w:sz w:val="24"/>
          <w:szCs w:val="24"/>
          <w:lang w:eastAsia="es-SV"/>
        </w:rPr>
      </w:pPr>
      <w:r w:rsidRPr="00CC6AFD">
        <w:rPr>
          <w:rFonts w:ascii="Times New Roman" w:eastAsia="Times New Roman" w:hAnsi="Times New Roman" w:cs="Times New Roman"/>
          <w:sz w:val="24"/>
          <w:szCs w:val="24"/>
          <w:lang w:eastAsia="es-SV"/>
        </w:rPr>
        <w:t xml:space="preserve">d) </w:t>
      </w:r>
      <w:r w:rsidR="00B645DB" w:rsidRPr="00CC6AFD">
        <w:rPr>
          <w:rFonts w:ascii="Times New Roman" w:eastAsia="Times New Roman" w:hAnsi="Times New Roman" w:cs="Times New Roman"/>
          <w:sz w:val="24"/>
          <w:szCs w:val="24"/>
          <w:lang w:eastAsia="es-SV"/>
        </w:rPr>
        <w:t>Uso de alcohol gel o lavado de manos previo al ingreso a las instalaciones.</w:t>
      </w:r>
    </w:p>
    <w:p w:rsidR="00B645DB" w:rsidRPr="00CC6AFD" w:rsidRDefault="00D72772" w:rsidP="00E06B70">
      <w:pPr>
        <w:spacing w:line="240" w:lineRule="auto"/>
        <w:jc w:val="both"/>
        <w:rPr>
          <w:rFonts w:ascii="Times New Roman" w:eastAsia="Times New Roman" w:hAnsi="Times New Roman" w:cs="Times New Roman"/>
          <w:sz w:val="24"/>
          <w:szCs w:val="24"/>
          <w:lang w:eastAsia="es-SV"/>
        </w:rPr>
      </w:pPr>
      <w:r w:rsidRPr="00CC6AFD">
        <w:rPr>
          <w:rFonts w:ascii="Times New Roman" w:eastAsia="Times New Roman" w:hAnsi="Times New Roman" w:cs="Times New Roman"/>
          <w:sz w:val="24"/>
          <w:szCs w:val="24"/>
          <w:lang w:eastAsia="es-SV"/>
        </w:rPr>
        <w:t>e</w:t>
      </w:r>
      <w:r w:rsidR="00B645DB" w:rsidRPr="00CC6AFD">
        <w:rPr>
          <w:rFonts w:ascii="Times New Roman" w:eastAsia="Times New Roman" w:hAnsi="Times New Roman" w:cs="Times New Roman"/>
          <w:sz w:val="24"/>
          <w:szCs w:val="24"/>
          <w:lang w:eastAsia="es-SV"/>
        </w:rPr>
        <w:t>) Demarcación interna y externa, que indique inequívocamente la guarda del distanciamiento de al menos un metro</w:t>
      </w:r>
      <w:r w:rsidR="00FD7C82" w:rsidRPr="00CC6AFD">
        <w:rPr>
          <w:rFonts w:ascii="Times New Roman" w:eastAsia="Times New Roman" w:hAnsi="Times New Roman" w:cs="Times New Roman"/>
          <w:sz w:val="24"/>
          <w:szCs w:val="24"/>
          <w:lang w:eastAsia="es-SV"/>
        </w:rPr>
        <w:t xml:space="preserve"> y medio</w:t>
      </w:r>
      <w:r w:rsidR="00B645DB" w:rsidRPr="00CC6AFD">
        <w:rPr>
          <w:rFonts w:ascii="Times New Roman" w:eastAsia="Times New Roman" w:hAnsi="Times New Roman" w:cs="Times New Roman"/>
          <w:sz w:val="24"/>
          <w:szCs w:val="24"/>
          <w:lang w:eastAsia="es-SV"/>
        </w:rPr>
        <w:t xml:space="preserve"> entre personas, durante toda la jornada laboral.</w:t>
      </w:r>
    </w:p>
    <w:p w:rsidR="00F26068" w:rsidRPr="00CC6AFD" w:rsidRDefault="00F26068" w:rsidP="00E06B70">
      <w:pPr>
        <w:spacing w:line="240" w:lineRule="auto"/>
        <w:jc w:val="both"/>
        <w:rPr>
          <w:rFonts w:ascii="Times New Roman" w:eastAsia="Times New Roman" w:hAnsi="Times New Roman" w:cs="Times New Roman"/>
          <w:sz w:val="24"/>
          <w:szCs w:val="24"/>
          <w:lang w:eastAsia="es-SV"/>
        </w:rPr>
      </w:pPr>
      <w:r w:rsidRPr="00CC6AFD">
        <w:rPr>
          <w:rFonts w:ascii="Times New Roman" w:eastAsia="Times New Roman" w:hAnsi="Times New Roman" w:cs="Times New Roman"/>
          <w:sz w:val="24"/>
          <w:szCs w:val="24"/>
          <w:lang w:eastAsia="es-SV"/>
        </w:rPr>
        <w:t xml:space="preserve">En el caso de los establecimientos que se dedican a la comercialización de productos alimenticios preparados </w:t>
      </w:r>
      <w:r w:rsidR="006356BC" w:rsidRPr="00CC6AFD">
        <w:rPr>
          <w:rFonts w:ascii="Times New Roman" w:eastAsia="Times New Roman" w:hAnsi="Times New Roman" w:cs="Times New Roman"/>
          <w:sz w:val="24"/>
          <w:szCs w:val="24"/>
          <w:lang w:eastAsia="es-SV"/>
        </w:rPr>
        <w:t>y a la comercialización de bebidas frías o calientes de cualquier naturaleza</w:t>
      </w:r>
      <w:r w:rsidR="00FC3A48" w:rsidRPr="00CC6AFD">
        <w:rPr>
          <w:rFonts w:ascii="Times New Roman" w:eastAsia="Times New Roman" w:hAnsi="Times New Roman" w:cs="Times New Roman"/>
          <w:sz w:val="24"/>
          <w:szCs w:val="24"/>
          <w:lang w:eastAsia="es-SV"/>
        </w:rPr>
        <w:t xml:space="preserve">, podrá obviarse el uso de la mascarilla de protección, pero en su defecto deberá propiciarse el uso de mesas </w:t>
      </w:r>
      <w:r w:rsidR="00E3471F" w:rsidRPr="00CC6AFD">
        <w:rPr>
          <w:rFonts w:ascii="Times New Roman" w:eastAsia="Times New Roman" w:hAnsi="Times New Roman" w:cs="Times New Roman"/>
          <w:sz w:val="24"/>
          <w:szCs w:val="24"/>
          <w:lang w:eastAsia="es-SV"/>
        </w:rPr>
        <w:t>únicamente</w:t>
      </w:r>
      <w:r w:rsidR="00FC3A48" w:rsidRPr="00CC6AFD">
        <w:rPr>
          <w:rFonts w:ascii="Times New Roman" w:eastAsia="Times New Roman" w:hAnsi="Times New Roman" w:cs="Times New Roman"/>
          <w:sz w:val="24"/>
          <w:szCs w:val="24"/>
          <w:lang w:eastAsia="es-SV"/>
        </w:rPr>
        <w:t xml:space="preserve"> para dos personas como máximo y de acuerdo a las posibilidades</w:t>
      </w:r>
      <w:r w:rsidR="006F3A00" w:rsidRPr="00CC6AFD">
        <w:rPr>
          <w:rFonts w:ascii="Times New Roman" w:eastAsia="Times New Roman" w:hAnsi="Times New Roman" w:cs="Times New Roman"/>
          <w:sz w:val="24"/>
          <w:szCs w:val="24"/>
          <w:lang w:eastAsia="es-SV"/>
        </w:rPr>
        <w:t>,</w:t>
      </w:r>
      <w:r w:rsidR="00FC3A48" w:rsidRPr="00CC6AFD">
        <w:rPr>
          <w:rFonts w:ascii="Times New Roman" w:eastAsia="Times New Roman" w:hAnsi="Times New Roman" w:cs="Times New Roman"/>
          <w:sz w:val="24"/>
          <w:szCs w:val="24"/>
          <w:lang w:eastAsia="es-SV"/>
        </w:rPr>
        <w:t xml:space="preserve"> estas deberán contar con una mampara de protección</w:t>
      </w:r>
      <w:r w:rsidR="00E3471F" w:rsidRPr="00CC6AFD">
        <w:rPr>
          <w:rFonts w:ascii="Times New Roman" w:eastAsia="Times New Roman" w:hAnsi="Times New Roman" w:cs="Times New Roman"/>
          <w:sz w:val="24"/>
          <w:szCs w:val="24"/>
          <w:lang w:eastAsia="es-SV"/>
        </w:rPr>
        <w:t xml:space="preserve"> entre comensales.</w:t>
      </w:r>
      <w:r w:rsidR="00FC3A48" w:rsidRPr="00CC6AFD">
        <w:rPr>
          <w:rFonts w:ascii="Times New Roman" w:eastAsia="Times New Roman" w:hAnsi="Times New Roman" w:cs="Times New Roman"/>
          <w:sz w:val="24"/>
          <w:szCs w:val="24"/>
          <w:lang w:eastAsia="es-SV"/>
        </w:rPr>
        <w:t xml:space="preserve"> </w:t>
      </w:r>
    </w:p>
    <w:p w:rsidR="009E75D1" w:rsidRPr="00CC6AFD" w:rsidRDefault="009E75D1" w:rsidP="00E06B70">
      <w:pPr>
        <w:spacing w:after="0" w:line="240" w:lineRule="auto"/>
        <w:jc w:val="both"/>
        <w:rPr>
          <w:rFonts w:ascii="Times New Roman" w:hAnsi="Times New Roman" w:cs="Times New Roman"/>
          <w:b/>
          <w:sz w:val="24"/>
          <w:szCs w:val="24"/>
        </w:rPr>
      </w:pPr>
      <w:r w:rsidRPr="00CC6AFD">
        <w:rPr>
          <w:rFonts w:ascii="Times New Roman" w:hAnsi="Times New Roman" w:cs="Times New Roman"/>
          <w:b/>
          <w:sz w:val="24"/>
          <w:szCs w:val="24"/>
        </w:rPr>
        <w:t>De las Medidas sanitarias y/o protocolos complementarios</w:t>
      </w:r>
    </w:p>
    <w:p w:rsidR="009E75D1" w:rsidRPr="00CC6AFD" w:rsidRDefault="009E75D1" w:rsidP="00E06B70">
      <w:pPr>
        <w:spacing w:after="0" w:line="240" w:lineRule="auto"/>
        <w:jc w:val="both"/>
        <w:rPr>
          <w:rFonts w:ascii="Times New Roman" w:hAnsi="Times New Roman" w:cs="Times New Roman"/>
          <w:b/>
          <w:sz w:val="24"/>
          <w:szCs w:val="24"/>
        </w:rPr>
      </w:pPr>
    </w:p>
    <w:p w:rsidR="009E75D1" w:rsidRPr="00CC6AFD" w:rsidRDefault="009E75D1" w:rsidP="00E06B70">
      <w:pPr>
        <w:spacing w:after="0" w:line="240" w:lineRule="auto"/>
        <w:jc w:val="both"/>
        <w:rPr>
          <w:rFonts w:ascii="Times New Roman" w:hAnsi="Times New Roman" w:cs="Times New Roman"/>
          <w:sz w:val="24"/>
          <w:szCs w:val="24"/>
        </w:rPr>
      </w:pPr>
      <w:r w:rsidRPr="00CC6AFD">
        <w:rPr>
          <w:rFonts w:ascii="Times New Roman" w:hAnsi="Times New Roman" w:cs="Times New Roman"/>
          <w:b/>
          <w:sz w:val="24"/>
          <w:szCs w:val="24"/>
        </w:rPr>
        <w:t xml:space="preserve">Art.- 3.- </w:t>
      </w:r>
      <w:r w:rsidRPr="00CC6AFD">
        <w:rPr>
          <w:rFonts w:ascii="Times New Roman" w:hAnsi="Times New Roman" w:cs="Times New Roman"/>
          <w:sz w:val="24"/>
          <w:szCs w:val="24"/>
        </w:rPr>
        <w:t xml:space="preserve">La implementación de medidas y protocolos sanitarios adicionales o complementarios </w:t>
      </w:r>
      <w:r w:rsidR="00FC50D2" w:rsidRPr="00CC6AFD">
        <w:rPr>
          <w:rFonts w:ascii="Times New Roman" w:hAnsi="Times New Roman" w:cs="Times New Roman"/>
          <w:sz w:val="24"/>
          <w:szCs w:val="24"/>
        </w:rPr>
        <w:t>a las establecidas en virtud de la presente ordenanza quedan al arbitrio de los propietarios o administradores de los establecimientos, siempre y cuando no impliquen la vulneración de derechos individuales</w:t>
      </w:r>
      <w:r w:rsidR="006B6B3B" w:rsidRPr="00CC6AFD">
        <w:rPr>
          <w:rFonts w:ascii="Times New Roman" w:hAnsi="Times New Roman" w:cs="Times New Roman"/>
          <w:sz w:val="24"/>
          <w:szCs w:val="24"/>
        </w:rPr>
        <w:t xml:space="preserve"> de los usuarios de los mismos</w:t>
      </w:r>
      <w:r w:rsidR="00FC50D2" w:rsidRPr="00CC6AFD">
        <w:rPr>
          <w:rFonts w:ascii="Times New Roman" w:hAnsi="Times New Roman" w:cs="Times New Roman"/>
          <w:sz w:val="24"/>
          <w:szCs w:val="24"/>
        </w:rPr>
        <w:t>.</w:t>
      </w:r>
    </w:p>
    <w:p w:rsidR="00FC50D2" w:rsidRPr="00CC6AFD" w:rsidRDefault="006B6B3B" w:rsidP="00E06B70">
      <w:pPr>
        <w:spacing w:after="0" w:line="240" w:lineRule="auto"/>
        <w:jc w:val="both"/>
        <w:rPr>
          <w:rFonts w:ascii="Times New Roman" w:hAnsi="Times New Roman" w:cs="Times New Roman"/>
          <w:sz w:val="24"/>
          <w:szCs w:val="24"/>
        </w:rPr>
      </w:pPr>
      <w:r w:rsidRPr="00CC6AFD">
        <w:rPr>
          <w:rFonts w:ascii="Times New Roman" w:hAnsi="Times New Roman" w:cs="Times New Roman"/>
          <w:sz w:val="24"/>
          <w:szCs w:val="24"/>
        </w:rPr>
        <w:t>S</w:t>
      </w:r>
      <w:r w:rsidR="00FC50D2" w:rsidRPr="00CC6AFD">
        <w:rPr>
          <w:rFonts w:ascii="Times New Roman" w:hAnsi="Times New Roman" w:cs="Times New Roman"/>
          <w:sz w:val="24"/>
          <w:szCs w:val="24"/>
        </w:rPr>
        <w:t xml:space="preserve">e reconoce el derecho de admisión </w:t>
      </w:r>
      <w:r w:rsidRPr="00CC6AFD">
        <w:rPr>
          <w:rFonts w:ascii="Times New Roman" w:hAnsi="Times New Roman" w:cs="Times New Roman"/>
          <w:sz w:val="24"/>
          <w:szCs w:val="24"/>
        </w:rPr>
        <w:t xml:space="preserve">discrecional </w:t>
      </w:r>
      <w:r w:rsidR="00FC50D2" w:rsidRPr="00CC6AFD">
        <w:rPr>
          <w:rFonts w:ascii="Times New Roman" w:hAnsi="Times New Roman" w:cs="Times New Roman"/>
          <w:sz w:val="24"/>
          <w:szCs w:val="24"/>
        </w:rPr>
        <w:t>que poseen los propietarios o administradores de los establecimientos</w:t>
      </w:r>
      <w:r w:rsidRPr="00CC6AFD">
        <w:rPr>
          <w:rFonts w:ascii="Times New Roman" w:hAnsi="Times New Roman" w:cs="Times New Roman"/>
          <w:sz w:val="24"/>
          <w:szCs w:val="24"/>
        </w:rPr>
        <w:t>, en la prestación de sus servicios.</w:t>
      </w:r>
    </w:p>
    <w:p w:rsidR="009032AA" w:rsidRPr="00CC6AFD" w:rsidRDefault="009032AA" w:rsidP="00E06B70">
      <w:pPr>
        <w:spacing w:after="0" w:line="240" w:lineRule="auto"/>
        <w:jc w:val="both"/>
        <w:rPr>
          <w:rFonts w:ascii="Times New Roman" w:hAnsi="Times New Roman" w:cs="Times New Roman"/>
          <w:b/>
          <w:sz w:val="24"/>
          <w:szCs w:val="24"/>
        </w:rPr>
      </w:pPr>
      <w:r w:rsidRPr="00CC6AFD">
        <w:rPr>
          <w:rFonts w:ascii="Times New Roman" w:hAnsi="Times New Roman" w:cs="Times New Roman"/>
          <w:b/>
          <w:sz w:val="24"/>
          <w:szCs w:val="24"/>
        </w:rPr>
        <w:t>Del incumplimiento</w:t>
      </w:r>
    </w:p>
    <w:p w:rsidR="009032AA" w:rsidRPr="00CC6AFD" w:rsidRDefault="009032AA" w:rsidP="00E06B70">
      <w:pPr>
        <w:spacing w:after="0" w:line="240" w:lineRule="auto"/>
        <w:jc w:val="both"/>
        <w:rPr>
          <w:rFonts w:ascii="Times New Roman" w:hAnsi="Times New Roman" w:cs="Times New Roman"/>
          <w:b/>
          <w:sz w:val="24"/>
          <w:szCs w:val="24"/>
        </w:rPr>
      </w:pPr>
    </w:p>
    <w:p w:rsidR="006C3CE1" w:rsidRPr="00CC6AFD" w:rsidRDefault="00F85BB3" w:rsidP="00E06B70">
      <w:pPr>
        <w:spacing w:after="0" w:line="240" w:lineRule="auto"/>
        <w:jc w:val="both"/>
        <w:rPr>
          <w:rFonts w:ascii="Times New Roman" w:hAnsi="Times New Roman" w:cs="Times New Roman"/>
          <w:sz w:val="24"/>
          <w:szCs w:val="24"/>
        </w:rPr>
      </w:pPr>
      <w:r w:rsidRPr="00CC6AFD">
        <w:rPr>
          <w:rFonts w:ascii="Times New Roman" w:hAnsi="Times New Roman" w:cs="Times New Roman"/>
          <w:b/>
          <w:sz w:val="24"/>
          <w:szCs w:val="24"/>
        </w:rPr>
        <w:t xml:space="preserve">Art. </w:t>
      </w:r>
      <w:r w:rsidR="006B6B3B" w:rsidRPr="00CC6AFD">
        <w:rPr>
          <w:rFonts w:ascii="Times New Roman" w:hAnsi="Times New Roman" w:cs="Times New Roman"/>
          <w:b/>
          <w:sz w:val="24"/>
          <w:szCs w:val="24"/>
        </w:rPr>
        <w:t>4</w:t>
      </w:r>
      <w:r w:rsidRPr="00CC6AFD">
        <w:rPr>
          <w:rFonts w:ascii="Times New Roman" w:hAnsi="Times New Roman" w:cs="Times New Roman"/>
          <w:b/>
          <w:sz w:val="24"/>
          <w:szCs w:val="24"/>
        </w:rPr>
        <w:t xml:space="preserve">.- </w:t>
      </w:r>
      <w:r w:rsidR="009E268B" w:rsidRPr="00CC6AFD">
        <w:rPr>
          <w:rFonts w:ascii="Times New Roman" w:hAnsi="Times New Roman" w:cs="Times New Roman"/>
          <w:sz w:val="24"/>
          <w:szCs w:val="24"/>
        </w:rPr>
        <w:t>Los propietarios o administradores de establecimientos comerciales, industriales, de servicio y otros negocios similares que operan dentro de la circunscripción territorial del Municipio de San Francisco Gotera, que no verifiquen el cumplimiento estricto de las medidas y protocolos sanitarios indicados en la presente Ordenanza podrán ser sancionados</w:t>
      </w:r>
      <w:r w:rsidR="006D7A68" w:rsidRPr="00CC6AFD">
        <w:rPr>
          <w:rFonts w:ascii="Times New Roman" w:hAnsi="Times New Roman" w:cs="Times New Roman"/>
          <w:sz w:val="24"/>
          <w:szCs w:val="24"/>
        </w:rPr>
        <w:t>,</w:t>
      </w:r>
      <w:r w:rsidR="009E268B" w:rsidRPr="00CC6AFD">
        <w:rPr>
          <w:rFonts w:ascii="Times New Roman" w:hAnsi="Times New Roman" w:cs="Times New Roman"/>
          <w:sz w:val="24"/>
          <w:szCs w:val="24"/>
        </w:rPr>
        <w:t xml:space="preserve"> </w:t>
      </w:r>
      <w:r w:rsidR="006D7A68" w:rsidRPr="00CC6AFD">
        <w:rPr>
          <w:rFonts w:ascii="Times New Roman" w:hAnsi="Times New Roman" w:cs="Times New Roman"/>
          <w:sz w:val="24"/>
          <w:szCs w:val="24"/>
        </w:rPr>
        <w:t xml:space="preserve">previo el agotamiento del debido proceso, </w:t>
      </w:r>
      <w:r w:rsidR="009E268B" w:rsidRPr="00CC6AFD">
        <w:rPr>
          <w:rFonts w:ascii="Times New Roman" w:hAnsi="Times New Roman" w:cs="Times New Roman"/>
          <w:sz w:val="24"/>
          <w:szCs w:val="24"/>
        </w:rPr>
        <w:t>con</w:t>
      </w:r>
      <w:r w:rsidR="00ED6267" w:rsidRPr="00CC6AFD">
        <w:rPr>
          <w:rFonts w:ascii="Times New Roman" w:hAnsi="Times New Roman" w:cs="Times New Roman"/>
          <w:sz w:val="24"/>
          <w:szCs w:val="24"/>
        </w:rPr>
        <w:t xml:space="preserve"> amonestación verbal o escrita por primera vez y con</w:t>
      </w:r>
      <w:r w:rsidR="009E268B" w:rsidRPr="00CC6AFD">
        <w:rPr>
          <w:rFonts w:ascii="Times New Roman" w:hAnsi="Times New Roman" w:cs="Times New Roman"/>
          <w:sz w:val="24"/>
          <w:szCs w:val="24"/>
        </w:rPr>
        <w:t xml:space="preserve"> multas</w:t>
      </w:r>
      <w:r w:rsidR="006C3CE1" w:rsidRPr="00CC6AFD">
        <w:rPr>
          <w:rFonts w:ascii="Times New Roman" w:hAnsi="Times New Roman" w:cs="Times New Roman"/>
          <w:sz w:val="24"/>
          <w:szCs w:val="24"/>
        </w:rPr>
        <w:t xml:space="preserve"> de entre </w:t>
      </w:r>
      <w:r w:rsidR="00AA2C50" w:rsidRPr="00CC6AFD">
        <w:rPr>
          <w:rFonts w:ascii="Times New Roman" w:hAnsi="Times New Roman" w:cs="Times New Roman"/>
          <w:sz w:val="24"/>
          <w:szCs w:val="24"/>
        </w:rPr>
        <w:t>100</w:t>
      </w:r>
      <w:r w:rsidR="006C3CE1" w:rsidRPr="00CC6AFD">
        <w:rPr>
          <w:rFonts w:ascii="Times New Roman" w:hAnsi="Times New Roman" w:cs="Times New Roman"/>
          <w:sz w:val="24"/>
          <w:szCs w:val="24"/>
        </w:rPr>
        <w:t xml:space="preserve"> y </w:t>
      </w:r>
      <w:r w:rsidR="00AA2C50" w:rsidRPr="00CC6AFD">
        <w:rPr>
          <w:rFonts w:ascii="Times New Roman" w:hAnsi="Times New Roman" w:cs="Times New Roman"/>
          <w:sz w:val="24"/>
          <w:szCs w:val="24"/>
        </w:rPr>
        <w:t>300</w:t>
      </w:r>
      <w:r w:rsidR="006C3CE1" w:rsidRPr="00CC6AFD">
        <w:rPr>
          <w:rFonts w:ascii="Times New Roman" w:hAnsi="Times New Roman" w:cs="Times New Roman"/>
          <w:sz w:val="24"/>
          <w:szCs w:val="24"/>
        </w:rPr>
        <w:t xml:space="preserve"> dólares</w:t>
      </w:r>
      <w:r w:rsidR="00AA2C50" w:rsidRPr="00CC6AFD">
        <w:rPr>
          <w:rFonts w:ascii="Times New Roman" w:hAnsi="Times New Roman" w:cs="Times New Roman"/>
          <w:sz w:val="24"/>
          <w:szCs w:val="24"/>
        </w:rPr>
        <w:t xml:space="preserve"> de los Estados unidos de América</w:t>
      </w:r>
      <w:r w:rsidR="006D7A68" w:rsidRPr="00CC6AFD">
        <w:rPr>
          <w:rFonts w:ascii="Times New Roman" w:hAnsi="Times New Roman" w:cs="Times New Roman"/>
          <w:sz w:val="24"/>
          <w:szCs w:val="24"/>
        </w:rPr>
        <w:t xml:space="preserve"> en caso de reincidencia, los montos provenientes de dichas multas</w:t>
      </w:r>
      <w:r w:rsidR="006C3CE1" w:rsidRPr="00CC6AFD">
        <w:rPr>
          <w:rFonts w:ascii="Times New Roman" w:hAnsi="Times New Roman" w:cs="Times New Roman"/>
          <w:sz w:val="24"/>
          <w:szCs w:val="24"/>
        </w:rPr>
        <w:t xml:space="preserve"> ingresaran al fondo municipal.</w:t>
      </w:r>
    </w:p>
    <w:p w:rsidR="00AA2C50" w:rsidRPr="00CC6AFD" w:rsidRDefault="00AA2C50" w:rsidP="00E06B70">
      <w:pPr>
        <w:spacing w:after="0" w:line="240" w:lineRule="auto"/>
        <w:jc w:val="both"/>
        <w:rPr>
          <w:rFonts w:ascii="Times New Roman" w:hAnsi="Times New Roman" w:cs="Times New Roman"/>
          <w:sz w:val="24"/>
          <w:szCs w:val="24"/>
        </w:rPr>
      </w:pPr>
      <w:r w:rsidRPr="00CC6AFD">
        <w:rPr>
          <w:rFonts w:ascii="Times New Roman" w:hAnsi="Times New Roman" w:cs="Times New Roman"/>
          <w:sz w:val="24"/>
          <w:szCs w:val="24"/>
        </w:rPr>
        <w:lastRenderedPageBreak/>
        <w:t xml:space="preserve">La multa a que se refiere la presente disposición </w:t>
      </w:r>
      <w:r w:rsidR="00ED6267" w:rsidRPr="00CC6AFD">
        <w:rPr>
          <w:rFonts w:ascii="Times New Roman" w:hAnsi="Times New Roman" w:cs="Times New Roman"/>
          <w:sz w:val="24"/>
          <w:szCs w:val="24"/>
        </w:rPr>
        <w:t>será impuesta conforme la gravedad del caso.</w:t>
      </w:r>
    </w:p>
    <w:p w:rsidR="006C3CE1" w:rsidRPr="00CC6AFD" w:rsidRDefault="006C3CE1" w:rsidP="00E06B70">
      <w:pPr>
        <w:spacing w:after="0" w:line="240" w:lineRule="auto"/>
        <w:jc w:val="both"/>
        <w:rPr>
          <w:rFonts w:ascii="Times New Roman" w:hAnsi="Times New Roman" w:cs="Times New Roman"/>
          <w:sz w:val="24"/>
          <w:szCs w:val="24"/>
        </w:rPr>
      </w:pPr>
    </w:p>
    <w:p w:rsidR="006C3CE1" w:rsidRPr="00CC6AFD" w:rsidRDefault="00C3568D" w:rsidP="00E06B70">
      <w:pPr>
        <w:spacing w:after="0" w:line="240" w:lineRule="auto"/>
        <w:jc w:val="both"/>
        <w:rPr>
          <w:rFonts w:ascii="Times New Roman" w:hAnsi="Times New Roman" w:cs="Times New Roman"/>
          <w:b/>
          <w:sz w:val="24"/>
          <w:szCs w:val="24"/>
        </w:rPr>
      </w:pPr>
      <w:r w:rsidRPr="00CC6AFD">
        <w:rPr>
          <w:rFonts w:ascii="Times New Roman" w:hAnsi="Times New Roman" w:cs="Times New Roman"/>
          <w:b/>
          <w:sz w:val="24"/>
          <w:szCs w:val="24"/>
        </w:rPr>
        <w:t>Habilitación</w:t>
      </w:r>
      <w:r w:rsidR="006C3CE1" w:rsidRPr="00CC6AFD">
        <w:rPr>
          <w:rFonts w:ascii="Times New Roman" w:hAnsi="Times New Roman" w:cs="Times New Roman"/>
          <w:b/>
          <w:sz w:val="24"/>
          <w:szCs w:val="24"/>
        </w:rPr>
        <w:t xml:space="preserve"> especial</w:t>
      </w:r>
    </w:p>
    <w:p w:rsidR="006C3CE1" w:rsidRPr="00CC6AFD" w:rsidRDefault="006C3CE1" w:rsidP="00E06B70">
      <w:pPr>
        <w:spacing w:after="0" w:line="240" w:lineRule="auto"/>
        <w:jc w:val="both"/>
        <w:rPr>
          <w:rFonts w:ascii="Times New Roman" w:hAnsi="Times New Roman" w:cs="Times New Roman"/>
          <w:b/>
          <w:sz w:val="24"/>
          <w:szCs w:val="24"/>
        </w:rPr>
      </w:pPr>
    </w:p>
    <w:p w:rsidR="006B1C00" w:rsidRPr="00CC6AFD" w:rsidRDefault="006C3CE1" w:rsidP="00E06B70">
      <w:pPr>
        <w:spacing w:after="0" w:line="240" w:lineRule="auto"/>
        <w:jc w:val="both"/>
        <w:rPr>
          <w:rFonts w:ascii="Times New Roman" w:hAnsi="Times New Roman" w:cs="Times New Roman"/>
          <w:sz w:val="24"/>
          <w:szCs w:val="24"/>
        </w:rPr>
      </w:pPr>
      <w:r w:rsidRPr="00CC6AFD">
        <w:rPr>
          <w:rFonts w:ascii="Times New Roman" w:hAnsi="Times New Roman" w:cs="Times New Roman"/>
          <w:b/>
          <w:sz w:val="24"/>
          <w:szCs w:val="24"/>
        </w:rPr>
        <w:t xml:space="preserve">Art. </w:t>
      </w:r>
      <w:r w:rsidR="006B6B3B" w:rsidRPr="00CC6AFD">
        <w:rPr>
          <w:rFonts w:ascii="Times New Roman" w:hAnsi="Times New Roman" w:cs="Times New Roman"/>
          <w:b/>
          <w:sz w:val="24"/>
          <w:szCs w:val="24"/>
        </w:rPr>
        <w:t>5</w:t>
      </w:r>
      <w:r w:rsidRPr="00CC6AFD">
        <w:rPr>
          <w:rFonts w:ascii="Times New Roman" w:hAnsi="Times New Roman" w:cs="Times New Roman"/>
          <w:b/>
          <w:sz w:val="24"/>
          <w:szCs w:val="24"/>
        </w:rPr>
        <w:t xml:space="preserve">.- </w:t>
      </w:r>
      <w:r w:rsidRPr="00CC6AFD">
        <w:rPr>
          <w:rFonts w:ascii="Times New Roman" w:hAnsi="Times New Roman" w:cs="Times New Roman"/>
          <w:sz w:val="24"/>
          <w:szCs w:val="24"/>
        </w:rPr>
        <w:t>Quedan habilitados en virtud de la presente ordenanza municipal, los propietarios o administradores de establecimientos comerciales, industriales, de servicio y otros negocios similares</w:t>
      </w:r>
      <w:r w:rsidR="006B1C00" w:rsidRPr="00CC6AFD">
        <w:rPr>
          <w:rFonts w:ascii="Times New Roman" w:hAnsi="Times New Roman" w:cs="Times New Roman"/>
          <w:sz w:val="24"/>
          <w:szCs w:val="24"/>
        </w:rPr>
        <w:t>, a efectuar las acciones de demarcación de espacios para el distanciamiento social a que se refiere el literal e) del artículo 2, en las aceras y calles adyacentes al establecimiento.</w:t>
      </w:r>
    </w:p>
    <w:p w:rsidR="006B1C00" w:rsidRPr="00CC6AFD" w:rsidRDefault="006B1C00" w:rsidP="00E06B70">
      <w:pPr>
        <w:spacing w:after="0" w:line="240" w:lineRule="auto"/>
        <w:jc w:val="both"/>
        <w:rPr>
          <w:rFonts w:ascii="Times New Roman" w:hAnsi="Times New Roman" w:cs="Times New Roman"/>
          <w:sz w:val="24"/>
          <w:szCs w:val="24"/>
        </w:rPr>
      </w:pPr>
    </w:p>
    <w:p w:rsidR="00C3568D" w:rsidRPr="00CC6AFD" w:rsidRDefault="006B1C00" w:rsidP="00E06B70">
      <w:pPr>
        <w:spacing w:after="0" w:line="240" w:lineRule="auto"/>
        <w:jc w:val="both"/>
        <w:rPr>
          <w:rFonts w:ascii="Times New Roman" w:hAnsi="Times New Roman" w:cs="Times New Roman"/>
          <w:sz w:val="24"/>
          <w:szCs w:val="24"/>
        </w:rPr>
      </w:pPr>
      <w:r w:rsidRPr="00CC6AFD">
        <w:rPr>
          <w:rFonts w:ascii="Times New Roman" w:hAnsi="Times New Roman" w:cs="Times New Roman"/>
          <w:sz w:val="24"/>
          <w:szCs w:val="24"/>
        </w:rPr>
        <w:t>La presente disposición no debe entenderse en el sentido de</w:t>
      </w:r>
      <w:r w:rsidR="00C3568D" w:rsidRPr="00CC6AFD">
        <w:rPr>
          <w:rFonts w:ascii="Times New Roman" w:hAnsi="Times New Roman" w:cs="Times New Roman"/>
          <w:sz w:val="24"/>
          <w:szCs w:val="24"/>
        </w:rPr>
        <w:t xml:space="preserve"> habilitación </w:t>
      </w:r>
      <w:r w:rsidR="00FF58D8" w:rsidRPr="00CC6AFD">
        <w:rPr>
          <w:rFonts w:ascii="Times New Roman" w:hAnsi="Times New Roman" w:cs="Times New Roman"/>
          <w:sz w:val="24"/>
          <w:szCs w:val="24"/>
        </w:rPr>
        <w:t>para</w:t>
      </w:r>
      <w:r w:rsidRPr="00CC6AFD">
        <w:rPr>
          <w:rFonts w:ascii="Times New Roman" w:hAnsi="Times New Roman" w:cs="Times New Roman"/>
          <w:sz w:val="24"/>
          <w:szCs w:val="24"/>
        </w:rPr>
        <w:t xml:space="preserve"> limitar la libre movilidad </w:t>
      </w:r>
      <w:r w:rsidR="00C3568D" w:rsidRPr="00CC6AFD">
        <w:rPr>
          <w:rFonts w:ascii="Times New Roman" w:hAnsi="Times New Roman" w:cs="Times New Roman"/>
          <w:sz w:val="24"/>
          <w:szCs w:val="24"/>
        </w:rPr>
        <w:t xml:space="preserve">y desplazamiento </w:t>
      </w:r>
      <w:r w:rsidRPr="00CC6AFD">
        <w:rPr>
          <w:rFonts w:ascii="Times New Roman" w:hAnsi="Times New Roman" w:cs="Times New Roman"/>
          <w:sz w:val="24"/>
          <w:szCs w:val="24"/>
        </w:rPr>
        <w:t>de vehículos y personas</w:t>
      </w:r>
      <w:r w:rsidR="00C3568D" w:rsidRPr="00CC6AFD">
        <w:rPr>
          <w:rFonts w:ascii="Times New Roman" w:hAnsi="Times New Roman" w:cs="Times New Roman"/>
          <w:sz w:val="24"/>
          <w:szCs w:val="24"/>
        </w:rPr>
        <w:t>.</w:t>
      </w:r>
    </w:p>
    <w:p w:rsidR="00C3568D" w:rsidRPr="00CC6AFD" w:rsidRDefault="00C3568D" w:rsidP="00E06B70">
      <w:pPr>
        <w:spacing w:after="0" w:line="240" w:lineRule="auto"/>
        <w:jc w:val="both"/>
        <w:rPr>
          <w:rFonts w:ascii="Times New Roman" w:hAnsi="Times New Roman" w:cs="Times New Roman"/>
          <w:sz w:val="24"/>
          <w:szCs w:val="24"/>
        </w:rPr>
      </w:pPr>
    </w:p>
    <w:p w:rsidR="00C3568D" w:rsidRPr="00CC6AFD" w:rsidRDefault="00C3568D" w:rsidP="00E06B70">
      <w:pPr>
        <w:spacing w:after="0" w:line="240" w:lineRule="auto"/>
        <w:jc w:val="both"/>
        <w:rPr>
          <w:rFonts w:ascii="Times New Roman" w:hAnsi="Times New Roman" w:cs="Times New Roman"/>
          <w:b/>
          <w:sz w:val="24"/>
          <w:szCs w:val="24"/>
        </w:rPr>
      </w:pPr>
      <w:r w:rsidRPr="00CC6AFD">
        <w:rPr>
          <w:rFonts w:ascii="Times New Roman" w:hAnsi="Times New Roman" w:cs="Times New Roman"/>
          <w:b/>
          <w:sz w:val="24"/>
          <w:szCs w:val="24"/>
        </w:rPr>
        <w:t>Denuncia</w:t>
      </w:r>
    </w:p>
    <w:p w:rsidR="00C3568D" w:rsidRPr="00CC6AFD" w:rsidRDefault="00C3568D" w:rsidP="00E06B70">
      <w:pPr>
        <w:spacing w:after="0" w:line="240" w:lineRule="auto"/>
        <w:jc w:val="both"/>
        <w:rPr>
          <w:rFonts w:ascii="Times New Roman" w:hAnsi="Times New Roman" w:cs="Times New Roman"/>
          <w:b/>
          <w:sz w:val="24"/>
          <w:szCs w:val="24"/>
        </w:rPr>
      </w:pPr>
    </w:p>
    <w:p w:rsidR="004C43BC" w:rsidRPr="00CC6AFD" w:rsidRDefault="00C3568D" w:rsidP="00E06B70">
      <w:pPr>
        <w:spacing w:after="0" w:line="240" w:lineRule="auto"/>
        <w:jc w:val="both"/>
        <w:rPr>
          <w:rFonts w:ascii="Times New Roman" w:hAnsi="Times New Roman" w:cs="Times New Roman"/>
          <w:sz w:val="24"/>
          <w:szCs w:val="24"/>
        </w:rPr>
      </w:pPr>
      <w:r w:rsidRPr="00CC6AFD">
        <w:rPr>
          <w:rFonts w:ascii="Times New Roman" w:hAnsi="Times New Roman" w:cs="Times New Roman"/>
          <w:b/>
          <w:sz w:val="24"/>
          <w:szCs w:val="24"/>
        </w:rPr>
        <w:t xml:space="preserve">Art. </w:t>
      </w:r>
      <w:r w:rsidR="006B6B3B" w:rsidRPr="00CC6AFD">
        <w:rPr>
          <w:rFonts w:ascii="Times New Roman" w:hAnsi="Times New Roman" w:cs="Times New Roman"/>
          <w:b/>
          <w:sz w:val="24"/>
          <w:szCs w:val="24"/>
        </w:rPr>
        <w:t>6</w:t>
      </w:r>
      <w:r w:rsidRPr="00CC6AFD">
        <w:rPr>
          <w:rFonts w:ascii="Times New Roman" w:hAnsi="Times New Roman" w:cs="Times New Roman"/>
          <w:b/>
          <w:sz w:val="24"/>
          <w:szCs w:val="24"/>
        </w:rPr>
        <w:t>.-</w:t>
      </w:r>
      <w:r w:rsidRPr="00CC6AFD">
        <w:rPr>
          <w:rFonts w:ascii="Times New Roman" w:hAnsi="Times New Roman" w:cs="Times New Roman"/>
          <w:sz w:val="24"/>
          <w:szCs w:val="24"/>
        </w:rPr>
        <w:t xml:space="preserve"> Los propietarios o administradores de establecimientos comerciales, industriales, de servicio y otros negocios similares deberán poner en conocimiento de la Policía Municipal, a </w:t>
      </w:r>
      <w:r w:rsidR="009E75D1" w:rsidRPr="00CC6AFD">
        <w:rPr>
          <w:rFonts w:ascii="Times New Roman" w:hAnsi="Times New Roman" w:cs="Times New Roman"/>
          <w:sz w:val="24"/>
          <w:szCs w:val="24"/>
        </w:rPr>
        <w:t>aquellos ciudadanos que se muestren renuentes a dar cumplimiento a las medidas</w:t>
      </w:r>
      <w:r w:rsidR="006B6B3B" w:rsidRPr="00CC6AFD">
        <w:rPr>
          <w:rFonts w:ascii="Times New Roman" w:hAnsi="Times New Roman" w:cs="Times New Roman"/>
          <w:sz w:val="24"/>
          <w:szCs w:val="24"/>
        </w:rPr>
        <w:t xml:space="preserve"> y protocolos establecidos en virtud de la presente Ordenanza.</w:t>
      </w:r>
      <w:r w:rsidR="009E75D1" w:rsidRPr="00CC6AFD">
        <w:rPr>
          <w:rFonts w:ascii="Times New Roman" w:hAnsi="Times New Roman" w:cs="Times New Roman"/>
          <w:sz w:val="24"/>
          <w:szCs w:val="24"/>
        </w:rPr>
        <w:t xml:space="preserve"> </w:t>
      </w:r>
    </w:p>
    <w:p w:rsidR="004C43BC" w:rsidRPr="00CC6AFD" w:rsidRDefault="004C43BC" w:rsidP="00E06B70">
      <w:pPr>
        <w:spacing w:after="0" w:line="240" w:lineRule="auto"/>
        <w:jc w:val="both"/>
        <w:rPr>
          <w:rFonts w:ascii="Times New Roman" w:hAnsi="Times New Roman" w:cs="Times New Roman"/>
          <w:sz w:val="24"/>
          <w:szCs w:val="24"/>
        </w:rPr>
      </w:pPr>
    </w:p>
    <w:p w:rsidR="00E06B70" w:rsidRPr="00CC6AFD" w:rsidRDefault="004C43BC" w:rsidP="00E06B70">
      <w:pPr>
        <w:spacing w:after="0" w:line="240" w:lineRule="auto"/>
        <w:jc w:val="both"/>
        <w:rPr>
          <w:rFonts w:ascii="Times New Roman" w:hAnsi="Times New Roman" w:cs="Times New Roman"/>
          <w:sz w:val="24"/>
          <w:szCs w:val="24"/>
        </w:rPr>
      </w:pPr>
      <w:r w:rsidRPr="00CC6AFD">
        <w:rPr>
          <w:rFonts w:ascii="Times New Roman" w:hAnsi="Times New Roman" w:cs="Times New Roman"/>
          <w:sz w:val="24"/>
          <w:szCs w:val="24"/>
        </w:rPr>
        <w:t xml:space="preserve">Las personas que se muestren renuentes a acatar las medidas y protocolos establecidos en virtud de la presente Ordenanza, podrán ser </w:t>
      </w:r>
      <w:r w:rsidR="00E06B70" w:rsidRPr="00CC6AFD">
        <w:rPr>
          <w:rFonts w:ascii="Times New Roman" w:hAnsi="Times New Roman" w:cs="Times New Roman"/>
          <w:sz w:val="24"/>
          <w:szCs w:val="24"/>
        </w:rPr>
        <w:t>sancionadas</w:t>
      </w:r>
      <w:r w:rsidR="00742E9E" w:rsidRPr="00CC6AFD">
        <w:rPr>
          <w:rFonts w:ascii="Times New Roman" w:hAnsi="Times New Roman" w:cs="Times New Roman"/>
          <w:sz w:val="24"/>
          <w:szCs w:val="24"/>
        </w:rPr>
        <w:t>, previo el agotamiento del debido proceso, con amonestación verbal o escrita por primera vez y con</w:t>
      </w:r>
      <w:r w:rsidRPr="00CC6AFD">
        <w:rPr>
          <w:rFonts w:ascii="Times New Roman" w:hAnsi="Times New Roman" w:cs="Times New Roman"/>
          <w:sz w:val="24"/>
          <w:szCs w:val="24"/>
        </w:rPr>
        <w:t xml:space="preserve"> multas de entre </w:t>
      </w:r>
      <w:r w:rsidR="00E06B70" w:rsidRPr="00CC6AFD">
        <w:rPr>
          <w:rFonts w:ascii="Times New Roman" w:hAnsi="Times New Roman" w:cs="Times New Roman"/>
          <w:sz w:val="24"/>
          <w:szCs w:val="24"/>
        </w:rPr>
        <w:t>5</w:t>
      </w:r>
      <w:r w:rsidRPr="00CC6AFD">
        <w:rPr>
          <w:rFonts w:ascii="Times New Roman" w:hAnsi="Times New Roman" w:cs="Times New Roman"/>
          <w:sz w:val="24"/>
          <w:szCs w:val="24"/>
        </w:rPr>
        <w:t xml:space="preserve"> y </w:t>
      </w:r>
      <w:r w:rsidR="00E06B70" w:rsidRPr="00CC6AFD">
        <w:rPr>
          <w:rFonts w:ascii="Times New Roman" w:hAnsi="Times New Roman" w:cs="Times New Roman"/>
          <w:sz w:val="24"/>
          <w:szCs w:val="24"/>
        </w:rPr>
        <w:t>15</w:t>
      </w:r>
      <w:r w:rsidRPr="00CC6AFD">
        <w:rPr>
          <w:rFonts w:ascii="Times New Roman" w:hAnsi="Times New Roman" w:cs="Times New Roman"/>
          <w:sz w:val="24"/>
          <w:szCs w:val="24"/>
        </w:rPr>
        <w:t xml:space="preserve"> dólares </w:t>
      </w:r>
      <w:r w:rsidR="00E06B70" w:rsidRPr="00CC6AFD">
        <w:rPr>
          <w:rFonts w:ascii="Times New Roman" w:hAnsi="Times New Roman" w:cs="Times New Roman"/>
          <w:sz w:val="24"/>
          <w:szCs w:val="24"/>
        </w:rPr>
        <w:t xml:space="preserve">de los Estados Unidos de América </w:t>
      </w:r>
      <w:r w:rsidRPr="00CC6AFD">
        <w:rPr>
          <w:rFonts w:ascii="Times New Roman" w:hAnsi="Times New Roman" w:cs="Times New Roman"/>
          <w:sz w:val="24"/>
          <w:szCs w:val="24"/>
        </w:rPr>
        <w:t>que ingresaran al fondo municipal.</w:t>
      </w:r>
    </w:p>
    <w:p w:rsidR="001D5C25" w:rsidRPr="00CC6AFD" w:rsidRDefault="001D5C25" w:rsidP="00E06B70">
      <w:pPr>
        <w:spacing w:after="0" w:line="240" w:lineRule="auto"/>
        <w:jc w:val="both"/>
        <w:rPr>
          <w:rFonts w:ascii="Times New Roman" w:hAnsi="Times New Roman" w:cs="Times New Roman"/>
          <w:sz w:val="24"/>
          <w:szCs w:val="24"/>
        </w:rPr>
      </w:pPr>
    </w:p>
    <w:p w:rsidR="001D5C25" w:rsidRPr="00CC6AFD" w:rsidRDefault="001D5C25" w:rsidP="00E06B70">
      <w:pPr>
        <w:spacing w:after="0" w:line="240" w:lineRule="auto"/>
        <w:jc w:val="both"/>
        <w:rPr>
          <w:rFonts w:ascii="Times New Roman" w:hAnsi="Times New Roman" w:cs="Times New Roman"/>
          <w:b/>
          <w:sz w:val="24"/>
          <w:szCs w:val="24"/>
        </w:rPr>
      </w:pPr>
      <w:r w:rsidRPr="00CC6AFD">
        <w:rPr>
          <w:rFonts w:ascii="Times New Roman" w:hAnsi="Times New Roman" w:cs="Times New Roman"/>
          <w:b/>
          <w:sz w:val="24"/>
          <w:szCs w:val="24"/>
        </w:rPr>
        <w:t>Disposici</w:t>
      </w:r>
      <w:r w:rsidR="00526169" w:rsidRPr="00CC6AFD">
        <w:rPr>
          <w:rFonts w:ascii="Times New Roman" w:hAnsi="Times New Roman" w:cs="Times New Roman"/>
          <w:b/>
          <w:sz w:val="24"/>
          <w:szCs w:val="24"/>
        </w:rPr>
        <w:t>o</w:t>
      </w:r>
      <w:r w:rsidRPr="00CC6AFD">
        <w:rPr>
          <w:rFonts w:ascii="Times New Roman" w:hAnsi="Times New Roman" w:cs="Times New Roman"/>
          <w:b/>
          <w:sz w:val="24"/>
          <w:szCs w:val="24"/>
        </w:rPr>
        <w:t>n</w:t>
      </w:r>
      <w:r w:rsidR="00526169" w:rsidRPr="00CC6AFD">
        <w:rPr>
          <w:rFonts w:ascii="Times New Roman" w:hAnsi="Times New Roman" w:cs="Times New Roman"/>
          <w:b/>
          <w:sz w:val="24"/>
          <w:szCs w:val="24"/>
        </w:rPr>
        <w:t>es</w:t>
      </w:r>
      <w:r w:rsidRPr="00CC6AFD">
        <w:rPr>
          <w:rFonts w:ascii="Times New Roman" w:hAnsi="Times New Roman" w:cs="Times New Roman"/>
          <w:b/>
          <w:sz w:val="24"/>
          <w:szCs w:val="24"/>
        </w:rPr>
        <w:t xml:space="preserve"> especial</w:t>
      </w:r>
      <w:r w:rsidR="00526169" w:rsidRPr="00CC6AFD">
        <w:rPr>
          <w:rFonts w:ascii="Times New Roman" w:hAnsi="Times New Roman" w:cs="Times New Roman"/>
          <w:b/>
          <w:sz w:val="24"/>
          <w:szCs w:val="24"/>
        </w:rPr>
        <w:t>es</w:t>
      </w:r>
    </w:p>
    <w:p w:rsidR="001D5C25" w:rsidRPr="00CC6AFD" w:rsidRDefault="001D5C25" w:rsidP="00E06B70">
      <w:pPr>
        <w:spacing w:after="0" w:line="240" w:lineRule="auto"/>
        <w:jc w:val="both"/>
        <w:rPr>
          <w:rFonts w:ascii="Times New Roman" w:hAnsi="Times New Roman" w:cs="Times New Roman"/>
          <w:sz w:val="24"/>
          <w:szCs w:val="24"/>
        </w:rPr>
      </w:pPr>
      <w:r w:rsidRPr="00CC6AFD">
        <w:rPr>
          <w:rFonts w:ascii="Times New Roman" w:hAnsi="Times New Roman" w:cs="Times New Roman"/>
          <w:b/>
          <w:sz w:val="24"/>
          <w:szCs w:val="24"/>
        </w:rPr>
        <w:t xml:space="preserve">Art. 7.- </w:t>
      </w:r>
      <w:r w:rsidRPr="00CC6AFD">
        <w:rPr>
          <w:rFonts w:ascii="Times New Roman" w:hAnsi="Times New Roman" w:cs="Times New Roman"/>
          <w:sz w:val="24"/>
          <w:szCs w:val="24"/>
        </w:rPr>
        <w:t xml:space="preserve">Aquello que no estuviese previsto en la presente Ordenanza será resuelto atendiendo las disposiciones del derecho común y </w:t>
      </w:r>
      <w:r w:rsidR="00EE590C" w:rsidRPr="00CC6AFD">
        <w:rPr>
          <w:rFonts w:ascii="Times New Roman" w:hAnsi="Times New Roman" w:cs="Times New Roman"/>
          <w:sz w:val="24"/>
          <w:szCs w:val="24"/>
        </w:rPr>
        <w:t xml:space="preserve">especialmente en el ámbito del derecho </w:t>
      </w:r>
      <w:r w:rsidRPr="00CC6AFD">
        <w:rPr>
          <w:rFonts w:ascii="Times New Roman" w:hAnsi="Times New Roman" w:cs="Times New Roman"/>
          <w:sz w:val="24"/>
          <w:szCs w:val="24"/>
        </w:rPr>
        <w:t>municipal en lo que fuere aplicable, preferentemente por medio de Acuerdo Municipal conforme lo dispone el artículo 34 del Código Municipal.</w:t>
      </w:r>
    </w:p>
    <w:p w:rsidR="00526169" w:rsidRPr="00CC6AFD" w:rsidRDefault="00526169" w:rsidP="00E06B70">
      <w:pPr>
        <w:spacing w:after="0" w:line="240" w:lineRule="auto"/>
        <w:jc w:val="both"/>
        <w:rPr>
          <w:rFonts w:ascii="Times New Roman" w:hAnsi="Times New Roman" w:cs="Times New Roman"/>
          <w:sz w:val="24"/>
          <w:szCs w:val="24"/>
        </w:rPr>
      </w:pPr>
    </w:p>
    <w:p w:rsidR="00526169" w:rsidRPr="00CC6AFD" w:rsidRDefault="00526169" w:rsidP="00E06B70">
      <w:pPr>
        <w:spacing w:after="0" w:line="240" w:lineRule="auto"/>
        <w:jc w:val="both"/>
        <w:rPr>
          <w:rFonts w:ascii="Times New Roman" w:eastAsia="Times New Roman" w:hAnsi="Times New Roman" w:cs="Times New Roman"/>
          <w:sz w:val="24"/>
          <w:szCs w:val="24"/>
          <w:lang w:eastAsia="es-SV"/>
        </w:rPr>
      </w:pPr>
      <w:r w:rsidRPr="00CC6AFD">
        <w:rPr>
          <w:rFonts w:ascii="Times New Roman" w:eastAsia="Times New Roman" w:hAnsi="Times New Roman" w:cs="Times New Roman"/>
          <w:b/>
          <w:sz w:val="24"/>
          <w:szCs w:val="24"/>
          <w:lang w:eastAsia="es-SV"/>
        </w:rPr>
        <w:t xml:space="preserve">Art. 8.- </w:t>
      </w:r>
      <w:r w:rsidRPr="00CC6AFD">
        <w:rPr>
          <w:rFonts w:ascii="Times New Roman" w:eastAsia="Times New Roman" w:hAnsi="Times New Roman" w:cs="Times New Roman"/>
          <w:sz w:val="24"/>
          <w:szCs w:val="24"/>
          <w:lang w:eastAsia="es-SV"/>
        </w:rPr>
        <w:t>El presente Decreto Municipal debe entenderse sin perjuicio de lo establecido en el Decreto Ejecutivo número 31 en el Ramo de Salud, de fecha 14 de junio de 2020, publicado en el Diario Oficial número 121, Tomo 427 de fecha domingo 14 de junio de 2020, que establece las fases y protocolos sanitarios correspondientes a la apertura gradual de la economía.</w:t>
      </w:r>
    </w:p>
    <w:p w:rsidR="00E1766D" w:rsidRPr="00CC6AFD" w:rsidRDefault="00E1766D" w:rsidP="00E06B70">
      <w:pPr>
        <w:spacing w:after="0" w:line="240" w:lineRule="auto"/>
        <w:jc w:val="both"/>
        <w:rPr>
          <w:rFonts w:ascii="Times New Roman" w:eastAsia="Times New Roman" w:hAnsi="Times New Roman" w:cs="Times New Roman"/>
          <w:sz w:val="24"/>
          <w:szCs w:val="24"/>
          <w:lang w:eastAsia="es-SV"/>
        </w:rPr>
      </w:pPr>
    </w:p>
    <w:p w:rsidR="00E1766D" w:rsidRPr="00CC6AFD" w:rsidRDefault="00E1766D" w:rsidP="00E06B70">
      <w:pPr>
        <w:spacing w:after="0" w:line="240" w:lineRule="auto"/>
        <w:jc w:val="both"/>
        <w:rPr>
          <w:rFonts w:ascii="Times New Roman" w:hAnsi="Times New Roman" w:cs="Times New Roman"/>
          <w:sz w:val="24"/>
          <w:szCs w:val="24"/>
        </w:rPr>
      </w:pPr>
      <w:r w:rsidRPr="00CC6AFD">
        <w:rPr>
          <w:rFonts w:ascii="Times New Roman" w:eastAsia="Times New Roman" w:hAnsi="Times New Roman" w:cs="Times New Roman"/>
          <w:sz w:val="24"/>
          <w:szCs w:val="24"/>
          <w:lang w:eastAsia="es-SV"/>
        </w:rPr>
        <w:t>De igual manera debe entenderse, sin perjuicio de las disposiciones sanitarias y/o de prevención emitidas por el Ministerio de Salud y el Ministerio de Trabajo, en caso de existir discrepancia entre las disposiciones de este Decreto Municipal y las emitidas por las Carteras de Estado antes mencionadas, prevalecerán las disposiciones dictadas por estas últimas, en lo que no se contradigan, se entenderán como normas complementarias.</w:t>
      </w:r>
    </w:p>
    <w:p w:rsidR="001D5C25" w:rsidRPr="00CC6AFD" w:rsidRDefault="001D5C25" w:rsidP="00E06B70">
      <w:pPr>
        <w:spacing w:after="0" w:line="240" w:lineRule="auto"/>
        <w:jc w:val="both"/>
        <w:rPr>
          <w:rFonts w:ascii="Times New Roman" w:hAnsi="Times New Roman" w:cs="Times New Roman"/>
          <w:sz w:val="24"/>
          <w:szCs w:val="24"/>
        </w:rPr>
      </w:pPr>
    </w:p>
    <w:p w:rsidR="00731889" w:rsidRPr="00CC6AFD" w:rsidRDefault="00CA310A" w:rsidP="00E06B70">
      <w:pPr>
        <w:spacing w:after="0" w:line="240" w:lineRule="auto"/>
        <w:jc w:val="both"/>
        <w:rPr>
          <w:rFonts w:ascii="Times New Roman" w:hAnsi="Times New Roman" w:cs="Times New Roman"/>
          <w:sz w:val="24"/>
          <w:szCs w:val="24"/>
        </w:rPr>
      </w:pPr>
      <w:r w:rsidRPr="00CC6AFD">
        <w:rPr>
          <w:rFonts w:ascii="Times New Roman" w:hAnsi="Times New Roman" w:cs="Times New Roman"/>
          <w:b/>
          <w:sz w:val="24"/>
          <w:szCs w:val="24"/>
        </w:rPr>
        <w:t xml:space="preserve">Art. </w:t>
      </w:r>
      <w:r w:rsidR="00526169" w:rsidRPr="00CC6AFD">
        <w:rPr>
          <w:rFonts w:ascii="Times New Roman" w:hAnsi="Times New Roman" w:cs="Times New Roman"/>
          <w:b/>
          <w:sz w:val="24"/>
          <w:szCs w:val="24"/>
        </w:rPr>
        <w:t>9</w:t>
      </w:r>
      <w:r w:rsidRPr="00CC6AFD">
        <w:rPr>
          <w:rFonts w:ascii="Times New Roman" w:hAnsi="Times New Roman" w:cs="Times New Roman"/>
          <w:b/>
          <w:sz w:val="24"/>
          <w:szCs w:val="24"/>
        </w:rPr>
        <w:t xml:space="preserve">.- </w:t>
      </w:r>
      <w:r w:rsidRPr="00CC6AFD">
        <w:rPr>
          <w:rFonts w:ascii="Times New Roman" w:hAnsi="Times New Roman" w:cs="Times New Roman"/>
          <w:sz w:val="24"/>
          <w:szCs w:val="24"/>
        </w:rPr>
        <w:t xml:space="preserve">La presente Ordenanza </w:t>
      </w:r>
      <w:r w:rsidR="00535C4D" w:rsidRPr="00CC6AFD">
        <w:rPr>
          <w:rFonts w:ascii="Times New Roman" w:hAnsi="Times New Roman" w:cs="Times New Roman"/>
          <w:sz w:val="24"/>
          <w:szCs w:val="24"/>
        </w:rPr>
        <w:t xml:space="preserve">entrara en vigencia ocho días después de ser </w:t>
      </w:r>
      <w:r w:rsidR="00A61F08" w:rsidRPr="00CC6AFD">
        <w:rPr>
          <w:rFonts w:ascii="Times New Roman" w:hAnsi="Times New Roman" w:cs="Times New Roman"/>
          <w:sz w:val="24"/>
          <w:szCs w:val="24"/>
        </w:rPr>
        <w:t>publicada en el Diario Oficial</w:t>
      </w:r>
      <w:r w:rsidR="00731889" w:rsidRPr="00CC6AFD">
        <w:rPr>
          <w:rFonts w:ascii="Times New Roman" w:hAnsi="Times New Roman" w:cs="Times New Roman"/>
          <w:sz w:val="24"/>
          <w:szCs w:val="24"/>
        </w:rPr>
        <w:t>.</w:t>
      </w:r>
    </w:p>
    <w:p w:rsidR="00731889" w:rsidRPr="00CC6AFD" w:rsidRDefault="00731889" w:rsidP="00E06B70">
      <w:pPr>
        <w:spacing w:after="0" w:line="240" w:lineRule="auto"/>
        <w:jc w:val="both"/>
        <w:rPr>
          <w:rFonts w:ascii="Times New Roman" w:hAnsi="Times New Roman" w:cs="Times New Roman"/>
          <w:sz w:val="24"/>
          <w:szCs w:val="24"/>
        </w:rPr>
      </w:pPr>
    </w:p>
    <w:p w:rsidR="00270299" w:rsidRPr="00CC6AFD" w:rsidRDefault="00731889" w:rsidP="00E06B70">
      <w:pPr>
        <w:spacing w:after="0" w:line="240" w:lineRule="auto"/>
        <w:jc w:val="both"/>
        <w:rPr>
          <w:rFonts w:ascii="Times New Roman" w:eastAsia="Times New Roman" w:hAnsi="Times New Roman" w:cs="Times New Roman"/>
          <w:sz w:val="24"/>
          <w:szCs w:val="24"/>
          <w:lang w:eastAsia="es-SV"/>
        </w:rPr>
      </w:pPr>
      <w:r w:rsidRPr="00CC6AFD">
        <w:rPr>
          <w:rFonts w:ascii="Times New Roman" w:eastAsia="Times New Roman" w:hAnsi="Times New Roman" w:cs="Times New Roman"/>
          <w:sz w:val="24"/>
          <w:szCs w:val="24"/>
          <w:lang w:eastAsia="es-SV"/>
        </w:rPr>
        <w:lastRenderedPageBreak/>
        <w:t>Dado en el Despacho Municipal de San Francisco Gotera, a los trece días del mes de julio de dos mil veinte.</w:t>
      </w:r>
    </w:p>
    <w:p w:rsidR="00472825" w:rsidRPr="00CC6AFD" w:rsidRDefault="00472825" w:rsidP="00E06B70">
      <w:pPr>
        <w:spacing w:after="0" w:line="240" w:lineRule="auto"/>
        <w:jc w:val="both"/>
        <w:rPr>
          <w:rFonts w:ascii="Times New Roman" w:eastAsia="Times New Roman" w:hAnsi="Times New Roman" w:cs="Times New Roman"/>
          <w:sz w:val="24"/>
          <w:szCs w:val="24"/>
          <w:lang w:eastAsia="es-SV"/>
        </w:rPr>
      </w:pPr>
    </w:p>
    <w:p w:rsidR="00472825" w:rsidRPr="00CC6AFD" w:rsidRDefault="00472825" w:rsidP="00E06B70">
      <w:pPr>
        <w:spacing w:after="0" w:line="240" w:lineRule="auto"/>
        <w:jc w:val="both"/>
        <w:rPr>
          <w:rFonts w:ascii="Times New Roman" w:eastAsia="Times New Roman" w:hAnsi="Times New Roman" w:cs="Times New Roman"/>
          <w:sz w:val="24"/>
          <w:szCs w:val="24"/>
          <w:lang w:eastAsia="es-SV"/>
        </w:rPr>
      </w:pPr>
    </w:p>
    <w:p w:rsidR="00472825" w:rsidRPr="00CC6AFD" w:rsidRDefault="00472825" w:rsidP="00E06B70">
      <w:pPr>
        <w:spacing w:after="0" w:line="240" w:lineRule="auto"/>
        <w:jc w:val="both"/>
        <w:rPr>
          <w:rFonts w:ascii="Times New Roman" w:eastAsia="Times New Roman" w:hAnsi="Times New Roman" w:cs="Times New Roman"/>
          <w:sz w:val="24"/>
          <w:szCs w:val="24"/>
          <w:lang w:eastAsia="es-SV"/>
        </w:rPr>
      </w:pPr>
    </w:p>
    <w:p w:rsidR="00270299" w:rsidRPr="00CC6AFD" w:rsidRDefault="00270299" w:rsidP="00E06B70">
      <w:pPr>
        <w:spacing w:after="0" w:line="240" w:lineRule="auto"/>
        <w:jc w:val="both"/>
        <w:rPr>
          <w:rFonts w:ascii="Times New Roman" w:eastAsia="Times New Roman" w:hAnsi="Times New Roman" w:cs="Times New Roman"/>
          <w:sz w:val="24"/>
          <w:szCs w:val="24"/>
          <w:lang w:eastAsia="es-SV"/>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3"/>
        <w:gridCol w:w="4425"/>
      </w:tblGrid>
      <w:tr w:rsidR="00F11A7F" w:rsidRPr="00CC6AFD" w:rsidTr="00622168">
        <w:tc>
          <w:tcPr>
            <w:tcW w:w="4553" w:type="dxa"/>
          </w:tcPr>
          <w:p w:rsidR="00F11A7F" w:rsidRPr="00CC6AFD" w:rsidRDefault="00F11A7F" w:rsidP="000A5560">
            <w:pPr>
              <w:jc w:val="center"/>
              <w:rPr>
                <w:rFonts w:ascii="Times New Roman" w:hAnsi="Times New Roman" w:cs="Times New Roman"/>
                <w:sz w:val="24"/>
                <w:szCs w:val="24"/>
              </w:rPr>
            </w:pPr>
            <w:bookmarkStart w:id="0" w:name="_GoBack"/>
            <w:r w:rsidRPr="00CC6AFD">
              <w:rPr>
                <w:rFonts w:ascii="Times New Roman" w:hAnsi="Times New Roman" w:cs="Times New Roman"/>
                <w:sz w:val="24"/>
                <w:szCs w:val="24"/>
              </w:rPr>
              <w:t>Nahín Arnelge Ferrufino Benítez</w:t>
            </w:r>
          </w:p>
        </w:tc>
        <w:tc>
          <w:tcPr>
            <w:tcW w:w="4425" w:type="dxa"/>
          </w:tcPr>
          <w:p w:rsidR="00F11A7F" w:rsidRPr="00CC6AFD" w:rsidRDefault="00F11A7F" w:rsidP="000A5560">
            <w:pPr>
              <w:jc w:val="center"/>
              <w:rPr>
                <w:rFonts w:ascii="Times New Roman" w:hAnsi="Times New Roman" w:cs="Times New Roman"/>
                <w:sz w:val="24"/>
                <w:szCs w:val="24"/>
              </w:rPr>
            </w:pPr>
            <w:r w:rsidRPr="00CC6AFD">
              <w:rPr>
                <w:rFonts w:ascii="Times New Roman" w:hAnsi="Times New Roman" w:cs="Times New Roman"/>
                <w:sz w:val="24"/>
                <w:szCs w:val="24"/>
              </w:rPr>
              <w:t>Hernán José Torres Romero</w:t>
            </w:r>
          </w:p>
        </w:tc>
      </w:tr>
      <w:tr w:rsidR="00F11A7F" w:rsidRPr="00CC6AFD" w:rsidTr="00622168">
        <w:tc>
          <w:tcPr>
            <w:tcW w:w="4553" w:type="dxa"/>
          </w:tcPr>
          <w:p w:rsidR="00F11A7F" w:rsidRPr="00CC6AFD" w:rsidRDefault="00F11A7F" w:rsidP="000A5560">
            <w:pPr>
              <w:jc w:val="center"/>
              <w:rPr>
                <w:rFonts w:ascii="Times New Roman" w:hAnsi="Times New Roman" w:cs="Times New Roman"/>
                <w:sz w:val="24"/>
                <w:szCs w:val="24"/>
              </w:rPr>
            </w:pPr>
            <w:r w:rsidRPr="00CC6AFD">
              <w:rPr>
                <w:rFonts w:ascii="Times New Roman" w:hAnsi="Times New Roman" w:cs="Times New Roman"/>
                <w:sz w:val="24"/>
                <w:szCs w:val="24"/>
              </w:rPr>
              <w:t>Alcalde Municipal</w:t>
            </w:r>
          </w:p>
        </w:tc>
        <w:tc>
          <w:tcPr>
            <w:tcW w:w="4425" w:type="dxa"/>
          </w:tcPr>
          <w:p w:rsidR="00F11A7F" w:rsidRPr="00CC6AFD" w:rsidRDefault="00F11A7F" w:rsidP="000A5560">
            <w:pPr>
              <w:jc w:val="center"/>
              <w:rPr>
                <w:rFonts w:ascii="Times New Roman" w:hAnsi="Times New Roman" w:cs="Times New Roman"/>
                <w:sz w:val="24"/>
                <w:szCs w:val="24"/>
              </w:rPr>
            </w:pPr>
            <w:r w:rsidRPr="00CC6AFD">
              <w:rPr>
                <w:rFonts w:ascii="Times New Roman" w:hAnsi="Times New Roman" w:cs="Times New Roman"/>
                <w:sz w:val="24"/>
                <w:szCs w:val="24"/>
              </w:rPr>
              <w:t>Síndico Municipal</w:t>
            </w:r>
          </w:p>
        </w:tc>
      </w:tr>
      <w:tr w:rsidR="00F11A7F" w:rsidRPr="00CC6AFD" w:rsidTr="00622168">
        <w:tc>
          <w:tcPr>
            <w:tcW w:w="4553" w:type="dxa"/>
          </w:tcPr>
          <w:p w:rsidR="00F11A7F" w:rsidRPr="00CC6AFD" w:rsidRDefault="00F11A7F" w:rsidP="000A5560">
            <w:pPr>
              <w:jc w:val="center"/>
              <w:rPr>
                <w:rFonts w:ascii="Times New Roman" w:hAnsi="Times New Roman" w:cs="Times New Roman"/>
                <w:sz w:val="24"/>
                <w:szCs w:val="24"/>
              </w:rPr>
            </w:pPr>
          </w:p>
        </w:tc>
        <w:tc>
          <w:tcPr>
            <w:tcW w:w="4425" w:type="dxa"/>
          </w:tcPr>
          <w:p w:rsidR="00F11A7F" w:rsidRPr="00CC6AFD" w:rsidRDefault="00F11A7F" w:rsidP="000A5560">
            <w:pPr>
              <w:jc w:val="center"/>
              <w:rPr>
                <w:rFonts w:ascii="Times New Roman" w:hAnsi="Times New Roman" w:cs="Times New Roman"/>
                <w:sz w:val="24"/>
                <w:szCs w:val="24"/>
              </w:rPr>
            </w:pPr>
          </w:p>
        </w:tc>
      </w:tr>
      <w:tr w:rsidR="00F11A7F" w:rsidRPr="00CC6AFD" w:rsidTr="00622168">
        <w:tc>
          <w:tcPr>
            <w:tcW w:w="4553" w:type="dxa"/>
          </w:tcPr>
          <w:p w:rsidR="00F11A7F" w:rsidRPr="00CC6AFD" w:rsidRDefault="00F11A7F" w:rsidP="000A5560">
            <w:pPr>
              <w:jc w:val="center"/>
              <w:rPr>
                <w:rFonts w:ascii="Times New Roman" w:hAnsi="Times New Roman" w:cs="Times New Roman"/>
                <w:sz w:val="24"/>
                <w:szCs w:val="24"/>
              </w:rPr>
            </w:pPr>
          </w:p>
        </w:tc>
        <w:tc>
          <w:tcPr>
            <w:tcW w:w="4425" w:type="dxa"/>
          </w:tcPr>
          <w:p w:rsidR="00F11A7F" w:rsidRPr="00CC6AFD" w:rsidRDefault="00F11A7F" w:rsidP="000A5560">
            <w:pPr>
              <w:jc w:val="center"/>
              <w:rPr>
                <w:rFonts w:ascii="Times New Roman" w:hAnsi="Times New Roman" w:cs="Times New Roman"/>
                <w:sz w:val="24"/>
                <w:szCs w:val="24"/>
              </w:rPr>
            </w:pPr>
          </w:p>
        </w:tc>
      </w:tr>
      <w:tr w:rsidR="00CC6AFD" w:rsidRPr="00CC6AFD" w:rsidTr="00622168">
        <w:tc>
          <w:tcPr>
            <w:tcW w:w="4553" w:type="dxa"/>
          </w:tcPr>
          <w:p w:rsidR="00CC6AFD" w:rsidRPr="00CC6AFD" w:rsidRDefault="00CC6AFD" w:rsidP="000A5560">
            <w:pPr>
              <w:jc w:val="center"/>
              <w:rPr>
                <w:rFonts w:ascii="Times New Roman" w:hAnsi="Times New Roman" w:cs="Times New Roman"/>
                <w:sz w:val="24"/>
                <w:szCs w:val="24"/>
              </w:rPr>
            </w:pPr>
          </w:p>
        </w:tc>
        <w:tc>
          <w:tcPr>
            <w:tcW w:w="4425" w:type="dxa"/>
          </w:tcPr>
          <w:p w:rsidR="00CC6AFD" w:rsidRPr="00CC6AFD" w:rsidRDefault="00CC6AFD" w:rsidP="000A5560">
            <w:pPr>
              <w:jc w:val="center"/>
              <w:rPr>
                <w:rFonts w:ascii="Times New Roman" w:hAnsi="Times New Roman" w:cs="Times New Roman"/>
                <w:sz w:val="24"/>
                <w:szCs w:val="24"/>
              </w:rPr>
            </w:pPr>
          </w:p>
        </w:tc>
      </w:tr>
      <w:tr w:rsidR="00472825" w:rsidRPr="00CC6AFD" w:rsidTr="00622168">
        <w:tc>
          <w:tcPr>
            <w:tcW w:w="4553" w:type="dxa"/>
          </w:tcPr>
          <w:p w:rsidR="00472825" w:rsidRPr="00CC6AFD" w:rsidRDefault="00472825" w:rsidP="000A5560">
            <w:pPr>
              <w:jc w:val="center"/>
              <w:rPr>
                <w:rFonts w:ascii="Times New Roman" w:hAnsi="Times New Roman" w:cs="Times New Roman"/>
                <w:sz w:val="24"/>
                <w:szCs w:val="24"/>
              </w:rPr>
            </w:pPr>
            <w:r w:rsidRPr="00CC6AFD">
              <w:rPr>
                <w:rFonts w:ascii="Times New Roman" w:hAnsi="Times New Roman" w:cs="Times New Roman"/>
                <w:sz w:val="24"/>
                <w:szCs w:val="24"/>
              </w:rPr>
              <w:t>Clementina Guevara Chicas</w:t>
            </w:r>
          </w:p>
        </w:tc>
        <w:tc>
          <w:tcPr>
            <w:tcW w:w="4425" w:type="dxa"/>
          </w:tcPr>
          <w:p w:rsidR="00472825" w:rsidRPr="00CC6AFD" w:rsidRDefault="00472825" w:rsidP="000A5560">
            <w:pPr>
              <w:jc w:val="center"/>
              <w:rPr>
                <w:rFonts w:ascii="Times New Roman" w:hAnsi="Times New Roman" w:cs="Times New Roman"/>
                <w:sz w:val="24"/>
                <w:szCs w:val="24"/>
              </w:rPr>
            </w:pPr>
            <w:r w:rsidRPr="00CC6AFD">
              <w:rPr>
                <w:rFonts w:ascii="Times New Roman" w:hAnsi="Times New Roman" w:cs="Times New Roman"/>
                <w:sz w:val="24"/>
                <w:szCs w:val="24"/>
              </w:rPr>
              <w:t>Eliseo Argueta Sorto</w:t>
            </w:r>
          </w:p>
        </w:tc>
      </w:tr>
      <w:tr w:rsidR="00472825" w:rsidRPr="00CC6AFD" w:rsidTr="00622168">
        <w:tc>
          <w:tcPr>
            <w:tcW w:w="4553" w:type="dxa"/>
          </w:tcPr>
          <w:p w:rsidR="00472825" w:rsidRPr="00CC6AFD" w:rsidRDefault="00472825" w:rsidP="000A5560">
            <w:pPr>
              <w:jc w:val="center"/>
              <w:rPr>
                <w:rFonts w:ascii="Times New Roman" w:hAnsi="Times New Roman" w:cs="Times New Roman"/>
                <w:sz w:val="24"/>
                <w:szCs w:val="24"/>
              </w:rPr>
            </w:pPr>
            <w:r w:rsidRPr="00CC6AFD">
              <w:rPr>
                <w:rFonts w:ascii="Times New Roman" w:hAnsi="Times New Roman" w:cs="Times New Roman"/>
                <w:sz w:val="24"/>
                <w:szCs w:val="24"/>
              </w:rPr>
              <w:t>Primera Regidora Propietaria</w:t>
            </w:r>
          </w:p>
        </w:tc>
        <w:tc>
          <w:tcPr>
            <w:tcW w:w="4425" w:type="dxa"/>
          </w:tcPr>
          <w:p w:rsidR="00472825" w:rsidRPr="00CC6AFD" w:rsidRDefault="00472825" w:rsidP="000A5560">
            <w:pPr>
              <w:jc w:val="center"/>
              <w:rPr>
                <w:rFonts w:ascii="Times New Roman" w:hAnsi="Times New Roman" w:cs="Times New Roman"/>
                <w:sz w:val="24"/>
                <w:szCs w:val="24"/>
              </w:rPr>
            </w:pPr>
            <w:r w:rsidRPr="00CC6AFD">
              <w:rPr>
                <w:rFonts w:ascii="Times New Roman" w:hAnsi="Times New Roman" w:cs="Times New Roman"/>
                <w:sz w:val="24"/>
                <w:szCs w:val="24"/>
              </w:rPr>
              <w:t>Segundo</w:t>
            </w:r>
            <w:r w:rsidRPr="00CC6AFD">
              <w:rPr>
                <w:rFonts w:ascii="Times New Roman" w:hAnsi="Times New Roman" w:cs="Times New Roman"/>
                <w:sz w:val="24"/>
                <w:szCs w:val="24"/>
              </w:rPr>
              <w:t xml:space="preserve"> Regidor Propietari</w:t>
            </w:r>
            <w:r w:rsidRPr="00CC6AFD">
              <w:rPr>
                <w:rFonts w:ascii="Times New Roman" w:hAnsi="Times New Roman" w:cs="Times New Roman"/>
                <w:sz w:val="24"/>
                <w:szCs w:val="24"/>
              </w:rPr>
              <w:t>o</w:t>
            </w:r>
          </w:p>
        </w:tc>
      </w:tr>
      <w:tr w:rsidR="00472825" w:rsidRPr="00CC6AFD" w:rsidTr="00622168">
        <w:tc>
          <w:tcPr>
            <w:tcW w:w="4553" w:type="dxa"/>
          </w:tcPr>
          <w:p w:rsidR="00472825" w:rsidRPr="00CC6AFD" w:rsidRDefault="00472825" w:rsidP="000A5560">
            <w:pPr>
              <w:jc w:val="center"/>
              <w:rPr>
                <w:rFonts w:ascii="Times New Roman" w:hAnsi="Times New Roman" w:cs="Times New Roman"/>
                <w:sz w:val="24"/>
                <w:szCs w:val="24"/>
              </w:rPr>
            </w:pPr>
          </w:p>
        </w:tc>
        <w:tc>
          <w:tcPr>
            <w:tcW w:w="4425" w:type="dxa"/>
          </w:tcPr>
          <w:p w:rsidR="00472825" w:rsidRPr="00CC6AFD" w:rsidRDefault="00472825" w:rsidP="000A5560">
            <w:pPr>
              <w:jc w:val="center"/>
              <w:rPr>
                <w:rFonts w:ascii="Times New Roman" w:hAnsi="Times New Roman" w:cs="Times New Roman"/>
                <w:sz w:val="24"/>
                <w:szCs w:val="24"/>
              </w:rPr>
            </w:pPr>
          </w:p>
        </w:tc>
      </w:tr>
      <w:tr w:rsidR="00472825" w:rsidRPr="00CC6AFD" w:rsidTr="00622168">
        <w:tc>
          <w:tcPr>
            <w:tcW w:w="4553" w:type="dxa"/>
          </w:tcPr>
          <w:p w:rsidR="00472825" w:rsidRPr="00CC6AFD" w:rsidRDefault="00472825" w:rsidP="000A5560">
            <w:pPr>
              <w:jc w:val="center"/>
              <w:rPr>
                <w:rFonts w:ascii="Times New Roman" w:hAnsi="Times New Roman" w:cs="Times New Roman"/>
                <w:sz w:val="24"/>
                <w:szCs w:val="24"/>
              </w:rPr>
            </w:pPr>
          </w:p>
        </w:tc>
        <w:tc>
          <w:tcPr>
            <w:tcW w:w="4425" w:type="dxa"/>
          </w:tcPr>
          <w:p w:rsidR="00472825" w:rsidRPr="00CC6AFD" w:rsidRDefault="00472825" w:rsidP="000A5560">
            <w:pPr>
              <w:jc w:val="center"/>
              <w:rPr>
                <w:rFonts w:ascii="Times New Roman" w:hAnsi="Times New Roman" w:cs="Times New Roman"/>
                <w:sz w:val="24"/>
                <w:szCs w:val="24"/>
              </w:rPr>
            </w:pPr>
          </w:p>
        </w:tc>
      </w:tr>
      <w:tr w:rsidR="00CC6AFD" w:rsidRPr="00CC6AFD" w:rsidTr="00622168">
        <w:tc>
          <w:tcPr>
            <w:tcW w:w="4553" w:type="dxa"/>
          </w:tcPr>
          <w:p w:rsidR="00CC6AFD" w:rsidRPr="00CC6AFD" w:rsidRDefault="00CC6AFD" w:rsidP="000A5560">
            <w:pPr>
              <w:jc w:val="center"/>
              <w:rPr>
                <w:rFonts w:ascii="Times New Roman" w:hAnsi="Times New Roman" w:cs="Times New Roman"/>
                <w:sz w:val="24"/>
                <w:szCs w:val="24"/>
              </w:rPr>
            </w:pPr>
          </w:p>
        </w:tc>
        <w:tc>
          <w:tcPr>
            <w:tcW w:w="4425" w:type="dxa"/>
          </w:tcPr>
          <w:p w:rsidR="00CC6AFD" w:rsidRPr="00CC6AFD" w:rsidRDefault="00CC6AFD" w:rsidP="000A5560">
            <w:pPr>
              <w:jc w:val="center"/>
              <w:rPr>
                <w:rFonts w:ascii="Times New Roman" w:hAnsi="Times New Roman" w:cs="Times New Roman"/>
                <w:sz w:val="24"/>
                <w:szCs w:val="24"/>
              </w:rPr>
            </w:pPr>
          </w:p>
        </w:tc>
      </w:tr>
      <w:tr w:rsidR="00472825" w:rsidRPr="00CC6AFD" w:rsidTr="00622168">
        <w:tc>
          <w:tcPr>
            <w:tcW w:w="4553" w:type="dxa"/>
          </w:tcPr>
          <w:p w:rsidR="00472825" w:rsidRPr="00CC6AFD" w:rsidRDefault="00472825" w:rsidP="000A5560">
            <w:pPr>
              <w:jc w:val="center"/>
              <w:rPr>
                <w:rFonts w:ascii="Times New Roman" w:hAnsi="Times New Roman" w:cs="Times New Roman"/>
                <w:sz w:val="24"/>
                <w:szCs w:val="24"/>
              </w:rPr>
            </w:pPr>
            <w:r w:rsidRPr="00CC6AFD">
              <w:rPr>
                <w:rFonts w:ascii="Times New Roman" w:hAnsi="Times New Roman" w:cs="Times New Roman"/>
                <w:sz w:val="24"/>
                <w:szCs w:val="24"/>
              </w:rPr>
              <w:t>Hever Alexander Mejía</w:t>
            </w:r>
          </w:p>
        </w:tc>
        <w:tc>
          <w:tcPr>
            <w:tcW w:w="4425" w:type="dxa"/>
          </w:tcPr>
          <w:p w:rsidR="00472825" w:rsidRPr="00CC6AFD" w:rsidRDefault="00472825" w:rsidP="000A5560">
            <w:pPr>
              <w:jc w:val="center"/>
              <w:rPr>
                <w:rFonts w:ascii="Times New Roman" w:hAnsi="Times New Roman" w:cs="Times New Roman"/>
                <w:sz w:val="24"/>
                <w:szCs w:val="24"/>
              </w:rPr>
            </w:pPr>
            <w:r w:rsidRPr="00CC6AFD">
              <w:rPr>
                <w:rFonts w:ascii="Times New Roman" w:hAnsi="Times New Roman" w:cs="Times New Roman"/>
                <w:sz w:val="24"/>
                <w:szCs w:val="24"/>
              </w:rPr>
              <w:t>Lorena Echeverría de Bonilla</w:t>
            </w:r>
          </w:p>
        </w:tc>
      </w:tr>
      <w:tr w:rsidR="00472825" w:rsidRPr="00CC6AFD" w:rsidTr="00622168">
        <w:tc>
          <w:tcPr>
            <w:tcW w:w="4553" w:type="dxa"/>
          </w:tcPr>
          <w:p w:rsidR="00472825" w:rsidRPr="00CC6AFD" w:rsidRDefault="00472825" w:rsidP="000A5560">
            <w:pPr>
              <w:jc w:val="center"/>
              <w:rPr>
                <w:rFonts w:ascii="Times New Roman" w:hAnsi="Times New Roman" w:cs="Times New Roman"/>
                <w:sz w:val="24"/>
                <w:szCs w:val="24"/>
              </w:rPr>
            </w:pPr>
            <w:r w:rsidRPr="00CC6AFD">
              <w:rPr>
                <w:rFonts w:ascii="Times New Roman" w:hAnsi="Times New Roman" w:cs="Times New Roman"/>
                <w:sz w:val="24"/>
                <w:szCs w:val="24"/>
              </w:rPr>
              <w:t>Tercer</w:t>
            </w:r>
            <w:r w:rsidRPr="00CC6AFD">
              <w:rPr>
                <w:rFonts w:ascii="Times New Roman" w:hAnsi="Times New Roman" w:cs="Times New Roman"/>
                <w:sz w:val="24"/>
                <w:szCs w:val="24"/>
              </w:rPr>
              <w:t xml:space="preserve"> Regidor Propietari</w:t>
            </w:r>
            <w:r w:rsidRPr="00CC6AFD">
              <w:rPr>
                <w:rFonts w:ascii="Times New Roman" w:hAnsi="Times New Roman" w:cs="Times New Roman"/>
                <w:sz w:val="24"/>
                <w:szCs w:val="24"/>
              </w:rPr>
              <w:t>o</w:t>
            </w:r>
          </w:p>
        </w:tc>
        <w:tc>
          <w:tcPr>
            <w:tcW w:w="4425" w:type="dxa"/>
          </w:tcPr>
          <w:p w:rsidR="00472825" w:rsidRPr="00CC6AFD" w:rsidRDefault="00472825" w:rsidP="000A5560">
            <w:pPr>
              <w:jc w:val="center"/>
              <w:rPr>
                <w:rFonts w:ascii="Times New Roman" w:hAnsi="Times New Roman" w:cs="Times New Roman"/>
                <w:sz w:val="24"/>
                <w:szCs w:val="24"/>
              </w:rPr>
            </w:pPr>
            <w:r w:rsidRPr="00CC6AFD">
              <w:rPr>
                <w:rFonts w:ascii="Times New Roman" w:hAnsi="Times New Roman" w:cs="Times New Roman"/>
                <w:sz w:val="24"/>
                <w:szCs w:val="24"/>
              </w:rPr>
              <w:t>Cua</w:t>
            </w:r>
            <w:r w:rsidRPr="00CC6AFD">
              <w:rPr>
                <w:rFonts w:ascii="Times New Roman" w:hAnsi="Times New Roman" w:cs="Times New Roman"/>
                <w:sz w:val="24"/>
                <w:szCs w:val="24"/>
              </w:rPr>
              <w:t>r</w:t>
            </w:r>
            <w:r w:rsidRPr="00CC6AFD">
              <w:rPr>
                <w:rFonts w:ascii="Times New Roman" w:hAnsi="Times New Roman" w:cs="Times New Roman"/>
                <w:sz w:val="24"/>
                <w:szCs w:val="24"/>
              </w:rPr>
              <w:t>t</w:t>
            </w:r>
            <w:r w:rsidRPr="00CC6AFD">
              <w:rPr>
                <w:rFonts w:ascii="Times New Roman" w:hAnsi="Times New Roman" w:cs="Times New Roman"/>
                <w:sz w:val="24"/>
                <w:szCs w:val="24"/>
              </w:rPr>
              <w:t>a Regidora Propietaria</w:t>
            </w:r>
          </w:p>
        </w:tc>
      </w:tr>
      <w:tr w:rsidR="00472825" w:rsidRPr="00CC6AFD" w:rsidTr="00622168">
        <w:tc>
          <w:tcPr>
            <w:tcW w:w="4553" w:type="dxa"/>
          </w:tcPr>
          <w:p w:rsidR="00472825" w:rsidRPr="00CC6AFD" w:rsidRDefault="00472825" w:rsidP="000A5560">
            <w:pPr>
              <w:jc w:val="center"/>
              <w:rPr>
                <w:rFonts w:ascii="Times New Roman" w:hAnsi="Times New Roman" w:cs="Times New Roman"/>
                <w:sz w:val="24"/>
                <w:szCs w:val="24"/>
              </w:rPr>
            </w:pPr>
          </w:p>
        </w:tc>
        <w:tc>
          <w:tcPr>
            <w:tcW w:w="4425" w:type="dxa"/>
          </w:tcPr>
          <w:p w:rsidR="00472825" w:rsidRPr="00CC6AFD" w:rsidRDefault="00472825" w:rsidP="000A5560">
            <w:pPr>
              <w:jc w:val="center"/>
              <w:rPr>
                <w:rFonts w:ascii="Times New Roman" w:hAnsi="Times New Roman" w:cs="Times New Roman"/>
                <w:sz w:val="24"/>
                <w:szCs w:val="24"/>
              </w:rPr>
            </w:pPr>
          </w:p>
        </w:tc>
      </w:tr>
      <w:tr w:rsidR="00472825" w:rsidRPr="00CC6AFD" w:rsidTr="00622168">
        <w:tc>
          <w:tcPr>
            <w:tcW w:w="4553" w:type="dxa"/>
          </w:tcPr>
          <w:p w:rsidR="00472825" w:rsidRPr="00CC6AFD" w:rsidRDefault="00472825" w:rsidP="000A5560">
            <w:pPr>
              <w:jc w:val="center"/>
              <w:rPr>
                <w:rFonts w:ascii="Times New Roman" w:hAnsi="Times New Roman" w:cs="Times New Roman"/>
                <w:sz w:val="24"/>
                <w:szCs w:val="24"/>
              </w:rPr>
            </w:pPr>
          </w:p>
        </w:tc>
        <w:tc>
          <w:tcPr>
            <w:tcW w:w="4425" w:type="dxa"/>
          </w:tcPr>
          <w:p w:rsidR="00472825" w:rsidRPr="00CC6AFD" w:rsidRDefault="00472825" w:rsidP="000A5560">
            <w:pPr>
              <w:jc w:val="center"/>
              <w:rPr>
                <w:rFonts w:ascii="Times New Roman" w:hAnsi="Times New Roman" w:cs="Times New Roman"/>
                <w:sz w:val="24"/>
                <w:szCs w:val="24"/>
              </w:rPr>
            </w:pPr>
          </w:p>
        </w:tc>
      </w:tr>
      <w:tr w:rsidR="00CC6AFD" w:rsidRPr="00CC6AFD" w:rsidTr="00622168">
        <w:tc>
          <w:tcPr>
            <w:tcW w:w="4553" w:type="dxa"/>
          </w:tcPr>
          <w:p w:rsidR="00CC6AFD" w:rsidRPr="00CC6AFD" w:rsidRDefault="00CC6AFD" w:rsidP="000A5560">
            <w:pPr>
              <w:jc w:val="center"/>
              <w:rPr>
                <w:rFonts w:ascii="Times New Roman" w:hAnsi="Times New Roman" w:cs="Times New Roman"/>
                <w:sz w:val="24"/>
                <w:szCs w:val="24"/>
              </w:rPr>
            </w:pPr>
          </w:p>
        </w:tc>
        <w:tc>
          <w:tcPr>
            <w:tcW w:w="4425" w:type="dxa"/>
          </w:tcPr>
          <w:p w:rsidR="00CC6AFD" w:rsidRPr="00CC6AFD" w:rsidRDefault="00CC6AFD" w:rsidP="000A5560">
            <w:pPr>
              <w:jc w:val="center"/>
              <w:rPr>
                <w:rFonts w:ascii="Times New Roman" w:hAnsi="Times New Roman" w:cs="Times New Roman"/>
                <w:sz w:val="24"/>
                <w:szCs w:val="24"/>
              </w:rPr>
            </w:pPr>
          </w:p>
        </w:tc>
      </w:tr>
      <w:tr w:rsidR="00472825" w:rsidRPr="00CC6AFD" w:rsidTr="00622168">
        <w:tc>
          <w:tcPr>
            <w:tcW w:w="4553" w:type="dxa"/>
          </w:tcPr>
          <w:p w:rsidR="00472825" w:rsidRPr="00CC6AFD" w:rsidRDefault="00472825" w:rsidP="000A5560">
            <w:pPr>
              <w:jc w:val="center"/>
              <w:rPr>
                <w:rFonts w:ascii="Times New Roman" w:hAnsi="Times New Roman" w:cs="Times New Roman"/>
                <w:sz w:val="24"/>
                <w:szCs w:val="24"/>
              </w:rPr>
            </w:pPr>
            <w:r w:rsidRPr="00CC6AFD">
              <w:rPr>
                <w:rFonts w:ascii="Times New Roman" w:hAnsi="Times New Roman" w:cs="Times New Roman"/>
                <w:sz w:val="24"/>
                <w:szCs w:val="24"/>
              </w:rPr>
              <w:t>Carlos Calixto Hernández Gómez</w:t>
            </w:r>
          </w:p>
        </w:tc>
        <w:tc>
          <w:tcPr>
            <w:tcW w:w="4425" w:type="dxa"/>
          </w:tcPr>
          <w:p w:rsidR="00472825" w:rsidRPr="00CC6AFD" w:rsidRDefault="00472825" w:rsidP="000A5560">
            <w:pPr>
              <w:jc w:val="center"/>
              <w:rPr>
                <w:rFonts w:ascii="Times New Roman" w:hAnsi="Times New Roman" w:cs="Times New Roman"/>
                <w:sz w:val="24"/>
                <w:szCs w:val="24"/>
              </w:rPr>
            </w:pPr>
            <w:r w:rsidRPr="00CC6AFD">
              <w:rPr>
                <w:rFonts w:ascii="Times New Roman" w:hAnsi="Times New Roman" w:cs="Times New Roman"/>
                <w:sz w:val="24"/>
                <w:szCs w:val="24"/>
              </w:rPr>
              <w:t>José Santos Zamora Flores</w:t>
            </w:r>
          </w:p>
        </w:tc>
      </w:tr>
      <w:tr w:rsidR="00472825" w:rsidRPr="00CC6AFD" w:rsidTr="00622168">
        <w:tc>
          <w:tcPr>
            <w:tcW w:w="4553" w:type="dxa"/>
          </w:tcPr>
          <w:p w:rsidR="00472825" w:rsidRPr="00CC6AFD" w:rsidRDefault="00472825" w:rsidP="000A5560">
            <w:pPr>
              <w:jc w:val="center"/>
              <w:rPr>
                <w:rFonts w:ascii="Times New Roman" w:hAnsi="Times New Roman" w:cs="Times New Roman"/>
                <w:sz w:val="24"/>
                <w:szCs w:val="24"/>
              </w:rPr>
            </w:pPr>
            <w:r w:rsidRPr="00CC6AFD">
              <w:rPr>
                <w:rFonts w:ascii="Times New Roman" w:hAnsi="Times New Roman" w:cs="Times New Roman"/>
                <w:sz w:val="24"/>
                <w:szCs w:val="24"/>
              </w:rPr>
              <w:t>Quinto</w:t>
            </w:r>
            <w:r w:rsidRPr="00CC6AFD">
              <w:rPr>
                <w:rFonts w:ascii="Times New Roman" w:hAnsi="Times New Roman" w:cs="Times New Roman"/>
                <w:sz w:val="24"/>
                <w:szCs w:val="24"/>
              </w:rPr>
              <w:t xml:space="preserve"> Regidor Propietari</w:t>
            </w:r>
            <w:r w:rsidRPr="00CC6AFD">
              <w:rPr>
                <w:rFonts w:ascii="Times New Roman" w:hAnsi="Times New Roman" w:cs="Times New Roman"/>
                <w:sz w:val="24"/>
                <w:szCs w:val="24"/>
              </w:rPr>
              <w:t>o</w:t>
            </w:r>
          </w:p>
        </w:tc>
        <w:tc>
          <w:tcPr>
            <w:tcW w:w="4425" w:type="dxa"/>
          </w:tcPr>
          <w:p w:rsidR="00472825" w:rsidRPr="00CC6AFD" w:rsidRDefault="00472825" w:rsidP="000A5560">
            <w:pPr>
              <w:jc w:val="center"/>
              <w:rPr>
                <w:rFonts w:ascii="Times New Roman" w:hAnsi="Times New Roman" w:cs="Times New Roman"/>
                <w:sz w:val="24"/>
                <w:szCs w:val="24"/>
              </w:rPr>
            </w:pPr>
            <w:r w:rsidRPr="00CC6AFD">
              <w:rPr>
                <w:rFonts w:ascii="Times New Roman" w:hAnsi="Times New Roman" w:cs="Times New Roman"/>
                <w:sz w:val="24"/>
                <w:szCs w:val="24"/>
              </w:rPr>
              <w:t>Sexto</w:t>
            </w:r>
            <w:r w:rsidRPr="00CC6AFD">
              <w:rPr>
                <w:rFonts w:ascii="Times New Roman" w:hAnsi="Times New Roman" w:cs="Times New Roman"/>
                <w:sz w:val="24"/>
                <w:szCs w:val="24"/>
              </w:rPr>
              <w:t xml:space="preserve"> Regidor Propietari</w:t>
            </w:r>
            <w:r w:rsidRPr="00CC6AFD">
              <w:rPr>
                <w:rFonts w:ascii="Times New Roman" w:hAnsi="Times New Roman" w:cs="Times New Roman"/>
                <w:sz w:val="24"/>
                <w:szCs w:val="24"/>
              </w:rPr>
              <w:t>o</w:t>
            </w:r>
          </w:p>
        </w:tc>
      </w:tr>
      <w:tr w:rsidR="00472825" w:rsidRPr="00CC6AFD" w:rsidTr="00622168">
        <w:tc>
          <w:tcPr>
            <w:tcW w:w="4553" w:type="dxa"/>
          </w:tcPr>
          <w:p w:rsidR="00472825" w:rsidRPr="00CC6AFD" w:rsidRDefault="00472825" w:rsidP="000A5560">
            <w:pPr>
              <w:jc w:val="center"/>
              <w:rPr>
                <w:rFonts w:ascii="Times New Roman" w:hAnsi="Times New Roman" w:cs="Times New Roman"/>
                <w:sz w:val="24"/>
                <w:szCs w:val="24"/>
              </w:rPr>
            </w:pPr>
          </w:p>
        </w:tc>
        <w:tc>
          <w:tcPr>
            <w:tcW w:w="4425" w:type="dxa"/>
          </w:tcPr>
          <w:p w:rsidR="00472825" w:rsidRPr="00CC6AFD" w:rsidRDefault="00472825" w:rsidP="000A5560">
            <w:pPr>
              <w:jc w:val="center"/>
              <w:rPr>
                <w:rFonts w:ascii="Times New Roman" w:hAnsi="Times New Roman" w:cs="Times New Roman"/>
                <w:sz w:val="24"/>
                <w:szCs w:val="24"/>
              </w:rPr>
            </w:pPr>
          </w:p>
        </w:tc>
      </w:tr>
      <w:tr w:rsidR="00472825" w:rsidRPr="00CC6AFD" w:rsidTr="00622168">
        <w:tc>
          <w:tcPr>
            <w:tcW w:w="4553" w:type="dxa"/>
          </w:tcPr>
          <w:p w:rsidR="00472825" w:rsidRPr="00CC6AFD" w:rsidRDefault="00472825" w:rsidP="000A5560">
            <w:pPr>
              <w:jc w:val="center"/>
              <w:rPr>
                <w:rFonts w:ascii="Times New Roman" w:hAnsi="Times New Roman" w:cs="Times New Roman"/>
                <w:sz w:val="24"/>
                <w:szCs w:val="24"/>
              </w:rPr>
            </w:pPr>
          </w:p>
        </w:tc>
        <w:tc>
          <w:tcPr>
            <w:tcW w:w="4425" w:type="dxa"/>
          </w:tcPr>
          <w:p w:rsidR="00472825" w:rsidRPr="00CC6AFD" w:rsidRDefault="00472825" w:rsidP="000A5560">
            <w:pPr>
              <w:jc w:val="center"/>
              <w:rPr>
                <w:rFonts w:ascii="Times New Roman" w:hAnsi="Times New Roman" w:cs="Times New Roman"/>
                <w:sz w:val="24"/>
                <w:szCs w:val="24"/>
              </w:rPr>
            </w:pPr>
          </w:p>
        </w:tc>
      </w:tr>
      <w:tr w:rsidR="00472825" w:rsidRPr="00CC6AFD" w:rsidTr="00622168">
        <w:tc>
          <w:tcPr>
            <w:tcW w:w="4553" w:type="dxa"/>
          </w:tcPr>
          <w:p w:rsidR="00472825" w:rsidRPr="00CC6AFD" w:rsidRDefault="00472825" w:rsidP="000A5560">
            <w:pPr>
              <w:jc w:val="center"/>
              <w:rPr>
                <w:rFonts w:ascii="Times New Roman" w:hAnsi="Times New Roman" w:cs="Times New Roman"/>
                <w:sz w:val="24"/>
                <w:szCs w:val="24"/>
              </w:rPr>
            </w:pPr>
          </w:p>
        </w:tc>
        <w:tc>
          <w:tcPr>
            <w:tcW w:w="4425" w:type="dxa"/>
          </w:tcPr>
          <w:p w:rsidR="00472825" w:rsidRPr="00CC6AFD" w:rsidRDefault="00472825" w:rsidP="000A5560">
            <w:pPr>
              <w:jc w:val="center"/>
              <w:rPr>
                <w:rFonts w:ascii="Times New Roman" w:hAnsi="Times New Roman" w:cs="Times New Roman"/>
                <w:sz w:val="24"/>
                <w:szCs w:val="24"/>
              </w:rPr>
            </w:pPr>
          </w:p>
        </w:tc>
      </w:tr>
      <w:tr w:rsidR="000A5560" w:rsidRPr="00CC6AFD" w:rsidTr="00622168">
        <w:tc>
          <w:tcPr>
            <w:tcW w:w="4553" w:type="dxa"/>
          </w:tcPr>
          <w:p w:rsidR="000A5560" w:rsidRPr="00CC6AFD" w:rsidRDefault="000A5560" w:rsidP="000A5560">
            <w:pPr>
              <w:jc w:val="center"/>
              <w:rPr>
                <w:rFonts w:ascii="Times New Roman" w:hAnsi="Times New Roman" w:cs="Times New Roman"/>
                <w:sz w:val="24"/>
                <w:szCs w:val="24"/>
              </w:rPr>
            </w:pPr>
            <w:r w:rsidRPr="00CC6AFD">
              <w:rPr>
                <w:rFonts w:ascii="Times New Roman" w:hAnsi="Times New Roman" w:cs="Times New Roman"/>
                <w:sz w:val="24"/>
                <w:szCs w:val="24"/>
              </w:rPr>
              <w:t>María Mirta Argueta de Díaz</w:t>
            </w:r>
          </w:p>
        </w:tc>
        <w:tc>
          <w:tcPr>
            <w:tcW w:w="4425" w:type="dxa"/>
          </w:tcPr>
          <w:p w:rsidR="000A5560" w:rsidRPr="00CC6AFD" w:rsidRDefault="000A5560" w:rsidP="000A5560">
            <w:pPr>
              <w:jc w:val="center"/>
              <w:rPr>
                <w:rFonts w:ascii="Times New Roman" w:hAnsi="Times New Roman" w:cs="Times New Roman"/>
                <w:sz w:val="24"/>
                <w:szCs w:val="24"/>
              </w:rPr>
            </w:pPr>
            <w:r w:rsidRPr="00CC6AFD">
              <w:rPr>
                <w:rFonts w:ascii="Times New Roman" w:hAnsi="Times New Roman" w:cs="Times New Roman"/>
                <w:sz w:val="24"/>
                <w:szCs w:val="24"/>
              </w:rPr>
              <w:t>Josué Adolfo Romero Gómez</w:t>
            </w:r>
          </w:p>
        </w:tc>
      </w:tr>
      <w:tr w:rsidR="000A5560" w:rsidRPr="00CC6AFD" w:rsidTr="00622168">
        <w:tc>
          <w:tcPr>
            <w:tcW w:w="4553" w:type="dxa"/>
          </w:tcPr>
          <w:p w:rsidR="000A5560" w:rsidRPr="00CC6AFD" w:rsidRDefault="000A5560" w:rsidP="000A5560">
            <w:pPr>
              <w:jc w:val="center"/>
              <w:rPr>
                <w:rFonts w:ascii="Times New Roman" w:hAnsi="Times New Roman" w:cs="Times New Roman"/>
                <w:sz w:val="24"/>
                <w:szCs w:val="24"/>
              </w:rPr>
            </w:pPr>
            <w:r w:rsidRPr="00CC6AFD">
              <w:rPr>
                <w:rFonts w:ascii="Times New Roman" w:hAnsi="Times New Roman" w:cs="Times New Roman"/>
                <w:sz w:val="24"/>
                <w:szCs w:val="24"/>
              </w:rPr>
              <w:t>Séptima</w:t>
            </w:r>
            <w:r w:rsidRPr="00CC6AFD">
              <w:rPr>
                <w:rFonts w:ascii="Times New Roman" w:hAnsi="Times New Roman" w:cs="Times New Roman"/>
                <w:sz w:val="24"/>
                <w:szCs w:val="24"/>
              </w:rPr>
              <w:t xml:space="preserve"> Regidora Propietaria</w:t>
            </w:r>
          </w:p>
        </w:tc>
        <w:tc>
          <w:tcPr>
            <w:tcW w:w="4425" w:type="dxa"/>
          </w:tcPr>
          <w:p w:rsidR="000A5560" w:rsidRPr="00CC6AFD" w:rsidRDefault="000A5560" w:rsidP="000A5560">
            <w:pPr>
              <w:jc w:val="center"/>
              <w:rPr>
                <w:rFonts w:ascii="Times New Roman" w:eastAsia="Times New Roman" w:hAnsi="Times New Roman" w:cs="Times New Roman"/>
                <w:sz w:val="24"/>
                <w:szCs w:val="24"/>
                <w:lang w:eastAsia="es-SV"/>
              </w:rPr>
            </w:pPr>
            <w:r w:rsidRPr="00CC6AFD">
              <w:rPr>
                <w:rFonts w:ascii="Times New Roman" w:hAnsi="Times New Roman" w:cs="Times New Roman"/>
                <w:sz w:val="24"/>
                <w:szCs w:val="24"/>
              </w:rPr>
              <w:t>Octavo</w:t>
            </w:r>
            <w:r w:rsidRPr="00CC6AFD">
              <w:rPr>
                <w:rFonts w:ascii="Times New Roman" w:hAnsi="Times New Roman" w:cs="Times New Roman"/>
                <w:sz w:val="24"/>
                <w:szCs w:val="24"/>
              </w:rPr>
              <w:t xml:space="preserve"> Regidor Propietari</w:t>
            </w:r>
            <w:r w:rsidRPr="00CC6AFD">
              <w:rPr>
                <w:rFonts w:ascii="Times New Roman" w:hAnsi="Times New Roman" w:cs="Times New Roman"/>
                <w:sz w:val="24"/>
                <w:szCs w:val="24"/>
              </w:rPr>
              <w:t>o</w:t>
            </w:r>
          </w:p>
        </w:tc>
      </w:tr>
      <w:tr w:rsidR="00CC6AFD" w:rsidRPr="00CC6AFD" w:rsidTr="00622168">
        <w:tc>
          <w:tcPr>
            <w:tcW w:w="4553" w:type="dxa"/>
          </w:tcPr>
          <w:p w:rsidR="00CC6AFD" w:rsidRPr="00CC6AFD" w:rsidRDefault="00CC6AFD" w:rsidP="000A5560">
            <w:pPr>
              <w:jc w:val="center"/>
              <w:rPr>
                <w:rFonts w:ascii="Times New Roman" w:hAnsi="Times New Roman" w:cs="Times New Roman"/>
                <w:sz w:val="24"/>
                <w:szCs w:val="24"/>
              </w:rPr>
            </w:pPr>
          </w:p>
        </w:tc>
        <w:tc>
          <w:tcPr>
            <w:tcW w:w="4425" w:type="dxa"/>
          </w:tcPr>
          <w:p w:rsidR="00CC6AFD" w:rsidRPr="00CC6AFD" w:rsidRDefault="00CC6AFD" w:rsidP="000A5560">
            <w:pPr>
              <w:jc w:val="center"/>
              <w:rPr>
                <w:rFonts w:ascii="Times New Roman" w:hAnsi="Times New Roman" w:cs="Times New Roman"/>
                <w:sz w:val="24"/>
                <w:szCs w:val="24"/>
              </w:rPr>
            </w:pPr>
          </w:p>
        </w:tc>
      </w:tr>
      <w:tr w:rsidR="00CC6AFD" w:rsidRPr="00CC6AFD" w:rsidTr="00622168">
        <w:tc>
          <w:tcPr>
            <w:tcW w:w="4553" w:type="dxa"/>
          </w:tcPr>
          <w:p w:rsidR="00CC6AFD" w:rsidRPr="00CC6AFD" w:rsidRDefault="00CC6AFD" w:rsidP="000A5560">
            <w:pPr>
              <w:jc w:val="center"/>
              <w:rPr>
                <w:rFonts w:ascii="Times New Roman" w:hAnsi="Times New Roman" w:cs="Times New Roman"/>
                <w:sz w:val="24"/>
                <w:szCs w:val="24"/>
              </w:rPr>
            </w:pPr>
          </w:p>
        </w:tc>
        <w:tc>
          <w:tcPr>
            <w:tcW w:w="4425" w:type="dxa"/>
          </w:tcPr>
          <w:p w:rsidR="00CC6AFD" w:rsidRPr="00CC6AFD" w:rsidRDefault="00CC6AFD" w:rsidP="000A5560">
            <w:pPr>
              <w:jc w:val="center"/>
              <w:rPr>
                <w:rFonts w:ascii="Times New Roman" w:hAnsi="Times New Roman" w:cs="Times New Roman"/>
                <w:sz w:val="24"/>
                <w:szCs w:val="24"/>
              </w:rPr>
            </w:pPr>
          </w:p>
        </w:tc>
      </w:tr>
      <w:tr w:rsidR="00CC6AFD" w:rsidRPr="00CC6AFD" w:rsidTr="00622168">
        <w:tc>
          <w:tcPr>
            <w:tcW w:w="4553" w:type="dxa"/>
          </w:tcPr>
          <w:p w:rsidR="00CC6AFD" w:rsidRPr="00CC6AFD" w:rsidRDefault="00CC6AFD" w:rsidP="000A5560">
            <w:pPr>
              <w:jc w:val="center"/>
              <w:rPr>
                <w:rFonts w:ascii="Times New Roman" w:hAnsi="Times New Roman" w:cs="Times New Roman"/>
                <w:sz w:val="24"/>
                <w:szCs w:val="24"/>
              </w:rPr>
            </w:pPr>
          </w:p>
        </w:tc>
        <w:tc>
          <w:tcPr>
            <w:tcW w:w="4425" w:type="dxa"/>
          </w:tcPr>
          <w:p w:rsidR="00CC6AFD" w:rsidRPr="00CC6AFD" w:rsidRDefault="00CC6AFD" w:rsidP="000A5560">
            <w:pPr>
              <w:jc w:val="center"/>
              <w:rPr>
                <w:rFonts w:ascii="Times New Roman" w:hAnsi="Times New Roman" w:cs="Times New Roman"/>
                <w:sz w:val="24"/>
                <w:szCs w:val="24"/>
              </w:rPr>
            </w:pPr>
          </w:p>
        </w:tc>
      </w:tr>
      <w:tr w:rsidR="00CC6AFD" w:rsidRPr="00CC6AFD" w:rsidTr="00622168">
        <w:tc>
          <w:tcPr>
            <w:tcW w:w="4553" w:type="dxa"/>
          </w:tcPr>
          <w:p w:rsidR="00CC6AFD" w:rsidRPr="00CC6AFD" w:rsidRDefault="00CC6AFD" w:rsidP="000A5560">
            <w:pPr>
              <w:jc w:val="center"/>
              <w:rPr>
                <w:rFonts w:ascii="Times New Roman" w:hAnsi="Times New Roman" w:cs="Times New Roman"/>
                <w:sz w:val="24"/>
                <w:szCs w:val="24"/>
              </w:rPr>
            </w:pPr>
          </w:p>
        </w:tc>
        <w:tc>
          <w:tcPr>
            <w:tcW w:w="4425" w:type="dxa"/>
          </w:tcPr>
          <w:p w:rsidR="00CC6AFD" w:rsidRPr="00CC6AFD" w:rsidRDefault="007044A0" w:rsidP="000A5560">
            <w:pPr>
              <w:jc w:val="center"/>
              <w:rPr>
                <w:rFonts w:ascii="Times New Roman" w:hAnsi="Times New Roman" w:cs="Times New Roman"/>
                <w:sz w:val="24"/>
                <w:szCs w:val="24"/>
              </w:rPr>
            </w:pPr>
            <w:r>
              <w:rPr>
                <w:rFonts w:ascii="Times New Roman" w:hAnsi="Times New Roman" w:cs="Times New Roman"/>
                <w:sz w:val="24"/>
                <w:szCs w:val="24"/>
              </w:rPr>
              <w:t>Dore Santiago González Guzmán</w:t>
            </w:r>
          </w:p>
        </w:tc>
      </w:tr>
      <w:tr w:rsidR="007044A0" w:rsidRPr="00CC6AFD" w:rsidTr="00622168">
        <w:tc>
          <w:tcPr>
            <w:tcW w:w="4553" w:type="dxa"/>
          </w:tcPr>
          <w:p w:rsidR="007044A0" w:rsidRPr="00CC6AFD" w:rsidRDefault="007044A0" w:rsidP="000A5560">
            <w:pPr>
              <w:jc w:val="center"/>
              <w:rPr>
                <w:rFonts w:ascii="Times New Roman" w:hAnsi="Times New Roman" w:cs="Times New Roman"/>
                <w:sz w:val="24"/>
                <w:szCs w:val="24"/>
              </w:rPr>
            </w:pPr>
          </w:p>
        </w:tc>
        <w:tc>
          <w:tcPr>
            <w:tcW w:w="4425" w:type="dxa"/>
          </w:tcPr>
          <w:p w:rsidR="007044A0" w:rsidRDefault="007044A0" w:rsidP="000A5560">
            <w:pPr>
              <w:jc w:val="center"/>
              <w:rPr>
                <w:rFonts w:ascii="Times New Roman" w:hAnsi="Times New Roman" w:cs="Times New Roman"/>
                <w:sz w:val="24"/>
                <w:szCs w:val="24"/>
              </w:rPr>
            </w:pPr>
            <w:r>
              <w:rPr>
                <w:rFonts w:ascii="Times New Roman" w:hAnsi="Times New Roman" w:cs="Times New Roman"/>
                <w:sz w:val="24"/>
                <w:szCs w:val="24"/>
              </w:rPr>
              <w:t>Secretario Municipal</w:t>
            </w:r>
          </w:p>
        </w:tc>
      </w:tr>
      <w:bookmarkEnd w:id="0"/>
    </w:tbl>
    <w:p w:rsidR="00F11A7F" w:rsidRDefault="00F11A7F" w:rsidP="00F11A7F">
      <w:pPr>
        <w:spacing w:after="0" w:line="240" w:lineRule="auto"/>
        <w:jc w:val="both"/>
        <w:rPr>
          <w:rFonts w:ascii="Times New Roman" w:eastAsia="Times New Roman" w:hAnsi="Times New Roman" w:cs="Times New Roman"/>
          <w:sz w:val="26"/>
          <w:szCs w:val="26"/>
          <w:lang w:eastAsia="es-SV"/>
        </w:rPr>
      </w:pPr>
    </w:p>
    <w:sectPr w:rsidR="00F11A7F" w:rsidSect="008C77D8">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325"/>
    <w:rsid w:val="00006FD2"/>
    <w:rsid w:val="00016EC9"/>
    <w:rsid w:val="00062F23"/>
    <w:rsid w:val="000A5560"/>
    <w:rsid w:val="001845A8"/>
    <w:rsid w:val="001D5C25"/>
    <w:rsid w:val="00270299"/>
    <w:rsid w:val="002A21D2"/>
    <w:rsid w:val="002E39CE"/>
    <w:rsid w:val="00363D94"/>
    <w:rsid w:val="00472825"/>
    <w:rsid w:val="0048594A"/>
    <w:rsid w:val="004C43BC"/>
    <w:rsid w:val="00526169"/>
    <w:rsid w:val="00535C4D"/>
    <w:rsid w:val="00622168"/>
    <w:rsid w:val="006356BC"/>
    <w:rsid w:val="00647F60"/>
    <w:rsid w:val="006B1C00"/>
    <w:rsid w:val="006B6A99"/>
    <w:rsid w:val="006B6B3B"/>
    <w:rsid w:val="006C3CE1"/>
    <w:rsid w:val="006D7A68"/>
    <w:rsid w:val="006F3A00"/>
    <w:rsid w:val="007044A0"/>
    <w:rsid w:val="00731889"/>
    <w:rsid w:val="00742E9E"/>
    <w:rsid w:val="00834786"/>
    <w:rsid w:val="00836CAC"/>
    <w:rsid w:val="00850985"/>
    <w:rsid w:val="00872325"/>
    <w:rsid w:val="008A2CBA"/>
    <w:rsid w:val="008A5F50"/>
    <w:rsid w:val="008C77D8"/>
    <w:rsid w:val="009032AA"/>
    <w:rsid w:val="00953396"/>
    <w:rsid w:val="009B0238"/>
    <w:rsid w:val="009B484E"/>
    <w:rsid w:val="009E268B"/>
    <w:rsid w:val="009E75D1"/>
    <w:rsid w:val="00A145BB"/>
    <w:rsid w:val="00A61F08"/>
    <w:rsid w:val="00AA2C50"/>
    <w:rsid w:val="00B645DB"/>
    <w:rsid w:val="00C3568D"/>
    <w:rsid w:val="00CA310A"/>
    <w:rsid w:val="00CB5973"/>
    <w:rsid w:val="00CB5E53"/>
    <w:rsid w:val="00CC483C"/>
    <w:rsid w:val="00CC6AFD"/>
    <w:rsid w:val="00D72772"/>
    <w:rsid w:val="00E06B70"/>
    <w:rsid w:val="00E1766D"/>
    <w:rsid w:val="00E3471F"/>
    <w:rsid w:val="00E8498F"/>
    <w:rsid w:val="00EC6215"/>
    <w:rsid w:val="00ED6267"/>
    <w:rsid w:val="00EE590C"/>
    <w:rsid w:val="00F11A7F"/>
    <w:rsid w:val="00F26068"/>
    <w:rsid w:val="00F26B32"/>
    <w:rsid w:val="00F85BB3"/>
    <w:rsid w:val="00FB6C17"/>
    <w:rsid w:val="00FC3A48"/>
    <w:rsid w:val="00FC50D2"/>
    <w:rsid w:val="00FD0D75"/>
    <w:rsid w:val="00FD7C82"/>
    <w:rsid w:val="00FF58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325"/>
    <w:rPr>
      <w:rFonts w:eastAsia="SimSu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62F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2F23"/>
    <w:rPr>
      <w:rFonts w:ascii="Tahoma" w:eastAsia="SimSun" w:hAnsi="Tahoma" w:cs="Tahoma"/>
      <w:sz w:val="16"/>
      <w:szCs w:val="16"/>
    </w:rPr>
  </w:style>
  <w:style w:type="table" w:styleId="Tablaconcuadrcula">
    <w:name w:val="Table Grid"/>
    <w:basedOn w:val="Tablanormal"/>
    <w:uiPriority w:val="59"/>
    <w:rsid w:val="00F11A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325"/>
    <w:rPr>
      <w:rFonts w:eastAsia="SimSu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62F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2F23"/>
    <w:rPr>
      <w:rFonts w:ascii="Tahoma" w:eastAsia="SimSun" w:hAnsi="Tahoma" w:cs="Tahoma"/>
      <w:sz w:val="16"/>
      <w:szCs w:val="16"/>
    </w:rPr>
  </w:style>
  <w:style w:type="table" w:styleId="Tablaconcuadrcula">
    <w:name w:val="Table Grid"/>
    <w:basedOn w:val="Tablanormal"/>
    <w:uiPriority w:val="59"/>
    <w:rsid w:val="00F11A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1306</Words>
  <Characters>7183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cp:lastPrinted>2020-07-13T21:50:00Z</cp:lastPrinted>
  <dcterms:created xsi:type="dcterms:W3CDTF">2020-07-13T19:02:00Z</dcterms:created>
  <dcterms:modified xsi:type="dcterms:W3CDTF">2020-07-16T16:44:00Z</dcterms:modified>
</cp:coreProperties>
</file>