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18" w:rsidRPr="00755C10" w:rsidRDefault="00916518" w:rsidP="0051406E">
      <w:pPr>
        <w:jc w:val="center"/>
        <w:rPr>
          <w:b/>
          <w:color w:val="0D0D0D" w:themeColor="text1" w:themeTint="F2"/>
          <w:sz w:val="24"/>
          <w:szCs w:val="24"/>
        </w:rPr>
      </w:pPr>
      <w:bookmarkStart w:id="0" w:name="_GoBack"/>
      <w:bookmarkEnd w:id="0"/>
    </w:p>
    <w:p w:rsidR="00916518" w:rsidRPr="00755C10" w:rsidRDefault="004F7DC9" w:rsidP="0051406E">
      <w:pPr>
        <w:jc w:val="center"/>
        <w:rPr>
          <w:b/>
          <w:color w:val="0D0D0D" w:themeColor="text1" w:themeTint="F2"/>
          <w:sz w:val="24"/>
          <w:szCs w:val="24"/>
        </w:rPr>
      </w:pPr>
      <w:r w:rsidRPr="00755C10">
        <w:rPr>
          <w:b/>
          <w:noProof/>
          <w:color w:val="0D0D0D" w:themeColor="text1" w:themeTint="F2"/>
          <w:sz w:val="24"/>
          <w:szCs w:val="24"/>
          <w:lang w:eastAsia="es-SV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2136302</wp:posOffset>
            </wp:positionH>
            <wp:positionV relativeFrom="paragraph">
              <wp:posOffset>568325</wp:posOffset>
            </wp:positionV>
            <wp:extent cx="1446028" cy="1807536"/>
            <wp:effectExtent l="0" t="0" r="0" b="0"/>
            <wp:wrapNone/>
            <wp:docPr id="1" name="Imagen 1" descr="C:\Users\CORE I3\Desktop\NUEVO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E I3\Desktop\NUEVO LOGO 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028" cy="180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518" w:rsidRPr="00755C10" w:rsidRDefault="00916518" w:rsidP="0051406E">
      <w:pPr>
        <w:jc w:val="center"/>
        <w:rPr>
          <w:b/>
          <w:i/>
          <w:color w:val="0D0D0D" w:themeColor="text1" w:themeTint="F2"/>
          <w:sz w:val="24"/>
          <w:szCs w:val="24"/>
        </w:rPr>
      </w:pPr>
    </w:p>
    <w:p w:rsidR="00916518" w:rsidRPr="00755C10" w:rsidRDefault="00916518" w:rsidP="0051406E">
      <w:pPr>
        <w:jc w:val="center"/>
        <w:rPr>
          <w:b/>
          <w:i/>
          <w:color w:val="0D0D0D" w:themeColor="text1" w:themeTint="F2"/>
          <w:sz w:val="24"/>
          <w:szCs w:val="24"/>
        </w:rPr>
      </w:pPr>
    </w:p>
    <w:p w:rsidR="00916518" w:rsidRPr="00755C10" w:rsidRDefault="00916518" w:rsidP="0051406E">
      <w:pPr>
        <w:jc w:val="center"/>
        <w:rPr>
          <w:b/>
          <w:i/>
          <w:color w:val="0D0D0D" w:themeColor="text1" w:themeTint="F2"/>
          <w:sz w:val="24"/>
          <w:szCs w:val="24"/>
        </w:rPr>
      </w:pPr>
    </w:p>
    <w:p w:rsidR="00916518" w:rsidRPr="00755C10" w:rsidRDefault="00916518" w:rsidP="0051406E">
      <w:pPr>
        <w:jc w:val="center"/>
        <w:rPr>
          <w:b/>
          <w:i/>
          <w:color w:val="0D0D0D" w:themeColor="text1" w:themeTint="F2"/>
          <w:sz w:val="24"/>
          <w:szCs w:val="24"/>
        </w:rPr>
      </w:pPr>
    </w:p>
    <w:p w:rsidR="00916518" w:rsidRPr="00755C10" w:rsidRDefault="00916518" w:rsidP="0051406E">
      <w:pPr>
        <w:jc w:val="center"/>
        <w:rPr>
          <w:b/>
          <w:i/>
          <w:color w:val="0D0D0D" w:themeColor="text1" w:themeTint="F2"/>
          <w:sz w:val="24"/>
          <w:szCs w:val="24"/>
        </w:rPr>
      </w:pPr>
    </w:p>
    <w:p w:rsidR="00916518" w:rsidRPr="00755C10" w:rsidRDefault="003A08D7" w:rsidP="003A08D7">
      <w:pPr>
        <w:tabs>
          <w:tab w:val="left" w:pos="285"/>
        </w:tabs>
        <w:rPr>
          <w:b/>
          <w:i/>
          <w:color w:val="0D0D0D" w:themeColor="text1" w:themeTint="F2"/>
          <w:sz w:val="24"/>
          <w:szCs w:val="24"/>
        </w:rPr>
      </w:pPr>
      <w:r w:rsidRPr="00755C10">
        <w:rPr>
          <w:b/>
          <w:i/>
          <w:color w:val="0D0D0D" w:themeColor="text1" w:themeTint="F2"/>
          <w:sz w:val="24"/>
          <w:szCs w:val="24"/>
        </w:rPr>
        <w:tab/>
      </w:r>
    </w:p>
    <w:p w:rsidR="00916518" w:rsidRPr="00755C10" w:rsidRDefault="00916518" w:rsidP="0051406E">
      <w:pPr>
        <w:jc w:val="center"/>
        <w:rPr>
          <w:b/>
          <w:i/>
          <w:color w:val="0D0D0D" w:themeColor="text1" w:themeTint="F2"/>
          <w:sz w:val="56"/>
          <w:szCs w:val="56"/>
        </w:rPr>
      </w:pPr>
      <w:r w:rsidRPr="00755C10">
        <w:rPr>
          <w:b/>
          <w:i/>
          <w:color w:val="0D0D0D" w:themeColor="text1" w:themeTint="F2"/>
          <w:sz w:val="56"/>
          <w:szCs w:val="56"/>
        </w:rPr>
        <w:t xml:space="preserve">MANUAL </w:t>
      </w:r>
      <w:r w:rsidR="00A55BD6" w:rsidRPr="00755C10">
        <w:rPr>
          <w:b/>
          <w:i/>
          <w:color w:val="0D0D0D" w:themeColor="text1" w:themeTint="F2"/>
          <w:sz w:val="56"/>
          <w:szCs w:val="56"/>
        </w:rPr>
        <w:t xml:space="preserve">PARA </w:t>
      </w:r>
      <w:r w:rsidR="00B46B52" w:rsidRPr="00755C10">
        <w:rPr>
          <w:b/>
          <w:i/>
          <w:color w:val="0D0D0D" w:themeColor="text1" w:themeTint="F2"/>
          <w:sz w:val="56"/>
          <w:szCs w:val="56"/>
        </w:rPr>
        <w:t xml:space="preserve">LA </w:t>
      </w:r>
      <w:r w:rsidR="00A43103" w:rsidRPr="00755C10">
        <w:rPr>
          <w:b/>
          <w:i/>
          <w:color w:val="0D0D0D" w:themeColor="text1" w:themeTint="F2"/>
          <w:sz w:val="56"/>
          <w:szCs w:val="56"/>
        </w:rPr>
        <w:t>ADMINISTRACIÓN DEL</w:t>
      </w:r>
      <w:r w:rsidRPr="00755C10">
        <w:rPr>
          <w:b/>
          <w:i/>
          <w:color w:val="0D0D0D" w:themeColor="text1" w:themeTint="F2"/>
          <w:sz w:val="56"/>
          <w:szCs w:val="56"/>
        </w:rPr>
        <w:t xml:space="preserve"> FONDO CIRCULANTE</w:t>
      </w:r>
      <w:r w:rsidR="005660CF" w:rsidRPr="00755C10">
        <w:rPr>
          <w:b/>
          <w:i/>
          <w:color w:val="0D0D0D" w:themeColor="text1" w:themeTint="F2"/>
          <w:sz w:val="56"/>
          <w:szCs w:val="56"/>
        </w:rPr>
        <w:t xml:space="preserve"> </w:t>
      </w:r>
    </w:p>
    <w:p w:rsidR="00646579" w:rsidRPr="00755C10" w:rsidRDefault="00646579" w:rsidP="0051406E">
      <w:pPr>
        <w:jc w:val="center"/>
        <w:rPr>
          <w:b/>
          <w:i/>
          <w:color w:val="0D0D0D" w:themeColor="text1" w:themeTint="F2"/>
          <w:sz w:val="24"/>
          <w:szCs w:val="24"/>
        </w:rPr>
      </w:pPr>
    </w:p>
    <w:p w:rsidR="00397782" w:rsidRPr="00755C10" w:rsidRDefault="00397782" w:rsidP="0051406E">
      <w:pPr>
        <w:jc w:val="center"/>
        <w:rPr>
          <w:b/>
          <w:i/>
          <w:color w:val="0D0D0D" w:themeColor="text1" w:themeTint="F2"/>
          <w:sz w:val="24"/>
          <w:szCs w:val="24"/>
        </w:rPr>
      </w:pPr>
    </w:p>
    <w:p w:rsidR="00397782" w:rsidRPr="00755C10" w:rsidRDefault="00397782" w:rsidP="0051406E">
      <w:pPr>
        <w:jc w:val="center"/>
        <w:rPr>
          <w:b/>
          <w:i/>
          <w:color w:val="0D0D0D" w:themeColor="text1" w:themeTint="F2"/>
          <w:sz w:val="24"/>
          <w:szCs w:val="24"/>
        </w:rPr>
      </w:pPr>
    </w:p>
    <w:p w:rsidR="00397782" w:rsidRPr="00755C10" w:rsidRDefault="00397782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397782" w:rsidRPr="00755C10" w:rsidRDefault="00397782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397782" w:rsidRPr="00755C10" w:rsidRDefault="00397782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397782" w:rsidRPr="00755C10" w:rsidRDefault="00397782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397782" w:rsidRPr="00755C10" w:rsidRDefault="00397782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A11D5A" w:rsidRPr="00755C10" w:rsidRDefault="00A11D5A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A11D5A" w:rsidRPr="00755C10" w:rsidRDefault="00A11D5A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A11D5A" w:rsidRPr="00755C10" w:rsidRDefault="00A11D5A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A11D5A" w:rsidRPr="00755C10" w:rsidRDefault="00A11D5A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A11D5A" w:rsidRPr="00755C10" w:rsidRDefault="00A11D5A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A11D5A" w:rsidRPr="00755C10" w:rsidRDefault="00A11D5A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A11D5A" w:rsidRPr="00755C10" w:rsidRDefault="00A11D5A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AA0516" w:rsidRDefault="00AA0516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AA0516" w:rsidRDefault="00AA0516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AA0516" w:rsidRDefault="00AA0516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AA0516" w:rsidRDefault="00AA0516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AA0516" w:rsidRDefault="00AA0516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AA0516" w:rsidRDefault="00AA0516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</w:p>
    <w:p w:rsidR="00646579" w:rsidRPr="00755C10" w:rsidRDefault="00397782" w:rsidP="00397782">
      <w:pPr>
        <w:spacing w:after="0" w:line="240" w:lineRule="auto"/>
        <w:rPr>
          <w:b/>
          <w:i/>
          <w:color w:val="0D0D0D" w:themeColor="text1" w:themeTint="F2"/>
          <w:sz w:val="24"/>
          <w:szCs w:val="24"/>
        </w:rPr>
      </w:pPr>
      <w:r w:rsidRPr="00755C10">
        <w:rPr>
          <w:b/>
          <w:i/>
          <w:color w:val="0D0D0D" w:themeColor="text1" w:themeTint="F2"/>
          <w:sz w:val="24"/>
          <w:szCs w:val="24"/>
        </w:rPr>
        <w:t>Alcaldía</w:t>
      </w:r>
      <w:r w:rsidR="00646579" w:rsidRPr="00755C10">
        <w:rPr>
          <w:b/>
          <w:i/>
          <w:color w:val="0D0D0D" w:themeColor="text1" w:themeTint="F2"/>
          <w:sz w:val="24"/>
          <w:szCs w:val="24"/>
        </w:rPr>
        <w:t xml:space="preserve"> Municipal de San Francisco Gotera</w:t>
      </w:r>
      <w:r w:rsidR="004F7DC9" w:rsidRPr="00755C10">
        <w:rPr>
          <w:b/>
          <w:i/>
          <w:color w:val="0D0D0D" w:themeColor="text1" w:themeTint="F2"/>
          <w:sz w:val="24"/>
          <w:szCs w:val="24"/>
        </w:rPr>
        <w:t>, Morazán.</w:t>
      </w:r>
    </w:p>
    <w:p w:rsidR="00646579" w:rsidRPr="00755C10" w:rsidRDefault="00B46B52" w:rsidP="00646579">
      <w:pPr>
        <w:rPr>
          <w:b/>
          <w:i/>
          <w:color w:val="0D0D0D" w:themeColor="text1" w:themeTint="F2"/>
          <w:sz w:val="24"/>
          <w:szCs w:val="24"/>
        </w:rPr>
      </w:pPr>
      <w:r w:rsidRPr="00755C10">
        <w:rPr>
          <w:b/>
          <w:i/>
          <w:color w:val="0D0D0D" w:themeColor="text1" w:themeTint="F2"/>
          <w:sz w:val="24"/>
          <w:szCs w:val="24"/>
        </w:rPr>
        <w:t>e</w:t>
      </w:r>
      <w:r w:rsidR="00397782" w:rsidRPr="00755C10">
        <w:rPr>
          <w:b/>
          <w:i/>
          <w:color w:val="0D0D0D" w:themeColor="text1" w:themeTint="F2"/>
          <w:sz w:val="24"/>
          <w:szCs w:val="24"/>
        </w:rPr>
        <w:t>nero 2016</w:t>
      </w:r>
    </w:p>
    <w:p w:rsidR="0078473E" w:rsidRPr="00755C10" w:rsidRDefault="0078473E" w:rsidP="0051406E">
      <w:pPr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F4064C" w:rsidRPr="00755C10" w:rsidRDefault="0051406E" w:rsidP="0051406E">
      <w:pPr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  <w:r w:rsidRPr="00755C10">
        <w:rPr>
          <w:b/>
          <w:i/>
          <w:color w:val="0D0D0D" w:themeColor="text1" w:themeTint="F2"/>
          <w:sz w:val="28"/>
          <w:szCs w:val="28"/>
          <w:u w:val="single"/>
        </w:rPr>
        <w:lastRenderedPageBreak/>
        <w:t>INDICE</w:t>
      </w:r>
    </w:p>
    <w:p w:rsidR="00ED03D2" w:rsidRPr="00755C10" w:rsidRDefault="00ED03D2" w:rsidP="0051406E">
      <w:pPr>
        <w:jc w:val="center"/>
        <w:rPr>
          <w:b/>
          <w:color w:val="0D0D0D" w:themeColor="text1" w:themeTint="F2"/>
          <w:sz w:val="24"/>
          <w:szCs w:val="24"/>
        </w:rPr>
      </w:pPr>
    </w:p>
    <w:p w:rsidR="0051406E" w:rsidRPr="00755C10" w:rsidRDefault="0051406E" w:rsidP="00ED03D2">
      <w:pPr>
        <w:spacing w:line="480" w:lineRule="auto"/>
        <w:jc w:val="both"/>
        <w:rPr>
          <w:b/>
          <w:color w:val="0D0D0D" w:themeColor="text1" w:themeTint="F2"/>
          <w:sz w:val="24"/>
          <w:szCs w:val="24"/>
        </w:rPr>
      </w:pPr>
      <w:r w:rsidRPr="00755C10">
        <w:rPr>
          <w:b/>
          <w:color w:val="0D0D0D" w:themeColor="text1" w:themeTint="F2"/>
          <w:sz w:val="24"/>
          <w:szCs w:val="24"/>
        </w:rPr>
        <w:t>Introducción</w:t>
      </w:r>
      <w:r w:rsidR="00810CE9" w:rsidRPr="00755C10">
        <w:rPr>
          <w:b/>
          <w:color w:val="0D0D0D" w:themeColor="text1" w:themeTint="F2"/>
          <w:sz w:val="24"/>
          <w:szCs w:val="24"/>
        </w:rPr>
        <w:t>……………………………………………………………………………</w:t>
      </w:r>
      <w:r w:rsidR="00633775" w:rsidRPr="00755C10">
        <w:rPr>
          <w:b/>
          <w:color w:val="0D0D0D" w:themeColor="text1" w:themeTint="F2"/>
          <w:sz w:val="24"/>
          <w:szCs w:val="24"/>
        </w:rPr>
        <w:t>.</w:t>
      </w:r>
      <w:r w:rsidR="00B00DB7" w:rsidRPr="00755C10">
        <w:rPr>
          <w:b/>
          <w:color w:val="0D0D0D" w:themeColor="text1" w:themeTint="F2"/>
          <w:sz w:val="24"/>
          <w:szCs w:val="24"/>
        </w:rPr>
        <w:t>…</w:t>
      </w:r>
      <w:r w:rsidR="00B00DB7" w:rsidRPr="00755C10">
        <w:rPr>
          <w:b/>
          <w:color w:val="0D0D0D" w:themeColor="text1" w:themeTint="F2"/>
          <w:sz w:val="24"/>
          <w:szCs w:val="24"/>
        </w:rPr>
        <w:tab/>
      </w:r>
    </w:p>
    <w:p w:rsidR="0051406E" w:rsidRPr="00755C10" w:rsidRDefault="0051406E" w:rsidP="00ED03D2">
      <w:pPr>
        <w:spacing w:line="480" w:lineRule="auto"/>
        <w:jc w:val="both"/>
        <w:rPr>
          <w:b/>
          <w:color w:val="0D0D0D" w:themeColor="text1" w:themeTint="F2"/>
          <w:sz w:val="24"/>
          <w:szCs w:val="24"/>
        </w:rPr>
      </w:pPr>
      <w:r w:rsidRPr="00755C10">
        <w:rPr>
          <w:b/>
          <w:color w:val="0D0D0D" w:themeColor="text1" w:themeTint="F2"/>
          <w:sz w:val="24"/>
          <w:szCs w:val="24"/>
        </w:rPr>
        <w:t>Objetivos</w:t>
      </w:r>
      <w:r w:rsidR="00900F17" w:rsidRPr="00755C10">
        <w:rPr>
          <w:b/>
          <w:color w:val="0D0D0D" w:themeColor="text1" w:themeTint="F2"/>
          <w:sz w:val="24"/>
          <w:szCs w:val="24"/>
        </w:rPr>
        <w:t>………………..</w:t>
      </w:r>
      <w:r w:rsidR="00810CE9" w:rsidRPr="00755C10">
        <w:rPr>
          <w:b/>
          <w:color w:val="0D0D0D" w:themeColor="text1" w:themeTint="F2"/>
          <w:sz w:val="24"/>
          <w:szCs w:val="24"/>
        </w:rPr>
        <w:t>…</w:t>
      </w:r>
      <w:r w:rsidR="00633775" w:rsidRPr="00755C10">
        <w:rPr>
          <w:b/>
          <w:color w:val="0D0D0D" w:themeColor="text1" w:themeTint="F2"/>
          <w:sz w:val="24"/>
          <w:szCs w:val="24"/>
        </w:rPr>
        <w:t>………………………………………………………………</w:t>
      </w:r>
      <w:r w:rsidR="00B00DB7" w:rsidRPr="00755C10">
        <w:rPr>
          <w:b/>
          <w:color w:val="0D0D0D" w:themeColor="text1" w:themeTint="F2"/>
          <w:sz w:val="24"/>
          <w:szCs w:val="24"/>
        </w:rPr>
        <w:tab/>
      </w:r>
    </w:p>
    <w:p w:rsidR="00FA3852" w:rsidRPr="00755C10" w:rsidRDefault="00FA3852" w:rsidP="00FA3852">
      <w:pPr>
        <w:spacing w:line="480" w:lineRule="auto"/>
        <w:jc w:val="both"/>
        <w:rPr>
          <w:b/>
          <w:color w:val="0D0D0D" w:themeColor="text1" w:themeTint="F2"/>
          <w:sz w:val="24"/>
          <w:szCs w:val="24"/>
        </w:rPr>
      </w:pPr>
      <w:r w:rsidRPr="00755C10">
        <w:rPr>
          <w:b/>
          <w:color w:val="0D0D0D" w:themeColor="text1" w:themeTint="F2"/>
          <w:sz w:val="24"/>
          <w:szCs w:val="24"/>
        </w:rPr>
        <w:t>Alcance………………………………………………………………………………………</w:t>
      </w:r>
      <w:r w:rsidR="00B00DB7" w:rsidRPr="00755C10">
        <w:rPr>
          <w:b/>
          <w:color w:val="0D0D0D" w:themeColor="text1" w:themeTint="F2"/>
          <w:sz w:val="24"/>
          <w:szCs w:val="24"/>
        </w:rPr>
        <w:tab/>
      </w:r>
    </w:p>
    <w:p w:rsidR="00900F17" w:rsidRPr="00755C10" w:rsidRDefault="00900F17" w:rsidP="00900F17">
      <w:pPr>
        <w:spacing w:line="480" w:lineRule="auto"/>
        <w:jc w:val="both"/>
        <w:rPr>
          <w:b/>
          <w:color w:val="0D0D0D" w:themeColor="text1" w:themeTint="F2"/>
          <w:sz w:val="24"/>
          <w:szCs w:val="24"/>
        </w:rPr>
      </w:pPr>
      <w:r w:rsidRPr="00755C10">
        <w:rPr>
          <w:b/>
          <w:color w:val="0D0D0D" w:themeColor="text1" w:themeTint="F2"/>
          <w:sz w:val="24"/>
          <w:szCs w:val="24"/>
        </w:rPr>
        <w:t>Base Legal……………….…………………………………………………………………</w:t>
      </w:r>
      <w:r w:rsidR="00B00DB7" w:rsidRPr="00755C10">
        <w:rPr>
          <w:b/>
          <w:color w:val="0D0D0D" w:themeColor="text1" w:themeTint="F2"/>
          <w:sz w:val="24"/>
          <w:szCs w:val="24"/>
        </w:rPr>
        <w:tab/>
      </w:r>
    </w:p>
    <w:p w:rsidR="00867867" w:rsidRPr="00755C10" w:rsidRDefault="00867867" w:rsidP="00867867">
      <w:pPr>
        <w:spacing w:line="480" w:lineRule="auto"/>
        <w:jc w:val="both"/>
        <w:rPr>
          <w:b/>
          <w:color w:val="0D0D0D" w:themeColor="text1" w:themeTint="F2"/>
          <w:sz w:val="24"/>
          <w:szCs w:val="24"/>
        </w:rPr>
      </w:pPr>
      <w:r w:rsidRPr="00755C10">
        <w:rPr>
          <w:b/>
          <w:color w:val="0D0D0D" w:themeColor="text1" w:themeTint="F2"/>
          <w:sz w:val="24"/>
          <w:szCs w:val="24"/>
        </w:rPr>
        <w:t>Funciones del Encargado/a del Fondo Circulante……….………………</w:t>
      </w:r>
      <w:r w:rsidRPr="00755C10">
        <w:rPr>
          <w:b/>
          <w:color w:val="0D0D0D" w:themeColor="text1" w:themeTint="F2"/>
          <w:sz w:val="24"/>
          <w:szCs w:val="24"/>
        </w:rPr>
        <w:tab/>
      </w:r>
    </w:p>
    <w:p w:rsidR="00867867" w:rsidRPr="00755C10" w:rsidRDefault="00867867" w:rsidP="00867867">
      <w:pPr>
        <w:spacing w:line="480" w:lineRule="auto"/>
        <w:jc w:val="both"/>
        <w:rPr>
          <w:b/>
          <w:color w:val="0D0D0D" w:themeColor="text1" w:themeTint="F2"/>
          <w:sz w:val="24"/>
          <w:szCs w:val="24"/>
        </w:rPr>
      </w:pPr>
      <w:r w:rsidRPr="00755C10">
        <w:rPr>
          <w:b/>
          <w:color w:val="0D0D0D" w:themeColor="text1" w:themeTint="F2"/>
          <w:sz w:val="24"/>
          <w:szCs w:val="24"/>
        </w:rPr>
        <w:t>Requisitos Exigibles de Cumplimiento...………………………………………</w:t>
      </w:r>
      <w:r w:rsidR="00B00DB7" w:rsidRPr="00755C10">
        <w:rPr>
          <w:b/>
          <w:color w:val="0D0D0D" w:themeColor="text1" w:themeTint="F2"/>
          <w:sz w:val="24"/>
          <w:szCs w:val="24"/>
        </w:rPr>
        <w:tab/>
      </w:r>
    </w:p>
    <w:p w:rsidR="0051406E" w:rsidRPr="00755C10" w:rsidRDefault="0051406E" w:rsidP="00ED03D2">
      <w:pPr>
        <w:spacing w:line="480" w:lineRule="auto"/>
        <w:jc w:val="both"/>
        <w:rPr>
          <w:b/>
          <w:color w:val="0D0D0D" w:themeColor="text1" w:themeTint="F2"/>
          <w:sz w:val="24"/>
          <w:szCs w:val="24"/>
        </w:rPr>
      </w:pPr>
      <w:r w:rsidRPr="00755C10">
        <w:rPr>
          <w:b/>
          <w:color w:val="0D0D0D" w:themeColor="text1" w:themeTint="F2"/>
          <w:sz w:val="24"/>
          <w:szCs w:val="24"/>
        </w:rPr>
        <w:t>Políticas Generales</w:t>
      </w:r>
      <w:r w:rsidR="00CF0A2A" w:rsidRPr="00755C10">
        <w:rPr>
          <w:b/>
          <w:color w:val="0D0D0D" w:themeColor="text1" w:themeTint="F2"/>
          <w:sz w:val="24"/>
          <w:szCs w:val="24"/>
        </w:rPr>
        <w:t>……………………………………………………………………..</w:t>
      </w:r>
      <w:r w:rsidR="00CF0A2A" w:rsidRPr="00755C10">
        <w:rPr>
          <w:b/>
          <w:color w:val="0D0D0D" w:themeColor="text1" w:themeTint="F2"/>
          <w:sz w:val="24"/>
          <w:szCs w:val="24"/>
        </w:rPr>
        <w:tab/>
      </w:r>
    </w:p>
    <w:p w:rsidR="0051406E" w:rsidRPr="00755C10" w:rsidRDefault="0051406E" w:rsidP="00ED03D2">
      <w:pPr>
        <w:spacing w:line="480" w:lineRule="auto"/>
        <w:jc w:val="both"/>
        <w:rPr>
          <w:b/>
          <w:color w:val="0D0D0D" w:themeColor="text1" w:themeTint="F2"/>
          <w:sz w:val="24"/>
          <w:szCs w:val="24"/>
        </w:rPr>
      </w:pPr>
      <w:r w:rsidRPr="00755C10">
        <w:rPr>
          <w:b/>
          <w:color w:val="0D0D0D" w:themeColor="text1" w:themeTint="F2"/>
          <w:sz w:val="24"/>
          <w:szCs w:val="24"/>
        </w:rPr>
        <w:t>Limitaciones</w:t>
      </w:r>
      <w:r w:rsidR="00CF0A2A" w:rsidRPr="00755C10">
        <w:rPr>
          <w:b/>
          <w:color w:val="0D0D0D" w:themeColor="text1" w:themeTint="F2"/>
          <w:sz w:val="24"/>
          <w:szCs w:val="24"/>
        </w:rPr>
        <w:t>……………………………………………………………………………….</w:t>
      </w:r>
      <w:r w:rsidR="00CF0A2A" w:rsidRPr="00755C10">
        <w:rPr>
          <w:b/>
          <w:color w:val="0D0D0D" w:themeColor="text1" w:themeTint="F2"/>
          <w:sz w:val="24"/>
          <w:szCs w:val="24"/>
        </w:rPr>
        <w:tab/>
      </w:r>
    </w:p>
    <w:p w:rsidR="0051406E" w:rsidRPr="00755C10" w:rsidRDefault="0051406E" w:rsidP="00ED03D2">
      <w:pPr>
        <w:spacing w:line="480" w:lineRule="auto"/>
        <w:jc w:val="both"/>
        <w:rPr>
          <w:b/>
          <w:color w:val="0D0D0D" w:themeColor="text1" w:themeTint="F2"/>
          <w:sz w:val="24"/>
          <w:szCs w:val="24"/>
        </w:rPr>
      </w:pPr>
      <w:r w:rsidRPr="00755C10">
        <w:rPr>
          <w:b/>
          <w:color w:val="0D0D0D" w:themeColor="text1" w:themeTint="F2"/>
          <w:sz w:val="24"/>
          <w:szCs w:val="24"/>
        </w:rPr>
        <w:t>Excepciones</w:t>
      </w:r>
      <w:r w:rsidR="00CF0A2A" w:rsidRPr="00755C10">
        <w:rPr>
          <w:b/>
          <w:color w:val="0D0D0D" w:themeColor="text1" w:themeTint="F2"/>
          <w:sz w:val="24"/>
          <w:szCs w:val="24"/>
        </w:rPr>
        <w:t>………………………………………………………………………………..</w:t>
      </w:r>
      <w:r w:rsidR="00CF0A2A" w:rsidRPr="00755C10">
        <w:rPr>
          <w:b/>
          <w:color w:val="0D0D0D" w:themeColor="text1" w:themeTint="F2"/>
          <w:sz w:val="24"/>
          <w:szCs w:val="24"/>
        </w:rPr>
        <w:tab/>
      </w:r>
    </w:p>
    <w:p w:rsidR="0051406E" w:rsidRPr="00755C10" w:rsidRDefault="0051406E" w:rsidP="00ED03D2">
      <w:pPr>
        <w:spacing w:line="480" w:lineRule="auto"/>
        <w:jc w:val="both"/>
        <w:rPr>
          <w:b/>
          <w:color w:val="0D0D0D" w:themeColor="text1" w:themeTint="F2"/>
          <w:sz w:val="24"/>
          <w:szCs w:val="24"/>
        </w:rPr>
      </w:pPr>
      <w:r w:rsidRPr="00755C10">
        <w:rPr>
          <w:b/>
          <w:color w:val="0D0D0D" w:themeColor="text1" w:themeTint="F2"/>
          <w:sz w:val="24"/>
          <w:szCs w:val="24"/>
        </w:rPr>
        <w:t xml:space="preserve">Procedimientos para </w:t>
      </w:r>
      <w:r w:rsidR="00AC36D2" w:rsidRPr="00755C10">
        <w:rPr>
          <w:b/>
          <w:color w:val="0D0D0D" w:themeColor="text1" w:themeTint="F2"/>
          <w:sz w:val="24"/>
          <w:szCs w:val="24"/>
        </w:rPr>
        <w:t>las Cancelaciones</w:t>
      </w:r>
      <w:r w:rsidR="00B00DB7" w:rsidRPr="00755C10">
        <w:rPr>
          <w:b/>
          <w:color w:val="0D0D0D" w:themeColor="text1" w:themeTint="F2"/>
          <w:sz w:val="24"/>
          <w:szCs w:val="24"/>
        </w:rPr>
        <w:t>………………………………………</w:t>
      </w:r>
      <w:r w:rsidR="00B00DB7" w:rsidRPr="00755C10">
        <w:rPr>
          <w:b/>
          <w:color w:val="0D0D0D" w:themeColor="text1" w:themeTint="F2"/>
          <w:sz w:val="24"/>
          <w:szCs w:val="24"/>
        </w:rPr>
        <w:tab/>
      </w:r>
    </w:p>
    <w:p w:rsidR="0051406E" w:rsidRPr="00755C10" w:rsidRDefault="0051406E" w:rsidP="00ED03D2">
      <w:pPr>
        <w:spacing w:line="480" w:lineRule="auto"/>
        <w:jc w:val="both"/>
        <w:rPr>
          <w:b/>
          <w:color w:val="0D0D0D" w:themeColor="text1" w:themeTint="F2"/>
          <w:sz w:val="24"/>
          <w:szCs w:val="24"/>
        </w:rPr>
      </w:pPr>
      <w:r w:rsidRPr="00755C10">
        <w:rPr>
          <w:b/>
          <w:color w:val="0D0D0D" w:themeColor="text1" w:themeTint="F2"/>
          <w:sz w:val="24"/>
          <w:szCs w:val="24"/>
        </w:rPr>
        <w:t>Proc</w:t>
      </w:r>
      <w:r w:rsidR="00AC36D2" w:rsidRPr="00755C10">
        <w:rPr>
          <w:b/>
          <w:color w:val="0D0D0D" w:themeColor="text1" w:themeTint="F2"/>
          <w:sz w:val="24"/>
          <w:szCs w:val="24"/>
        </w:rPr>
        <w:t>edimientos para el Reintegro de Efectivo</w:t>
      </w:r>
      <w:r w:rsidR="00B00DB7" w:rsidRPr="00755C10">
        <w:rPr>
          <w:b/>
          <w:color w:val="0D0D0D" w:themeColor="text1" w:themeTint="F2"/>
          <w:sz w:val="24"/>
          <w:szCs w:val="24"/>
        </w:rPr>
        <w:t>……………………………</w:t>
      </w:r>
      <w:r w:rsidR="00B00DB7" w:rsidRPr="00755C10">
        <w:rPr>
          <w:b/>
          <w:color w:val="0D0D0D" w:themeColor="text1" w:themeTint="F2"/>
          <w:sz w:val="24"/>
          <w:szCs w:val="24"/>
        </w:rPr>
        <w:tab/>
        <w:t>..</w:t>
      </w:r>
      <w:r w:rsidR="00B00DB7" w:rsidRPr="00755C10">
        <w:rPr>
          <w:b/>
          <w:color w:val="0D0D0D" w:themeColor="text1" w:themeTint="F2"/>
          <w:sz w:val="24"/>
          <w:szCs w:val="24"/>
        </w:rPr>
        <w:tab/>
      </w:r>
    </w:p>
    <w:p w:rsidR="00ED03D2" w:rsidRPr="00755C10" w:rsidRDefault="00ED03D2" w:rsidP="00ED03D2">
      <w:pPr>
        <w:spacing w:line="480" w:lineRule="auto"/>
        <w:jc w:val="both"/>
        <w:rPr>
          <w:color w:val="0D0D0D" w:themeColor="text1" w:themeTint="F2"/>
          <w:sz w:val="24"/>
          <w:szCs w:val="24"/>
        </w:rPr>
      </w:pPr>
    </w:p>
    <w:p w:rsidR="00ED03D2" w:rsidRPr="00755C10" w:rsidRDefault="00ED03D2" w:rsidP="00ED03D2">
      <w:pPr>
        <w:spacing w:line="480" w:lineRule="auto"/>
        <w:jc w:val="both"/>
        <w:rPr>
          <w:color w:val="0D0D0D" w:themeColor="text1" w:themeTint="F2"/>
          <w:sz w:val="24"/>
          <w:szCs w:val="24"/>
        </w:rPr>
      </w:pPr>
    </w:p>
    <w:p w:rsidR="00ED03D2" w:rsidRPr="00755C10" w:rsidRDefault="00ED03D2" w:rsidP="00ED03D2">
      <w:pPr>
        <w:spacing w:line="480" w:lineRule="auto"/>
        <w:jc w:val="both"/>
        <w:rPr>
          <w:color w:val="0D0D0D" w:themeColor="text1" w:themeTint="F2"/>
          <w:sz w:val="24"/>
          <w:szCs w:val="24"/>
        </w:rPr>
      </w:pPr>
    </w:p>
    <w:p w:rsidR="00E22DD9" w:rsidRPr="00755C10" w:rsidRDefault="00E22DD9" w:rsidP="00ED03D2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AA0516" w:rsidRDefault="00AA0516" w:rsidP="001C07F7">
      <w:pPr>
        <w:spacing w:line="36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AA0516" w:rsidRDefault="00AA0516" w:rsidP="001C07F7">
      <w:pPr>
        <w:spacing w:line="36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ED03D2" w:rsidRDefault="00ED03D2" w:rsidP="001C07F7">
      <w:pPr>
        <w:spacing w:line="36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  <w:r w:rsidRPr="00755C10">
        <w:rPr>
          <w:b/>
          <w:i/>
          <w:color w:val="0D0D0D" w:themeColor="text1" w:themeTint="F2"/>
          <w:sz w:val="28"/>
          <w:szCs w:val="28"/>
          <w:u w:val="single"/>
        </w:rPr>
        <w:lastRenderedPageBreak/>
        <w:t>INTRODUCCION</w:t>
      </w:r>
    </w:p>
    <w:p w:rsidR="001C07F7" w:rsidRPr="001C07F7" w:rsidRDefault="001C07F7" w:rsidP="001C07F7">
      <w:pPr>
        <w:spacing w:line="480" w:lineRule="auto"/>
        <w:jc w:val="center"/>
        <w:rPr>
          <w:b/>
          <w:i/>
          <w:color w:val="0D0D0D" w:themeColor="text1" w:themeTint="F2"/>
          <w:sz w:val="2"/>
          <w:szCs w:val="2"/>
          <w:u w:val="single"/>
        </w:rPr>
      </w:pPr>
    </w:p>
    <w:p w:rsidR="00ED03D2" w:rsidRPr="00755C10" w:rsidRDefault="00ED03D2" w:rsidP="00B46B52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El presente Manual se ha </w:t>
      </w:r>
      <w:r w:rsidR="00E8710D" w:rsidRPr="00755C10">
        <w:rPr>
          <w:color w:val="0D0D0D" w:themeColor="text1" w:themeTint="F2"/>
          <w:sz w:val="24"/>
          <w:szCs w:val="24"/>
        </w:rPr>
        <w:t>elaborado con</w:t>
      </w:r>
      <w:r w:rsidR="005364F3" w:rsidRPr="00755C10">
        <w:rPr>
          <w:color w:val="0D0D0D" w:themeColor="text1" w:themeTint="F2"/>
          <w:sz w:val="24"/>
          <w:szCs w:val="24"/>
        </w:rPr>
        <w:t xml:space="preserve"> la finalidad de establecer las Políticas y Procedimientos</w:t>
      </w:r>
      <w:r w:rsidRPr="00755C10">
        <w:rPr>
          <w:color w:val="0D0D0D" w:themeColor="text1" w:themeTint="F2"/>
          <w:sz w:val="24"/>
          <w:szCs w:val="24"/>
        </w:rPr>
        <w:t xml:space="preserve"> </w:t>
      </w:r>
      <w:r w:rsidR="00A01BAE" w:rsidRPr="00755C10">
        <w:rPr>
          <w:color w:val="0D0D0D" w:themeColor="text1" w:themeTint="F2"/>
          <w:sz w:val="24"/>
          <w:szCs w:val="24"/>
        </w:rPr>
        <w:t xml:space="preserve">para </w:t>
      </w:r>
      <w:r w:rsidRPr="00755C10">
        <w:rPr>
          <w:color w:val="0D0D0D" w:themeColor="text1" w:themeTint="F2"/>
          <w:sz w:val="24"/>
          <w:szCs w:val="24"/>
        </w:rPr>
        <w:t xml:space="preserve">el Manejo </w:t>
      </w:r>
      <w:r w:rsidR="00E8710D" w:rsidRPr="00755C10">
        <w:rPr>
          <w:color w:val="0D0D0D" w:themeColor="text1" w:themeTint="F2"/>
          <w:sz w:val="24"/>
          <w:szCs w:val="24"/>
        </w:rPr>
        <w:t>del Fondo</w:t>
      </w:r>
      <w:r w:rsidRPr="00755C10">
        <w:rPr>
          <w:color w:val="0D0D0D" w:themeColor="text1" w:themeTint="F2"/>
          <w:sz w:val="24"/>
          <w:szCs w:val="24"/>
        </w:rPr>
        <w:t xml:space="preserve"> Circulante</w:t>
      </w:r>
      <w:r w:rsidR="00442E72" w:rsidRPr="00755C10">
        <w:rPr>
          <w:color w:val="0D0D0D" w:themeColor="text1" w:themeTint="F2"/>
          <w:sz w:val="24"/>
          <w:szCs w:val="24"/>
        </w:rPr>
        <w:t xml:space="preserve"> </w:t>
      </w:r>
      <w:r w:rsidRPr="00755C10">
        <w:rPr>
          <w:color w:val="0D0D0D" w:themeColor="text1" w:themeTint="F2"/>
          <w:sz w:val="24"/>
          <w:szCs w:val="24"/>
        </w:rPr>
        <w:t>de la Alcaldía Muni</w:t>
      </w:r>
      <w:r w:rsidR="00E8710D" w:rsidRPr="00755C10">
        <w:rPr>
          <w:color w:val="0D0D0D" w:themeColor="text1" w:themeTint="F2"/>
          <w:sz w:val="24"/>
          <w:szCs w:val="24"/>
        </w:rPr>
        <w:t>cipal de San Francisco Gotera, D</w:t>
      </w:r>
      <w:r w:rsidRPr="00755C10">
        <w:rPr>
          <w:color w:val="0D0D0D" w:themeColor="text1" w:themeTint="F2"/>
          <w:sz w:val="24"/>
          <w:szCs w:val="24"/>
        </w:rPr>
        <w:t xml:space="preserve">epartamento de </w:t>
      </w:r>
      <w:r w:rsidR="00E8710D" w:rsidRPr="00755C10">
        <w:rPr>
          <w:color w:val="0D0D0D" w:themeColor="text1" w:themeTint="F2"/>
          <w:sz w:val="24"/>
          <w:szCs w:val="24"/>
        </w:rPr>
        <w:t xml:space="preserve">Morazán. </w:t>
      </w:r>
    </w:p>
    <w:p w:rsidR="003A4F53" w:rsidRPr="001C07F7" w:rsidRDefault="003A4F53" w:rsidP="00B46B52">
      <w:pPr>
        <w:spacing w:line="360" w:lineRule="auto"/>
        <w:jc w:val="both"/>
        <w:rPr>
          <w:color w:val="0D0D0D" w:themeColor="text1" w:themeTint="F2"/>
          <w:sz w:val="4"/>
          <w:szCs w:val="4"/>
        </w:rPr>
      </w:pPr>
    </w:p>
    <w:p w:rsidR="00201752" w:rsidRPr="00755C10" w:rsidRDefault="00201752" w:rsidP="00B46B52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Dicho mecanismo como todos </w:t>
      </w:r>
      <w:r w:rsidR="00726530" w:rsidRPr="00755C10">
        <w:rPr>
          <w:color w:val="0D0D0D" w:themeColor="text1" w:themeTint="F2"/>
          <w:sz w:val="24"/>
          <w:szCs w:val="24"/>
        </w:rPr>
        <w:t>los de</w:t>
      </w:r>
      <w:r w:rsidRPr="00755C10">
        <w:rPr>
          <w:color w:val="0D0D0D" w:themeColor="text1" w:themeTint="F2"/>
          <w:sz w:val="24"/>
          <w:szCs w:val="24"/>
        </w:rPr>
        <w:t xml:space="preserve"> su naturaleza tiene la flexibilidad suficiente y necesaria para regula</w:t>
      </w:r>
      <w:r w:rsidR="00997B32" w:rsidRPr="00755C10">
        <w:rPr>
          <w:color w:val="0D0D0D" w:themeColor="text1" w:themeTint="F2"/>
          <w:sz w:val="24"/>
          <w:szCs w:val="24"/>
        </w:rPr>
        <w:t>r el momento actual del Manejo del Fondo</w:t>
      </w:r>
      <w:r w:rsidR="004712D5" w:rsidRPr="00755C10">
        <w:rPr>
          <w:color w:val="0D0D0D" w:themeColor="text1" w:themeTint="F2"/>
          <w:sz w:val="24"/>
          <w:szCs w:val="24"/>
        </w:rPr>
        <w:t xml:space="preserve"> Circulante</w:t>
      </w:r>
      <w:r w:rsidR="00442E72" w:rsidRPr="00755C10">
        <w:rPr>
          <w:color w:val="0D0D0D" w:themeColor="text1" w:themeTint="F2"/>
          <w:sz w:val="24"/>
          <w:szCs w:val="24"/>
        </w:rPr>
        <w:t>,</w:t>
      </w:r>
      <w:r w:rsidR="00997B32" w:rsidRPr="00755C10">
        <w:rPr>
          <w:color w:val="0D0D0D" w:themeColor="text1" w:themeTint="F2"/>
          <w:sz w:val="24"/>
          <w:szCs w:val="24"/>
        </w:rPr>
        <w:t xml:space="preserve"> sin perjuicio que con el </w:t>
      </w:r>
      <w:r w:rsidR="00726530" w:rsidRPr="00755C10">
        <w:rPr>
          <w:color w:val="0D0D0D" w:themeColor="text1" w:themeTint="F2"/>
          <w:sz w:val="24"/>
          <w:szCs w:val="24"/>
        </w:rPr>
        <w:t>devenir del</w:t>
      </w:r>
      <w:r w:rsidR="00997B32" w:rsidRPr="00755C10">
        <w:rPr>
          <w:color w:val="0D0D0D" w:themeColor="text1" w:themeTint="F2"/>
          <w:sz w:val="24"/>
          <w:szCs w:val="24"/>
        </w:rPr>
        <w:t xml:space="preserve"> tiempo se hiciese necesario efectuar </w:t>
      </w:r>
      <w:r w:rsidR="00726530" w:rsidRPr="00755C10">
        <w:rPr>
          <w:color w:val="0D0D0D" w:themeColor="text1" w:themeTint="F2"/>
          <w:sz w:val="24"/>
          <w:szCs w:val="24"/>
        </w:rPr>
        <w:t>modificaciones y</w:t>
      </w:r>
      <w:r w:rsidR="00997B32" w:rsidRPr="00755C10">
        <w:rPr>
          <w:color w:val="0D0D0D" w:themeColor="text1" w:themeTint="F2"/>
          <w:sz w:val="24"/>
          <w:szCs w:val="24"/>
        </w:rPr>
        <w:t xml:space="preserve"> </w:t>
      </w:r>
      <w:r w:rsidR="00726530" w:rsidRPr="00755C10">
        <w:rPr>
          <w:color w:val="0D0D0D" w:themeColor="text1" w:themeTint="F2"/>
          <w:sz w:val="24"/>
          <w:szCs w:val="24"/>
        </w:rPr>
        <w:t>adiciones que</w:t>
      </w:r>
      <w:r w:rsidR="00997B32" w:rsidRPr="00755C10">
        <w:rPr>
          <w:color w:val="0D0D0D" w:themeColor="text1" w:themeTint="F2"/>
          <w:sz w:val="24"/>
          <w:szCs w:val="24"/>
        </w:rPr>
        <w:t xml:space="preserve"> fue</w:t>
      </w:r>
      <w:r w:rsidR="003B7AF6" w:rsidRPr="00755C10">
        <w:rPr>
          <w:color w:val="0D0D0D" w:themeColor="text1" w:themeTint="F2"/>
          <w:sz w:val="24"/>
          <w:szCs w:val="24"/>
        </w:rPr>
        <w:t>ran</w:t>
      </w:r>
      <w:r w:rsidR="00997B32" w:rsidRPr="00755C10">
        <w:rPr>
          <w:color w:val="0D0D0D" w:themeColor="text1" w:themeTint="F2"/>
          <w:sz w:val="24"/>
          <w:szCs w:val="24"/>
        </w:rPr>
        <w:t xml:space="preserve"> </w:t>
      </w:r>
      <w:r w:rsidR="00726530" w:rsidRPr="00755C10">
        <w:rPr>
          <w:color w:val="0D0D0D" w:themeColor="text1" w:themeTint="F2"/>
          <w:sz w:val="24"/>
          <w:szCs w:val="24"/>
        </w:rPr>
        <w:t>necesarias dadas</w:t>
      </w:r>
      <w:r w:rsidR="00997B32" w:rsidRPr="00755C10">
        <w:rPr>
          <w:color w:val="0D0D0D" w:themeColor="text1" w:themeTint="F2"/>
          <w:sz w:val="24"/>
          <w:szCs w:val="24"/>
        </w:rPr>
        <w:t xml:space="preserve"> las </w:t>
      </w:r>
      <w:r w:rsidR="00726530" w:rsidRPr="00755C10">
        <w:rPr>
          <w:color w:val="0D0D0D" w:themeColor="text1" w:themeTint="F2"/>
          <w:sz w:val="24"/>
          <w:szCs w:val="24"/>
        </w:rPr>
        <w:t>características del</w:t>
      </w:r>
      <w:r w:rsidR="00997B32" w:rsidRPr="00755C10">
        <w:rPr>
          <w:color w:val="0D0D0D" w:themeColor="text1" w:themeTint="F2"/>
          <w:sz w:val="24"/>
          <w:szCs w:val="24"/>
        </w:rPr>
        <w:t xml:space="preserve"> momento importante.</w:t>
      </w:r>
    </w:p>
    <w:p w:rsidR="003A4F53" w:rsidRPr="001C07F7" w:rsidRDefault="003A4F53" w:rsidP="00B46B52">
      <w:pPr>
        <w:spacing w:line="360" w:lineRule="auto"/>
        <w:jc w:val="both"/>
        <w:rPr>
          <w:color w:val="0D0D0D" w:themeColor="text1" w:themeTint="F2"/>
          <w:sz w:val="4"/>
          <w:szCs w:val="4"/>
        </w:rPr>
      </w:pPr>
    </w:p>
    <w:p w:rsidR="008C20E6" w:rsidRPr="00755C10" w:rsidRDefault="008C20E6" w:rsidP="00B46B52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La existencia de este Fondo es de mucha Importancia, ya que de lo contrario los gastos aun siendo de menor cuantía o urgentes, estarían sujetos a las disposiciones legales aplicables a los gastos variables ordinarios, o sea que en este caso sería necesario obtener la autorización previa de ca</w:t>
      </w:r>
      <w:r w:rsidR="006A5563" w:rsidRPr="00755C10">
        <w:rPr>
          <w:color w:val="0D0D0D" w:themeColor="text1" w:themeTint="F2"/>
          <w:sz w:val="24"/>
          <w:szCs w:val="24"/>
        </w:rPr>
        <w:t>da gasto; según lo estipula el artículo 86, Inciso 2°a</w:t>
      </w:r>
      <w:r w:rsidRPr="00755C10">
        <w:rPr>
          <w:color w:val="0D0D0D" w:themeColor="text1" w:themeTint="F2"/>
          <w:sz w:val="24"/>
          <w:szCs w:val="24"/>
        </w:rPr>
        <w:t>rtículo 91 y 92 del Código Municipal.</w:t>
      </w:r>
    </w:p>
    <w:p w:rsidR="003A4F53" w:rsidRPr="001C07F7" w:rsidRDefault="003A4F53" w:rsidP="00B46B52">
      <w:pPr>
        <w:spacing w:line="360" w:lineRule="auto"/>
        <w:jc w:val="both"/>
        <w:rPr>
          <w:color w:val="0D0D0D" w:themeColor="text1" w:themeTint="F2"/>
          <w:sz w:val="4"/>
          <w:szCs w:val="4"/>
        </w:rPr>
      </w:pPr>
    </w:p>
    <w:p w:rsidR="003E2D32" w:rsidRPr="00755C10" w:rsidRDefault="003E2D32" w:rsidP="00B46B52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El</w:t>
      </w:r>
      <w:r w:rsidR="008C20E6" w:rsidRPr="00755C10">
        <w:rPr>
          <w:color w:val="0D0D0D" w:themeColor="text1" w:themeTint="F2"/>
          <w:sz w:val="24"/>
          <w:szCs w:val="24"/>
        </w:rPr>
        <w:t xml:space="preserve"> E</w:t>
      </w:r>
      <w:r w:rsidRPr="00755C10">
        <w:rPr>
          <w:color w:val="0D0D0D" w:themeColor="text1" w:themeTint="F2"/>
          <w:sz w:val="24"/>
          <w:szCs w:val="24"/>
        </w:rPr>
        <w:t>ncargado</w:t>
      </w:r>
      <w:r w:rsidR="00DB6EFF" w:rsidRPr="00755C10">
        <w:rPr>
          <w:color w:val="0D0D0D" w:themeColor="text1" w:themeTint="F2"/>
          <w:sz w:val="24"/>
          <w:szCs w:val="24"/>
        </w:rPr>
        <w:t>/a</w:t>
      </w:r>
      <w:r w:rsidRPr="00755C10">
        <w:rPr>
          <w:color w:val="0D0D0D" w:themeColor="text1" w:themeTint="F2"/>
          <w:sz w:val="24"/>
          <w:szCs w:val="24"/>
        </w:rPr>
        <w:t xml:space="preserve"> del Fondo</w:t>
      </w:r>
      <w:r w:rsidR="004712D5" w:rsidRPr="00755C10">
        <w:rPr>
          <w:color w:val="0D0D0D" w:themeColor="text1" w:themeTint="F2"/>
          <w:sz w:val="24"/>
          <w:szCs w:val="24"/>
        </w:rPr>
        <w:t xml:space="preserve"> Circulante</w:t>
      </w:r>
      <w:r w:rsidRPr="00755C10">
        <w:rPr>
          <w:color w:val="0D0D0D" w:themeColor="text1" w:themeTint="F2"/>
          <w:sz w:val="24"/>
          <w:szCs w:val="24"/>
        </w:rPr>
        <w:t xml:space="preserve">, deberá ser seleccionado por su honradez, integridad y conocimiento de las normas especiales a la administración financiera y control de los recursos del Estado además deberá rendir fianza en cumplimiento </w:t>
      </w:r>
      <w:r w:rsidR="007A4D3F" w:rsidRPr="00755C10">
        <w:rPr>
          <w:color w:val="0D0D0D" w:themeColor="text1" w:themeTint="F2"/>
          <w:sz w:val="24"/>
          <w:szCs w:val="24"/>
        </w:rPr>
        <w:t>al Artículo 97 del Código Municipal.</w:t>
      </w:r>
    </w:p>
    <w:p w:rsidR="003E2D32" w:rsidRPr="00755C10" w:rsidRDefault="003E2D32" w:rsidP="00ED03D2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FE3293" w:rsidRPr="00755C10" w:rsidRDefault="00FE3293" w:rsidP="00ED03D2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B46B52" w:rsidRPr="00755C10" w:rsidRDefault="00B46B52" w:rsidP="00ED03D2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B46B52" w:rsidRDefault="00B46B52" w:rsidP="00ED03D2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1C07F7" w:rsidRPr="00755C10" w:rsidRDefault="001C07F7" w:rsidP="00ED03D2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4C0F5F" w:rsidRDefault="004C0F5F" w:rsidP="00CA352E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4C0F5F" w:rsidRDefault="004C0F5F" w:rsidP="00CA352E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4C0F5F" w:rsidRDefault="004C0F5F" w:rsidP="00CA352E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AE4EBE" w:rsidRPr="00755C10" w:rsidRDefault="00AE4EBE" w:rsidP="00CA352E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  <w:r w:rsidRPr="00755C10">
        <w:rPr>
          <w:b/>
          <w:i/>
          <w:color w:val="0D0D0D" w:themeColor="text1" w:themeTint="F2"/>
          <w:sz w:val="28"/>
          <w:szCs w:val="28"/>
          <w:u w:val="single"/>
        </w:rPr>
        <w:t>OBJETIVOS</w:t>
      </w:r>
      <w:r w:rsidR="00900F17" w:rsidRPr="00755C10">
        <w:rPr>
          <w:b/>
          <w:i/>
          <w:color w:val="0D0D0D" w:themeColor="text1" w:themeTint="F2"/>
          <w:sz w:val="28"/>
          <w:szCs w:val="28"/>
          <w:u w:val="single"/>
        </w:rPr>
        <w:t xml:space="preserve"> </w:t>
      </w:r>
    </w:p>
    <w:p w:rsidR="005660CF" w:rsidRPr="00755C10" w:rsidRDefault="005660CF" w:rsidP="00B46B52">
      <w:pPr>
        <w:spacing w:after="0" w:line="480" w:lineRule="auto"/>
        <w:rPr>
          <w:b/>
          <w:i/>
          <w:color w:val="0D0D0D" w:themeColor="text1" w:themeTint="F2"/>
          <w:sz w:val="24"/>
          <w:szCs w:val="24"/>
          <w:u w:val="single"/>
        </w:rPr>
      </w:pPr>
      <w:r w:rsidRPr="00755C10">
        <w:rPr>
          <w:b/>
          <w:i/>
          <w:color w:val="0D0D0D" w:themeColor="text1" w:themeTint="F2"/>
          <w:sz w:val="24"/>
          <w:szCs w:val="24"/>
          <w:u w:val="single"/>
        </w:rPr>
        <w:t>OBJETIVO GENERAL:</w:t>
      </w:r>
    </w:p>
    <w:p w:rsidR="005660CF" w:rsidRPr="00755C10" w:rsidRDefault="005660CF" w:rsidP="00B46B52">
      <w:p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Establecer la normativa de los recursos que por su naturaleza y cuantía de los gastos se gestiona</w:t>
      </w:r>
      <w:r w:rsidR="001150D7" w:rsidRPr="00755C10">
        <w:rPr>
          <w:color w:val="0D0D0D" w:themeColor="text1" w:themeTint="F2"/>
          <w:sz w:val="24"/>
          <w:szCs w:val="24"/>
        </w:rPr>
        <w:t>n a través del Fondo Circulante</w:t>
      </w:r>
      <w:r w:rsidRPr="00755C10">
        <w:rPr>
          <w:color w:val="0D0D0D" w:themeColor="text1" w:themeTint="F2"/>
          <w:sz w:val="24"/>
          <w:szCs w:val="24"/>
        </w:rPr>
        <w:t>, en lo relacionado al desembolso</w:t>
      </w:r>
      <w:r w:rsidR="003C08F5" w:rsidRPr="00755C10">
        <w:rPr>
          <w:color w:val="0D0D0D" w:themeColor="text1" w:themeTint="F2"/>
          <w:sz w:val="24"/>
          <w:szCs w:val="24"/>
        </w:rPr>
        <w:t>,</w:t>
      </w:r>
      <w:r w:rsidRPr="00755C10">
        <w:rPr>
          <w:color w:val="0D0D0D" w:themeColor="text1" w:themeTint="F2"/>
          <w:sz w:val="24"/>
          <w:szCs w:val="24"/>
        </w:rPr>
        <w:t xml:space="preserve"> elaboración y tramites de reintegro, los montos establecidos para la adquisición de bienes y servicios y los niveles de autorización respectiva.</w:t>
      </w:r>
    </w:p>
    <w:p w:rsidR="00321008" w:rsidRPr="00755C10" w:rsidRDefault="00321008" w:rsidP="005660CF">
      <w:pPr>
        <w:spacing w:after="0" w:line="240" w:lineRule="auto"/>
        <w:jc w:val="both"/>
        <w:rPr>
          <w:b/>
          <w:i/>
          <w:color w:val="0D0D0D" w:themeColor="text1" w:themeTint="F2"/>
          <w:sz w:val="24"/>
          <w:szCs w:val="24"/>
          <w:u w:val="single"/>
        </w:rPr>
      </w:pPr>
    </w:p>
    <w:p w:rsidR="00B46B52" w:rsidRPr="00755C10" w:rsidRDefault="00B46B52" w:rsidP="005660CF">
      <w:pPr>
        <w:spacing w:after="0" w:line="240" w:lineRule="auto"/>
        <w:jc w:val="both"/>
        <w:rPr>
          <w:b/>
          <w:i/>
          <w:color w:val="0D0D0D" w:themeColor="text1" w:themeTint="F2"/>
          <w:sz w:val="24"/>
          <w:szCs w:val="24"/>
          <w:u w:val="single"/>
        </w:rPr>
      </w:pPr>
    </w:p>
    <w:p w:rsidR="005660CF" w:rsidRPr="00755C10" w:rsidRDefault="005660CF" w:rsidP="005660CF">
      <w:pPr>
        <w:spacing w:after="0" w:line="240" w:lineRule="auto"/>
        <w:jc w:val="both"/>
        <w:rPr>
          <w:b/>
          <w:i/>
          <w:color w:val="0D0D0D" w:themeColor="text1" w:themeTint="F2"/>
          <w:sz w:val="24"/>
          <w:szCs w:val="24"/>
          <w:u w:val="single"/>
        </w:rPr>
      </w:pPr>
      <w:r w:rsidRPr="00755C10">
        <w:rPr>
          <w:b/>
          <w:i/>
          <w:color w:val="0D0D0D" w:themeColor="text1" w:themeTint="F2"/>
          <w:sz w:val="24"/>
          <w:szCs w:val="24"/>
          <w:u w:val="single"/>
        </w:rPr>
        <w:t>OBJETIVOS ESPECIFICOS:</w:t>
      </w:r>
    </w:p>
    <w:p w:rsidR="005660CF" w:rsidRPr="00755C10" w:rsidRDefault="005660CF" w:rsidP="005660CF">
      <w:pPr>
        <w:spacing w:after="0" w:line="240" w:lineRule="auto"/>
        <w:rPr>
          <w:i/>
          <w:color w:val="0D0D0D" w:themeColor="text1" w:themeTint="F2"/>
          <w:sz w:val="24"/>
          <w:szCs w:val="24"/>
        </w:rPr>
      </w:pPr>
    </w:p>
    <w:p w:rsidR="00AE4EBE" w:rsidRPr="00755C10" w:rsidRDefault="00E8710D" w:rsidP="006A5563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Establecer </w:t>
      </w:r>
      <w:r w:rsidR="00F74C8D" w:rsidRPr="00755C10">
        <w:rPr>
          <w:color w:val="0D0D0D" w:themeColor="text1" w:themeTint="F2"/>
          <w:sz w:val="24"/>
          <w:szCs w:val="24"/>
        </w:rPr>
        <w:t>procedimientos</w:t>
      </w:r>
      <w:r w:rsidR="00AE4EBE" w:rsidRPr="00755C10">
        <w:rPr>
          <w:color w:val="0D0D0D" w:themeColor="text1" w:themeTint="F2"/>
          <w:sz w:val="24"/>
          <w:szCs w:val="24"/>
        </w:rPr>
        <w:t xml:space="preserve"> para el manejo del Fondo Circulante en la Alcaldía Mu</w:t>
      </w:r>
      <w:r w:rsidRPr="00755C10">
        <w:rPr>
          <w:color w:val="0D0D0D" w:themeColor="text1" w:themeTint="F2"/>
          <w:sz w:val="24"/>
          <w:szCs w:val="24"/>
        </w:rPr>
        <w:t>nicipal de San Francisco Gotera;</w:t>
      </w:r>
    </w:p>
    <w:p w:rsidR="00E8710D" w:rsidRPr="00755C10" w:rsidRDefault="00E8710D" w:rsidP="00E8710D">
      <w:pPr>
        <w:pStyle w:val="Prrafodelista"/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AE4EBE" w:rsidRPr="00755C10" w:rsidRDefault="00E8710D" w:rsidP="006A5563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Lograr que el Encargado</w:t>
      </w:r>
      <w:r w:rsidR="004A6023" w:rsidRPr="00755C10">
        <w:rPr>
          <w:color w:val="0D0D0D" w:themeColor="text1" w:themeTint="F2"/>
          <w:sz w:val="24"/>
          <w:szCs w:val="24"/>
        </w:rPr>
        <w:t>/a</w:t>
      </w:r>
      <w:r w:rsidR="00AE4EBE" w:rsidRPr="00755C10">
        <w:rPr>
          <w:color w:val="0D0D0D" w:themeColor="text1" w:themeTint="F2"/>
          <w:sz w:val="24"/>
          <w:szCs w:val="24"/>
        </w:rPr>
        <w:t xml:space="preserve"> del</w:t>
      </w:r>
      <w:r w:rsidRPr="00755C10">
        <w:rPr>
          <w:color w:val="0D0D0D" w:themeColor="text1" w:themeTint="F2"/>
          <w:sz w:val="24"/>
          <w:szCs w:val="24"/>
        </w:rPr>
        <w:t xml:space="preserve"> Fondo Circulante se apegue a </w:t>
      </w:r>
      <w:r w:rsidR="00AE4EBE" w:rsidRPr="00755C10">
        <w:rPr>
          <w:color w:val="0D0D0D" w:themeColor="text1" w:themeTint="F2"/>
          <w:sz w:val="24"/>
          <w:szCs w:val="24"/>
        </w:rPr>
        <w:t xml:space="preserve">los </w:t>
      </w:r>
      <w:r w:rsidR="00F74C8D" w:rsidRPr="00755C10">
        <w:rPr>
          <w:color w:val="0D0D0D" w:themeColor="text1" w:themeTint="F2"/>
          <w:sz w:val="24"/>
          <w:szCs w:val="24"/>
        </w:rPr>
        <w:t>proced</w:t>
      </w:r>
      <w:r w:rsidR="00AE4EBE" w:rsidRPr="00755C10">
        <w:rPr>
          <w:color w:val="0D0D0D" w:themeColor="text1" w:themeTint="F2"/>
          <w:sz w:val="24"/>
          <w:szCs w:val="24"/>
        </w:rPr>
        <w:t>i</w:t>
      </w:r>
      <w:r w:rsidR="00F74C8D" w:rsidRPr="00755C10">
        <w:rPr>
          <w:color w:val="0D0D0D" w:themeColor="text1" w:themeTint="F2"/>
          <w:sz w:val="24"/>
          <w:szCs w:val="24"/>
        </w:rPr>
        <w:t>mi</w:t>
      </w:r>
      <w:r w:rsidR="00AE4EBE" w:rsidRPr="00755C10">
        <w:rPr>
          <w:color w:val="0D0D0D" w:themeColor="text1" w:themeTint="F2"/>
          <w:sz w:val="24"/>
          <w:szCs w:val="24"/>
        </w:rPr>
        <w:t>entos pa</w:t>
      </w:r>
      <w:r w:rsidRPr="00755C10">
        <w:rPr>
          <w:color w:val="0D0D0D" w:themeColor="text1" w:themeTint="F2"/>
          <w:sz w:val="24"/>
          <w:szCs w:val="24"/>
        </w:rPr>
        <w:t>ra el manejo de estos recursos;</w:t>
      </w:r>
    </w:p>
    <w:p w:rsidR="00E8710D" w:rsidRPr="00755C10" w:rsidRDefault="00E8710D" w:rsidP="00E8710D">
      <w:pPr>
        <w:pStyle w:val="Prrafodelista"/>
        <w:rPr>
          <w:color w:val="0D0D0D" w:themeColor="text1" w:themeTint="F2"/>
          <w:sz w:val="24"/>
          <w:szCs w:val="24"/>
        </w:rPr>
      </w:pPr>
    </w:p>
    <w:p w:rsidR="00AE4EBE" w:rsidRPr="00755C10" w:rsidRDefault="00AE4EBE" w:rsidP="00B46B52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Brindar el instrumento que </w:t>
      </w:r>
      <w:r w:rsidR="00E8710D" w:rsidRPr="00755C10">
        <w:rPr>
          <w:color w:val="0D0D0D" w:themeColor="text1" w:themeTint="F2"/>
          <w:sz w:val="24"/>
          <w:szCs w:val="24"/>
        </w:rPr>
        <w:t xml:space="preserve">proporcione </w:t>
      </w:r>
      <w:r w:rsidR="00F74C8D" w:rsidRPr="00755C10">
        <w:rPr>
          <w:color w:val="0D0D0D" w:themeColor="text1" w:themeTint="F2"/>
          <w:sz w:val="24"/>
          <w:szCs w:val="24"/>
        </w:rPr>
        <w:t>l</w:t>
      </w:r>
      <w:r w:rsidR="00E8710D" w:rsidRPr="00755C10">
        <w:rPr>
          <w:color w:val="0D0D0D" w:themeColor="text1" w:themeTint="F2"/>
          <w:sz w:val="24"/>
          <w:szCs w:val="24"/>
        </w:rPr>
        <w:t>os</w:t>
      </w:r>
      <w:r w:rsidR="00F74C8D" w:rsidRPr="00755C10">
        <w:rPr>
          <w:color w:val="0D0D0D" w:themeColor="text1" w:themeTint="F2"/>
          <w:sz w:val="24"/>
          <w:szCs w:val="24"/>
        </w:rPr>
        <w:t xml:space="preserve"> </w:t>
      </w:r>
      <w:r w:rsidRPr="00755C10">
        <w:rPr>
          <w:color w:val="0D0D0D" w:themeColor="text1" w:themeTint="F2"/>
          <w:sz w:val="24"/>
          <w:szCs w:val="24"/>
        </w:rPr>
        <w:t xml:space="preserve">pasos para el correcto uso, manejo y </w:t>
      </w:r>
      <w:r w:rsidR="00503D5C" w:rsidRPr="00755C10">
        <w:rPr>
          <w:color w:val="0D0D0D" w:themeColor="text1" w:themeTint="F2"/>
          <w:sz w:val="24"/>
          <w:szCs w:val="24"/>
        </w:rPr>
        <w:t>ejecución del Fondo Circulante;</w:t>
      </w:r>
    </w:p>
    <w:p w:rsidR="00503D5C" w:rsidRPr="00755C10" w:rsidRDefault="00503D5C" w:rsidP="00503D5C">
      <w:pPr>
        <w:pStyle w:val="Prrafodelista"/>
        <w:rPr>
          <w:color w:val="0D0D0D" w:themeColor="text1" w:themeTint="F2"/>
          <w:sz w:val="24"/>
          <w:szCs w:val="24"/>
        </w:rPr>
      </w:pPr>
    </w:p>
    <w:p w:rsidR="00AE4EBE" w:rsidRPr="00755C10" w:rsidRDefault="00AE4EBE" w:rsidP="00AE4EBE">
      <w:pPr>
        <w:pStyle w:val="Prrafodelista"/>
        <w:numPr>
          <w:ilvl w:val="0"/>
          <w:numId w:val="1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Determinar qué clase de artículos y servicios deberán adquirirse, su monto, la forma de pago y la persona autorizada, como responsable </w:t>
      </w:r>
      <w:r w:rsidR="00503D5C" w:rsidRPr="00755C10">
        <w:rPr>
          <w:color w:val="0D0D0D" w:themeColor="text1" w:themeTint="F2"/>
          <w:sz w:val="24"/>
          <w:szCs w:val="24"/>
        </w:rPr>
        <w:t>d</w:t>
      </w:r>
      <w:r w:rsidRPr="00755C10">
        <w:rPr>
          <w:color w:val="0D0D0D" w:themeColor="text1" w:themeTint="F2"/>
          <w:sz w:val="24"/>
          <w:szCs w:val="24"/>
        </w:rPr>
        <w:t>el manejo</w:t>
      </w:r>
      <w:r w:rsidR="00503D5C" w:rsidRPr="00755C10">
        <w:rPr>
          <w:color w:val="0D0D0D" w:themeColor="text1" w:themeTint="F2"/>
          <w:sz w:val="24"/>
          <w:szCs w:val="24"/>
        </w:rPr>
        <w:t xml:space="preserve"> de efectivo</w:t>
      </w:r>
      <w:r w:rsidRPr="00755C10">
        <w:rPr>
          <w:color w:val="0D0D0D" w:themeColor="text1" w:themeTint="F2"/>
          <w:sz w:val="24"/>
          <w:szCs w:val="24"/>
        </w:rPr>
        <w:t>.</w:t>
      </w:r>
    </w:p>
    <w:p w:rsidR="00A43103" w:rsidRPr="00755C10" w:rsidRDefault="00A43103" w:rsidP="005D64AD">
      <w:pPr>
        <w:spacing w:line="36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C16A0B" w:rsidRPr="00755C10" w:rsidRDefault="00D4727E" w:rsidP="00B00DB7">
      <w:pPr>
        <w:spacing w:line="24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  <w:r w:rsidRPr="00755C10">
        <w:rPr>
          <w:b/>
          <w:i/>
          <w:color w:val="0D0D0D" w:themeColor="text1" w:themeTint="F2"/>
          <w:sz w:val="28"/>
          <w:szCs w:val="28"/>
          <w:u w:val="single"/>
        </w:rPr>
        <w:t xml:space="preserve"> </w:t>
      </w:r>
      <w:r w:rsidR="005D64AD" w:rsidRPr="00755C10">
        <w:rPr>
          <w:b/>
          <w:i/>
          <w:color w:val="0D0D0D" w:themeColor="text1" w:themeTint="F2"/>
          <w:sz w:val="28"/>
          <w:szCs w:val="28"/>
          <w:u w:val="single"/>
        </w:rPr>
        <w:t>ALCANCE</w:t>
      </w:r>
    </w:p>
    <w:p w:rsidR="00C6472E" w:rsidRPr="00755C10" w:rsidRDefault="00C6472E" w:rsidP="005D64AD">
      <w:pPr>
        <w:spacing w:line="360" w:lineRule="auto"/>
        <w:jc w:val="center"/>
        <w:rPr>
          <w:b/>
          <w:i/>
          <w:color w:val="0D0D0D" w:themeColor="text1" w:themeTint="F2"/>
          <w:sz w:val="8"/>
          <w:szCs w:val="8"/>
          <w:u w:val="single"/>
        </w:rPr>
      </w:pPr>
    </w:p>
    <w:p w:rsidR="00C16A0B" w:rsidRPr="00755C10" w:rsidRDefault="00321008" w:rsidP="00B46B52">
      <w:p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Quedan sujetos al cumplimiento de este instructivo, el </w:t>
      </w:r>
      <w:r w:rsidR="002E52EF" w:rsidRPr="00755C10">
        <w:rPr>
          <w:color w:val="0D0D0D" w:themeColor="text1" w:themeTint="F2"/>
          <w:sz w:val="24"/>
          <w:szCs w:val="24"/>
        </w:rPr>
        <w:t>E</w:t>
      </w:r>
      <w:r w:rsidRPr="00755C10">
        <w:rPr>
          <w:color w:val="0D0D0D" w:themeColor="text1" w:themeTint="F2"/>
          <w:sz w:val="24"/>
          <w:szCs w:val="24"/>
        </w:rPr>
        <w:t>ncargado</w:t>
      </w:r>
      <w:r w:rsidR="002E52EF" w:rsidRPr="00755C10">
        <w:rPr>
          <w:color w:val="0D0D0D" w:themeColor="text1" w:themeTint="F2"/>
          <w:sz w:val="24"/>
          <w:szCs w:val="24"/>
        </w:rPr>
        <w:t>/a</w:t>
      </w:r>
      <w:r w:rsidRPr="00755C10">
        <w:rPr>
          <w:color w:val="0D0D0D" w:themeColor="text1" w:themeTint="F2"/>
          <w:sz w:val="24"/>
          <w:szCs w:val="24"/>
        </w:rPr>
        <w:t xml:space="preserve"> del Fondo Circulante, así como los funcionarios y empleados</w:t>
      </w:r>
      <w:r w:rsidR="002E52EF" w:rsidRPr="00755C10">
        <w:rPr>
          <w:color w:val="0D0D0D" w:themeColor="text1" w:themeTint="F2"/>
          <w:sz w:val="24"/>
          <w:szCs w:val="24"/>
        </w:rPr>
        <w:t>/as</w:t>
      </w:r>
      <w:r w:rsidRPr="00755C10">
        <w:rPr>
          <w:color w:val="0D0D0D" w:themeColor="text1" w:themeTint="F2"/>
          <w:sz w:val="24"/>
          <w:szCs w:val="24"/>
        </w:rPr>
        <w:t xml:space="preserve"> encargados que tengan relación con la autorización, aprobación y ejecución de los fondos institucionales que demanden recursos a través de este instructivo.</w:t>
      </w:r>
    </w:p>
    <w:p w:rsidR="00AA0516" w:rsidRDefault="00AA0516" w:rsidP="00B46B52">
      <w:pPr>
        <w:spacing w:after="0" w:line="480" w:lineRule="auto"/>
        <w:jc w:val="center"/>
        <w:rPr>
          <w:b/>
          <w:color w:val="0D0D0D" w:themeColor="text1" w:themeTint="F2"/>
          <w:sz w:val="28"/>
          <w:szCs w:val="28"/>
          <w:u w:val="single"/>
        </w:rPr>
      </w:pPr>
    </w:p>
    <w:p w:rsidR="00C16A0B" w:rsidRPr="00755C10" w:rsidRDefault="00B46B52" w:rsidP="00B46B52">
      <w:pPr>
        <w:spacing w:after="0" w:line="480" w:lineRule="auto"/>
        <w:jc w:val="center"/>
        <w:rPr>
          <w:b/>
          <w:color w:val="0D0D0D" w:themeColor="text1" w:themeTint="F2"/>
          <w:sz w:val="28"/>
          <w:szCs w:val="28"/>
          <w:u w:val="single"/>
        </w:rPr>
      </w:pPr>
      <w:r w:rsidRPr="00755C10">
        <w:rPr>
          <w:b/>
          <w:color w:val="0D0D0D" w:themeColor="text1" w:themeTint="F2"/>
          <w:sz w:val="28"/>
          <w:szCs w:val="28"/>
          <w:u w:val="single"/>
        </w:rPr>
        <w:lastRenderedPageBreak/>
        <w:t>BASE LEGAL</w:t>
      </w:r>
    </w:p>
    <w:p w:rsidR="00C16A0B" w:rsidRPr="00755C10" w:rsidRDefault="00321008" w:rsidP="00B46B52">
      <w:p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El instructivo tiene su base legal en el artículo 64 de las Normas Técnicas</w:t>
      </w:r>
      <w:r w:rsidR="00527748" w:rsidRPr="00755C10">
        <w:rPr>
          <w:color w:val="0D0D0D" w:themeColor="text1" w:themeTint="F2"/>
          <w:sz w:val="24"/>
          <w:szCs w:val="24"/>
        </w:rPr>
        <w:t xml:space="preserve"> de Control Interno Especificas </w:t>
      </w:r>
      <w:r w:rsidR="007A30AE" w:rsidRPr="00755C10">
        <w:rPr>
          <w:color w:val="0D0D0D" w:themeColor="text1" w:themeTint="F2"/>
          <w:sz w:val="24"/>
          <w:szCs w:val="24"/>
        </w:rPr>
        <w:t>publicadas en el Diario Oficial Tomo No. 372, Numero 149 del 15 de agosto de 2006.</w:t>
      </w:r>
    </w:p>
    <w:p w:rsidR="00B46B52" w:rsidRPr="00B72B45" w:rsidRDefault="00B46B52" w:rsidP="00321008">
      <w:pPr>
        <w:spacing w:after="0" w:line="240" w:lineRule="auto"/>
        <w:jc w:val="both"/>
        <w:rPr>
          <w:color w:val="0D0D0D" w:themeColor="text1" w:themeTint="F2"/>
          <w:sz w:val="20"/>
          <w:szCs w:val="20"/>
        </w:rPr>
      </w:pPr>
    </w:p>
    <w:p w:rsidR="00321008" w:rsidRPr="00755C10" w:rsidRDefault="00CF53BD" w:rsidP="00B46B52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>Constitución del</w:t>
      </w:r>
      <w:r w:rsidR="00B46B52" w:rsidRPr="00755C10">
        <w:rPr>
          <w:i/>
          <w:color w:val="0D0D0D" w:themeColor="text1" w:themeTint="F2"/>
          <w:sz w:val="24"/>
          <w:szCs w:val="24"/>
        </w:rPr>
        <w:t xml:space="preserve"> Fondo Circulante</w:t>
      </w:r>
    </w:p>
    <w:p w:rsidR="00CF53BD" w:rsidRPr="00755C10" w:rsidRDefault="00CF53BD" w:rsidP="00B46B52">
      <w:pPr>
        <w:pStyle w:val="Prrafodelista"/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El Fondo </w:t>
      </w:r>
      <w:r w:rsidR="006A5563" w:rsidRPr="00755C10">
        <w:rPr>
          <w:color w:val="0D0D0D" w:themeColor="text1" w:themeTint="F2"/>
          <w:sz w:val="24"/>
          <w:szCs w:val="24"/>
        </w:rPr>
        <w:t>C</w:t>
      </w:r>
      <w:r w:rsidRPr="00755C10">
        <w:rPr>
          <w:color w:val="0D0D0D" w:themeColor="text1" w:themeTint="F2"/>
          <w:sz w:val="24"/>
          <w:szCs w:val="24"/>
        </w:rPr>
        <w:t>irculante deberá constituirse mediante acuerdo municipal como constancia de su proceso de creación.</w:t>
      </w:r>
    </w:p>
    <w:p w:rsidR="00B46B52" w:rsidRPr="00B72B45" w:rsidRDefault="00B46B52" w:rsidP="00B46B52">
      <w:pPr>
        <w:spacing w:after="0" w:line="240" w:lineRule="auto"/>
        <w:jc w:val="both"/>
        <w:rPr>
          <w:color w:val="0D0D0D" w:themeColor="text1" w:themeTint="F2"/>
          <w:sz w:val="20"/>
          <w:szCs w:val="20"/>
        </w:rPr>
      </w:pPr>
    </w:p>
    <w:p w:rsidR="00CF53BD" w:rsidRPr="00755C10" w:rsidRDefault="00CF53BD" w:rsidP="00B46B52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 xml:space="preserve">Modificación en el monto y </w:t>
      </w:r>
      <w:r w:rsidR="00B46B52" w:rsidRPr="00755C10">
        <w:rPr>
          <w:i/>
          <w:color w:val="0D0D0D" w:themeColor="text1" w:themeTint="F2"/>
          <w:sz w:val="24"/>
          <w:szCs w:val="24"/>
        </w:rPr>
        <w:t>estructura del Fondo Circulante</w:t>
      </w:r>
    </w:p>
    <w:p w:rsidR="00CF53BD" w:rsidRPr="00755C10" w:rsidRDefault="00CF53BD" w:rsidP="00B46B52">
      <w:pPr>
        <w:pStyle w:val="Prrafodelista"/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Sera necesario la emisión de un nuevo acuerdo de pleno cuando se autorice o modifique el monto del </w:t>
      </w:r>
      <w:r w:rsidR="003C08F5" w:rsidRPr="00755C10">
        <w:rPr>
          <w:color w:val="0D0D0D" w:themeColor="text1" w:themeTint="F2"/>
          <w:sz w:val="24"/>
          <w:szCs w:val="24"/>
        </w:rPr>
        <w:t>F</w:t>
      </w:r>
      <w:r w:rsidRPr="00755C10">
        <w:rPr>
          <w:color w:val="0D0D0D" w:themeColor="text1" w:themeTint="F2"/>
          <w:sz w:val="24"/>
          <w:szCs w:val="24"/>
        </w:rPr>
        <w:t>ondo</w:t>
      </w:r>
      <w:r w:rsidR="003C08F5" w:rsidRPr="00755C10">
        <w:rPr>
          <w:color w:val="0D0D0D" w:themeColor="text1" w:themeTint="F2"/>
          <w:sz w:val="24"/>
          <w:szCs w:val="24"/>
        </w:rPr>
        <w:t xml:space="preserve"> Circulante</w:t>
      </w:r>
      <w:r w:rsidRPr="00755C10">
        <w:rPr>
          <w:color w:val="0D0D0D" w:themeColor="text1" w:themeTint="F2"/>
          <w:sz w:val="24"/>
          <w:szCs w:val="24"/>
        </w:rPr>
        <w:t>, o cuando se modifique la estructura operativa para su ejecución.</w:t>
      </w:r>
    </w:p>
    <w:p w:rsidR="00B46B52" w:rsidRPr="00B72B45" w:rsidRDefault="00B46B52" w:rsidP="00B46B52">
      <w:pPr>
        <w:spacing w:after="0" w:line="240" w:lineRule="auto"/>
        <w:jc w:val="both"/>
        <w:rPr>
          <w:color w:val="0D0D0D" w:themeColor="text1" w:themeTint="F2"/>
          <w:sz w:val="20"/>
          <w:szCs w:val="20"/>
        </w:rPr>
      </w:pPr>
    </w:p>
    <w:p w:rsidR="00CF53BD" w:rsidRPr="00755C10" w:rsidRDefault="00CF53BD" w:rsidP="00B46B52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>U</w:t>
      </w:r>
      <w:r w:rsidR="00B46B52" w:rsidRPr="00755C10">
        <w:rPr>
          <w:i/>
          <w:color w:val="0D0D0D" w:themeColor="text1" w:themeTint="F2"/>
          <w:sz w:val="24"/>
          <w:szCs w:val="24"/>
        </w:rPr>
        <w:t>tilización del Fondo Circulante</w:t>
      </w:r>
    </w:p>
    <w:p w:rsidR="00CF53BD" w:rsidRPr="00755C10" w:rsidRDefault="0078473E" w:rsidP="00B46B52">
      <w:pPr>
        <w:pStyle w:val="Prrafodelista"/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El Fondo C</w:t>
      </w:r>
      <w:r w:rsidR="00904AFE" w:rsidRPr="00755C10">
        <w:rPr>
          <w:color w:val="0D0D0D" w:themeColor="text1" w:themeTint="F2"/>
          <w:sz w:val="24"/>
          <w:szCs w:val="24"/>
        </w:rPr>
        <w:t xml:space="preserve">irculante servirá para erogaciones de carácter urgente, gastos de menor cuantía y además, </w:t>
      </w:r>
      <w:r w:rsidR="00121D56" w:rsidRPr="00755C10">
        <w:rPr>
          <w:color w:val="0D0D0D" w:themeColor="text1" w:themeTint="F2"/>
          <w:sz w:val="24"/>
          <w:szCs w:val="24"/>
        </w:rPr>
        <w:t>atender diversa</w:t>
      </w:r>
      <w:r w:rsidR="00904AFE" w:rsidRPr="00755C10">
        <w:rPr>
          <w:color w:val="0D0D0D" w:themeColor="text1" w:themeTint="F2"/>
          <w:sz w:val="24"/>
          <w:szCs w:val="24"/>
        </w:rPr>
        <w:t>s necesidades de bienes y servicios, que por su naturaleza requieren agilizar el trámite de pago cuyo monto no exceda a $ 1</w:t>
      </w:r>
      <w:r w:rsidR="00B46B52" w:rsidRPr="00755C10">
        <w:rPr>
          <w:color w:val="0D0D0D" w:themeColor="text1" w:themeTint="F2"/>
          <w:sz w:val="24"/>
          <w:szCs w:val="24"/>
        </w:rPr>
        <w:t>50.00</w:t>
      </w:r>
    </w:p>
    <w:p w:rsidR="00B46B52" w:rsidRPr="00755C10" w:rsidRDefault="00B46B52" w:rsidP="00CF53BD">
      <w:pPr>
        <w:pStyle w:val="Prrafodelista"/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</w:p>
    <w:p w:rsidR="00904AFE" w:rsidRPr="00755C10" w:rsidRDefault="00904AFE" w:rsidP="00B46B52">
      <w:pPr>
        <w:pStyle w:val="Prrafodelista"/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Los gastos permit</w:t>
      </w:r>
      <w:r w:rsidR="002963CD" w:rsidRPr="00755C10">
        <w:rPr>
          <w:color w:val="0D0D0D" w:themeColor="text1" w:themeTint="F2"/>
          <w:sz w:val="24"/>
          <w:szCs w:val="24"/>
        </w:rPr>
        <w:t>idos para el pago a través del F</w:t>
      </w:r>
      <w:r w:rsidRPr="00755C10">
        <w:rPr>
          <w:color w:val="0D0D0D" w:themeColor="text1" w:themeTint="F2"/>
          <w:sz w:val="24"/>
          <w:szCs w:val="24"/>
        </w:rPr>
        <w:t>on</w:t>
      </w:r>
      <w:r w:rsidR="00B46B52" w:rsidRPr="00755C10">
        <w:rPr>
          <w:color w:val="0D0D0D" w:themeColor="text1" w:themeTint="F2"/>
          <w:sz w:val="24"/>
          <w:szCs w:val="24"/>
        </w:rPr>
        <w:t>do</w:t>
      </w:r>
      <w:r w:rsidR="002963CD" w:rsidRPr="00755C10">
        <w:rPr>
          <w:color w:val="0D0D0D" w:themeColor="text1" w:themeTint="F2"/>
          <w:sz w:val="24"/>
          <w:szCs w:val="24"/>
        </w:rPr>
        <w:t xml:space="preserve"> Circulante serán los siguientes</w:t>
      </w:r>
      <w:r w:rsidR="00B46B52" w:rsidRPr="00755C10">
        <w:rPr>
          <w:color w:val="0D0D0D" w:themeColor="text1" w:themeTint="F2"/>
          <w:sz w:val="24"/>
          <w:szCs w:val="24"/>
        </w:rPr>
        <w:t>:</w:t>
      </w:r>
    </w:p>
    <w:p w:rsidR="00B46B52" w:rsidRPr="00755C10" w:rsidRDefault="00B46B52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 xml:space="preserve">Compra de </w:t>
      </w:r>
      <w:r w:rsidR="008E3E4D">
        <w:rPr>
          <w:i/>
          <w:color w:val="0D0D0D" w:themeColor="text1" w:themeTint="F2"/>
          <w:sz w:val="24"/>
          <w:szCs w:val="24"/>
        </w:rPr>
        <w:t>Productos A</w:t>
      </w:r>
      <w:r w:rsidRPr="00755C10">
        <w:rPr>
          <w:i/>
          <w:color w:val="0D0D0D" w:themeColor="text1" w:themeTint="F2"/>
          <w:sz w:val="24"/>
          <w:szCs w:val="24"/>
        </w:rPr>
        <w:t>limenticios;</w:t>
      </w:r>
    </w:p>
    <w:p w:rsidR="007E01CC" w:rsidRPr="00755C10" w:rsidRDefault="007E01CC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>Productos Textiles y Vestuarios;</w:t>
      </w:r>
    </w:p>
    <w:p w:rsidR="007E01CC" w:rsidRPr="00755C10" w:rsidRDefault="007E01CC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>Productos de Papel y Cartón;</w:t>
      </w:r>
    </w:p>
    <w:p w:rsidR="007E01CC" w:rsidRPr="00755C10" w:rsidRDefault="007E01CC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>Productos Químicos;</w:t>
      </w:r>
    </w:p>
    <w:p w:rsidR="000079B2" w:rsidRPr="00755C10" w:rsidRDefault="000079B2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>Minerales no Metálicos y Productos Derivados;</w:t>
      </w:r>
    </w:p>
    <w:p w:rsidR="000079B2" w:rsidRPr="00755C10" w:rsidRDefault="000079B2" w:rsidP="000079B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>Minerales Metálicos y Productos Derivados;</w:t>
      </w:r>
    </w:p>
    <w:p w:rsidR="00B46B52" w:rsidRPr="00755C10" w:rsidRDefault="000079B2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>Materiales de Oficina;</w:t>
      </w:r>
    </w:p>
    <w:p w:rsidR="000079B2" w:rsidRPr="00755C10" w:rsidRDefault="000079B2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 xml:space="preserve">Materiales </w:t>
      </w:r>
      <w:r w:rsidR="005B4545" w:rsidRPr="00755C10">
        <w:rPr>
          <w:i/>
          <w:color w:val="0D0D0D" w:themeColor="text1" w:themeTint="F2"/>
          <w:sz w:val="24"/>
          <w:szCs w:val="24"/>
        </w:rPr>
        <w:t>Informáticos</w:t>
      </w:r>
      <w:r w:rsidRPr="00755C10">
        <w:rPr>
          <w:i/>
          <w:color w:val="0D0D0D" w:themeColor="text1" w:themeTint="F2"/>
          <w:sz w:val="24"/>
          <w:szCs w:val="24"/>
        </w:rPr>
        <w:t>;</w:t>
      </w:r>
    </w:p>
    <w:p w:rsidR="00B46B52" w:rsidRPr="00755C10" w:rsidRDefault="005B4545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>Herramientas, Repuestos y Accesorios;</w:t>
      </w:r>
    </w:p>
    <w:p w:rsidR="00B46B52" w:rsidRPr="00755C10" w:rsidRDefault="005B4545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>Materiales Eléctricos;</w:t>
      </w:r>
    </w:p>
    <w:p w:rsidR="00B46B52" w:rsidRPr="00755C10" w:rsidRDefault="005B4545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>Mantenimiento y Reparación de Bienes Muebles;</w:t>
      </w:r>
    </w:p>
    <w:p w:rsidR="00B46B52" w:rsidRPr="00755C10" w:rsidRDefault="005B4545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>M</w:t>
      </w:r>
      <w:r w:rsidR="00B46B52" w:rsidRPr="00755C10">
        <w:rPr>
          <w:i/>
          <w:color w:val="0D0D0D" w:themeColor="text1" w:themeTint="F2"/>
          <w:sz w:val="24"/>
          <w:szCs w:val="24"/>
        </w:rPr>
        <w:t xml:space="preserve">antenimiento </w:t>
      </w:r>
      <w:r w:rsidRPr="00755C10">
        <w:rPr>
          <w:i/>
          <w:color w:val="0D0D0D" w:themeColor="text1" w:themeTint="F2"/>
          <w:sz w:val="24"/>
          <w:szCs w:val="24"/>
        </w:rPr>
        <w:t xml:space="preserve">y Reparación </w:t>
      </w:r>
      <w:r w:rsidR="00B46B52" w:rsidRPr="00755C10">
        <w:rPr>
          <w:i/>
          <w:color w:val="0D0D0D" w:themeColor="text1" w:themeTint="F2"/>
          <w:sz w:val="24"/>
          <w:szCs w:val="24"/>
        </w:rPr>
        <w:t xml:space="preserve">de </w:t>
      </w:r>
      <w:r w:rsidRPr="00755C10">
        <w:rPr>
          <w:i/>
          <w:color w:val="0D0D0D" w:themeColor="text1" w:themeTint="F2"/>
          <w:sz w:val="24"/>
          <w:szCs w:val="24"/>
        </w:rPr>
        <w:t>V</w:t>
      </w:r>
      <w:r w:rsidR="00B46B52" w:rsidRPr="00755C10">
        <w:rPr>
          <w:i/>
          <w:color w:val="0D0D0D" w:themeColor="text1" w:themeTint="F2"/>
          <w:sz w:val="24"/>
          <w:szCs w:val="24"/>
        </w:rPr>
        <w:t>ehículos;</w:t>
      </w:r>
    </w:p>
    <w:p w:rsidR="00B46B52" w:rsidRDefault="00B46B52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 xml:space="preserve">Pago de </w:t>
      </w:r>
      <w:r w:rsidR="005B4545" w:rsidRPr="00755C10">
        <w:rPr>
          <w:i/>
          <w:color w:val="0D0D0D" w:themeColor="text1" w:themeTint="F2"/>
          <w:sz w:val="24"/>
          <w:szCs w:val="24"/>
        </w:rPr>
        <w:t>V</w:t>
      </w:r>
      <w:r w:rsidRPr="00755C10">
        <w:rPr>
          <w:i/>
          <w:color w:val="0D0D0D" w:themeColor="text1" w:themeTint="F2"/>
          <w:sz w:val="24"/>
          <w:szCs w:val="24"/>
        </w:rPr>
        <w:t>iáticos</w:t>
      </w:r>
      <w:r w:rsidR="008E3E4D">
        <w:rPr>
          <w:i/>
          <w:color w:val="0D0D0D" w:themeColor="text1" w:themeTint="F2"/>
          <w:sz w:val="24"/>
          <w:szCs w:val="24"/>
        </w:rPr>
        <w:t>, Alojamiento</w:t>
      </w:r>
      <w:r w:rsidRPr="00755C10">
        <w:rPr>
          <w:i/>
          <w:color w:val="0D0D0D" w:themeColor="text1" w:themeTint="F2"/>
          <w:sz w:val="24"/>
          <w:szCs w:val="24"/>
        </w:rPr>
        <w:t xml:space="preserve"> y </w:t>
      </w:r>
      <w:r w:rsidR="00807012" w:rsidRPr="00755C10">
        <w:rPr>
          <w:i/>
          <w:color w:val="0D0D0D" w:themeColor="text1" w:themeTint="F2"/>
          <w:sz w:val="24"/>
          <w:szCs w:val="24"/>
        </w:rPr>
        <w:t>Pasajes;</w:t>
      </w:r>
    </w:p>
    <w:p w:rsidR="00B72B45" w:rsidRPr="00755C10" w:rsidRDefault="00B72B45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>
        <w:rPr>
          <w:i/>
          <w:color w:val="0D0D0D" w:themeColor="text1" w:themeTint="F2"/>
          <w:sz w:val="24"/>
          <w:szCs w:val="24"/>
        </w:rPr>
        <w:t>Atenciones Oficiales;</w:t>
      </w:r>
    </w:p>
    <w:p w:rsidR="00B46B52" w:rsidRDefault="00B46B52" w:rsidP="00B46B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i/>
          <w:color w:val="0D0D0D" w:themeColor="text1" w:themeTint="F2"/>
          <w:sz w:val="24"/>
          <w:szCs w:val="24"/>
        </w:rPr>
      </w:pPr>
      <w:r w:rsidRPr="00755C10">
        <w:rPr>
          <w:i/>
          <w:color w:val="0D0D0D" w:themeColor="text1" w:themeTint="F2"/>
          <w:sz w:val="24"/>
          <w:szCs w:val="24"/>
        </w:rPr>
        <w:t>Otros que sean necesarios los cumplir con los fines institucionales.</w:t>
      </w:r>
    </w:p>
    <w:p w:rsidR="002E2D98" w:rsidRPr="00755C10" w:rsidRDefault="002E2D98" w:rsidP="002E2D98">
      <w:pPr>
        <w:pStyle w:val="Prrafodelista"/>
        <w:spacing w:after="0" w:line="240" w:lineRule="auto"/>
        <w:ind w:left="1080"/>
        <w:jc w:val="both"/>
        <w:rPr>
          <w:i/>
          <w:color w:val="0D0D0D" w:themeColor="text1" w:themeTint="F2"/>
          <w:sz w:val="24"/>
          <w:szCs w:val="24"/>
        </w:rPr>
      </w:pPr>
    </w:p>
    <w:p w:rsidR="005F23EF" w:rsidRPr="00755C10" w:rsidRDefault="00C34117" w:rsidP="00C34117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lastRenderedPageBreak/>
        <w:t>El Encargado</w:t>
      </w:r>
      <w:r w:rsidR="003F6ABB" w:rsidRPr="00755C10">
        <w:rPr>
          <w:color w:val="0D0D0D" w:themeColor="text1" w:themeTint="F2"/>
          <w:sz w:val="24"/>
          <w:szCs w:val="24"/>
        </w:rPr>
        <w:t>/a</w:t>
      </w:r>
      <w:r w:rsidRPr="00755C10">
        <w:rPr>
          <w:color w:val="0D0D0D" w:themeColor="text1" w:themeTint="F2"/>
          <w:sz w:val="24"/>
          <w:szCs w:val="24"/>
        </w:rPr>
        <w:t xml:space="preserve"> del Fondo Circulante será nombrado mediante Acuerdo Municipal quien deberá rendir fianza de conformidad al Artículo 82 de las NTCIE y al 104 de la Ley de la Corte de Cuentas.</w:t>
      </w:r>
    </w:p>
    <w:p w:rsidR="005F23EF" w:rsidRPr="00755C10" w:rsidRDefault="005F23EF" w:rsidP="00121D56">
      <w:pPr>
        <w:spacing w:line="240" w:lineRule="auto"/>
        <w:rPr>
          <w:b/>
          <w:i/>
          <w:color w:val="0D0D0D" w:themeColor="text1" w:themeTint="F2"/>
          <w:sz w:val="2"/>
          <w:szCs w:val="2"/>
          <w:u w:val="single"/>
        </w:rPr>
      </w:pPr>
    </w:p>
    <w:p w:rsidR="00AE4BDB" w:rsidRPr="00755C10" w:rsidRDefault="00AE4BDB" w:rsidP="00AE4BDB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Según el Art. 93 del Código Municipal</w:t>
      </w:r>
      <w:r w:rsidR="00711BE7">
        <w:rPr>
          <w:color w:val="0D0D0D" w:themeColor="text1" w:themeTint="F2"/>
          <w:sz w:val="24"/>
          <w:szCs w:val="24"/>
        </w:rPr>
        <w:t>,</w:t>
      </w:r>
      <w:r w:rsidRPr="00755C10">
        <w:rPr>
          <w:color w:val="0D0D0D" w:themeColor="text1" w:themeTint="F2"/>
          <w:sz w:val="24"/>
          <w:szCs w:val="24"/>
        </w:rPr>
        <w:t xml:space="preserve"> establece que para atender gastos de menor cuantía o de carácter urgente se podrán crear fondos circulantes cuyo monto y procedimientos se establecerán en el presupuesto municipal.</w:t>
      </w:r>
    </w:p>
    <w:p w:rsidR="00AE4BDB" w:rsidRPr="00755C10" w:rsidRDefault="00AE4BDB" w:rsidP="00BE6A5E">
      <w:pPr>
        <w:spacing w:after="120"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El Fondo Circulante será mantenido mediante reintegros de conformidad con los comprobantes que para el efecto se presenten, cuyo detalle debe estar plasmado en una liquidación que refleje la aplicación y clasificación presupuestaria del gasto, esta debe de ser suscrita por el Encargado/a del Fondo Circulante. En ningún momento cada reintegro excederá el límite autorizado.</w:t>
      </w:r>
    </w:p>
    <w:p w:rsidR="00AE4BDB" w:rsidRPr="00755C10" w:rsidRDefault="00AE4BDB" w:rsidP="00AE4BDB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Para fijar el límite del Fondo Circulante se tendrá en cuenta el flujo mensual de gastos, los reintegros a fondos manejados en efectivo se efectuarán a nombre del Encargado/a y los manejados mediante cheques, a nombre del Fondo que corresponda.  Los desembolsos se realizarán de conformidad con los comprobantes presentados.</w:t>
      </w:r>
    </w:p>
    <w:p w:rsidR="00AE4BDB" w:rsidRPr="00755C10" w:rsidRDefault="00AE4BDB" w:rsidP="00AE4BDB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El Fondo Circulante, deberá servir para cubrir en efectivo las necesidades misceláneas de valores reducidos, de conformidad a las Disposiciones Genérales del Presupuesto para cada año vigente. El monto máximo para gastos por la adquisición de bienes y servicios de consumo diverso no permanentes, es de </w:t>
      </w:r>
      <w:r w:rsidRPr="00755C10">
        <w:rPr>
          <w:b/>
          <w:i/>
          <w:color w:val="0D0D0D" w:themeColor="text1" w:themeTint="F2"/>
          <w:sz w:val="24"/>
          <w:szCs w:val="24"/>
        </w:rPr>
        <w:t>Ciento Cincuenta Dólares de Los Estados Unidos de América</w:t>
      </w:r>
      <w:r w:rsidRPr="00755C10">
        <w:rPr>
          <w:b/>
          <w:color w:val="0D0D0D" w:themeColor="text1" w:themeTint="F2"/>
          <w:sz w:val="24"/>
          <w:szCs w:val="24"/>
        </w:rPr>
        <w:t>.</w:t>
      </w:r>
      <w:r w:rsidRPr="00755C10">
        <w:rPr>
          <w:color w:val="0D0D0D" w:themeColor="text1" w:themeTint="F2"/>
          <w:sz w:val="24"/>
          <w:szCs w:val="24"/>
        </w:rPr>
        <w:t xml:space="preserve"> </w:t>
      </w:r>
    </w:p>
    <w:p w:rsidR="000A7C7F" w:rsidRDefault="00AE4BDB" w:rsidP="000A7C7F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El Fondo Circulante, podrá </w:t>
      </w:r>
      <w:r w:rsidR="007F6573">
        <w:rPr>
          <w:color w:val="0D0D0D" w:themeColor="text1" w:themeTint="F2"/>
          <w:sz w:val="24"/>
          <w:szCs w:val="24"/>
        </w:rPr>
        <w:t>liquidarse cualquier día durante el mes que se haya agotado la disponibilidad</w:t>
      </w:r>
      <w:r w:rsidRPr="00755C10">
        <w:rPr>
          <w:color w:val="0D0D0D" w:themeColor="text1" w:themeTint="F2"/>
          <w:sz w:val="24"/>
          <w:szCs w:val="24"/>
        </w:rPr>
        <w:t>, siempre y cuando existan condiciones económicas favorables en las arcas de la Municipalidad</w:t>
      </w:r>
      <w:r w:rsidR="00BE6A5E" w:rsidRPr="00755C10">
        <w:rPr>
          <w:color w:val="0D0D0D" w:themeColor="text1" w:themeTint="F2"/>
          <w:sz w:val="24"/>
          <w:szCs w:val="24"/>
        </w:rPr>
        <w:t>, c</w:t>
      </w:r>
      <w:r w:rsidRPr="00755C10">
        <w:rPr>
          <w:color w:val="0D0D0D" w:themeColor="text1" w:themeTint="F2"/>
          <w:sz w:val="24"/>
          <w:szCs w:val="24"/>
        </w:rPr>
        <w:t>uando haya cambio del empleado designado para el manejo el Fondo Circulante, deberá hacerse el acta de entrega correspondiente de la integración del efectivo y cada documento pagado bajo su responsabilidad y a la vez hacer del conocimiento el acuerdo de cambio y/o nombramiento respectivo al Gerente General y Tesorero/a Municipal.</w:t>
      </w:r>
    </w:p>
    <w:p w:rsidR="00E45916" w:rsidRDefault="00E45916" w:rsidP="000A7C7F">
      <w:pPr>
        <w:spacing w:line="360" w:lineRule="auto"/>
        <w:jc w:val="both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E45916" w:rsidRDefault="00E45916" w:rsidP="000A7C7F">
      <w:pPr>
        <w:spacing w:line="360" w:lineRule="auto"/>
        <w:jc w:val="both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E45916" w:rsidRDefault="00E45916" w:rsidP="000A7C7F">
      <w:pPr>
        <w:spacing w:line="360" w:lineRule="auto"/>
        <w:jc w:val="both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C34117" w:rsidRPr="000A7C7F" w:rsidRDefault="004A6023" w:rsidP="000A7C7F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b/>
          <w:i/>
          <w:color w:val="0D0D0D" w:themeColor="text1" w:themeTint="F2"/>
          <w:sz w:val="28"/>
          <w:szCs w:val="28"/>
          <w:u w:val="single"/>
        </w:rPr>
        <w:t>FUNCIONES DEL ENCARGADO/A</w:t>
      </w:r>
      <w:r w:rsidR="00C34117" w:rsidRPr="00755C10">
        <w:rPr>
          <w:b/>
          <w:i/>
          <w:color w:val="0D0D0D" w:themeColor="text1" w:themeTint="F2"/>
          <w:sz w:val="28"/>
          <w:szCs w:val="28"/>
          <w:u w:val="single"/>
        </w:rPr>
        <w:t xml:space="preserve"> DEL FONDO CIRCULANTE</w:t>
      </w:r>
    </w:p>
    <w:p w:rsidR="00C34117" w:rsidRPr="00755C10" w:rsidRDefault="00C34117" w:rsidP="006A5563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El Encargado/a del Fondo Circulante </w:t>
      </w:r>
      <w:r w:rsidR="002B4F0D" w:rsidRPr="00755C10">
        <w:rPr>
          <w:color w:val="0D0D0D" w:themeColor="text1" w:themeTint="F2"/>
          <w:sz w:val="24"/>
          <w:szCs w:val="24"/>
        </w:rPr>
        <w:t>dependerá de</w:t>
      </w:r>
      <w:r w:rsidRPr="00755C10">
        <w:rPr>
          <w:color w:val="0D0D0D" w:themeColor="text1" w:themeTint="F2"/>
          <w:sz w:val="24"/>
          <w:szCs w:val="24"/>
        </w:rPr>
        <w:t xml:space="preserve"> la Gerencia General, sus funciones son indelegables, </w:t>
      </w:r>
      <w:r w:rsidR="002B4F0D" w:rsidRPr="00755C10">
        <w:rPr>
          <w:color w:val="0D0D0D" w:themeColor="text1" w:themeTint="F2"/>
          <w:sz w:val="24"/>
          <w:szCs w:val="24"/>
        </w:rPr>
        <w:t>puede observar cualquier gasto o solicitud que no esté conforme a la normativa básica.</w:t>
      </w:r>
    </w:p>
    <w:p w:rsidR="002B4F0D" w:rsidRPr="00755C10" w:rsidRDefault="002B4F0D" w:rsidP="002B4F0D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Las funciones del Encargado/a del Fondo Circulante son las siguientes:</w:t>
      </w:r>
    </w:p>
    <w:p w:rsidR="002B4F0D" w:rsidRPr="00755C10" w:rsidRDefault="002B4F0D" w:rsidP="002B4F0D">
      <w:pPr>
        <w:pStyle w:val="Prrafodelista"/>
        <w:numPr>
          <w:ilvl w:val="0"/>
          <w:numId w:val="18"/>
        </w:numPr>
        <w:spacing w:line="24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Mantener el adecuado control del Fondo</w:t>
      </w:r>
      <w:r w:rsidR="004C500C" w:rsidRPr="00755C10">
        <w:rPr>
          <w:color w:val="0D0D0D" w:themeColor="text1" w:themeTint="F2"/>
          <w:sz w:val="24"/>
          <w:szCs w:val="24"/>
        </w:rPr>
        <w:t xml:space="preserve"> Circulante</w:t>
      </w:r>
      <w:r w:rsidRPr="00755C10">
        <w:rPr>
          <w:color w:val="0D0D0D" w:themeColor="text1" w:themeTint="F2"/>
          <w:sz w:val="24"/>
          <w:szCs w:val="24"/>
        </w:rPr>
        <w:t>;</w:t>
      </w:r>
    </w:p>
    <w:p w:rsidR="002B4F0D" w:rsidRPr="00755C10" w:rsidRDefault="002B4F0D" w:rsidP="002B4F0D">
      <w:pPr>
        <w:pStyle w:val="Prrafodelista"/>
        <w:spacing w:line="240" w:lineRule="auto"/>
        <w:ind w:left="1080"/>
        <w:jc w:val="both"/>
        <w:rPr>
          <w:color w:val="0D0D0D" w:themeColor="text1" w:themeTint="F2"/>
          <w:sz w:val="24"/>
          <w:szCs w:val="24"/>
        </w:rPr>
      </w:pPr>
    </w:p>
    <w:p w:rsidR="002B4F0D" w:rsidRPr="00755C10" w:rsidRDefault="002B4F0D" w:rsidP="002B4F0D">
      <w:pPr>
        <w:pStyle w:val="Prrafodelista"/>
        <w:numPr>
          <w:ilvl w:val="0"/>
          <w:numId w:val="18"/>
        </w:numPr>
        <w:spacing w:line="48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Realizar pagos de gastos de menor cuantía hasta por la suma de $ 150.00</w:t>
      </w:r>
    </w:p>
    <w:p w:rsidR="002B4F0D" w:rsidRPr="00755C10" w:rsidRDefault="002B4F0D" w:rsidP="002B4F0D">
      <w:pPr>
        <w:pStyle w:val="Prrafodelista"/>
        <w:numPr>
          <w:ilvl w:val="0"/>
          <w:numId w:val="18"/>
        </w:numPr>
        <w:spacing w:line="24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Realizar el debido proceso de pago por la adquisición de bienes y servicios;</w:t>
      </w:r>
    </w:p>
    <w:p w:rsidR="002B4F0D" w:rsidRPr="00755C10" w:rsidRDefault="002B4F0D" w:rsidP="002B4F0D">
      <w:pPr>
        <w:pStyle w:val="Prrafodelista"/>
        <w:spacing w:line="240" w:lineRule="auto"/>
        <w:ind w:left="1080"/>
        <w:jc w:val="both"/>
        <w:rPr>
          <w:color w:val="0D0D0D" w:themeColor="text1" w:themeTint="F2"/>
          <w:sz w:val="24"/>
          <w:szCs w:val="24"/>
        </w:rPr>
      </w:pPr>
    </w:p>
    <w:p w:rsidR="002B4F0D" w:rsidRPr="00755C10" w:rsidRDefault="002B4F0D" w:rsidP="002B4F0D">
      <w:pPr>
        <w:pStyle w:val="Prrafodelista"/>
        <w:numPr>
          <w:ilvl w:val="0"/>
          <w:numId w:val="18"/>
        </w:numPr>
        <w:spacing w:line="48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Realizar el proceso de liquidación y reintegro del Efectivo del Fondo Circulante;</w:t>
      </w:r>
    </w:p>
    <w:p w:rsidR="002B4F0D" w:rsidRPr="00755C10" w:rsidRDefault="002B4F0D" w:rsidP="002B4F0D">
      <w:pPr>
        <w:pStyle w:val="Prrafodelista"/>
        <w:numPr>
          <w:ilvl w:val="0"/>
          <w:numId w:val="18"/>
        </w:numPr>
        <w:spacing w:line="24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Otras contempladas en este Instructivo y Leyes Relacionadas.</w:t>
      </w:r>
    </w:p>
    <w:p w:rsidR="002B4F0D" w:rsidRPr="00755C10" w:rsidRDefault="002B4F0D" w:rsidP="004C500C">
      <w:pPr>
        <w:spacing w:line="360" w:lineRule="auto"/>
        <w:jc w:val="both"/>
        <w:rPr>
          <w:b/>
          <w:i/>
          <w:color w:val="0D0D0D" w:themeColor="text1" w:themeTint="F2"/>
          <w:sz w:val="28"/>
          <w:szCs w:val="28"/>
          <w:u w:val="single"/>
        </w:rPr>
      </w:pPr>
      <w:r w:rsidRPr="00755C10">
        <w:rPr>
          <w:b/>
          <w:i/>
          <w:color w:val="0D0D0D" w:themeColor="text1" w:themeTint="F2"/>
          <w:sz w:val="28"/>
          <w:szCs w:val="28"/>
          <w:u w:val="single"/>
        </w:rPr>
        <w:t xml:space="preserve">REQUISITOS </w:t>
      </w:r>
      <w:r w:rsidR="00527748" w:rsidRPr="00755C10">
        <w:rPr>
          <w:b/>
          <w:i/>
          <w:color w:val="0D0D0D" w:themeColor="text1" w:themeTint="F2"/>
          <w:sz w:val="28"/>
          <w:szCs w:val="28"/>
          <w:u w:val="single"/>
        </w:rPr>
        <w:t xml:space="preserve">EXIGIBLES DE CUMPLIMIENTO QUE DEBEN CONTENER LOS PAGOS </w:t>
      </w:r>
      <w:r w:rsidR="00A43103" w:rsidRPr="00755C10">
        <w:rPr>
          <w:b/>
          <w:i/>
          <w:color w:val="0D0D0D" w:themeColor="text1" w:themeTint="F2"/>
          <w:sz w:val="28"/>
          <w:szCs w:val="28"/>
          <w:u w:val="single"/>
        </w:rPr>
        <w:t>CON CARGO</w:t>
      </w:r>
      <w:r w:rsidR="00527748" w:rsidRPr="00755C10">
        <w:rPr>
          <w:b/>
          <w:i/>
          <w:color w:val="0D0D0D" w:themeColor="text1" w:themeTint="F2"/>
          <w:sz w:val="28"/>
          <w:szCs w:val="28"/>
          <w:u w:val="single"/>
        </w:rPr>
        <w:t xml:space="preserve"> AL</w:t>
      </w:r>
      <w:r w:rsidRPr="00755C10">
        <w:rPr>
          <w:b/>
          <w:i/>
          <w:color w:val="0D0D0D" w:themeColor="text1" w:themeTint="F2"/>
          <w:sz w:val="28"/>
          <w:szCs w:val="28"/>
          <w:u w:val="single"/>
        </w:rPr>
        <w:t xml:space="preserve"> FONDO CIRCULANTE</w:t>
      </w:r>
    </w:p>
    <w:p w:rsidR="002B4F0D" w:rsidRPr="00755C10" w:rsidRDefault="002B4F0D" w:rsidP="002053B6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Los comprobantes de gastos </w:t>
      </w:r>
      <w:r w:rsidR="002053B6" w:rsidRPr="00755C10">
        <w:rPr>
          <w:color w:val="0D0D0D" w:themeColor="text1" w:themeTint="F2"/>
          <w:sz w:val="24"/>
          <w:szCs w:val="24"/>
        </w:rPr>
        <w:t>con cargo al Fondo Circulante, deberá identificar el nombre del Encargado/a del Fondo Circulante</w:t>
      </w:r>
      <w:r w:rsidR="00201681" w:rsidRPr="00755C10">
        <w:rPr>
          <w:color w:val="0D0D0D" w:themeColor="text1" w:themeTint="F2"/>
          <w:sz w:val="24"/>
          <w:szCs w:val="24"/>
        </w:rPr>
        <w:t xml:space="preserve"> de la</w:t>
      </w:r>
      <w:r w:rsidR="002053B6" w:rsidRPr="00755C10">
        <w:rPr>
          <w:color w:val="0D0D0D" w:themeColor="text1" w:themeTint="F2"/>
          <w:sz w:val="24"/>
          <w:szCs w:val="24"/>
        </w:rPr>
        <w:t xml:space="preserve"> Alcaldía Municipal de San Francisco Gotera.</w:t>
      </w:r>
    </w:p>
    <w:p w:rsidR="002053B6" w:rsidRPr="00755C10" w:rsidRDefault="002053B6" w:rsidP="002053B6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Los gastos serán autorizados previamente por el Gerente General </w:t>
      </w:r>
      <w:r w:rsidR="00F01B9C">
        <w:rPr>
          <w:color w:val="0D0D0D" w:themeColor="text1" w:themeTint="F2"/>
          <w:sz w:val="24"/>
          <w:szCs w:val="24"/>
        </w:rPr>
        <w:t xml:space="preserve">o </w:t>
      </w:r>
      <w:r w:rsidRPr="00755C10">
        <w:rPr>
          <w:color w:val="0D0D0D" w:themeColor="text1" w:themeTint="F2"/>
          <w:sz w:val="24"/>
          <w:szCs w:val="24"/>
        </w:rPr>
        <w:t xml:space="preserve">en un Formulario que contendrá la justificación del gasto, breve descripción del bien o servicio que será adquirido, nombre, firma del solicitante, unidad a la que pertenece el solicitante, </w:t>
      </w:r>
      <w:r w:rsidR="00840231" w:rsidRPr="00755C10">
        <w:rPr>
          <w:color w:val="0D0D0D" w:themeColor="text1" w:themeTint="F2"/>
          <w:sz w:val="24"/>
          <w:szCs w:val="24"/>
        </w:rPr>
        <w:t>ha</w:t>
      </w:r>
      <w:r w:rsidRPr="00755C10">
        <w:rPr>
          <w:color w:val="0D0D0D" w:themeColor="text1" w:themeTint="F2"/>
          <w:sz w:val="24"/>
          <w:szCs w:val="24"/>
        </w:rPr>
        <w:t xml:space="preserve"> mencionado Formulario se le adjuntará la factura o recibo co</w:t>
      </w:r>
      <w:r w:rsidR="002A0825" w:rsidRPr="00755C10">
        <w:rPr>
          <w:color w:val="0D0D0D" w:themeColor="text1" w:themeTint="F2"/>
          <w:sz w:val="24"/>
          <w:szCs w:val="24"/>
        </w:rPr>
        <w:t>rrespondiente.</w:t>
      </w:r>
    </w:p>
    <w:p w:rsidR="00C16A0B" w:rsidRPr="00755C10" w:rsidRDefault="00CD454B" w:rsidP="006A5563">
      <w:pPr>
        <w:spacing w:line="36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  <w:r w:rsidRPr="00755C10">
        <w:rPr>
          <w:b/>
          <w:i/>
          <w:color w:val="0D0D0D" w:themeColor="text1" w:themeTint="F2"/>
          <w:sz w:val="28"/>
          <w:szCs w:val="28"/>
          <w:u w:val="single"/>
        </w:rPr>
        <w:t>P</w:t>
      </w:r>
      <w:r w:rsidR="00503D5C" w:rsidRPr="00755C10">
        <w:rPr>
          <w:b/>
          <w:i/>
          <w:color w:val="0D0D0D" w:themeColor="text1" w:themeTint="F2"/>
          <w:sz w:val="28"/>
          <w:szCs w:val="28"/>
          <w:u w:val="single"/>
        </w:rPr>
        <w:t>OLITICAS GENERALES</w:t>
      </w:r>
    </w:p>
    <w:p w:rsidR="00C16A0B" w:rsidRPr="00755C10" w:rsidRDefault="00197620" w:rsidP="006A556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Los Recursos del F</w:t>
      </w:r>
      <w:r w:rsidR="00C16A0B" w:rsidRPr="00755C10">
        <w:rPr>
          <w:color w:val="0D0D0D" w:themeColor="text1" w:themeTint="F2"/>
          <w:sz w:val="24"/>
          <w:szCs w:val="24"/>
        </w:rPr>
        <w:t xml:space="preserve">ondo </w:t>
      </w:r>
      <w:r w:rsidRPr="00755C10">
        <w:rPr>
          <w:color w:val="0D0D0D" w:themeColor="text1" w:themeTint="F2"/>
          <w:sz w:val="24"/>
          <w:szCs w:val="24"/>
        </w:rPr>
        <w:t xml:space="preserve">Circulante </w:t>
      </w:r>
      <w:r w:rsidR="00C16A0B" w:rsidRPr="00755C10">
        <w:rPr>
          <w:color w:val="0D0D0D" w:themeColor="text1" w:themeTint="F2"/>
          <w:sz w:val="24"/>
          <w:szCs w:val="24"/>
        </w:rPr>
        <w:t xml:space="preserve">deberán ser </w:t>
      </w:r>
      <w:r w:rsidR="00121D56" w:rsidRPr="00755C10">
        <w:rPr>
          <w:color w:val="0D0D0D" w:themeColor="text1" w:themeTint="F2"/>
          <w:sz w:val="24"/>
          <w:szCs w:val="24"/>
        </w:rPr>
        <w:t>con aplicación a</w:t>
      </w:r>
      <w:r w:rsidR="00C16A0B" w:rsidRPr="00755C10">
        <w:rPr>
          <w:color w:val="0D0D0D" w:themeColor="text1" w:themeTint="F2"/>
          <w:sz w:val="24"/>
          <w:szCs w:val="24"/>
        </w:rPr>
        <w:t xml:space="preserve"> gastos menores</w:t>
      </w:r>
      <w:r w:rsidR="00121D56" w:rsidRPr="00755C10">
        <w:rPr>
          <w:color w:val="0D0D0D" w:themeColor="text1" w:themeTint="F2"/>
          <w:sz w:val="24"/>
          <w:szCs w:val="24"/>
        </w:rPr>
        <w:t xml:space="preserve"> debidamente autorizados que</w:t>
      </w:r>
      <w:r w:rsidR="00C16A0B" w:rsidRPr="00755C10">
        <w:rPr>
          <w:color w:val="0D0D0D" w:themeColor="text1" w:themeTint="F2"/>
          <w:sz w:val="24"/>
          <w:szCs w:val="24"/>
        </w:rPr>
        <w:t xml:space="preserve"> se requieran en la Alcaldía Mu</w:t>
      </w:r>
      <w:r w:rsidRPr="00755C10">
        <w:rPr>
          <w:color w:val="0D0D0D" w:themeColor="text1" w:themeTint="F2"/>
          <w:sz w:val="24"/>
          <w:szCs w:val="24"/>
        </w:rPr>
        <w:t>nicipal de San Francisco Gotera</w:t>
      </w:r>
      <w:r w:rsidR="00421E05" w:rsidRPr="00755C10">
        <w:rPr>
          <w:color w:val="0D0D0D" w:themeColor="text1" w:themeTint="F2"/>
          <w:sz w:val="24"/>
          <w:szCs w:val="24"/>
        </w:rPr>
        <w:t xml:space="preserve"> según </w:t>
      </w:r>
      <w:r w:rsidR="00121D56" w:rsidRPr="00755C10">
        <w:rPr>
          <w:color w:val="0D0D0D" w:themeColor="text1" w:themeTint="F2"/>
          <w:sz w:val="24"/>
          <w:szCs w:val="24"/>
        </w:rPr>
        <w:t xml:space="preserve">las Normativa. </w:t>
      </w:r>
    </w:p>
    <w:p w:rsidR="00421E05" w:rsidRPr="00755C10" w:rsidRDefault="00421E05" w:rsidP="00121D56">
      <w:pPr>
        <w:pStyle w:val="Prrafodelista"/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</w:p>
    <w:p w:rsidR="00C16A0B" w:rsidRPr="00755C10" w:rsidRDefault="00E108B3" w:rsidP="006A556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La </w:t>
      </w:r>
      <w:r w:rsidR="00197620" w:rsidRPr="00755C10">
        <w:rPr>
          <w:color w:val="0D0D0D" w:themeColor="text1" w:themeTint="F2"/>
          <w:sz w:val="24"/>
          <w:szCs w:val="24"/>
        </w:rPr>
        <w:t>ampliación de</w:t>
      </w:r>
      <w:r w:rsidRPr="00755C10">
        <w:rPr>
          <w:color w:val="0D0D0D" w:themeColor="text1" w:themeTint="F2"/>
          <w:sz w:val="24"/>
          <w:szCs w:val="24"/>
        </w:rPr>
        <w:t>l monto y cuantía máxima de pago del</w:t>
      </w:r>
      <w:r w:rsidR="00197620" w:rsidRPr="00755C10">
        <w:rPr>
          <w:color w:val="0D0D0D" w:themeColor="text1" w:themeTint="F2"/>
          <w:sz w:val="24"/>
          <w:szCs w:val="24"/>
        </w:rPr>
        <w:t xml:space="preserve"> F</w:t>
      </w:r>
      <w:r w:rsidR="00C16A0B" w:rsidRPr="00755C10">
        <w:rPr>
          <w:color w:val="0D0D0D" w:themeColor="text1" w:themeTint="F2"/>
          <w:sz w:val="24"/>
          <w:szCs w:val="24"/>
        </w:rPr>
        <w:t xml:space="preserve">ondo Circulante se </w:t>
      </w:r>
      <w:r w:rsidR="00197620" w:rsidRPr="00755C10">
        <w:rPr>
          <w:color w:val="0D0D0D" w:themeColor="text1" w:themeTint="F2"/>
          <w:sz w:val="24"/>
          <w:szCs w:val="24"/>
        </w:rPr>
        <w:t>realizará</w:t>
      </w:r>
      <w:r w:rsidR="00C16A0B" w:rsidRPr="00755C10">
        <w:rPr>
          <w:color w:val="0D0D0D" w:themeColor="text1" w:themeTint="F2"/>
          <w:sz w:val="24"/>
          <w:szCs w:val="24"/>
        </w:rPr>
        <w:t xml:space="preserve"> a so</w:t>
      </w:r>
      <w:r w:rsidR="00197620" w:rsidRPr="00755C10">
        <w:rPr>
          <w:color w:val="0D0D0D" w:themeColor="text1" w:themeTint="F2"/>
          <w:sz w:val="24"/>
          <w:szCs w:val="24"/>
        </w:rPr>
        <w:t>licitud de la Gerencia General</w:t>
      </w:r>
      <w:r w:rsidR="004F7C85" w:rsidRPr="00755C10">
        <w:rPr>
          <w:color w:val="0D0D0D" w:themeColor="text1" w:themeTint="F2"/>
          <w:sz w:val="24"/>
          <w:szCs w:val="24"/>
        </w:rPr>
        <w:t xml:space="preserve"> y aprobada por El Concejo Municipal</w:t>
      </w:r>
      <w:r w:rsidR="00121D56" w:rsidRPr="00755C10">
        <w:rPr>
          <w:color w:val="0D0D0D" w:themeColor="text1" w:themeTint="F2"/>
          <w:sz w:val="24"/>
          <w:szCs w:val="24"/>
        </w:rPr>
        <w:t>.</w:t>
      </w:r>
    </w:p>
    <w:p w:rsidR="00197620" w:rsidRPr="00755C10" w:rsidRDefault="00197620" w:rsidP="00121D56">
      <w:pPr>
        <w:pStyle w:val="Prrafodelista"/>
        <w:spacing w:after="0" w:line="240" w:lineRule="auto"/>
        <w:rPr>
          <w:i/>
          <w:color w:val="0D0D0D" w:themeColor="text1" w:themeTint="F2"/>
          <w:sz w:val="24"/>
          <w:szCs w:val="24"/>
        </w:rPr>
      </w:pPr>
    </w:p>
    <w:p w:rsidR="00C16A0B" w:rsidRPr="00755C10" w:rsidRDefault="00C16A0B" w:rsidP="006A5563">
      <w:pPr>
        <w:pStyle w:val="Prrafodelista"/>
        <w:numPr>
          <w:ilvl w:val="0"/>
          <w:numId w:val="2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Las Erogacione</w:t>
      </w:r>
      <w:r w:rsidR="008558AA" w:rsidRPr="00755C10">
        <w:rPr>
          <w:color w:val="0D0D0D" w:themeColor="text1" w:themeTint="F2"/>
          <w:sz w:val="24"/>
          <w:szCs w:val="24"/>
        </w:rPr>
        <w:t>s que se realicen a través del F</w:t>
      </w:r>
      <w:r w:rsidRPr="00755C10">
        <w:rPr>
          <w:color w:val="0D0D0D" w:themeColor="text1" w:themeTint="F2"/>
          <w:sz w:val="24"/>
          <w:szCs w:val="24"/>
        </w:rPr>
        <w:t xml:space="preserve">ondo Circulante será </w:t>
      </w:r>
      <w:r w:rsidR="008558AA" w:rsidRPr="00755C10">
        <w:rPr>
          <w:color w:val="0D0D0D" w:themeColor="text1" w:themeTint="F2"/>
          <w:sz w:val="24"/>
          <w:szCs w:val="24"/>
        </w:rPr>
        <w:t>responsabilida</w:t>
      </w:r>
      <w:r w:rsidR="00906669" w:rsidRPr="00755C10">
        <w:rPr>
          <w:color w:val="0D0D0D" w:themeColor="text1" w:themeTint="F2"/>
          <w:sz w:val="24"/>
          <w:szCs w:val="24"/>
        </w:rPr>
        <w:t>d del Autorizante y</w:t>
      </w:r>
      <w:r w:rsidR="008558AA" w:rsidRPr="00755C10">
        <w:rPr>
          <w:color w:val="0D0D0D" w:themeColor="text1" w:themeTint="F2"/>
          <w:sz w:val="24"/>
          <w:szCs w:val="24"/>
        </w:rPr>
        <w:t xml:space="preserve"> Ordenador de Pagos que</w:t>
      </w:r>
      <w:r w:rsidRPr="00755C10">
        <w:rPr>
          <w:color w:val="0D0D0D" w:themeColor="text1" w:themeTint="F2"/>
          <w:sz w:val="24"/>
          <w:szCs w:val="24"/>
        </w:rPr>
        <w:t xml:space="preserve"> autorice el Con</w:t>
      </w:r>
      <w:r w:rsidR="008558AA" w:rsidRPr="00755C10">
        <w:rPr>
          <w:color w:val="0D0D0D" w:themeColor="text1" w:themeTint="F2"/>
          <w:sz w:val="24"/>
          <w:szCs w:val="24"/>
        </w:rPr>
        <w:t>cejo Municipal;</w:t>
      </w:r>
    </w:p>
    <w:p w:rsidR="008558AA" w:rsidRPr="00755C10" w:rsidRDefault="008558AA" w:rsidP="00121D56">
      <w:pPr>
        <w:pStyle w:val="Prrafodelista"/>
        <w:spacing w:line="240" w:lineRule="auto"/>
        <w:rPr>
          <w:color w:val="0D0D0D" w:themeColor="text1" w:themeTint="F2"/>
          <w:sz w:val="24"/>
          <w:szCs w:val="24"/>
        </w:rPr>
      </w:pPr>
    </w:p>
    <w:p w:rsidR="00C16A0B" w:rsidRPr="00755C10" w:rsidRDefault="00C16A0B" w:rsidP="006A5563">
      <w:pPr>
        <w:pStyle w:val="Prrafodelista"/>
        <w:numPr>
          <w:ilvl w:val="0"/>
          <w:numId w:val="2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El Manejo de los recursos del Fondo Circulante deberá </w:t>
      </w:r>
      <w:r w:rsidR="008558AA" w:rsidRPr="00755C10">
        <w:rPr>
          <w:color w:val="0D0D0D" w:themeColor="text1" w:themeTint="F2"/>
          <w:sz w:val="24"/>
          <w:szCs w:val="24"/>
        </w:rPr>
        <w:t>realizarse en</w:t>
      </w:r>
      <w:r w:rsidRPr="00755C10">
        <w:rPr>
          <w:color w:val="0D0D0D" w:themeColor="text1" w:themeTint="F2"/>
          <w:sz w:val="24"/>
          <w:szCs w:val="24"/>
        </w:rPr>
        <w:t xml:space="preserve"> estricto apego a las políticas y normas de austeridad, racionalidad y disciplina presupuestaria, dictadas por l</w:t>
      </w:r>
      <w:r w:rsidR="008558AA" w:rsidRPr="00755C10">
        <w:rPr>
          <w:color w:val="0D0D0D" w:themeColor="text1" w:themeTint="F2"/>
          <w:sz w:val="24"/>
          <w:szCs w:val="24"/>
        </w:rPr>
        <w:t>as autoridades correspondientes;</w:t>
      </w:r>
    </w:p>
    <w:p w:rsidR="008558AA" w:rsidRPr="00755C10" w:rsidRDefault="008558AA" w:rsidP="008558AA">
      <w:pPr>
        <w:pStyle w:val="Prrafodelista"/>
        <w:rPr>
          <w:color w:val="0D0D0D" w:themeColor="text1" w:themeTint="F2"/>
          <w:sz w:val="24"/>
          <w:szCs w:val="24"/>
        </w:rPr>
      </w:pPr>
    </w:p>
    <w:p w:rsidR="00C16A0B" w:rsidRPr="00755C10" w:rsidRDefault="00A86984" w:rsidP="006A556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L</w:t>
      </w:r>
      <w:r w:rsidR="00C16A0B" w:rsidRPr="00755C10">
        <w:rPr>
          <w:color w:val="0D0D0D" w:themeColor="text1" w:themeTint="F2"/>
          <w:sz w:val="24"/>
          <w:szCs w:val="24"/>
        </w:rPr>
        <w:t xml:space="preserve">a Unidad de Auditoria Interna </w:t>
      </w:r>
      <w:r w:rsidRPr="00755C10">
        <w:rPr>
          <w:color w:val="0D0D0D" w:themeColor="text1" w:themeTint="F2"/>
          <w:sz w:val="24"/>
          <w:szCs w:val="24"/>
        </w:rPr>
        <w:t xml:space="preserve">deberá </w:t>
      </w:r>
      <w:r w:rsidR="00C16A0B" w:rsidRPr="00755C10">
        <w:rPr>
          <w:color w:val="0D0D0D" w:themeColor="text1" w:themeTint="F2"/>
          <w:sz w:val="24"/>
          <w:szCs w:val="24"/>
        </w:rPr>
        <w:t xml:space="preserve">practicar arqueos de manera periódica al Fondo </w:t>
      </w:r>
      <w:r w:rsidR="001F6D0F" w:rsidRPr="00755C10">
        <w:rPr>
          <w:color w:val="0D0D0D" w:themeColor="text1" w:themeTint="F2"/>
          <w:sz w:val="24"/>
          <w:szCs w:val="24"/>
        </w:rPr>
        <w:t>Circulante</w:t>
      </w:r>
      <w:r w:rsidRPr="00755C10">
        <w:rPr>
          <w:color w:val="0D0D0D" w:themeColor="text1" w:themeTint="F2"/>
          <w:sz w:val="24"/>
          <w:szCs w:val="24"/>
        </w:rPr>
        <w:t>, las veces que sea necesario y sin previo aviso.</w:t>
      </w:r>
    </w:p>
    <w:p w:rsidR="008558AA" w:rsidRPr="00755C10" w:rsidRDefault="008558AA" w:rsidP="00A86984">
      <w:pPr>
        <w:pStyle w:val="Prrafodelista"/>
        <w:spacing w:after="0" w:line="240" w:lineRule="auto"/>
        <w:rPr>
          <w:color w:val="0D0D0D" w:themeColor="text1" w:themeTint="F2"/>
          <w:sz w:val="24"/>
          <w:szCs w:val="24"/>
        </w:rPr>
      </w:pPr>
    </w:p>
    <w:p w:rsidR="00C16A0B" w:rsidRPr="00755C10" w:rsidRDefault="001F6D0F" w:rsidP="006A556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Única</w:t>
      </w:r>
      <w:r w:rsidR="00C16A0B" w:rsidRPr="00755C10">
        <w:rPr>
          <w:color w:val="0D0D0D" w:themeColor="text1" w:themeTint="F2"/>
          <w:sz w:val="24"/>
          <w:szCs w:val="24"/>
        </w:rPr>
        <w:t xml:space="preserve"> y exclusivamente el Concejo </w:t>
      </w:r>
      <w:r w:rsidRPr="00755C10">
        <w:rPr>
          <w:color w:val="0D0D0D" w:themeColor="text1" w:themeTint="F2"/>
          <w:sz w:val="24"/>
          <w:szCs w:val="24"/>
        </w:rPr>
        <w:t>Municipal</w:t>
      </w:r>
      <w:r w:rsidR="00C16A0B" w:rsidRPr="00755C10">
        <w:rPr>
          <w:color w:val="0D0D0D" w:themeColor="text1" w:themeTint="F2"/>
          <w:sz w:val="24"/>
          <w:szCs w:val="24"/>
        </w:rPr>
        <w:t xml:space="preserve">, Alcalde o Gerente General tomara las decisiones para cubrir gastos por bienes o </w:t>
      </w:r>
      <w:r w:rsidRPr="00755C10">
        <w:rPr>
          <w:color w:val="0D0D0D" w:themeColor="text1" w:themeTint="F2"/>
          <w:sz w:val="24"/>
          <w:szCs w:val="24"/>
        </w:rPr>
        <w:t>servicios</w:t>
      </w:r>
      <w:r w:rsidR="00C16A0B" w:rsidRPr="00755C10">
        <w:rPr>
          <w:color w:val="0D0D0D" w:themeColor="text1" w:themeTint="F2"/>
          <w:sz w:val="24"/>
          <w:szCs w:val="24"/>
        </w:rPr>
        <w:t xml:space="preserve"> a través de los recursos del Fondo Circulante, </w:t>
      </w:r>
      <w:r w:rsidRPr="00755C10">
        <w:rPr>
          <w:color w:val="0D0D0D" w:themeColor="text1" w:themeTint="F2"/>
          <w:sz w:val="24"/>
          <w:szCs w:val="24"/>
        </w:rPr>
        <w:t>de acuerdo con las siguientes formas:</w:t>
      </w:r>
    </w:p>
    <w:p w:rsidR="003D5169" w:rsidRPr="00755C10" w:rsidRDefault="003D5169" w:rsidP="00A86984">
      <w:pPr>
        <w:pStyle w:val="Prrafodelista"/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</w:p>
    <w:p w:rsidR="003D5169" w:rsidRPr="00755C10" w:rsidRDefault="003D5169" w:rsidP="003D5169">
      <w:pPr>
        <w:pStyle w:val="Prrafodelista"/>
        <w:numPr>
          <w:ilvl w:val="0"/>
          <w:numId w:val="5"/>
        </w:numPr>
        <w:spacing w:line="360" w:lineRule="auto"/>
        <w:ind w:left="1134" w:hanging="283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Que las erogaciones no excedan de los </w:t>
      </w:r>
      <w:r w:rsidR="004F7DC9" w:rsidRPr="00755C10">
        <w:rPr>
          <w:b/>
          <w:i/>
          <w:color w:val="0D0D0D" w:themeColor="text1" w:themeTint="F2"/>
          <w:sz w:val="24"/>
          <w:szCs w:val="24"/>
        </w:rPr>
        <w:t>Ciento Cincuenta Dólares de Los Estados Unidos de América</w:t>
      </w:r>
      <w:r w:rsidRPr="00755C10">
        <w:rPr>
          <w:b/>
          <w:i/>
          <w:color w:val="0D0D0D" w:themeColor="text1" w:themeTint="F2"/>
          <w:sz w:val="24"/>
          <w:szCs w:val="24"/>
        </w:rPr>
        <w:t>;</w:t>
      </w:r>
    </w:p>
    <w:p w:rsidR="003D5169" w:rsidRPr="00755C10" w:rsidRDefault="003D5169" w:rsidP="003D5169">
      <w:pPr>
        <w:pStyle w:val="Prrafodelista"/>
        <w:numPr>
          <w:ilvl w:val="0"/>
          <w:numId w:val="5"/>
        </w:numPr>
        <w:spacing w:line="360" w:lineRule="auto"/>
        <w:ind w:left="1134" w:hanging="283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Cuando se trate de un gasto urgente y necesario;</w:t>
      </w:r>
    </w:p>
    <w:p w:rsidR="006A5563" w:rsidRPr="00AA0516" w:rsidRDefault="003D5169" w:rsidP="0078762A">
      <w:pPr>
        <w:pStyle w:val="Prrafodelista"/>
        <w:numPr>
          <w:ilvl w:val="0"/>
          <w:numId w:val="5"/>
        </w:numPr>
        <w:spacing w:line="360" w:lineRule="auto"/>
        <w:ind w:left="1134" w:hanging="283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El monto máximo para reembolso será de </w:t>
      </w:r>
      <w:r w:rsidR="00B00DB7" w:rsidRPr="00755C10">
        <w:rPr>
          <w:b/>
          <w:i/>
          <w:color w:val="0D0D0D" w:themeColor="text1" w:themeTint="F2"/>
          <w:sz w:val="24"/>
          <w:szCs w:val="24"/>
        </w:rPr>
        <w:t>Dos M</w:t>
      </w:r>
      <w:r w:rsidR="004F7DC9" w:rsidRPr="00755C10">
        <w:rPr>
          <w:b/>
          <w:i/>
          <w:color w:val="0D0D0D" w:themeColor="text1" w:themeTint="F2"/>
          <w:sz w:val="24"/>
          <w:szCs w:val="24"/>
        </w:rPr>
        <w:t>il Dólares de Los Estados Unidos de América</w:t>
      </w:r>
      <w:r w:rsidRPr="00755C10">
        <w:rPr>
          <w:b/>
          <w:i/>
          <w:color w:val="0D0D0D" w:themeColor="text1" w:themeTint="F2"/>
          <w:sz w:val="24"/>
          <w:szCs w:val="24"/>
        </w:rPr>
        <w:t xml:space="preserve"> </w:t>
      </w:r>
      <w:r w:rsidRPr="00755C10">
        <w:rPr>
          <w:color w:val="0D0D0D" w:themeColor="text1" w:themeTint="F2"/>
          <w:sz w:val="24"/>
          <w:szCs w:val="24"/>
        </w:rPr>
        <w:t>de manera mensual;</w:t>
      </w:r>
    </w:p>
    <w:p w:rsidR="001F6D0F" w:rsidRPr="00755C10" w:rsidRDefault="00192C48" w:rsidP="005B700C">
      <w:pPr>
        <w:pStyle w:val="Prrafodelista"/>
        <w:numPr>
          <w:ilvl w:val="0"/>
          <w:numId w:val="2"/>
        </w:numPr>
        <w:spacing w:line="48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El Fondo Circulante no se</w:t>
      </w:r>
      <w:r w:rsidR="001F6D0F" w:rsidRPr="00755C10">
        <w:rPr>
          <w:color w:val="0D0D0D" w:themeColor="text1" w:themeTint="F2"/>
          <w:sz w:val="24"/>
          <w:szCs w:val="24"/>
        </w:rPr>
        <w:t xml:space="preserve"> podrá emplear para los siguientes </w:t>
      </w:r>
      <w:r w:rsidR="00B356C4" w:rsidRPr="00755C10">
        <w:rPr>
          <w:color w:val="0D0D0D" w:themeColor="text1" w:themeTint="F2"/>
          <w:sz w:val="24"/>
          <w:szCs w:val="24"/>
        </w:rPr>
        <w:t>fines</w:t>
      </w:r>
      <w:r w:rsidR="001F6D0F" w:rsidRPr="00755C10">
        <w:rPr>
          <w:color w:val="0D0D0D" w:themeColor="text1" w:themeTint="F2"/>
          <w:sz w:val="24"/>
          <w:szCs w:val="24"/>
        </w:rPr>
        <w:t>:</w:t>
      </w:r>
    </w:p>
    <w:p w:rsidR="00A91580" w:rsidRPr="00755C10" w:rsidRDefault="00A91580" w:rsidP="00A91580">
      <w:pPr>
        <w:pStyle w:val="Prrafodelista"/>
        <w:numPr>
          <w:ilvl w:val="0"/>
          <w:numId w:val="7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Préstamos Personales;</w:t>
      </w:r>
    </w:p>
    <w:p w:rsidR="00A91580" w:rsidRPr="00755C10" w:rsidRDefault="00A91580" w:rsidP="00A91580">
      <w:pPr>
        <w:pStyle w:val="Prrafodelista"/>
        <w:numPr>
          <w:ilvl w:val="0"/>
          <w:numId w:val="7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Anticipo a cuenta de sueldos;</w:t>
      </w:r>
    </w:p>
    <w:p w:rsidR="00A91580" w:rsidRPr="00755C10" w:rsidRDefault="00A91580" w:rsidP="00A91580">
      <w:pPr>
        <w:pStyle w:val="Prrafodelista"/>
        <w:numPr>
          <w:ilvl w:val="0"/>
          <w:numId w:val="7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Cambio de Cheques;</w:t>
      </w:r>
    </w:p>
    <w:p w:rsidR="00A91580" w:rsidRPr="00755C10" w:rsidRDefault="00A91580" w:rsidP="00A91580">
      <w:pPr>
        <w:pStyle w:val="Prrafodelista"/>
        <w:numPr>
          <w:ilvl w:val="0"/>
          <w:numId w:val="7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Uso particular o de terceros;</w:t>
      </w:r>
    </w:p>
    <w:p w:rsidR="00A91580" w:rsidRPr="00755C10" w:rsidRDefault="00A91580" w:rsidP="00A91580">
      <w:pPr>
        <w:pStyle w:val="Prrafodelista"/>
        <w:numPr>
          <w:ilvl w:val="0"/>
          <w:numId w:val="7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Notas fraccionadas que hayan pagado un solo bien o servicio;</w:t>
      </w:r>
    </w:p>
    <w:p w:rsidR="00A91580" w:rsidRPr="00755C10" w:rsidRDefault="00A91580" w:rsidP="00A91580">
      <w:pPr>
        <w:pStyle w:val="Prrafodelista"/>
        <w:numPr>
          <w:ilvl w:val="0"/>
          <w:numId w:val="7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Otros que contravengan a la finalidad legal de creación de Fondo Circulante.</w:t>
      </w:r>
    </w:p>
    <w:p w:rsidR="00A91580" w:rsidRPr="00755C10" w:rsidRDefault="00A91580" w:rsidP="00A91580">
      <w:pPr>
        <w:pStyle w:val="Prrafodelista"/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1F6D0F" w:rsidRPr="00755C10" w:rsidRDefault="001F6D0F" w:rsidP="00C16A0B">
      <w:pPr>
        <w:pStyle w:val="Prrafodelista"/>
        <w:numPr>
          <w:ilvl w:val="0"/>
          <w:numId w:val="2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El Gerente</w:t>
      </w:r>
      <w:r w:rsidR="00330EB3" w:rsidRPr="00755C10">
        <w:rPr>
          <w:color w:val="0D0D0D" w:themeColor="text1" w:themeTint="F2"/>
          <w:sz w:val="24"/>
          <w:szCs w:val="24"/>
        </w:rPr>
        <w:t xml:space="preserve"> General</w:t>
      </w:r>
      <w:r w:rsidRPr="00755C10">
        <w:rPr>
          <w:color w:val="0D0D0D" w:themeColor="text1" w:themeTint="F2"/>
          <w:sz w:val="24"/>
          <w:szCs w:val="24"/>
        </w:rPr>
        <w:t xml:space="preserve"> es el </w:t>
      </w:r>
      <w:r w:rsidR="00A91580" w:rsidRPr="00755C10">
        <w:rPr>
          <w:color w:val="0D0D0D" w:themeColor="text1" w:themeTint="F2"/>
          <w:sz w:val="24"/>
          <w:szCs w:val="24"/>
        </w:rPr>
        <w:t>f</w:t>
      </w:r>
      <w:r w:rsidR="00B356C4" w:rsidRPr="00755C10">
        <w:rPr>
          <w:color w:val="0D0D0D" w:themeColor="text1" w:themeTint="F2"/>
          <w:sz w:val="24"/>
          <w:szCs w:val="24"/>
        </w:rPr>
        <w:t xml:space="preserve">uncionario que </w:t>
      </w:r>
      <w:r w:rsidR="0024699D" w:rsidRPr="00755C10">
        <w:rPr>
          <w:color w:val="0D0D0D" w:themeColor="text1" w:themeTint="F2"/>
          <w:sz w:val="24"/>
          <w:szCs w:val="24"/>
        </w:rPr>
        <w:t>autorizar</w:t>
      </w:r>
      <w:r w:rsidR="00B356C4" w:rsidRPr="00755C10">
        <w:rPr>
          <w:color w:val="0D0D0D" w:themeColor="text1" w:themeTint="F2"/>
          <w:sz w:val="24"/>
          <w:szCs w:val="24"/>
        </w:rPr>
        <w:t>a</w:t>
      </w:r>
      <w:r w:rsidR="0024699D" w:rsidRPr="00755C10">
        <w:rPr>
          <w:color w:val="0D0D0D" w:themeColor="text1" w:themeTint="F2"/>
          <w:sz w:val="24"/>
          <w:szCs w:val="24"/>
        </w:rPr>
        <w:t xml:space="preserve"> </w:t>
      </w:r>
      <w:r w:rsidR="00330EB3" w:rsidRPr="00755C10">
        <w:rPr>
          <w:color w:val="0D0D0D" w:themeColor="text1" w:themeTint="F2"/>
          <w:sz w:val="24"/>
          <w:szCs w:val="24"/>
        </w:rPr>
        <w:t xml:space="preserve">el </w:t>
      </w:r>
      <w:r w:rsidR="00A61F76" w:rsidRPr="00755C10">
        <w:rPr>
          <w:color w:val="0D0D0D" w:themeColor="text1" w:themeTint="F2"/>
          <w:sz w:val="24"/>
          <w:szCs w:val="24"/>
        </w:rPr>
        <w:t xml:space="preserve">pago de </w:t>
      </w:r>
      <w:r w:rsidR="00B356C4" w:rsidRPr="00755C10">
        <w:rPr>
          <w:color w:val="0D0D0D" w:themeColor="text1" w:themeTint="F2"/>
          <w:sz w:val="24"/>
          <w:szCs w:val="24"/>
        </w:rPr>
        <w:t>Bienes y Servicios qu</w:t>
      </w:r>
      <w:r w:rsidR="001620D8" w:rsidRPr="00755C10">
        <w:rPr>
          <w:color w:val="0D0D0D" w:themeColor="text1" w:themeTint="F2"/>
          <w:sz w:val="24"/>
          <w:szCs w:val="24"/>
        </w:rPr>
        <w:t>e comprueben el suministro d</w:t>
      </w:r>
      <w:r w:rsidR="007A0B61" w:rsidRPr="00755C10">
        <w:rPr>
          <w:color w:val="0D0D0D" w:themeColor="text1" w:themeTint="F2"/>
          <w:sz w:val="24"/>
          <w:szCs w:val="24"/>
        </w:rPr>
        <w:t>e combustible</w:t>
      </w:r>
      <w:r w:rsidR="001620D8" w:rsidRPr="00755C10">
        <w:rPr>
          <w:color w:val="0D0D0D" w:themeColor="text1" w:themeTint="F2"/>
          <w:sz w:val="24"/>
          <w:szCs w:val="24"/>
        </w:rPr>
        <w:t xml:space="preserve"> o lubricantes</w:t>
      </w:r>
      <w:r w:rsidR="007A0B61" w:rsidRPr="00755C10">
        <w:rPr>
          <w:color w:val="0D0D0D" w:themeColor="text1" w:themeTint="F2"/>
          <w:sz w:val="24"/>
          <w:szCs w:val="24"/>
        </w:rPr>
        <w:t xml:space="preserve"> para personal que utilice vehículo oficial o propio para efectuar diligencias urgentes</w:t>
      </w:r>
      <w:r w:rsidR="00B356C4" w:rsidRPr="00755C10">
        <w:rPr>
          <w:color w:val="0D0D0D" w:themeColor="text1" w:themeTint="F2"/>
          <w:sz w:val="24"/>
          <w:szCs w:val="24"/>
        </w:rPr>
        <w:t xml:space="preserve"> y que surjan</w:t>
      </w:r>
      <w:r w:rsidR="00A61F76" w:rsidRPr="00755C10">
        <w:rPr>
          <w:color w:val="0D0D0D" w:themeColor="text1" w:themeTint="F2"/>
          <w:sz w:val="24"/>
          <w:szCs w:val="24"/>
        </w:rPr>
        <w:t xml:space="preserve"> de manera imprevista</w:t>
      </w:r>
      <w:r w:rsidR="00BF46A3" w:rsidRPr="00755C10">
        <w:rPr>
          <w:color w:val="0D0D0D" w:themeColor="text1" w:themeTint="F2"/>
          <w:sz w:val="24"/>
          <w:szCs w:val="24"/>
        </w:rPr>
        <w:t xml:space="preserve"> relacionadas al quehacer de la Municipalidad</w:t>
      </w:r>
      <w:r w:rsidR="00A91580" w:rsidRPr="00755C10">
        <w:rPr>
          <w:color w:val="0D0D0D" w:themeColor="text1" w:themeTint="F2"/>
          <w:sz w:val="24"/>
          <w:szCs w:val="24"/>
        </w:rPr>
        <w:t>;</w:t>
      </w:r>
    </w:p>
    <w:p w:rsidR="00175999" w:rsidRPr="00755C10" w:rsidRDefault="00175999" w:rsidP="00175999">
      <w:pPr>
        <w:pStyle w:val="Prrafodelista"/>
        <w:rPr>
          <w:color w:val="0D0D0D" w:themeColor="text1" w:themeTint="F2"/>
          <w:sz w:val="24"/>
          <w:szCs w:val="24"/>
        </w:rPr>
      </w:pPr>
    </w:p>
    <w:p w:rsidR="007A0B61" w:rsidRPr="00755C10" w:rsidRDefault="007A0B61" w:rsidP="00C16A0B">
      <w:pPr>
        <w:pStyle w:val="Prrafodelista"/>
        <w:numPr>
          <w:ilvl w:val="0"/>
          <w:numId w:val="2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La </w:t>
      </w:r>
      <w:r w:rsidR="00E31FAB" w:rsidRPr="00755C10">
        <w:rPr>
          <w:color w:val="0D0D0D" w:themeColor="text1" w:themeTint="F2"/>
          <w:sz w:val="24"/>
          <w:szCs w:val="24"/>
        </w:rPr>
        <w:t>Periodicidad</w:t>
      </w:r>
      <w:r w:rsidRPr="00755C10">
        <w:rPr>
          <w:color w:val="0D0D0D" w:themeColor="text1" w:themeTint="F2"/>
          <w:sz w:val="24"/>
          <w:szCs w:val="24"/>
        </w:rPr>
        <w:t xml:space="preserve"> con que se </w:t>
      </w:r>
      <w:r w:rsidR="00BF46A3" w:rsidRPr="00755C10">
        <w:rPr>
          <w:color w:val="0D0D0D" w:themeColor="text1" w:themeTint="F2"/>
          <w:sz w:val="24"/>
          <w:szCs w:val="24"/>
        </w:rPr>
        <w:t xml:space="preserve">Liquide y se tramite reintegro de efectivo para </w:t>
      </w:r>
      <w:r w:rsidRPr="00755C10">
        <w:rPr>
          <w:color w:val="0D0D0D" w:themeColor="text1" w:themeTint="F2"/>
          <w:sz w:val="24"/>
          <w:szCs w:val="24"/>
        </w:rPr>
        <w:t xml:space="preserve">uso del Fondo </w:t>
      </w:r>
      <w:r w:rsidR="00E31FAB" w:rsidRPr="00755C10">
        <w:rPr>
          <w:color w:val="0D0D0D" w:themeColor="text1" w:themeTint="F2"/>
          <w:sz w:val="24"/>
          <w:szCs w:val="24"/>
        </w:rPr>
        <w:t>Circulante</w:t>
      </w:r>
      <w:r w:rsidRPr="00755C10">
        <w:rPr>
          <w:color w:val="0D0D0D" w:themeColor="text1" w:themeTint="F2"/>
          <w:sz w:val="24"/>
          <w:szCs w:val="24"/>
        </w:rPr>
        <w:t xml:space="preserve"> </w:t>
      </w:r>
      <w:r w:rsidR="00E31FAB" w:rsidRPr="00755C10">
        <w:rPr>
          <w:color w:val="0D0D0D" w:themeColor="text1" w:themeTint="F2"/>
          <w:sz w:val="24"/>
          <w:szCs w:val="24"/>
        </w:rPr>
        <w:t>será</w:t>
      </w:r>
      <w:r w:rsidRPr="00755C10">
        <w:rPr>
          <w:color w:val="0D0D0D" w:themeColor="text1" w:themeTint="F2"/>
          <w:sz w:val="24"/>
          <w:szCs w:val="24"/>
        </w:rPr>
        <w:t xml:space="preserve"> cada mes o al momento en</w:t>
      </w:r>
      <w:r w:rsidR="00E31FAB" w:rsidRPr="00755C10">
        <w:rPr>
          <w:color w:val="0D0D0D" w:themeColor="text1" w:themeTint="F2"/>
          <w:sz w:val="24"/>
          <w:szCs w:val="24"/>
        </w:rPr>
        <w:t xml:space="preserve"> </w:t>
      </w:r>
      <w:r w:rsidR="00175999" w:rsidRPr="00755C10">
        <w:rPr>
          <w:color w:val="0D0D0D" w:themeColor="text1" w:themeTint="F2"/>
          <w:sz w:val="24"/>
          <w:szCs w:val="24"/>
        </w:rPr>
        <w:t>que este se agote según la disponibilidad del efectivo.</w:t>
      </w:r>
    </w:p>
    <w:p w:rsidR="00666934" w:rsidRPr="00755C10" w:rsidRDefault="00666934" w:rsidP="00E31FAB">
      <w:pPr>
        <w:spacing w:line="360" w:lineRule="auto"/>
        <w:jc w:val="center"/>
        <w:rPr>
          <w:b/>
          <w:i/>
          <w:color w:val="0D0D0D" w:themeColor="text1" w:themeTint="F2"/>
          <w:sz w:val="24"/>
          <w:szCs w:val="24"/>
        </w:rPr>
      </w:pPr>
    </w:p>
    <w:p w:rsidR="00666934" w:rsidRPr="00755C10" w:rsidRDefault="00666934" w:rsidP="00E31FAB">
      <w:pPr>
        <w:spacing w:line="360" w:lineRule="auto"/>
        <w:jc w:val="center"/>
        <w:rPr>
          <w:b/>
          <w:i/>
          <w:color w:val="0D0D0D" w:themeColor="text1" w:themeTint="F2"/>
          <w:sz w:val="24"/>
          <w:szCs w:val="24"/>
        </w:rPr>
      </w:pPr>
    </w:p>
    <w:p w:rsidR="00E31FAB" w:rsidRPr="00755C10" w:rsidRDefault="00A91580" w:rsidP="0078762A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  <w:r w:rsidRPr="00755C10">
        <w:rPr>
          <w:b/>
          <w:i/>
          <w:color w:val="0D0D0D" w:themeColor="text1" w:themeTint="F2"/>
          <w:sz w:val="28"/>
          <w:szCs w:val="28"/>
          <w:u w:val="single"/>
        </w:rPr>
        <w:t>LIMITACIONES</w:t>
      </w:r>
    </w:p>
    <w:p w:rsidR="00E31FAB" w:rsidRPr="00755C10" w:rsidRDefault="00907E42" w:rsidP="00907E42">
      <w:pPr>
        <w:pStyle w:val="Prrafodelista"/>
        <w:numPr>
          <w:ilvl w:val="0"/>
          <w:numId w:val="8"/>
        </w:numPr>
        <w:spacing w:line="48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El F</w:t>
      </w:r>
      <w:r w:rsidR="00E31FAB" w:rsidRPr="00755C10">
        <w:rPr>
          <w:color w:val="0D0D0D" w:themeColor="text1" w:themeTint="F2"/>
          <w:sz w:val="24"/>
          <w:szCs w:val="24"/>
        </w:rPr>
        <w:t xml:space="preserve">ondo Circulante autorizado podrá ser </w:t>
      </w:r>
      <w:r w:rsidR="00F50EB3" w:rsidRPr="00755C10">
        <w:rPr>
          <w:color w:val="0D0D0D" w:themeColor="text1" w:themeTint="F2"/>
          <w:sz w:val="24"/>
          <w:szCs w:val="24"/>
        </w:rPr>
        <w:t>suspendido</w:t>
      </w:r>
      <w:r w:rsidR="00E31FAB" w:rsidRPr="00755C10">
        <w:rPr>
          <w:color w:val="0D0D0D" w:themeColor="text1" w:themeTint="F2"/>
          <w:sz w:val="24"/>
          <w:szCs w:val="24"/>
        </w:rPr>
        <w:t xml:space="preserve"> en los siguientes casos:</w:t>
      </w:r>
    </w:p>
    <w:p w:rsidR="00907E42" w:rsidRPr="00755C10" w:rsidRDefault="00907E42" w:rsidP="00907E42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Cuando no se reciba oportunamente la información requerida para comprobar su uso correcto y adecuado;</w:t>
      </w:r>
    </w:p>
    <w:p w:rsidR="00907E42" w:rsidRPr="00755C10" w:rsidRDefault="00907E42" w:rsidP="00907E42">
      <w:pPr>
        <w:pStyle w:val="Prrafodelista"/>
        <w:spacing w:line="360" w:lineRule="auto"/>
        <w:ind w:left="1080"/>
        <w:jc w:val="both"/>
        <w:rPr>
          <w:color w:val="0D0D0D" w:themeColor="text1" w:themeTint="F2"/>
          <w:sz w:val="16"/>
          <w:szCs w:val="16"/>
        </w:rPr>
      </w:pPr>
    </w:p>
    <w:p w:rsidR="00907E42" w:rsidRPr="00755C10" w:rsidRDefault="00907E42" w:rsidP="00907E42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Cuando el monto operado por </w:t>
      </w:r>
      <w:r w:rsidR="004C5E2E" w:rsidRPr="00755C10">
        <w:rPr>
          <w:color w:val="0D0D0D" w:themeColor="text1" w:themeTint="F2"/>
          <w:sz w:val="24"/>
          <w:szCs w:val="24"/>
        </w:rPr>
        <w:t>concepto de F</w:t>
      </w:r>
      <w:r w:rsidRPr="00755C10">
        <w:rPr>
          <w:color w:val="0D0D0D" w:themeColor="text1" w:themeTint="F2"/>
          <w:sz w:val="24"/>
          <w:szCs w:val="24"/>
        </w:rPr>
        <w:t xml:space="preserve">ondo Circulante exceda la cantidad autorizada, ya sea por </w:t>
      </w:r>
      <w:r w:rsidR="004C5E2E" w:rsidRPr="00755C10">
        <w:rPr>
          <w:color w:val="0D0D0D" w:themeColor="text1" w:themeTint="F2"/>
          <w:sz w:val="24"/>
          <w:szCs w:val="24"/>
        </w:rPr>
        <w:t>error en</w:t>
      </w:r>
      <w:r w:rsidRPr="00755C10">
        <w:rPr>
          <w:color w:val="0D0D0D" w:themeColor="text1" w:themeTint="F2"/>
          <w:sz w:val="24"/>
          <w:szCs w:val="24"/>
        </w:rPr>
        <w:t xml:space="preserve"> su control o por comprometerlo con proveedores o prestadores de servicios.</w:t>
      </w:r>
    </w:p>
    <w:p w:rsidR="003231FF" w:rsidRPr="00755C10" w:rsidRDefault="003231FF" w:rsidP="003231FF">
      <w:pPr>
        <w:pStyle w:val="Prrafodelista"/>
        <w:rPr>
          <w:color w:val="0D0D0D" w:themeColor="text1" w:themeTint="F2"/>
          <w:sz w:val="24"/>
          <w:szCs w:val="24"/>
        </w:rPr>
      </w:pPr>
    </w:p>
    <w:p w:rsidR="003D7B86" w:rsidRPr="00755C10" w:rsidRDefault="003D7B86" w:rsidP="006140F9">
      <w:pPr>
        <w:pStyle w:val="Prrafodelista"/>
        <w:numPr>
          <w:ilvl w:val="0"/>
          <w:numId w:val="8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En ningún caso el importe de</w:t>
      </w:r>
      <w:r w:rsidR="003231FF" w:rsidRPr="00755C10">
        <w:rPr>
          <w:color w:val="0D0D0D" w:themeColor="text1" w:themeTint="F2"/>
          <w:sz w:val="24"/>
          <w:szCs w:val="24"/>
        </w:rPr>
        <w:t xml:space="preserve">l reembolso podrá ser mayor </w:t>
      </w:r>
      <w:r w:rsidR="007C602D" w:rsidRPr="00755C10">
        <w:rPr>
          <w:color w:val="0D0D0D" w:themeColor="text1" w:themeTint="F2"/>
          <w:sz w:val="24"/>
          <w:szCs w:val="24"/>
        </w:rPr>
        <w:t xml:space="preserve">al </w:t>
      </w:r>
      <w:r w:rsidRPr="00755C10">
        <w:rPr>
          <w:color w:val="0D0D0D" w:themeColor="text1" w:themeTint="F2"/>
          <w:sz w:val="24"/>
          <w:szCs w:val="24"/>
        </w:rPr>
        <w:t xml:space="preserve">establecido. </w:t>
      </w:r>
      <w:r w:rsidR="007C602D" w:rsidRPr="00755C10">
        <w:rPr>
          <w:color w:val="0D0D0D" w:themeColor="text1" w:themeTint="F2"/>
          <w:sz w:val="24"/>
          <w:szCs w:val="24"/>
        </w:rPr>
        <w:t>En consecuencia, el monto del F</w:t>
      </w:r>
      <w:r w:rsidRPr="00755C10">
        <w:rPr>
          <w:color w:val="0D0D0D" w:themeColor="text1" w:themeTint="F2"/>
          <w:sz w:val="24"/>
          <w:szCs w:val="24"/>
        </w:rPr>
        <w:t xml:space="preserve">ondo </w:t>
      </w:r>
      <w:r w:rsidR="007C602D" w:rsidRPr="00755C10">
        <w:rPr>
          <w:color w:val="0D0D0D" w:themeColor="text1" w:themeTint="F2"/>
          <w:sz w:val="24"/>
          <w:szCs w:val="24"/>
        </w:rPr>
        <w:t xml:space="preserve">Circulante </w:t>
      </w:r>
      <w:r w:rsidRPr="00755C10">
        <w:rPr>
          <w:color w:val="0D0D0D" w:themeColor="text1" w:themeTint="F2"/>
          <w:sz w:val="24"/>
          <w:szCs w:val="24"/>
        </w:rPr>
        <w:t xml:space="preserve">se </w:t>
      </w:r>
      <w:r w:rsidR="007C602D" w:rsidRPr="00755C10">
        <w:rPr>
          <w:color w:val="0D0D0D" w:themeColor="text1" w:themeTint="F2"/>
          <w:sz w:val="24"/>
          <w:szCs w:val="24"/>
        </w:rPr>
        <w:t>integrará</w:t>
      </w:r>
      <w:r w:rsidRPr="00755C10">
        <w:rPr>
          <w:color w:val="0D0D0D" w:themeColor="text1" w:themeTint="F2"/>
          <w:sz w:val="24"/>
          <w:szCs w:val="24"/>
        </w:rPr>
        <w:t xml:space="preserve"> con el importe de </w:t>
      </w:r>
      <w:r w:rsidR="007C602D" w:rsidRPr="00755C10">
        <w:rPr>
          <w:color w:val="0D0D0D" w:themeColor="text1" w:themeTint="F2"/>
          <w:sz w:val="24"/>
          <w:szCs w:val="24"/>
        </w:rPr>
        <w:t>los recursos en</w:t>
      </w:r>
      <w:r w:rsidRPr="00755C10">
        <w:rPr>
          <w:color w:val="0D0D0D" w:themeColor="text1" w:themeTint="F2"/>
          <w:sz w:val="24"/>
          <w:szCs w:val="24"/>
        </w:rPr>
        <w:t xml:space="preserve"> trámite más el saldo en </w:t>
      </w:r>
      <w:r w:rsidR="000C59DB" w:rsidRPr="00755C10">
        <w:rPr>
          <w:color w:val="0D0D0D" w:themeColor="text1" w:themeTint="F2"/>
          <w:sz w:val="24"/>
          <w:szCs w:val="24"/>
        </w:rPr>
        <w:t>efectivo;</w:t>
      </w:r>
    </w:p>
    <w:p w:rsidR="00F346E3" w:rsidRPr="00755C10" w:rsidRDefault="00F346E3" w:rsidP="00F346E3">
      <w:pPr>
        <w:pStyle w:val="Prrafodelista"/>
        <w:rPr>
          <w:color w:val="0D0D0D" w:themeColor="text1" w:themeTint="F2"/>
          <w:sz w:val="24"/>
          <w:szCs w:val="24"/>
          <w:u w:val="single"/>
        </w:rPr>
      </w:pPr>
    </w:p>
    <w:p w:rsidR="00F346E3" w:rsidRPr="00755C10" w:rsidRDefault="007F2D8B" w:rsidP="00E31FAB">
      <w:pPr>
        <w:pStyle w:val="Prrafodelista"/>
        <w:numPr>
          <w:ilvl w:val="0"/>
          <w:numId w:val="8"/>
        </w:numPr>
        <w:spacing w:line="360" w:lineRule="auto"/>
        <w:jc w:val="both"/>
        <w:rPr>
          <w:color w:val="0D0D0D" w:themeColor="text1" w:themeTint="F2"/>
          <w:sz w:val="24"/>
          <w:szCs w:val="24"/>
          <w:u w:val="single"/>
        </w:rPr>
      </w:pPr>
      <w:r w:rsidRPr="00755C10">
        <w:rPr>
          <w:color w:val="0D0D0D" w:themeColor="text1" w:themeTint="F2"/>
          <w:sz w:val="24"/>
          <w:szCs w:val="24"/>
        </w:rPr>
        <w:t xml:space="preserve">El gasto que se genere por alimentación de personas solo se justificara cuando la carga de trabajo obligue a extender la jornada de labores, o bien, para </w:t>
      </w:r>
      <w:r w:rsidR="00F346E3" w:rsidRPr="00755C10">
        <w:rPr>
          <w:color w:val="0D0D0D" w:themeColor="text1" w:themeTint="F2"/>
          <w:sz w:val="24"/>
          <w:szCs w:val="24"/>
        </w:rPr>
        <w:t>satisfacer las</w:t>
      </w:r>
      <w:r w:rsidRPr="00755C10">
        <w:rPr>
          <w:color w:val="0D0D0D" w:themeColor="text1" w:themeTint="F2"/>
          <w:sz w:val="24"/>
          <w:szCs w:val="24"/>
        </w:rPr>
        <w:t xml:space="preserve"> necesidades de agua purificada, café, azúcar y demás de naturaleza similar para el desarrollo de actividades necesarias y extraordinarias en el cumplimiento de las funciones de la municipalidad. </w:t>
      </w:r>
    </w:p>
    <w:p w:rsidR="00F346E3" w:rsidRPr="00755C10" w:rsidRDefault="00F346E3" w:rsidP="00F346E3">
      <w:pPr>
        <w:pStyle w:val="Prrafodelista"/>
        <w:rPr>
          <w:color w:val="0D0D0D" w:themeColor="text1" w:themeTint="F2"/>
          <w:sz w:val="24"/>
          <w:szCs w:val="24"/>
        </w:rPr>
      </w:pPr>
    </w:p>
    <w:p w:rsidR="00907E42" w:rsidRPr="00755C10" w:rsidRDefault="007F2D8B" w:rsidP="00412D82">
      <w:pPr>
        <w:pStyle w:val="Prrafodelista"/>
        <w:numPr>
          <w:ilvl w:val="0"/>
          <w:numId w:val="8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En ningún caso se podrán</w:t>
      </w:r>
      <w:r w:rsidR="00CB4178" w:rsidRPr="00755C10">
        <w:rPr>
          <w:color w:val="0D0D0D" w:themeColor="text1" w:themeTint="F2"/>
          <w:sz w:val="24"/>
          <w:szCs w:val="24"/>
        </w:rPr>
        <w:t xml:space="preserve"> otorgar viáticos con cargo al F</w:t>
      </w:r>
      <w:r w:rsidRPr="00755C10">
        <w:rPr>
          <w:color w:val="0D0D0D" w:themeColor="text1" w:themeTint="F2"/>
          <w:sz w:val="24"/>
          <w:szCs w:val="24"/>
        </w:rPr>
        <w:t xml:space="preserve">ondo </w:t>
      </w:r>
      <w:r w:rsidR="00CB4178" w:rsidRPr="00755C10">
        <w:rPr>
          <w:color w:val="0D0D0D" w:themeColor="text1" w:themeTint="F2"/>
          <w:sz w:val="24"/>
          <w:szCs w:val="24"/>
        </w:rPr>
        <w:t xml:space="preserve">Circulante </w:t>
      </w:r>
      <w:r w:rsidRPr="00755C10">
        <w:rPr>
          <w:color w:val="0D0D0D" w:themeColor="text1" w:themeTint="F2"/>
          <w:sz w:val="24"/>
          <w:szCs w:val="24"/>
        </w:rPr>
        <w:t>de personas ajenas al servicio oficial de la municipalidad.</w:t>
      </w:r>
    </w:p>
    <w:p w:rsidR="00B356C4" w:rsidRPr="00755C10" w:rsidRDefault="00B356C4" w:rsidP="00343E51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B356C4" w:rsidRPr="00755C10" w:rsidRDefault="00B356C4" w:rsidP="00343E51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B356C4" w:rsidRPr="00755C10" w:rsidRDefault="00B356C4" w:rsidP="00343E51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B356C4" w:rsidRPr="00755C10" w:rsidRDefault="00B356C4" w:rsidP="00343E51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0C3B33" w:rsidRDefault="000C3B33" w:rsidP="00343E51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0C3B33" w:rsidRDefault="000C3B33" w:rsidP="00343E51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0C3B33" w:rsidRDefault="000C3B33" w:rsidP="00343E51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0C3B33" w:rsidRDefault="000C3B33" w:rsidP="00343E51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7F2D8B" w:rsidRPr="00755C10" w:rsidRDefault="007F2D8B" w:rsidP="00343E51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  <w:r w:rsidRPr="00755C10">
        <w:rPr>
          <w:b/>
          <w:i/>
          <w:color w:val="0D0D0D" w:themeColor="text1" w:themeTint="F2"/>
          <w:sz w:val="28"/>
          <w:szCs w:val="28"/>
          <w:u w:val="single"/>
        </w:rPr>
        <w:t>EXCEPCIONES</w:t>
      </w:r>
    </w:p>
    <w:p w:rsidR="007B56AF" w:rsidRPr="00755C10" w:rsidRDefault="007F2D8B" w:rsidP="007B56AF">
      <w:pPr>
        <w:pStyle w:val="Prrafodelista"/>
        <w:numPr>
          <w:ilvl w:val="0"/>
          <w:numId w:val="11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No serán aplicables las disposic</w:t>
      </w:r>
      <w:r w:rsidR="004F1F92" w:rsidRPr="00755C10">
        <w:rPr>
          <w:color w:val="0D0D0D" w:themeColor="text1" w:themeTint="F2"/>
          <w:sz w:val="24"/>
          <w:szCs w:val="24"/>
        </w:rPr>
        <w:t xml:space="preserve">iones a que se refiere el numeral </w:t>
      </w:r>
      <w:r w:rsidRPr="00755C10">
        <w:rPr>
          <w:color w:val="0D0D0D" w:themeColor="text1" w:themeTint="F2"/>
          <w:sz w:val="24"/>
          <w:szCs w:val="24"/>
        </w:rPr>
        <w:t>7</w:t>
      </w:r>
      <w:r w:rsidR="0053383C" w:rsidRPr="00755C10">
        <w:rPr>
          <w:color w:val="0D0D0D" w:themeColor="text1" w:themeTint="F2"/>
          <w:sz w:val="24"/>
          <w:szCs w:val="24"/>
        </w:rPr>
        <w:t xml:space="preserve"> </w:t>
      </w:r>
      <w:r w:rsidR="004F1F92" w:rsidRPr="00755C10">
        <w:rPr>
          <w:color w:val="0D0D0D" w:themeColor="text1" w:themeTint="F2"/>
          <w:sz w:val="24"/>
          <w:szCs w:val="24"/>
        </w:rPr>
        <w:t>de las Políticas Generales de este M</w:t>
      </w:r>
      <w:r w:rsidR="0053383C" w:rsidRPr="00755C10">
        <w:rPr>
          <w:color w:val="0D0D0D" w:themeColor="text1" w:themeTint="F2"/>
          <w:sz w:val="24"/>
          <w:szCs w:val="24"/>
        </w:rPr>
        <w:t xml:space="preserve">anual cuando se </w:t>
      </w:r>
      <w:r w:rsidR="004F1F92" w:rsidRPr="00755C10">
        <w:rPr>
          <w:color w:val="0D0D0D" w:themeColor="text1" w:themeTint="F2"/>
          <w:sz w:val="24"/>
          <w:szCs w:val="24"/>
        </w:rPr>
        <w:t>trate de</w:t>
      </w:r>
      <w:r w:rsidR="0053383C" w:rsidRPr="00755C10">
        <w:rPr>
          <w:color w:val="0D0D0D" w:themeColor="text1" w:themeTint="F2"/>
          <w:sz w:val="24"/>
          <w:szCs w:val="24"/>
        </w:rPr>
        <w:t xml:space="preserve"> pagos de servicios básicos</w:t>
      </w:r>
      <w:r w:rsidR="000F09B4" w:rsidRPr="00755C10">
        <w:rPr>
          <w:color w:val="0D0D0D" w:themeColor="text1" w:themeTint="F2"/>
          <w:sz w:val="24"/>
          <w:szCs w:val="24"/>
        </w:rPr>
        <w:t xml:space="preserve"> de la Municipalidad</w:t>
      </w:r>
      <w:r w:rsidR="0053383C" w:rsidRPr="00755C10">
        <w:rPr>
          <w:color w:val="0D0D0D" w:themeColor="text1" w:themeTint="F2"/>
          <w:sz w:val="24"/>
          <w:szCs w:val="24"/>
        </w:rPr>
        <w:t>, tales como</w:t>
      </w:r>
      <w:r w:rsidR="004F1F92" w:rsidRPr="00755C10">
        <w:rPr>
          <w:color w:val="0D0D0D" w:themeColor="text1" w:themeTint="F2"/>
          <w:sz w:val="24"/>
          <w:szCs w:val="24"/>
        </w:rPr>
        <w:t>:</w:t>
      </w:r>
      <w:r w:rsidR="0053383C" w:rsidRPr="00755C10">
        <w:rPr>
          <w:color w:val="0D0D0D" w:themeColor="text1" w:themeTint="F2"/>
          <w:sz w:val="24"/>
          <w:szCs w:val="24"/>
        </w:rPr>
        <w:t xml:space="preserve"> </w:t>
      </w:r>
      <w:r w:rsidR="004F1F92" w:rsidRPr="00755C10">
        <w:rPr>
          <w:color w:val="0D0D0D" w:themeColor="text1" w:themeTint="F2"/>
          <w:sz w:val="24"/>
          <w:szCs w:val="24"/>
        </w:rPr>
        <w:t>Agua, Luz o T</w:t>
      </w:r>
      <w:r w:rsidR="00B86732" w:rsidRPr="00755C10">
        <w:rPr>
          <w:color w:val="0D0D0D" w:themeColor="text1" w:themeTint="F2"/>
          <w:sz w:val="24"/>
          <w:szCs w:val="24"/>
        </w:rPr>
        <w:t>eléfono.</w:t>
      </w:r>
    </w:p>
    <w:p w:rsidR="007B56AF" w:rsidRPr="00755C10" w:rsidRDefault="007B56AF" w:rsidP="007B56AF">
      <w:pPr>
        <w:pStyle w:val="Prrafodelista"/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53383C" w:rsidRPr="00755C10" w:rsidRDefault="0053383C" w:rsidP="007B56AF">
      <w:pPr>
        <w:pStyle w:val="Prrafodelista"/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En el caso de exceder el mont</w:t>
      </w:r>
      <w:r w:rsidR="000F09B4" w:rsidRPr="00755C10">
        <w:rPr>
          <w:color w:val="0D0D0D" w:themeColor="text1" w:themeTint="F2"/>
          <w:sz w:val="24"/>
          <w:szCs w:val="24"/>
        </w:rPr>
        <w:t>o</w:t>
      </w:r>
      <w:r w:rsidRPr="00755C10">
        <w:rPr>
          <w:color w:val="0D0D0D" w:themeColor="text1" w:themeTint="F2"/>
          <w:sz w:val="24"/>
          <w:szCs w:val="24"/>
        </w:rPr>
        <w:t xml:space="preserve"> se</w:t>
      </w:r>
      <w:r w:rsidR="00DF476A" w:rsidRPr="00755C10">
        <w:rPr>
          <w:color w:val="0D0D0D" w:themeColor="text1" w:themeTint="F2"/>
          <w:sz w:val="24"/>
          <w:szCs w:val="24"/>
        </w:rPr>
        <w:t xml:space="preserve">ñalado en el </w:t>
      </w:r>
      <w:r w:rsidR="007B56AF" w:rsidRPr="00755C10">
        <w:rPr>
          <w:color w:val="0D0D0D" w:themeColor="text1" w:themeTint="F2"/>
          <w:sz w:val="24"/>
          <w:szCs w:val="24"/>
        </w:rPr>
        <w:t xml:space="preserve">referido </w:t>
      </w:r>
      <w:r w:rsidR="00DF476A" w:rsidRPr="00755C10">
        <w:rPr>
          <w:color w:val="0D0D0D" w:themeColor="text1" w:themeTint="F2"/>
          <w:sz w:val="24"/>
          <w:szCs w:val="24"/>
        </w:rPr>
        <w:t>numeral</w:t>
      </w:r>
      <w:r w:rsidRPr="00755C10">
        <w:rPr>
          <w:color w:val="0D0D0D" w:themeColor="text1" w:themeTint="F2"/>
          <w:sz w:val="24"/>
          <w:szCs w:val="24"/>
        </w:rPr>
        <w:t xml:space="preserve">, el gasto deberá estar </w:t>
      </w:r>
      <w:r w:rsidR="007B56AF" w:rsidRPr="00755C10">
        <w:rPr>
          <w:color w:val="0D0D0D" w:themeColor="text1" w:themeTint="F2"/>
          <w:sz w:val="24"/>
          <w:szCs w:val="24"/>
        </w:rPr>
        <w:t>pl</w:t>
      </w:r>
      <w:r w:rsidR="00716823" w:rsidRPr="00755C10">
        <w:rPr>
          <w:color w:val="0D0D0D" w:themeColor="text1" w:themeTint="F2"/>
          <w:sz w:val="24"/>
          <w:szCs w:val="24"/>
        </w:rPr>
        <w:t>e</w:t>
      </w:r>
      <w:r w:rsidR="007B56AF" w:rsidRPr="00755C10">
        <w:rPr>
          <w:color w:val="0D0D0D" w:themeColor="text1" w:themeTint="F2"/>
          <w:sz w:val="24"/>
          <w:szCs w:val="24"/>
        </w:rPr>
        <w:t>namente justificado y</w:t>
      </w:r>
      <w:r w:rsidRPr="00755C10">
        <w:rPr>
          <w:color w:val="0D0D0D" w:themeColor="text1" w:themeTint="F2"/>
          <w:sz w:val="24"/>
          <w:szCs w:val="24"/>
        </w:rPr>
        <w:t xml:space="preserve"> el comprobante autorizado por la Gerencia General cuando así lo requiera.</w:t>
      </w:r>
    </w:p>
    <w:p w:rsidR="000D0FE1" w:rsidRPr="00755C10" w:rsidRDefault="000D0FE1" w:rsidP="007F2D8B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B22822" w:rsidRDefault="00B22822" w:rsidP="007F5409">
      <w:pPr>
        <w:tabs>
          <w:tab w:val="left" w:pos="2402"/>
        </w:tabs>
        <w:spacing w:line="360" w:lineRule="auto"/>
        <w:rPr>
          <w:b/>
          <w:i/>
          <w:color w:val="0D0D0D" w:themeColor="text1" w:themeTint="F2"/>
          <w:sz w:val="28"/>
          <w:szCs w:val="28"/>
          <w:u w:val="single"/>
        </w:rPr>
      </w:pPr>
      <w:r w:rsidRPr="00755C10">
        <w:rPr>
          <w:b/>
          <w:i/>
          <w:color w:val="0D0D0D" w:themeColor="text1" w:themeTint="F2"/>
          <w:sz w:val="28"/>
          <w:szCs w:val="28"/>
          <w:u w:val="single"/>
        </w:rPr>
        <w:t xml:space="preserve">PROCEDIMIENTO PARA </w:t>
      </w:r>
      <w:r w:rsidR="00C746BF" w:rsidRPr="00755C10">
        <w:rPr>
          <w:b/>
          <w:i/>
          <w:color w:val="0D0D0D" w:themeColor="text1" w:themeTint="F2"/>
          <w:sz w:val="28"/>
          <w:szCs w:val="28"/>
          <w:u w:val="single"/>
        </w:rPr>
        <w:t>LAS CANCELACIONES</w:t>
      </w:r>
    </w:p>
    <w:p w:rsidR="000C3B33" w:rsidRPr="00755C10" w:rsidRDefault="000C3B33" w:rsidP="00BC1985">
      <w:pPr>
        <w:tabs>
          <w:tab w:val="left" w:pos="2402"/>
        </w:tabs>
        <w:spacing w:line="36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</w:p>
    <w:p w:rsidR="00F32AE4" w:rsidRPr="00755C10" w:rsidRDefault="00F32AE4" w:rsidP="005E5FB4">
      <w:pPr>
        <w:pStyle w:val="Prrafodelista"/>
        <w:numPr>
          <w:ilvl w:val="0"/>
          <w:numId w:val="12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Previo a la compra de producto</w:t>
      </w:r>
      <w:r w:rsidR="00D21053" w:rsidRPr="00755C10">
        <w:rPr>
          <w:color w:val="0D0D0D" w:themeColor="text1" w:themeTint="F2"/>
          <w:sz w:val="24"/>
          <w:szCs w:val="24"/>
        </w:rPr>
        <w:t>s</w:t>
      </w:r>
      <w:r w:rsidRPr="00755C10">
        <w:rPr>
          <w:color w:val="0D0D0D" w:themeColor="text1" w:themeTint="F2"/>
          <w:sz w:val="24"/>
          <w:szCs w:val="24"/>
        </w:rPr>
        <w:t xml:space="preserve"> o </w:t>
      </w:r>
      <w:r w:rsidR="00D21053" w:rsidRPr="00755C10">
        <w:rPr>
          <w:color w:val="0D0D0D" w:themeColor="text1" w:themeTint="F2"/>
          <w:sz w:val="24"/>
          <w:szCs w:val="24"/>
        </w:rPr>
        <w:t xml:space="preserve">pago por la prestación de </w:t>
      </w:r>
      <w:r w:rsidRPr="00755C10">
        <w:rPr>
          <w:color w:val="0D0D0D" w:themeColor="text1" w:themeTint="F2"/>
          <w:sz w:val="24"/>
          <w:szCs w:val="24"/>
        </w:rPr>
        <w:t>servicio</w:t>
      </w:r>
      <w:r w:rsidR="00D21053" w:rsidRPr="00755C10">
        <w:rPr>
          <w:color w:val="0D0D0D" w:themeColor="text1" w:themeTint="F2"/>
          <w:sz w:val="24"/>
          <w:szCs w:val="24"/>
        </w:rPr>
        <w:t>s</w:t>
      </w:r>
      <w:r w:rsidR="003B32B2" w:rsidRPr="00755C10">
        <w:rPr>
          <w:color w:val="0D0D0D" w:themeColor="text1" w:themeTint="F2"/>
          <w:sz w:val="24"/>
          <w:szCs w:val="24"/>
        </w:rPr>
        <w:t>, tramite de viáticos u otros</w:t>
      </w:r>
      <w:r w:rsidRPr="00755C10">
        <w:rPr>
          <w:color w:val="0D0D0D" w:themeColor="text1" w:themeTint="F2"/>
          <w:sz w:val="24"/>
          <w:szCs w:val="24"/>
        </w:rPr>
        <w:t xml:space="preserve"> se debe llenar la hoja de A</w:t>
      </w:r>
      <w:r w:rsidR="00D7778B" w:rsidRPr="00755C10">
        <w:rPr>
          <w:color w:val="0D0D0D" w:themeColor="text1" w:themeTint="F2"/>
          <w:sz w:val="24"/>
          <w:szCs w:val="24"/>
        </w:rPr>
        <w:t>utorización</w:t>
      </w:r>
      <w:r w:rsidRPr="00755C10">
        <w:rPr>
          <w:color w:val="0D0D0D" w:themeColor="text1" w:themeTint="F2"/>
          <w:sz w:val="24"/>
          <w:szCs w:val="24"/>
        </w:rPr>
        <w:t>, la cual deberá ser firmada por el Gerente General</w:t>
      </w:r>
      <w:r w:rsidR="00521705" w:rsidRPr="00755C10">
        <w:rPr>
          <w:color w:val="0D0D0D" w:themeColor="text1" w:themeTint="F2"/>
          <w:sz w:val="24"/>
          <w:szCs w:val="24"/>
        </w:rPr>
        <w:t xml:space="preserve"> y El Solicitante;</w:t>
      </w:r>
    </w:p>
    <w:p w:rsidR="00521705" w:rsidRPr="00755C10" w:rsidRDefault="00521705" w:rsidP="00521705">
      <w:pPr>
        <w:pStyle w:val="Prrafodelista"/>
        <w:spacing w:line="360" w:lineRule="auto"/>
        <w:jc w:val="both"/>
        <w:rPr>
          <w:color w:val="0D0D0D" w:themeColor="text1" w:themeTint="F2"/>
          <w:sz w:val="10"/>
          <w:szCs w:val="10"/>
        </w:rPr>
      </w:pPr>
    </w:p>
    <w:p w:rsidR="00521705" w:rsidRPr="00755C10" w:rsidRDefault="00521705" w:rsidP="005E5FB4">
      <w:pPr>
        <w:pStyle w:val="Prrafodelista"/>
        <w:numPr>
          <w:ilvl w:val="0"/>
          <w:numId w:val="12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lastRenderedPageBreak/>
        <w:t>Reintegrar si hubiera sobrante de efectivo de lo solicitado y documentar la compra o pago mediante Factura a nombre del Encargado</w:t>
      </w:r>
      <w:r w:rsidR="00DB6EFF" w:rsidRPr="00755C10">
        <w:rPr>
          <w:color w:val="0D0D0D" w:themeColor="text1" w:themeTint="F2"/>
          <w:sz w:val="24"/>
          <w:szCs w:val="24"/>
        </w:rPr>
        <w:t>/a</w:t>
      </w:r>
      <w:r w:rsidRPr="00755C10">
        <w:rPr>
          <w:color w:val="0D0D0D" w:themeColor="text1" w:themeTint="F2"/>
          <w:sz w:val="24"/>
          <w:szCs w:val="24"/>
        </w:rPr>
        <w:t xml:space="preserve"> del </w:t>
      </w:r>
      <w:r w:rsidR="003B32B2" w:rsidRPr="00755C10">
        <w:rPr>
          <w:color w:val="0D0D0D" w:themeColor="text1" w:themeTint="F2"/>
          <w:sz w:val="24"/>
          <w:szCs w:val="24"/>
        </w:rPr>
        <w:t>Fondo</w:t>
      </w:r>
      <w:r w:rsidRPr="00755C10">
        <w:rPr>
          <w:color w:val="0D0D0D" w:themeColor="text1" w:themeTint="F2"/>
          <w:sz w:val="24"/>
          <w:szCs w:val="24"/>
        </w:rPr>
        <w:t xml:space="preserve"> Circulante de la </w:t>
      </w:r>
      <w:r w:rsidR="003B32B2" w:rsidRPr="00755C10">
        <w:rPr>
          <w:color w:val="0D0D0D" w:themeColor="text1" w:themeTint="F2"/>
          <w:sz w:val="24"/>
          <w:szCs w:val="24"/>
        </w:rPr>
        <w:t>Alcaldía</w:t>
      </w:r>
      <w:r w:rsidRPr="00755C10">
        <w:rPr>
          <w:color w:val="0D0D0D" w:themeColor="text1" w:themeTint="F2"/>
          <w:sz w:val="24"/>
          <w:szCs w:val="24"/>
        </w:rPr>
        <w:t xml:space="preserve"> Municipal de San Francisco Gotera;</w:t>
      </w:r>
    </w:p>
    <w:p w:rsidR="00521705" w:rsidRPr="00755C10" w:rsidRDefault="00521705" w:rsidP="00521705">
      <w:pPr>
        <w:pStyle w:val="Prrafodelista"/>
        <w:rPr>
          <w:color w:val="0D0D0D" w:themeColor="text1" w:themeTint="F2"/>
          <w:sz w:val="10"/>
          <w:szCs w:val="10"/>
        </w:rPr>
      </w:pPr>
    </w:p>
    <w:p w:rsidR="0061413C" w:rsidRPr="00755C10" w:rsidRDefault="002B11D3" w:rsidP="003B32B2">
      <w:pPr>
        <w:pStyle w:val="Prrafodelista"/>
        <w:numPr>
          <w:ilvl w:val="0"/>
          <w:numId w:val="12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El pago por la prestación de servicios debe</w:t>
      </w:r>
      <w:r w:rsidR="0061413C" w:rsidRPr="00755C10">
        <w:rPr>
          <w:color w:val="0D0D0D" w:themeColor="text1" w:themeTint="F2"/>
          <w:sz w:val="24"/>
          <w:szCs w:val="24"/>
        </w:rPr>
        <w:t xml:space="preserve"> adjuntarse DUI y NIT de quien presto el servicio esto en </w:t>
      </w:r>
      <w:r w:rsidR="003B32B2" w:rsidRPr="00755C10">
        <w:rPr>
          <w:color w:val="0D0D0D" w:themeColor="text1" w:themeTint="F2"/>
          <w:sz w:val="24"/>
          <w:szCs w:val="24"/>
        </w:rPr>
        <w:t>relación</w:t>
      </w:r>
      <w:r w:rsidR="0061413C" w:rsidRPr="00755C10">
        <w:rPr>
          <w:color w:val="0D0D0D" w:themeColor="text1" w:themeTint="F2"/>
          <w:sz w:val="24"/>
          <w:szCs w:val="24"/>
        </w:rPr>
        <w:t xml:space="preserve"> a la </w:t>
      </w:r>
      <w:r w:rsidR="003B32B2" w:rsidRPr="00755C10">
        <w:rPr>
          <w:color w:val="0D0D0D" w:themeColor="text1" w:themeTint="F2"/>
          <w:sz w:val="24"/>
          <w:szCs w:val="24"/>
        </w:rPr>
        <w:t>Retención</w:t>
      </w:r>
      <w:r w:rsidR="0061413C" w:rsidRPr="00755C10">
        <w:rPr>
          <w:color w:val="0D0D0D" w:themeColor="text1" w:themeTint="F2"/>
          <w:sz w:val="24"/>
          <w:szCs w:val="24"/>
        </w:rPr>
        <w:t xml:space="preserve"> del </w:t>
      </w:r>
      <w:r w:rsidR="003B32B2" w:rsidRPr="00755C10">
        <w:rPr>
          <w:color w:val="0D0D0D" w:themeColor="text1" w:themeTint="F2"/>
          <w:sz w:val="24"/>
          <w:szCs w:val="24"/>
        </w:rPr>
        <w:t>10% del Impuesto sobre la Renta</w:t>
      </w:r>
      <w:r w:rsidR="00646579" w:rsidRPr="00755C10">
        <w:rPr>
          <w:color w:val="0D0D0D" w:themeColor="text1" w:themeTint="F2"/>
          <w:sz w:val="24"/>
          <w:szCs w:val="24"/>
        </w:rPr>
        <w:t>,</w:t>
      </w:r>
      <w:r w:rsidRPr="00755C10">
        <w:rPr>
          <w:color w:val="0D0D0D" w:themeColor="text1" w:themeTint="F2"/>
          <w:sz w:val="24"/>
          <w:szCs w:val="24"/>
        </w:rPr>
        <w:t xml:space="preserve"> cuando los pagos se </w:t>
      </w:r>
      <w:r w:rsidR="00D74FC7">
        <w:rPr>
          <w:color w:val="0D0D0D" w:themeColor="text1" w:themeTint="F2"/>
          <w:sz w:val="24"/>
          <w:szCs w:val="24"/>
        </w:rPr>
        <w:t>formalicen por medio de Recibos;</w:t>
      </w:r>
    </w:p>
    <w:p w:rsidR="002B11D3" w:rsidRPr="00755C10" w:rsidRDefault="002B11D3" w:rsidP="002B11D3">
      <w:pPr>
        <w:pStyle w:val="Prrafodelista"/>
        <w:rPr>
          <w:color w:val="0D0D0D" w:themeColor="text1" w:themeTint="F2"/>
          <w:sz w:val="10"/>
          <w:szCs w:val="10"/>
        </w:rPr>
      </w:pPr>
    </w:p>
    <w:p w:rsidR="00055398" w:rsidRPr="00755C10" w:rsidRDefault="00055398" w:rsidP="002B11D3">
      <w:pPr>
        <w:pStyle w:val="Prrafodelista"/>
        <w:numPr>
          <w:ilvl w:val="0"/>
          <w:numId w:val="12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Determinar si los Bienes o </w:t>
      </w:r>
      <w:r w:rsidR="006F215E" w:rsidRPr="00755C10">
        <w:rPr>
          <w:color w:val="0D0D0D" w:themeColor="text1" w:themeTint="F2"/>
          <w:sz w:val="24"/>
          <w:szCs w:val="24"/>
        </w:rPr>
        <w:t>Servicios solicitados</w:t>
      </w:r>
      <w:r w:rsidR="00ED5D9C" w:rsidRPr="00755C10">
        <w:rPr>
          <w:color w:val="0D0D0D" w:themeColor="text1" w:themeTint="F2"/>
          <w:sz w:val="24"/>
          <w:szCs w:val="24"/>
        </w:rPr>
        <w:t xml:space="preserve"> están</w:t>
      </w:r>
      <w:r w:rsidRPr="00755C10">
        <w:rPr>
          <w:color w:val="0D0D0D" w:themeColor="text1" w:themeTint="F2"/>
          <w:sz w:val="24"/>
          <w:szCs w:val="24"/>
        </w:rPr>
        <w:t xml:space="preserve"> </w:t>
      </w:r>
      <w:r w:rsidR="006F215E" w:rsidRPr="00755C10">
        <w:rPr>
          <w:color w:val="0D0D0D" w:themeColor="text1" w:themeTint="F2"/>
          <w:sz w:val="24"/>
          <w:szCs w:val="24"/>
        </w:rPr>
        <w:t>contemplados dentro</w:t>
      </w:r>
      <w:r w:rsidRPr="00755C10">
        <w:rPr>
          <w:color w:val="0D0D0D" w:themeColor="text1" w:themeTint="F2"/>
          <w:sz w:val="24"/>
          <w:szCs w:val="24"/>
        </w:rPr>
        <w:t xml:space="preserve"> de los Específicos auto</w:t>
      </w:r>
      <w:r w:rsidR="00D74FC7">
        <w:rPr>
          <w:color w:val="0D0D0D" w:themeColor="text1" w:themeTint="F2"/>
          <w:sz w:val="24"/>
          <w:szCs w:val="24"/>
        </w:rPr>
        <w:t>rizados por el Fondo Circulante;</w:t>
      </w:r>
    </w:p>
    <w:p w:rsidR="00D7778B" w:rsidRPr="00755C10" w:rsidRDefault="00D7778B" w:rsidP="00D7778B">
      <w:pPr>
        <w:pStyle w:val="Prrafodelista"/>
        <w:rPr>
          <w:color w:val="0D0D0D" w:themeColor="text1" w:themeTint="F2"/>
          <w:sz w:val="14"/>
          <w:szCs w:val="14"/>
        </w:rPr>
      </w:pPr>
    </w:p>
    <w:p w:rsidR="005549A4" w:rsidRPr="00755C10" w:rsidRDefault="00D7778B" w:rsidP="005549A4">
      <w:pPr>
        <w:pStyle w:val="Prrafodelista"/>
        <w:numPr>
          <w:ilvl w:val="0"/>
          <w:numId w:val="12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Para las cancelaciones de </w:t>
      </w:r>
      <w:r w:rsidR="005549A4" w:rsidRPr="00755C10">
        <w:rPr>
          <w:color w:val="0D0D0D" w:themeColor="text1" w:themeTint="F2"/>
          <w:sz w:val="24"/>
          <w:szCs w:val="24"/>
        </w:rPr>
        <w:t>Viáticos</w:t>
      </w:r>
      <w:r w:rsidR="00E72186">
        <w:rPr>
          <w:color w:val="0D0D0D" w:themeColor="text1" w:themeTint="F2"/>
          <w:sz w:val="24"/>
          <w:szCs w:val="24"/>
        </w:rPr>
        <w:t>, Alojamiento</w:t>
      </w:r>
      <w:r w:rsidRPr="00755C10">
        <w:rPr>
          <w:color w:val="0D0D0D" w:themeColor="text1" w:themeTint="F2"/>
          <w:sz w:val="24"/>
          <w:szCs w:val="24"/>
        </w:rPr>
        <w:t xml:space="preserve"> </w:t>
      </w:r>
      <w:r w:rsidR="005549A4" w:rsidRPr="00755C10">
        <w:rPr>
          <w:color w:val="0D0D0D" w:themeColor="text1" w:themeTint="F2"/>
          <w:sz w:val="24"/>
          <w:szCs w:val="24"/>
        </w:rPr>
        <w:t xml:space="preserve">y Transporte </w:t>
      </w:r>
      <w:r w:rsidRPr="00755C10">
        <w:rPr>
          <w:color w:val="0D0D0D" w:themeColor="text1" w:themeTint="F2"/>
          <w:sz w:val="24"/>
          <w:szCs w:val="24"/>
        </w:rPr>
        <w:t xml:space="preserve">se debe complementar mediante: Autorización, </w:t>
      </w:r>
      <w:r w:rsidR="005549A4" w:rsidRPr="00755C10">
        <w:rPr>
          <w:color w:val="0D0D0D" w:themeColor="text1" w:themeTint="F2"/>
          <w:sz w:val="24"/>
          <w:szCs w:val="24"/>
        </w:rPr>
        <w:t>Bitácora de Misión Oficial en caso de ser posible Comprobante de Estadía en su defecto podrá comprobarse con la Invitación</w:t>
      </w:r>
      <w:r w:rsidR="00D0785B" w:rsidRPr="00755C10">
        <w:rPr>
          <w:color w:val="0D0D0D" w:themeColor="text1" w:themeTint="F2"/>
          <w:sz w:val="24"/>
          <w:szCs w:val="24"/>
        </w:rPr>
        <w:t xml:space="preserve"> u otro documento que haga las veces</w:t>
      </w:r>
      <w:r w:rsidR="005549A4" w:rsidRPr="00755C10">
        <w:rPr>
          <w:color w:val="0D0D0D" w:themeColor="text1" w:themeTint="F2"/>
          <w:sz w:val="24"/>
          <w:szCs w:val="24"/>
        </w:rPr>
        <w:t xml:space="preserve">, los montos a cancelar en concepto de </w:t>
      </w:r>
      <w:r w:rsidR="000D4A42" w:rsidRPr="00755C10">
        <w:rPr>
          <w:color w:val="0D0D0D" w:themeColor="text1" w:themeTint="F2"/>
          <w:sz w:val="24"/>
          <w:szCs w:val="24"/>
        </w:rPr>
        <w:t>A</w:t>
      </w:r>
      <w:r w:rsidR="005549A4" w:rsidRPr="00755C10">
        <w:rPr>
          <w:color w:val="0D0D0D" w:themeColor="text1" w:themeTint="F2"/>
          <w:sz w:val="24"/>
          <w:szCs w:val="24"/>
        </w:rPr>
        <w:t>signación de Viáticos</w:t>
      </w:r>
      <w:r w:rsidR="00BC1985" w:rsidRPr="00755C10">
        <w:rPr>
          <w:color w:val="0D0D0D" w:themeColor="text1" w:themeTint="F2"/>
          <w:sz w:val="24"/>
          <w:szCs w:val="24"/>
        </w:rPr>
        <w:t xml:space="preserve"> para Alimentación </w:t>
      </w:r>
      <w:r w:rsidR="00BC1985" w:rsidRPr="00755C10">
        <w:rPr>
          <w:i/>
          <w:color w:val="0D0D0D" w:themeColor="text1" w:themeTint="F2"/>
          <w:sz w:val="24"/>
          <w:szCs w:val="24"/>
        </w:rPr>
        <w:t>(Desayuno, Almuerzo y Cena)</w:t>
      </w:r>
      <w:r w:rsidR="005549A4" w:rsidRPr="00755C10">
        <w:rPr>
          <w:color w:val="0D0D0D" w:themeColor="text1" w:themeTint="F2"/>
          <w:sz w:val="24"/>
          <w:szCs w:val="24"/>
        </w:rPr>
        <w:t xml:space="preserve">, </w:t>
      </w:r>
      <w:r w:rsidR="002A409F" w:rsidRPr="00755C10">
        <w:rPr>
          <w:color w:val="0D0D0D" w:themeColor="text1" w:themeTint="F2"/>
          <w:sz w:val="24"/>
          <w:szCs w:val="24"/>
        </w:rPr>
        <w:t xml:space="preserve">Pasajes para pago de </w:t>
      </w:r>
      <w:r w:rsidR="005549A4" w:rsidRPr="00755C10">
        <w:rPr>
          <w:color w:val="0D0D0D" w:themeColor="text1" w:themeTint="F2"/>
          <w:sz w:val="24"/>
          <w:szCs w:val="24"/>
        </w:rPr>
        <w:t>Transporte y Alojamiento será:</w:t>
      </w:r>
    </w:p>
    <w:p w:rsidR="005549A4" w:rsidRPr="00755C10" w:rsidRDefault="005549A4" w:rsidP="005549A4">
      <w:pPr>
        <w:pStyle w:val="Prrafodelista"/>
        <w:rPr>
          <w:color w:val="0D0D0D" w:themeColor="text1" w:themeTint="F2"/>
          <w:sz w:val="10"/>
          <w:szCs w:val="10"/>
        </w:rPr>
      </w:pPr>
    </w:p>
    <w:p w:rsidR="005549A4" w:rsidRPr="001804B7" w:rsidRDefault="00046635" w:rsidP="005549A4">
      <w:pPr>
        <w:pStyle w:val="Prrafodelista"/>
        <w:numPr>
          <w:ilvl w:val="0"/>
          <w:numId w:val="14"/>
        </w:numPr>
        <w:spacing w:line="360" w:lineRule="auto"/>
        <w:jc w:val="both"/>
        <w:rPr>
          <w:color w:val="0D0D0D" w:themeColor="text1" w:themeTint="F2"/>
          <w:sz w:val="24"/>
          <w:szCs w:val="24"/>
          <w:highlight w:val="yellow"/>
        </w:rPr>
      </w:pPr>
      <w:r w:rsidRPr="001804B7">
        <w:rPr>
          <w:color w:val="0D0D0D" w:themeColor="text1" w:themeTint="F2"/>
          <w:sz w:val="24"/>
          <w:szCs w:val="24"/>
          <w:highlight w:val="yellow"/>
        </w:rPr>
        <w:t xml:space="preserve">Viáticos </w:t>
      </w:r>
      <w:r w:rsidR="00BC1985" w:rsidRPr="001804B7">
        <w:rPr>
          <w:color w:val="0D0D0D" w:themeColor="text1" w:themeTint="F2"/>
          <w:sz w:val="24"/>
          <w:szCs w:val="24"/>
          <w:highlight w:val="yellow"/>
        </w:rPr>
        <w:t>a</w:t>
      </w:r>
      <w:r w:rsidRPr="001804B7">
        <w:rPr>
          <w:color w:val="0D0D0D" w:themeColor="text1" w:themeTint="F2"/>
          <w:sz w:val="24"/>
          <w:szCs w:val="24"/>
          <w:highlight w:val="yellow"/>
        </w:rPr>
        <w:t xml:space="preserve"> la Zona Oriental: $ 5.00</w:t>
      </w:r>
    </w:p>
    <w:p w:rsidR="00046635" w:rsidRPr="001804B7" w:rsidRDefault="00046635" w:rsidP="005549A4">
      <w:pPr>
        <w:pStyle w:val="Prrafodelista"/>
        <w:numPr>
          <w:ilvl w:val="0"/>
          <w:numId w:val="14"/>
        </w:numPr>
        <w:spacing w:line="360" w:lineRule="auto"/>
        <w:jc w:val="both"/>
        <w:rPr>
          <w:color w:val="0D0D0D" w:themeColor="text1" w:themeTint="F2"/>
          <w:sz w:val="24"/>
          <w:szCs w:val="24"/>
          <w:highlight w:val="yellow"/>
        </w:rPr>
      </w:pPr>
      <w:r w:rsidRPr="001804B7">
        <w:rPr>
          <w:color w:val="0D0D0D" w:themeColor="text1" w:themeTint="F2"/>
          <w:sz w:val="24"/>
          <w:szCs w:val="24"/>
          <w:highlight w:val="yellow"/>
        </w:rPr>
        <w:t>Viáticos a la Zona Central y Occidental: $ 10.00</w:t>
      </w:r>
    </w:p>
    <w:p w:rsidR="00046635" w:rsidRPr="001804B7" w:rsidRDefault="002A409F" w:rsidP="005549A4">
      <w:pPr>
        <w:pStyle w:val="Prrafodelista"/>
        <w:numPr>
          <w:ilvl w:val="0"/>
          <w:numId w:val="14"/>
        </w:numPr>
        <w:spacing w:line="360" w:lineRule="auto"/>
        <w:jc w:val="both"/>
        <w:rPr>
          <w:color w:val="0D0D0D" w:themeColor="text1" w:themeTint="F2"/>
          <w:sz w:val="24"/>
          <w:szCs w:val="24"/>
          <w:highlight w:val="green"/>
        </w:rPr>
      </w:pPr>
      <w:r w:rsidRPr="001804B7">
        <w:rPr>
          <w:color w:val="0D0D0D" w:themeColor="text1" w:themeTint="F2"/>
          <w:sz w:val="24"/>
          <w:szCs w:val="24"/>
          <w:highlight w:val="green"/>
        </w:rPr>
        <w:t xml:space="preserve">Pasajes </w:t>
      </w:r>
      <w:r w:rsidR="00046635" w:rsidRPr="001804B7">
        <w:rPr>
          <w:color w:val="0D0D0D" w:themeColor="text1" w:themeTint="F2"/>
          <w:sz w:val="24"/>
          <w:szCs w:val="24"/>
          <w:highlight w:val="green"/>
        </w:rPr>
        <w:t>para la Zona Oriental: $ 5.00</w:t>
      </w:r>
    </w:p>
    <w:p w:rsidR="00046635" w:rsidRPr="001804B7" w:rsidRDefault="00046635" w:rsidP="005549A4">
      <w:pPr>
        <w:pStyle w:val="Prrafodelista"/>
        <w:numPr>
          <w:ilvl w:val="0"/>
          <w:numId w:val="14"/>
        </w:numPr>
        <w:spacing w:line="360" w:lineRule="auto"/>
        <w:jc w:val="both"/>
        <w:rPr>
          <w:color w:val="0D0D0D" w:themeColor="text1" w:themeTint="F2"/>
          <w:sz w:val="24"/>
          <w:szCs w:val="24"/>
          <w:highlight w:val="green"/>
        </w:rPr>
      </w:pPr>
      <w:r w:rsidRPr="001804B7">
        <w:rPr>
          <w:color w:val="0D0D0D" w:themeColor="text1" w:themeTint="F2"/>
          <w:sz w:val="24"/>
          <w:szCs w:val="24"/>
          <w:highlight w:val="green"/>
        </w:rPr>
        <w:t>Pasajes para la Zona Central: $ 1</w:t>
      </w:r>
      <w:r w:rsidR="00DE1FCB" w:rsidRPr="001804B7">
        <w:rPr>
          <w:color w:val="0D0D0D" w:themeColor="text1" w:themeTint="F2"/>
          <w:sz w:val="24"/>
          <w:szCs w:val="24"/>
          <w:highlight w:val="green"/>
        </w:rPr>
        <w:t>8</w:t>
      </w:r>
      <w:r w:rsidRPr="001804B7">
        <w:rPr>
          <w:color w:val="0D0D0D" w:themeColor="text1" w:themeTint="F2"/>
          <w:sz w:val="24"/>
          <w:szCs w:val="24"/>
          <w:highlight w:val="green"/>
        </w:rPr>
        <w:t>.00</w:t>
      </w:r>
    </w:p>
    <w:p w:rsidR="00046635" w:rsidRPr="00755C10" w:rsidRDefault="00046635" w:rsidP="005549A4">
      <w:pPr>
        <w:pStyle w:val="Prrafodelista"/>
        <w:numPr>
          <w:ilvl w:val="0"/>
          <w:numId w:val="14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Pasajes para la Zona Occidental: $ 20.00</w:t>
      </w:r>
    </w:p>
    <w:p w:rsidR="00046635" w:rsidRPr="00755C10" w:rsidRDefault="009618FA" w:rsidP="009618FA">
      <w:pPr>
        <w:pStyle w:val="Prrafodelista"/>
        <w:numPr>
          <w:ilvl w:val="0"/>
          <w:numId w:val="14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Si la Misión Oficial amerita pernoctar se</w:t>
      </w:r>
      <w:r w:rsidR="0097478A" w:rsidRPr="00755C10">
        <w:rPr>
          <w:color w:val="0D0D0D" w:themeColor="text1" w:themeTint="F2"/>
          <w:sz w:val="24"/>
          <w:szCs w:val="24"/>
        </w:rPr>
        <w:t xml:space="preserve"> </w:t>
      </w:r>
      <w:r w:rsidR="002D6F79" w:rsidRPr="00755C10">
        <w:rPr>
          <w:color w:val="0D0D0D" w:themeColor="text1" w:themeTint="F2"/>
          <w:sz w:val="24"/>
          <w:szCs w:val="24"/>
        </w:rPr>
        <w:t>otorgará</w:t>
      </w:r>
      <w:r w:rsidR="0097478A" w:rsidRPr="00755C10">
        <w:rPr>
          <w:color w:val="0D0D0D" w:themeColor="text1" w:themeTint="F2"/>
          <w:sz w:val="24"/>
          <w:szCs w:val="24"/>
        </w:rPr>
        <w:t xml:space="preserve"> </w:t>
      </w:r>
      <w:r w:rsidR="002D6F79" w:rsidRPr="00755C10">
        <w:rPr>
          <w:color w:val="0D0D0D" w:themeColor="text1" w:themeTint="F2"/>
          <w:sz w:val="24"/>
          <w:szCs w:val="24"/>
        </w:rPr>
        <w:t xml:space="preserve">la cuantía de $ 35.00 para sufragar los gastos por </w:t>
      </w:r>
      <w:r w:rsidR="000D4A42" w:rsidRPr="00755C10">
        <w:rPr>
          <w:color w:val="0D0D0D" w:themeColor="text1" w:themeTint="F2"/>
          <w:sz w:val="24"/>
          <w:szCs w:val="24"/>
        </w:rPr>
        <w:t>A</w:t>
      </w:r>
      <w:r w:rsidR="002D6F79" w:rsidRPr="00755C10">
        <w:rPr>
          <w:color w:val="0D0D0D" w:themeColor="text1" w:themeTint="F2"/>
          <w:sz w:val="24"/>
          <w:szCs w:val="24"/>
        </w:rPr>
        <w:t>lojamiento.</w:t>
      </w:r>
    </w:p>
    <w:p w:rsidR="00A01BAE" w:rsidRPr="00755C10" w:rsidRDefault="00A01BAE" w:rsidP="00A01BAE">
      <w:pPr>
        <w:pStyle w:val="Prrafodelista"/>
        <w:spacing w:line="360" w:lineRule="auto"/>
        <w:ind w:left="1440"/>
        <w:jc w:val="both"/>
        <w:rPr>
          <w:color w:val="0D0D0D" w:themeColor="text1" w:themeTint="F2"/>
          <w:sz w:val="12"/>
          <w:szCs w:val="12"/>
        </w:rPr>
      </w:pPr>
    </w:p>
    <w:p w:rsidR="00883EBE" w:rsidRPr="00755C10" w:rsidRDefault="00F369AD" w:rsidP="00ED5D9C">
      <w:pPr>
        <w:pStyle w:val="Prrafodelista"/>
        <w:numPr>
          <w:ilvl w:val="0"/>
          <w:numId w:val="12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El Peticionario/a </w:t>
      </w:r>
      <w:r w:rsidR="00883EBE" w:rsidRPr="00755C10">
        <w:rPr>
          <w:color w:val="0D0D0D" w:themeColor="text1" w:themeTint="F2"/>
          <w:sz w:val="24"/>
          <w:szCs w:val="24"/>
        </w:rPr>
        <w:t xml:space="preserve">efectuara la Compra de los </w:t>
      </w:r>
      <w:r w:rsidR="00ED5D9C" w:rsidRPr="00755C10">
        <w:rPr>
          <w:color w:val="0D0D0D" w:themeColor="text1" w:themeTint="F2"/>
          <w:sz w:val="24"/>
          <w:szCs w:val="24"/>
        </w:rPr>
        <w:t>Bienes y Servicios solicitados.</w:t>
      </w:r>
    </w:p>
    <w:p w:rsidR="003A67E7" w:rsidRPr="00755C10" w:rsidRDefault="00883EBE" w:rsidP="00797C0E">
      <w:pPr>
        <w:spacing w:line="480" w:lineRule="auto"/>
        <w:jc w:val="center"/>
        <w:rPr>
          <w:b/>
          <w:i/>
          <w:color w:val="0D0D0D" w:themeColor="text1" w:themeTint="F2"/>
          <w:sz w:val="28"/>
          <w:szCs w:val="28"/>
          <w:u w:val="single"/>
        </w:rPr>
      </w:pPr>
      <w:r w:rsidRPr="00755C10">
        <w:rPr>
          <w:b/>
          <w:i/>
          <w:color w:val="0D0D0D" w:themeColor="text1" w:themeTint="F2"/>
          <w:sz w:val="28"/>
          <w:szCs w:val="28"/>
          <w:u w:val="single"/>
        </w:rPr>
        <w:t xml:space="preserve">PROCEDIMIENTO PARA </w:t>
      </w:r>
      <w:r w:rsidR="00A01BAE" w:rsidRPr="00755C10">
        <w:rPr>
          <w:b/>
          <w:i/>
          <w:color w:val="0D0D0D" w:themeColor="text1" w:themeTint="F2"/>
          <w:sz w:val="28"/>
          <w:szCs w:val="28"/>
          <w:u w:val="single"/>
        </w:rPr>
        <w:t>EL REINTE</w:t>
      </w:r>
      <w:r w:rsidR="00220701" w:rsidRPr="00755C10">
        <w:rPr>
          <w:b/>
          <w:i/>
          <w:color w:val="0D0D0D" w:themeColor="text1" w:themeTint="F2"/>
          <w:sz w:val="28"/>
          <w:szCs w:val="28"/>
          <w:u w:val="single"/>
        </w:rPr>
        <w:t>GRO DE EFECTIVO</w:t>
      </w:r>
    </w:p>
    <w:p w:rsidR="00883EBE" w:rsidRPr="00755C10" w:rsidRDefault="00DD6E38" w:rsidP="00AD14F4">
      <w:pPr>
        <w:pStyle w:val="Prrafodelista"/>
        <w:numPr>
          <w:ilvl w:val="0"/>
          <w:numId w:val="13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El E</w:t>
      </w:r>
      <w:r w:rsidR="00883EBE" w:rsidRPr="00755C10">
        <w:rPr>
          <w:color w:val="0D0D0D" w:themeColor="text1" w:themeTint="F2"/>
          <w:sz w:val="24"/>
          <w:szCs w:val="24"/>
        </w:rPr>
        <w:t>ncargado</w:t>
      </w:r>
      <w:r w:rsidR="00BC1985" w:rsidRPr="00755C10">
        <w:rPr>
          <w:color w:val="0D0D0D" w:themeColor="text1" w:themeTint="F2"/>
          <w:sz w:val="24"/>
          <w:szCs w:val="24"/>
        </w:rPr>
        <w:t>/a</w:t>
      </w:r>
      <w:r w:rsidR="00883EBE" w:rsidRPr="00755C10">
        <w:rPr>
          <w:color w:val="0D0D0D" w:themeColor="text1" w:themeTint="F2"/>
          <w:sz w:val="24"/>
          <w:szCs w:val="24"/>
        </w:rPr>
        <w:t xml:space="preserve"> del Fondo Circulante</w:t>
      </w:r>
      <w:r w:rsidRPr="00755C10">
        <w:rPr>
          <w:color w:val="0D0D0D" w:themeColor="text1" w:themeTint="F2"/>
          <w:sz w:val="24"/>
          <w:szCs w:val="24"/>
        </w:rPr>
        <w:t xml:space="preserve"> presentara L</w:t>
      </w:r>
      <w:r w:rsidR="00883EBE" w:rsidRPr="00755C10">
        <w:rPr>
          <w:color w:val="0D0D0D" w:themeColor="text1" w:themeTint="F2"/>
          <w:sz w:val="24"/>
          <w:szCs w:val="24"/>
        </w:rPr>
        <w:t xml:space="preserve">iquidación acompañada </w:t>
      </w:r>
      <w:r w:rsidRPr="00755C10">
        <w:rPr>
          <w:color w:val="0D0D0D" w:themeColor="text1" w:themeTint="F2"/>
          <w:sz w:val="24"/>
          <w:szCs w:val="24"/>
        </w:rPr>
        <w:t>de los</w:t>
      </w:r>
      <w:r w:rsidR="00883EBE" w:rsidRPr="00755C10">
        <w:rPr>
          <w:color w:val="0D0D0D" w:themeColor="text1" w:themeTint="F2"/>
          <w:sz w:val="24"/>
          <w:szCs w:val="24"/>
        </w:rPr>
        <w:t xml:space="preserve"> documentos con las firmas que comprueben su legalización</w:t>
      </w:r>
      <w:r w:rsidRPr="00755C10">
        <w:rPr>
          <w:color w:val="0D0D0D" w:themeColor="text1" w:themeTint="F2"/>
          <w:sz w:val="24"/>
          <w:szCs w:val="24"/>
        </w:rPr>
        <w:t>,</w:t>
      </w:r>
      <w:r w:rsidR="00883EBE" w:rsidRPr="00755C10">
        <w:rPr>
          <w:color w:val="0D0D0D" w:themeColor="text1" w:themeTint="F2"/>
          <w:sz w:val="24"/>
          <w:szCs w:val="24"/>
        </w:rPr>
        <w:t xml:space="preserve"> los que </w:t>
      </w:r>
      <w:r w:rsidRPr="00755C10">
        <w:rPr>
          <w:color w:val="0D0D0D" w:themeColor="text1" w:themeTint="F2"/>
          <w:sz w:val="24"/>
          <w:szCs w:val="24"/>
        </w:rPr>
        <w:t>presentara a</w:t>
      </w:r>
      <w:r w:rsidR="00AD14F4" w:rsidRPr="00755C10">
        <w:rPr>
          <w:color w:val="0D0D0D" w:themeColor="text1" w:themeTint="F2"/>
          <w:sz w:val="24"/>
          <w:szCs w:val="24"/>
        </w:rPr>
        <w:t xml:space="preserve"> </w:t>
      </w:r>
      <w:r w:rsidR="00BC1985" w:rsidRPr="00755C10">
        <w:rPr>
          <w:color w:val="0D0D0D" w:themeColor="text1" w:themeTint="F2"/>
          <w:sz w:val="24"/>
          <w:szCs w:val="24"/>
        </w:rPr>
        <w:t xml:space="preserve">Contabilidad y </w:t>
      </w:r>
      <w:r w:rsidR="002937E9" w:rsidRPr="00755C10">
        <w:rPr>
          <w:color w:val="0D0D0D" w:themeColor="text1" w:themeTint="F2"/>
          <w:sz w:val="24"/>
          <w:szCs w:val="24"/>
        </w:rPr>
        <w:t>Tesorería</w:t>
      </w:r>
      <w:r w:rsidR="00AD14F4" w:rsidRPr="00755C10">
        <w:rPr>
          <w:color w:val="0D0D0D" w:themeColor="text1" w:themeTint="F2"/>
          <w:sz w:val="24"/>
          <w:szCs w:val="24"/>
        </w:rPr>
        <w:t xml:space="preserve"> Municipal</w:t>
      </w:r>
      <w:r w:rsidR="00883EBE" w:rsidRPr="00755C10">
        <w:rPr>
          <w:color w:val="0D0D0D" w:themeColor="text1" w:themeTint="F2"/>
          <w:sz w:val="24"/>
          <w:szCs w:val="24"/>
        </w:rPr>
        <w:t xml:space="preserve"> para que le </w:t>
      </w:r>
      <w:r w:rsidRPr="00755C10">
        <w:rPr>
          <w:color w:val="0D0D0D" w:themeColor="text1" w:themeTint="F2"/>
          <w:sz w:val="24"/>
          <w:szCs w:val="24"/>
        </w:rPr>
        <w:t>efectué el</w:t>
      </w:r>
      <w:r w:rsidR="00AD14F4" w:rsidRPr="00755C10">
        <w:rPr>
          <w:color w:val="0D0D0D" w:themeColor="text1" w:themeTint="F2"/>
          <w:sz w:val="24"/>
          <w:szCs w:val="24"/>
        </w:rPr>
        <w:t xml:space="preserve"> Reintegro;</w:t>
      </w:r>
    </w:p>
    <w:p w:rsidR="00AD14F4" w:rsidRPr="00755C10" w:rsidRDefault="00AD14F4" w:rsidP="00AD14F4">
      <w:pPr>
        <w:pStyle w:val="Prrafodelista"/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883EBE" w:rsidRPr="00755C10" w:rsidRDefault="00883EBE" w:rsidP="00883EBE">
      <w:pPr>
        <w:pStyle w:val="Prrafodelista"/>
        <w:numPr>
          <w:ilvl w:val="0"/>
          <w:numId w:val="13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Deberá solicitarse el reembolso, anexando los documentos </w:t>
      </w:r>
      <w:r w:rsidR="00AD14F4" w:rsidRPr="00755C10">
        <w:rPr>
          <w:color w:val="0D0D0D" w:themeColor="text1" w:themeTint="F2"/>
          <w:sz w:val="24"/>
          <w:szCs w:val="24"/>
        </w:rPr>
        <w:t>originales,</w:t>
      </w:r>
      <w:r w:rsidRPr="00755C10">
        <w:rPr>
          <w:color w:val="0D0D0D" w:themeColor="text1" w:themeTint="F2"/>
          <w:sz w:val="24"/>
          <w:szCs w:val="24"/>
        </w:rPr>
        <w:t xml:space="preserve"> así </w:t>
      </w:r>
      <w:r w:rsidR="00B728DC" w:rsidRPr="00755C10">
        <w:rPr>
          <w:color w:val="0D0D0D" w:themeColor="text1" w:themeTint="F2"/>
          <w:sz w:val="24"/>
          <w:szCs w:val="24"/>
        </w:rPr>
        <w:t xml:space="preserve">como el Detalle de </w:t>
      </w:r>
      <w:r w:rsidR="002937E9" w:rsidRPr="00755C10">
        <w:rPr>
          <w:color w:val="0D0D0D" w:themeColor="text1" w:themeTint="F2"/>
          <w:sz w:val="24"/>
          <w:szCs w:val="24"/>
        </w:rPr>
        <w:t xml:space="preserve">Ingresos y Egresos del Fondo Circulante </w:t>
      </w:r>
      <w:r w:rsidRPr="00755C10">
        <w:rPr>
          <w:color w:val="0D0D0D" w:themeColor="text1" w:themeTint="F2"/>
          <w:sz w:val="24"/>
          <w:szCs w:val="24"/>
        </w:rPr>
        <w:t xml:space="preserve">a fin de </w:t>
      </w:r>
      <w:r w:rsidR="00AD14F4" w:rsidRPr="00755C10">
        <w:rPr>
          <w:color w:val="0D0D0D" w:themeColor="text1" w:themeTint="F2"/>
          <w:sz w:val="24"/>
          <w:szCs w:val="24"/>
        </w:rPr>
        <w:t>facilitar su</w:t>
      </w:r>
      <w:r w:rsidRPr="00755C10">
        <w:rPr>
          <w:color w:val="0D0D0D" w:themeColor="text1" w:themeTint="F2"/>
          <w:sz w:val="24"/>
          <w:szCs w:val="24"/>
        </w:rPr>
        <w:t xml:space="preserve"> revisión y </w:t>
      </w:r>
      <w:r w:rsidRPr="00755C10">
        <w:rPr>
          <w:color w:val="0D0D0D" w:themeColor="text1" w:themeTint="F2"/>
          <w:sz w:val="24"/>
          <w:szCs w:val="24"/>
        </w:rPr>
        <w:lastRenderedPageBreak/>
        <w:t xml:space="preserve">evitar </w:t>
      </w:r>
      <w:r w:rsidR="00AD14F4" w:rsidRPr="00755C10">
        <w:rPr>
          <w:color w:val="0D0D0D" w:themeColor="text1" w:themeTint="F2"/>
          <w:sz w:val="24"/>
          <w:szCs w:val="24"/>
        </w:rPr>
        <w:t>extravíos o</w:t>
      </w:r>
      <w:r w:rsidRPr="00755C10">
        <w:rPr>
          <w:color w:val="0D0D0D" w:themeColor="text1" w:themeTint="F2"/>
          <w:sz w:val="24"/>
          <w:szCs w:val="24"/>
        </w:rPr>
        <w:t xml:space="preserve"> pérdida de tiempo.</w:t>
      </w:r>
      <w:r w:rsidR="002937E9" w:rsidRPr="00755C10">
        <w:rPr>
          <w:color w:val="0D0D0D" w:themeColor="text1" w:themeTint="F2"/>
          <w:sz w:val="24"/>
          <w:szCs w:val="24"/>
        </w:rPr>
        <w:t xml:space="preserve"> Los comprobantes deberán estar</w:t>
      </w:r>
      <w:r w:rsidRPr="00755C10">
        <w:rPr>
          <w:color w:val="0D0D0D" w:themeColor="text1" w:themeTint="F2"/>
          <w:sz w:val="24"/>
          <w:szCs w:val="24"/>
        </w:rPr>
        <w:t xml:space="preserve"> pegados en hojas tamaño carta sin tachadura</w:t>
      </w:r>
      <w:r w:rsidR="002937E9" w:rsidRPr="00755C10">
        <w:rPr>
          <w:color w:val="0D0D0D" w:themeColor="text1" w:themeTint="F2"/>
          <w:sz w:val="24"/>
          <w:szCs w:val="24"/>
        </w:rPr>
        <w:t>s, enmendaduras ni mutilaciones;</w:t>
      </w:r>
    </w:p>
    <w:p w:rsidR="002937E9" w:rsidRPr="00755C10" w:rsidRDefault="002937E9" w:rsidP="002937E9">
      <w:pPr>
        <w:pStyle w:val="Prrafodelista"/>
        <w:rPr>
          <w:color w:val="0D0D0D" w:themeColor="text1" w:themeTint="F2"/>
          <w:sz w:val="24"/>
          <w:szCs w:val="24"/>
        </w:rPr>
      </w:pPr>
    </w:p>
    <w:p w:rsidR="00883EBE" w:rsidRPr="00755C10" w:rsidRDefault="002937E9" w:rsidP="00883EBE">
      <w:pPr>
        <w:pStyle w:val="Prrafodelista"/>
        <w:numPr>
          <w:ilvl w:val="0"/>
          <w:numId w:val="13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La T</w:t>
      </w:r>
      <w:r w:rsidR="00883EBE" w:rsidRPr="00755C10">
        <w:rPr>
          <w:color w:val="0D0D0D" w:themeColor="text1" w:themeTint="F2"/>
          <w:sz w:val="24"/>
          <w:szCs w:val="24"/>
        </w:rPr>
        <w:t>es</w:t>
      </w:r>
      <w:r w:rsidRPr="00755C10">
        <w:rPr>
          <w:color w:val="0D0D0D" w:themeColor="text1" w:themeTint="F2"/>
          <w:sz w:val="24"/>
          <w:szCs w:val="24"/>
        </w:rPr>
        <w:t xml:space="preserve">orería Municipal presentara </w:t>
      </w:r>
      <w:r w:rsidR="0011588C" w:rsidRPr="00755C10">
        <w:rPr>
          <w:color w:val="0D0D0D" w:themeColor="text1" w:themeTint="F2"/>
          <w:sz w:val="24"/>
          <w:szCs w:val="24"/>
        </w:rPr>
        <w:t>a</w:t>
      </w:r>
      <w:r w:rsidR="00BC1985" w:rsidRPr="00755C10">
        <w:rPr>
          <w:color w:val="0D0D0D" w:themeColor="text1" w:themeTint="F2"/>
          <w:sz w:val="24"/>
          <w:szCs w:val="24"/>
        </w:rPr>
        <w:t>l</w:t>
      </w:r>
      <w:r w:rsidR="0011588C" w:rsidRPr="00755C10">
        <w:rPr>
          <w:color w:val="0D0D0D" w:themeColor="text1" w:themeTint="F2"/>
          <w:sz w:val="24"/>
          <w:szCs w:val="24"/>
        </w:rPr>
        <w:t xml:space="preserve"> </w:t>
      </w:r>
      <w:r w:rsidRPr="00755C10">
        <w:rPr>
          <w:color w:val="0D0D0D" w:themeColor="text1" w:themeTint="F2"/>
          <w:sz w:val="24"/>
          <w:szCs w:val="24"/>
        </w:rPr>
        <w:t>C</w:t>
      </w:r>
      <w:r w:rsidR="0011588C" w:rsidRPr="00755C10">
        <w:rPr>
          <w:color w:val="0D0D0D" w:themeColor="text1" w:themeTint="F2"/>
          <w:sz w:val="24"/>
          <w:szCs w:val="24"/>
        </w:rPr>
        <w:t>onta</w:t>
      </w:r>
      <w:r w:rsidR="00BC1985" w:rsidRPr="00755C10">
        <w:rPr>
          <w:color w:val="0D0D0D" w:themeColor="text1" w:themeTint="F2"/>
          <w:sz w:val="24"/>
          <w:szCs w:val="24"/>
        </w:rPr>
        <w:t>dor</w:t>
      </w:r>
      <w:r w:rsidR="00883EBE" w:rsidRPr="00755C10">
        <w:rPr>
          <w:color w:val="0D0D0D" w:themeColor="text1" w:themeTint="F2"/>
          <w:sz w:val="24"/>
          <w:szCs w:val="24"/>
        </w:rPr>
        <w:t xml:space="preserve"> la Liquidación, juntamente con el </w:t>
      </w:r>
      <w:r w:rsidR="00EE2846" w:rsidRPr="00755C10">
        <w:rPr>
          <w:color w:val="0D0D0D" w:themeColor="text1" w:themeTint="F2"/>
          <w:sz w:val="24"/>
          <w:szCs w:val="24"/>
        </w:rPr>
        <w:t>cheque por</w:t>
      </w:r>
      <w:r w:rsidR="00883EBE" w:rsidRPr="00755C10">
        <w:rPr>
          <w:color w:val="0D0D0D" w:themeColor="text1" w:themeTint="F2"/>
          <w:sz w:val="24"/>
          <w:szCs w:val="24"/>
        </w:rPr>
        <w:t xml:space="preserve"> el reintegro para que efectué la </w:t>
      </w:r>
      <w:r w:rsidR="00EE2846" w:rsidRPr="00755C10">
        <w:rPr>
          <w:color w:val="0D0D0D" w:themeColor="text1" w:themeTint="F2"/>
          <w:sz w:val="24"/>
          <w:szCs w:val="24"/>
        </w:rPr>
        <w:t>revisión de</w:t>
      </w:r>
      <w:r w:rsidR="00883EBE" w:rsidRPr="00755C10">
        <w:rPr>
          <w:color w:val="0D0D0D" w:themeColor="text1" w:themeTint="F2"/>
          <w:sz w:val="24"/>
          <w:szCs w:val="24"/>
        </w:rPr>
        <w:t xml:space="preserve"> la </w:t>
      </w:r>
      <w:r w:rsidR="00FD7F80" w:rsidRPr="00755C10">
        <w:rPr>
          <w:color w:val="0D0D0D" w:themeColor="text1" w:themeTint="F2"/>
          <w:sz w:val="24"/>
          <w:szCs w:val="24"/>
        </w:rPr>
        <w:t>d</w:t>
      </w:r>
      <w:r w:rsidR="00883EBE" w:rsidRPr="00755C10">
        <w:rPr>
          <w:color w:val="0D0D0D" w:themeColor="text1" w:themeTint="F2"/>
          <w:sz w:val="24"/>
          <w:szCs w:val="24"/>
        </w:rPr>
        <w:t xml:space="preserve">ocumentación, quien </w:t>
      </w:r>
      <w:r w:rsidR="00EE2846" w:rsidRPr="00755C10">
        <w:rPr>
          <w:color w:val="0D0D0D" w:themeColor="text1" w:themeTint="F2"/>
          <w:sz w:val="24"/>
          <w:szCs w:val="24"/>
        </w:rPr>
        <w:t>verificara los</w:t>
      </w:r>
      <w:r w:rsidR="00883EBE" w:rsidRPr="00755C10">
        <w:rPr>
          <w:color w:val="0D0D0D" w:themeColor="text1" w:themeTint="F2"/>
          <w:sz w:val="24"/>
          <w:szCs w:val="24"/>
        </w:rPr>
        <w:t xml:space="preserve"> créditos presupuestarios, firmándola de conformidad o efectuando las</w:t>
      </w:r>
      <w:r w:rsidR="00EE2846" w:rsidRPr="00755C10">
        <w:rPr>
          <w:color w:val="0D0D0D" w:themeColor="text1" w:themeTint="F2"/>
          <w:sz w:val="24"/>
          <w:szCs w:val="24"/>
        </w:rPr>
        <w:t xml:space="preserve"> observaciones correspondientes;</w:t>
      </w:r>
    </w:p>
    <w:p w:rsidR="00EE2846" w:rsidRPr="00755C10" w:rsidRDefault="00EE2846" w:rsidP="00EE2846">
      <w:pPr>
        <w:pStyle w:val="Prrafodelista"/>
        <w:rPr>
          <w:color w:val="0D0D0D" w:themeColor="text1" w:themeTint="F2"/>
          <w:sz w:val="24"/>
          <w:szCs w:val="24"/>
        </w:rPr>
      </w:pPr>
    </w:p>
    <w:p w:rsidR="00883EBE" w:rsidRPr="00755C10" w:rsidRDefault="00B728DC" w:rsidP="00883EBE">
      <w:pPr>
        <w:pStyle w:val="Prrafodelista"/>
        <w:numPr>
          <w:ilvl w:val="0"/>
          <w:numId w:val="13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El Detalle</w:t>
      </w:r>
      <w:r w:rsidR="00EE2846" w:rsidRPr="00755C10">
        <w:rPr>
          <w:color w:val="0D0D0D" w:themeColor="text1" w:themeTint="F2"/>
          <w:sz w:val="24"/>
          <w:szCs w:val="24"/>
        </w:rPr>
        <w:t xml:space="preserve"> de Ingresos y Egresos del Fondo Circulante</w:t>
      </w:r>
      <w:r w:rsidR="002479FF" w:rsidRPr="00755C10">
        <w:rPr>
          <w:color w:val="0D0D0D" w:themeColor="text1" w:themeTint="F2"/>
          <w:sz w:val="24"/>
          <w:szCs w:val="24"/>
        </w:rPr>
        <w:t>,</w:t>
      </w:r>
      <w:r w:rsidR="00EE2846" w:rsidRPr="00755C10">
        <w:rPr>
          <w:color w:val="0D0D0D" w:themeColor="text1" w:themeTint="F2"/>
          <w:sz w:val="24"/>
          <w:szCs w:val="24"/>
        </w:rPr>
        <w:t xml:space="preserve"> hará constar</w:t>
      </w:r>
      <w:r w:rsidR="006D474C" w:rsidRPr="00755C10">
        <w:rPr>
          <w:color w:val="0D0D0D" w:themeColor="text1" w:themeTint="F2"/>
          <w:sz w:val="24"/>
          <w:szCs w:val="24"/>
        </w:rPr>
        <w:t xml:space="preserve"> las erogaciones</w:t>
      </w:r>
      <w:r w:rsidR="00EE2846" w:rsidRPr="00755C10">
        <w:rPr>
          <w:color w:val="0D0D0D" w:themeColor="text1" w:themeTint="F2"/>
          <w:sz w:val="24"/>
          <w:szCs w:val="24"/>
        </w:rPr>
        <w:t xml:space="preserve"> conforme do</w:t>
      </w:r>
      <w:r w:rsidR="00883EBE" w:rsidRPr="00755C10">
        <w:rPr>
          <w:color w:val="0D0D0D" w:themeColor="text1" w:themeTint="F2"/>
          <w:sz w:val="24"/>
          <w:szCs w:val="24"/>
        </w:rPr>
        <w:t xml:space="preserve">cumentación </w:t>
      </w:r>
      <w:r w:rsidR="00534DA1" w:rsidRPr="00755C10">
        <w:rPr>
          <w:color w:val="0D0D0D" w:themeColor="text1" w:themeTint="F2"/>
          <w:sz w:val="24"/>
          <w:szCs w:val="24"/>
        </w:rPr>
        <w:t>comprobatoria</w:t>
      </w:r>
      <w:r w:rsidR="002479FF" w:rsidRPr="00755C10">
        <w:rPr>
          <w:color w:val="0D0D0D" w:themeColor="text1" w:themeTint="F2"/>
          <w:sz w:val="24"/>
          <w:szCs w:val="24"/>
        </w:rPr>
        <w:t xml:space="preserve">, </w:t>
      </w:r>
      <w:r w:rsidR="00115B15" w:rsidRPr="00755C10">
        <w:rPr>
          <w:color w:val="0D0D0D" w:themeColor="text1" w:themeTint="F2"/>
          <w:sz w:val="24"/>
          <w:szCs w:val="24"/>
        </w:rPr>
        <w:t>las cuales deben ser registradas</w:t>
      </w:r>
      <w:r w:rsidR="002479FF" w:rsidRPr="00755C10">
        <w:rPr>
          <w:color w:val="0D0D0D" w:themeColor="text1" w:themeTint="F2"/>
          <w:sz w:val="24"/>
          <w:szCs w:val="24"/>
        </w:rPr>
        <w:t xml:space="preserve"> en orden cronológico</w:t>
      </w:r>
      <w:r w:rsidR="00D34CDE" w:rsidRPr="00755C10">
        <w:rPr>
          <w:color w:val="0D0D0D" w:themeColor="text1" w:themeTint="F2"/>
          <w:sz w:val="24"/>
          <w:szCs w:val="24"/>
        </w:rPr>
        <w:t>;</w:t>
      </w:r>
    </w:p>
    <w:p w:rsidR="00D34CDE" w:rsidRPr="00755C10" w:rsidRDefault="00D34CDE" w:rsidP="00D34CDE">
      <w:pPr>
        <w:pStyle w:val="Prrafodelista"/>
        <w:rPr>
          <w:color w:val="0D0D0D" w:themeColor="text1" w:themeTint="F2"/>
          <w:sz w:val="24"/>
          <w:szCs w:val="24"/>
        </w:rPr>
      </w:pPr>
    </w:p>
    <w:p w:rsidR="00534DA1" w:rsidRPr="00755C10" w:rsidRDefault="005F23EF" w:rsidP="00883EBE">
      <w:pPr>
        <w:pStyle w:val="Prrafodelista"/>
        <w:numPr>
          <w:ilvl w:val="0"/>
          <w:numId w:val="13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El Detalle de </w:t>
      </w:r>
      <w:r w:rsidR="00633775" w:rsidRPr="00755C10">
        <w:rPr>
          <w:color w:val="0D0D0D" w:themeColor="text1" w:themeTint="F2"/>
          <w:sz w:val="24"/>
          <w:szCs w:val="24"/>
        </w:rPr>
        <w:t>Liquidación de los g</w:t>
      </w:r>
      <w:r w:rsidR="00483C60" w:rsidRPr="00755C10">
        <w:rPr>
          <w:color w:val="0D0D0D" w:themeColor="text1" w:themeTint="F2"/>
          <w:sz w:val="24"/>
          <w:szCs w:val="24"/>
        </w:rPr>
        <w:t>astos</w:t>
      </w:r>
      <w:r w:rsidR="00636FC6" w:rsidRPr="00755C10">
        <w:rPr>
          <w:color w:val="0D0D0D" w:themeColor="text1" w:themeTint="F2"/>
          <w:sz w:val="24"/>
          <w:szCs w:val="24"/>
        </w:rPr>
        <w:t xml:space="preserve"> serán entregados a</w:t>
      </w:r>
      <w:r w:rsidRPr="00755C10">
        <w:rPr>
          <w:color w:val="0D0D0D" w:themeColor="text1" w:themeTint="F2"/>
          <w:sz w:val="24"/>
          <w:szCs w:val="24"/>
        </w:rPr>
        <w:t xml:space="preserve">l Secretario </w:t>
      </w:r>
      <w:r w:rsidR="00636FC6" w:rsidRPr="00755C10">
        <w:rPr>
          <w:color w:val="0D0D0D" w:themeColor="text1" w:themeTint="F2"/>
          <w:sz w:val="24"/>
          <w:szCs w:val="24"/>
        </w:rPr>
        <w:t>Municipal para que emita el acuerdo de la</w:t>
      </w:r>
      <w:r w:rsidR="00D34CDE" w:rsidRPr="00755C10">
        <w:rPr>
          <w:color w:val="0D0D0D" w:themeColor="text1" w:themeTint="F2"/>
          <w:sz w:val="24"/>
          <w:szCs w:val="24"/>
        </w:rPr>
        <w:t xml:space="preserve"> erogación respectiva</w:t>
      </w:r>
      <w:r w:rsidR="00220701" w:rsidRPr="00755C10">
        <w:rPr>
          <w:color w:val="0D0D0D" w:themeColor="text1" w:themeTint="F2"/>
          <w:sz w:val="24"/>
          <w:szCs w:val="24"/>
        </w:rPr>
        <w:t>;</w:t>
      </w:r>
    </w:p>
    <w:p w:rsidR="00220701" w:rsidRPr="00755C10" w:rsidRDefault="00220701" w:rsidP="00220701">
      <w:pPr>
        <w:pStyle w:val="Prrafodelista"/>
        <w:rPr>
          <w:color w:val="0D0D0D" w:themeColor="text1" w:themeTint="F2"/>
          <w:sz w:val="24"/>
          <w:szCs w:val="24"/>
        </w:rPr>
      </w:pPr>
    </w:p>
    <w:p w:rsidR="00636FC6" w:rsidRPr="00755C10" w:rsidRDefault="0009652D" w:rsidP="00883EBE">
      <w:pPr>
        <w:pStyle w:val="Prrafodelista"/>
        <w:numPr>
          <w:ilvl w:val="0"/>
          <w:numId w:val="13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</w:t>
      </w:r>
      <w:r w:rsidR="00483C60" w:rsidRPr="00755C10">
        <w:rPr>
          <w:color w:val="0D0D0D" w:themeColor="text1" w:themeTint="F2"/>
          <w:sz w:val="24"/>
          <w:szCs w:val="24"/>
        </w:rPr>
        <w:t>l Encargado</w:t>
      </w:r>
      <w:r w:rsidR="00DB6EFF" w:rsidRPr="00755C10">
        <w:rPr>
          <w:color w:val="0D0D0D" w:themeColor="text1" w:themeTint="F2"/>
          <w:sz w:val="24"/>
          <w:szCs w:val="24"/>
        </w:rPr>
        <w:t>/a</w:t>
      </w:r>
      <w:r w:rsidR="00483C60" w:rsidRPr="00755C10">
        <w:rPr>
          <w:color w:val="0D0D0D" w:themeColor="text1" w:themeTint="F2"/>
          <w:sz w:val="24"/>
          <w:szCs w:val="24"/>
        </w:rPr>
        <w:t xml:space="preserve"> del F</w:t>
      </w:r>
      <w:r w:rsidR="00636FC6" w:rsidRPr="00755C10">
        <w:rPr>
          <w:color w:val="0D0D0D" w:themeColor="text1" w:themeTint="F2"/>
          <w:sz w:val="24"/>
          <w:szCs w:val="24"/>
        </w:rPr>
        <w:t xml:space="preserve">ondo </w:t>
      </w:r>
      <w:r w:rsidRPr="00755C10">
        <w:rPr>
          <w:color w:val="0D0D0D" w:themeColor="text1" w:themeTint="F2"/>
          <w:sz w:val="24"/>
          <w:szCs w:val="24"/>
        </w:rPr>
        <w:t xml:space="preserve">Circulante </w:t>
      </w:r>
      <w:r w:rsidR="00EA4747" w:rsidRPr="00755C10">
        <w:rPr>
          <w:color w:val="0D0D0D" w:themeColor="text1" w:themeTint="F2"/>
          <w:sz w:val="24"/>
          <w:szCs w:val="24"/>
        </w:rPr>
        <w:t>enviará</w:t>
      </w:r>
      <w:r w:rsidR="00636FC6" w:rsidRPr="00755C10">
        <w:rPr>
          <w:color w:val="0D0D0D" w:themeColor="text1" w:themeTint="F2"/>
          <w:sz w:val="24"/>
          <w:szCs w:val="24"/>
        </w:rPr>
        <w:t xml:space="preserve"> la documentación comprobatoria </w:t>
      </w:r>
      <w:r w:rsidR="00636FC6" w:rsidRPr="00755C10">
        <w:rPr>
          <w:i/>
          <w:color w:val="0D0D0D" w:themeColor="text1" w:themeTint="F2"/>
          <w:sz w:val="24"/>
          <w:szCs w:val="24"/>
        </w:rPr>
        <w:t xml:space="preserve">(misma que deberá contener todos los requisitos </w:t>
      </w:r>
      <w:r w:rsidR="00206371" w:rsidRPr="00755C10">
        <w:rPr>
          <w:i/>
          <w:color w:val="0D0D0D" w:themeColor="text1" w:themeTint="F2"/>
          <w:sz w:val="24"/>
          <w:szCs w:val="24"/>
        </w:rPr>
        <w:t>señalados anteriormente</w:t>
      </w:r>
      <w:r w:rsidR="00B728DC" w:rsidRPr="00755C10">
        <w:rPr>
          <w:i/>
          <w:color w:val="0D0D0D" w:themeColor="text1" w:themeTint="F2"/>
          <w:sz w:val="24"/>
          <w:szCs w:val="24"/>
        </w:rPr>
        <w:t>)</w:t>
      </w:r>
      <w:r w:rsidR="00633775" w:rsidRPr="00755C10">
        <w:rPr>
          <w:color w:val="0D0D0D" w:themeColor="text1" w:themeTint="F2"/>
          <w:sz w:val="24"/>
          <w:szCs w:val="24"/>
        </w:rPr>
        <w:t xml:space="preserve"> a la Unidad</w:t>
      </w:r>
      <w:r w:rsidR="00636FC6" w:rsidRPr="00755C10">
        <w:rPr>
          <w:color w:val="0D0D0D" w:themeColor="text1" w:themeTint="F2"/>
          <w:sz w:val="24"/>
          <w:szCs w:val="24"/>
        </w:rPr>
        <w:t xml:space="preserve"> de </w:t>
      </w:r>
      <w:r w:rsidR="00206371" w:rsidRPr="00755C10">
        <w:rPr>
          <w:color w:val="0D0D0D" w:themeColor="text1" w:themeTint="F2"/>
          <w:sz w:val="24"/>
          <w:szCs w:val="24"/>
        </w:rPr>
        <w:t>Contabilidad quien</w:t>
      </w:r>
      <w:r w:rsidR="00B728DC" w:rsidRPr="00755C10">
        <w:rPr>
          <w:color w:val="0D0D0D" w:themeColor="text1" w:themeTint="F2"/>
          <w:sz w:val="24"/>
          <w:szCs w:val="24"/>
        </w:rPr>
        <w:t xml:space="preserve"> revisará y </w:t>
      </w:r>
      <w:r w:rsidR="00636FC6" w:rsidRPr="00755C10">
        <w:rPr>
          <w:color w:val="0D0D0D" w:themeColor="text1" w:themeTint="F2"/>
          <w:sz w:val="24"/>
          <w:szCs w:val="24"/>
        </w:rPr>
        <w:t>procederá enviando a Tesorería Municipal para elaborar el cheque c</w:t>
      </w:r>
      <w:r w:rsidR="00206371" w:rsidRPr="00755C10">
        <w:rPr>
          <w:color w:val="0D0D0D" w:themeColor="text1" w:themeTint="F2"/>
          <w:sz w:val="24"/>
          <w:szCs w:val="24"/>
        </w:rPr>
        <w:t>on el cual se repondrá el Fondo</w:t>
      </w:r>
      <w:r w:rsidR="00CC3B3A" w:rsidRPr="00755C10">
        <w:rPr>
          <w:color w:val="0D0D0D" w:themeColor="text1" w:themeTint="F2"/>
          <w:sz w:val="24"/>
          <w:szCs w:val="24"/>
        </w:rPr>
        <w:t xml:space="preserve"> Circulante</w:t>
      </w:r>
      <w:r w:rsidR="00206371" w:rsidRPr="00755C10">
        <w:rPr>
          <w:color w:val="0D0D0D" w:themeColor="text1" w:themeTint="F2"/>
          <w:sz w:val="24"/>
          <w:szCs w:val="24"/>
        </w:rPr>
        <w:t>;</w:t>
      </w:r>
    </w:p>
    <w:p w:rsidR="002069B4" w:rsidRPr="00755C10" w:rsidRDefault="002069B4" w:rsidP="002069B4">
      <w:pPr>
        <w:pStyle w:val="Prrafodelista"/>
        <w:rPr>
          <w:color w:val="0D0D0D" w:themeColor="text1" w:themeTint="F2"/>
          <w:sz w:val="24"/>
          <w:szCs w:val="24"/>
        </w:rPr>
      </w:pPr>
    </w:p>
    <w:p w:rsidR="00A34C32" w:rsidRPr="00797C0E" w:rsidRDefault="002069B4" w:rsidP="00797C0E">
      <w:pPr>
        <w:pStyle w:val="Prrafodelista"/>
        <w:numPr>
          <w:ilvl w:val="0"/>
          <w:numId w:val="13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>El Encargado</w:t>
      </w:r>
      <w:r w:rsidR="00DB6EFF" w:rsidRPr="00755C10">
        <w:rPr>
          <w:color w:val="0D0D0D" w:themeColor="text1" w:themeTint="F2"/>
          <w:sz w:val="24"/>
          <w:szCs w:val="24"/>
        </w:rPr>
        <w:t>/a</w:t>
      </w:r>
      <w:r w:rsidRPr="00755C10">
        <w:rPr>
          <w:color w:val="0D0D0D" w:themeColor="text1" w:themeTint="F2"/>
          <w:sz w:val="24"/>
          <w:szCs w:val="24"/>
        </w:rPr>
        <w:t xml:space="preserve"> </w:t>
      </w:r>
      <w:r w:rsidR="00F50199" w:rsidRPr="00755C10">
        <w:rPr>
          <w:color w:val="0D0D0D" w:themeColor="text1" w:themeTint="F2"/>
          <w:sz w:val="24"/>
          <w:szCs w:val="24"/>
        </w:rPr>
        <w:t>del F</w:t>
      </w:r>
      <w:r w:rsidR="00636FC6" w:rsidRPr="00755C10">
        <w:rPr>
          <w:color w:val="0D0D0D" w:themeColor="text1" w:themeTint="F2"/>
          <w:sz w:val="24"/>
          <w:szCs w:val="24"/>
        </w:rPr>
        <w:t xml:space="preserve">ondo </w:t>
      </w:r>
      <w:r w:rsidR="00F50199" w:rsidRPr="00755C10">
        <w:rPr>
          <w:color w:val="0D0D0D" w:themeColor="text1" w:themeTint="F2"/>
          <w:sz w:val="24"/>
          <w:szCs w:val="24"/>
        </w:rPr>
        <w:t>Circulante deberá</w:t>
      </w:r>
      <w:r w:rsidR="00636FC6" w:rsidRPr="00755C10">
        <w:rPr>
          <w:color w:val="0D0D0D" w:themeColor="text1" w:themeTint="F2"/>
          <w:sz w:val="24"/>
          <w:szCs w:val="24"/>
        </w:rPr>
        <w:t xml:space="preserve"> ajustarse al programa de recepción de documentos y tramite de pagos señalados por la Gerencia General, a fin de ad</w:t>
      </w:r>
      <w:r w:rsidR="00A34C32" w:rsidRPr="00755C10">
        <w:rPr>
          <w:color w:val="0D0D0D" w:themeColor="text1" w:themeTint="F2"/>
          <w:sz w:val="24"/>
          <w:szCs w:val="24"/>
        </w:rPr>
        <w:t>ministrar sus recursos a tiempo;</w:t>
      </w:r>
    </w:p>
    <w:p w:rsidR="00D61494" w:rsidRPr="00755C10" w:rsidRDefault="00D61494" w:rsidP="00883EBE">
      <w:pPr>
        <w:pStyle w:val="Prrafodelista"/>
        <w:numPr>
          <w:ilvl w:val="0"/>
          <w:numId w:val="13"/>
        </w:num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Una vez que se reciba la </w:t>
      </w:r>
      <w:r w:rsidR="00A34C32" w:rsidRPr="00755C10">
        <w:rPr>
          <w:color w:val="0D0D0D" w:themeColor="text1" w:themeTint="F2"/>
          <w:sz w:val="24"/>
          <w:szCs w:val="24"/>
        </w:rPr>
        <w:t>documentación comprobatoria</w:t>
      </w:r>
      <w:r w:rsidRPr="00755C10">
        <w:rPr>
          <w:color w:val="0D0D0D" w:themeColor="text1" w:themeTint="F2"/>
          <w:sz w:val="24"/>
          <w:szCs w:val="24"/>
        </w:rPr>
        <w:t xml:space="preserve"> </w:t>
      </w:r>
      <w:r w:rsidR="00A34C32" w:rsidRPr="00755C10">
        <w:rPr>
          <w:color w:val="0D0D0D" w:themeColor="text1" w:themeTint="F2"/>
          <w:sz w:val="24"/>
          <w:szCs w:val="24"/>
        </w:rPr>
        <w:t>del gasto</w:t>
      </w:r>
      <w:r w:rsidRPr="00755C10">
        <w:rPr>
          <w:color w:val="0D0D0D" w:themeColor="text1" w:themeTint="F2"/>
          <w:sz w:val="24"/>
          <w:szCs w:val="24"/>
        </w:rPr>
        <w:t>, se clasifica</w:t>
      </w:r>
      <w:r w:rsidR="00A34C32" w:rsidRPr="00755C10">
        <w:rPr>
          <w:color w:val="0D0D0D" w:themeColor="text1" w:themeTint="F2"/>
          <w:sz w:val="24"/>
          <w:szCs w:val="24"/>
        </w:rPr>
        <w:t>ra</w:t>
      </w:r>
      <w:r w:rsidRPr="00755C10">
        <w:rPr>
          <w:color w:val="0D0D0D" w:themeColor="text1" w:themeTint="F2"/>
          <w:sz w:val="24"/>
          <w:szCs w:val="24"/>
        </w:rPr>
        <w:t xml:space="preserve">n de acuerdo al </w:t>
      </w:r>
      <w:r w:rsidR="00A34C32" w:rsidRPr="00755C10">
        <w:rPr>
          <w:color w:val="0D0D0D" w:themeColor="text1" w:themeTint="F2"/>
          <w:sz w:val="24"/>
          <w:szCs w:val="24"/>
        </w:rPr>
        <w:t>objeto del</w:t>
      </w:r>
      <w:r w:rsidRPr="00755C10">
        <w:rPr>
          <w:color w:val="0D0D0D" w:themeColor="text1" w:themeTint="F2"/>
          <w:sz w:val="24"/>
          <w:szCs w:val="24"/>
        </w:rPr>
        <w:t xml:space="preserve"> gasto utilizando las </w:t>
      </w:r>
      <w:r w:rsidR="00A34C32" w:rsidRPr="00755C10">
        <w:rPr>
          <w:color w:val="0D0D0D" w:themeColor="text1" w:themeTint="F2"/>
          <w:sz w:val="24"/>
          <w:szCs w:val="24"/>
        </w:rPr>
        <w:t>cuentas del</w:t>
      </w:r>
      <w:r w:rsidRPr="00755C10">
        <w:rPr>
          <w:color w:val="0D0D0D" w:themeColor="text1" w:themeTint="F2"/>
          <w:sz w:val="24"/>
          <w:szCs w:val="24"/>
        </w:rPr>
        <w:t xml:space="preserve"> catálogo</w:t>
      </w:r>
      <w:r w:rsidR="00B728DC" w:rsidRPr="00755C10">
        <w:rPr>
          <w:color w:val="0D0D0D" w:themeColor="text1" w:themeTint="F2"/>
          <w:sz w:val="24"/>
          <w:szCs w:val="24"/>
        </w:rPr>
        <w:t>.</w:t>
      </w:r>
    </w:p>
    <w:p w:rsidR="00633775" w:rsidRPr="00755C10" w:rsidRDefault="00633775" w:rsidP="00633775">
      <w:pPr>
        <w:pStyle w:val="Prrafodelista"/>
        <w:rPr>
          <w:color w:val="0D0D0D" w:themeColor="text1" w:themeTint="F2"/>
          <w:sz w:val="24"/>
          <w:szCs w:val="24"/>
        </w:rPr>
      </w:pPr>
    </w:p>
    <w:p w:rsidR="00633775" w:rsidRPr="00755C10" w:rsidRDefault="00633775" w:rsidP="00633775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D61494" w:rsidRPr="00755C10" w:rsidRDefault="00D61494" w:rsidP="00883EBE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636FC6" w:rsidRPr="00755C10" w:rsidRDefault="00636FC6" w:rsidP="00883EBE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534DA1" w:rsidRPr="00755C10" w:rsidRDefault="00534DA1" w:rsidP="00883EBE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883EBE" w:rsidRPr="00755C10" w:rsidRDefault="00883EBE" w:rsidP="00883EBE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883EBE" w:rsidRPr="00755C10" w:rsidRDefault="00883EBE" w:rsidP="00883EBE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883EBE" w:rsidRPr="00755C10" w:rsidRDefault="00883EBE" w:rsidP="00883EBE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883EBE" w:rsidRPr="00755C10" w:rsidRDefault="00883EBE" w:rsidP="00883EBE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3A67E7" w:rsidRPr="00755C10" w:rsidRDefault="003A67E7" w:rsidP="00B22822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521829" w:rsidRPr="00755C10" w:rsidRDefault="00521829" w:rsidP="007F2D8B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53383C" w:rsidRPr="00755C10" w:rsidRDefault="0053383C" w:rsidP="007F2D8B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</w:p>
    <w:p w:rsidR="003D7B86" w:rsidRPr="00755C10" w:rsidRDefault="003D7B86" w:rsidP="00E31FAB">
      <w:pPr>
        <w:spacing w:line="360" w:lineRule="auto"/>
        <w:jc w:val="both"/>
        <w:rPr>
          <w:color w:val="0D0D0D" w:themeColor="text1" w:themeTint="F2"/>
          <w:sz w:val="24"/>
          <w:szCs w:val="24"/>
        </w:rPr>
      </w:pPr>
      <w:r w:rsidRPr="00755C10">
        <w:rPr>
          <w:color w:val="0D0D0D" w:themeColor="text1" w:themeTint="F2"/>
          <w:sz w:val="24"/>
          <w:szCs w:val="24"/>
        </w:rPr>
        <w:t xml:space="preserve"> </w:t>
      </w:r>
    </w:p>
    <w:sectPr w:rsidR="003D7B86" w:rsidRPr="00755C10" w:rsidSect="008B750D">
      <w:pgSz w:w="12240" w:h="15840" w:code="1"/>
      <w:pgMar w:top="992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94" w:rsidRDefault="00523D94" w:rsidP="00AB675E">
      <w:pPr>
        <w:spacing w:after="0" w:line="240" w:lineRule="auto"/>
      </w:pPr>
      <w:r>
        <w:separator/>
      </w:r>
    </w:p>
  </w:endnote>
  <w:endnote w:type="continuationSeparator" w:id="0">
    <w:p w:rsidR="00523D94" w:rsidRDefault="00523D94" w:rsidP="00AB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94" w:rsidRDefault="00523D94" w:rsidP="00AB675E">
      <w:pPr>
        <w:spacing w:after="0" w:line="240" w:lineRule="auto"/>
      </w:pPr>
      <w:r>
        <w:separator/>
      </w:r>
    </w:p>
  </w:footnote>
  <w:footnote w:type="continuationSeparator" w:id="0">
    <w:p w:rsidR="00523D94" w:rsidRDefault="00523D94" w:rsidP="00AB6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E4F"/>
    <w:multiLevelType w:val="hybridMultilevel"/>
    <w:tmpl w:val="A2F2C6F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319F2"/>
    <w:multiLevelType w:val="hybridMultilevel"/>
    <w:tmpl w:val="3B0C848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6D2F"/>
    <w:multiLevelType w:val="hybridMultilevel"/>
    <w:tmpl w:val="E00846F0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3005D"/>
    <w:multiLevelType w:val="hybridMultilevel"/>
    <w:tmpl w:val="4AAABA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26FD4"/>
    <w:multiLevelType w:val="hybridMultilevel"/>
    <w:tmpl w:val="7F6496C8"/>
    <w:lvl w:ilvl="0" w:tplc="D2BC2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0B259F"/>
    <w:multiLevelType w:val="hybridMultilevel"/>
    <w:tmpl w:val="9672267E"/>
    <w:lvl w:ilvl="0" w:tplc="2544FD8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35D04"/>
    <w:multiLevelType w:val="hybridMultilevel"/>
    <w:tmpl w:val="DEB430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7553C"/>
    <w:multiLevelType w:val="hybridMultilevel"/>
    <w:tmpl w:val="F6A244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A1822"/>
    <w:multiLevelType w:val="hybridMultilevel"/>
    <w:tmpl w:val="673E2C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F7AF4"/>
    <w:multiLevelType w:val="hybridMultilevel"/>
    <w:tmpl w:val="FCB8C580"/>
    <w:lvl w:ilvl="0" w:tplc="8744D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1D356B"/>
    <w:multiLevelType w:val="hybridMultilevel"/>
    <w:tmpl w:val="0AE2D3B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2234EE"/>
    <w:multiLevelType w:val="hybridMultilevel"/>
    <w:tmpl w:val="8CFE57C0"/>
    <w:lvl w:ilvl="0" w:tplc="BDFE5A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AF5DDA"/>
    <w:multiLevelType w:val="hybridMultilevel"/>
    <w:tmpl w:val="3D2AFBA0"/>
    <w:lvl w:ilvl="0" w:tplc="F23CADEE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C12222"/>
    <w:multiLevelType w:val="hybridMultilevel"/>
    <w:tmpl w:val="D340BD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D0F07"/>
    <w:multiLevelType w:val="hybridMultilevel"/>
    <w:tmpl w:val="6C706B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33E40"/>
    <w:multiLevelType w:val="hybridMultilevel"/>
    <w:tmpl w:val="9E40872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40782"/>
    <w:multiLevelType w:val="hybridMultilevel"/>
    <w:tmpl w:val="DEB430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27BEB"/>
    <w:multiLevelType w:val="hybridMultilevel"/>
    <w:tmpl w:val="826865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5"/>
  </w:num>
  <w:num w:numId="5">
    <w:abstractNumId w:val="5"/>
  </w:num>
  <w:num w:numId="6">
    <w:abstractNumId w:val="2"/>
  </w:num>
  <w:num w:numId="7">
    <w:abstractNumId w:val="12"/>
  </w:num>
  <w:num w:numId="8">
    <w:abstractNumId w:val="13"/>
  </w:num>
  <w:num w:numId="9">
    <w:abstractNumId w:val="10"/>
  </w:num>
  <w:num w:numId="10">
    <w:abstractNumId w:val="1"/>
  </w:num>
  <w:num w:numId="11">
    <w:abstractNumId w:val="16"/>
  </w:num>
  <w:num w:numId="12">
    <w:abstractNumId w:val="6"/>
  </w:num>
  <w:num w:numId="13">
    <w:abstractNumId w:val="17"/>
  </w:num>
  <w:num w:numId="14">
    <w:abstractNumId w:val="11"/>
  </w:num>
  <w:num w:numId="15">
    <w:abstractNumId w:val="8"/>
  </w:num>
  <w:num w:numId="16">
    <w:abstractNumId w:val="7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6E"/>
    <w:rsid w:val="000079B2"/>
    <w:rsid w:val="00022A57"/>
    <w:rsid w:val="00023825"/>
    <w:rsid w:val="00037C4D"/>
    <w:rsid w:val="000437B7"/>
    <w:rsid w:val="00046635"/>
    <w:rsid w:val="00055398"/>
    <w:rsid w:val="00063C61"/>
    <w:rsid w:val="000702A7"/>
    <w:rsid w:val="0009652D"/>
    <w:rsid w:val="000A7C7F"/>
    <w:rsid w:val="000C3B33"/>
    <w:rsid w:val="000C59DB"/>
    <w:rsid w:val="000D0FE1"/>
    <w:rsid w:val="000D304B"/>
    <w:rsid w:val="000D4A42"/>
    <w:rsid w:val="000E6682"/>
    <w:rsid w:val="000F09B4"/>
    <w:rsid w:val="001150D7"/>
    <w:rsid w:val="0011588C"/>
    <w:rsid w:val="00115B15"/>
    <w:rsid w:val="0012170E"/>
    <w:rsid w:val="00121D56"/>
    <w:rsid w:val="0013178B"/>
    <w:rsid w:val="00147F3C"/>
    <w:rsid w:val="00152FD7"/>
    <w:rsid w:val="001620D8"/>
    <w:rsid w:val="00165B60"/>
    <w:rsid w:val="00175999"/>
    <w:rsid w:val="001804B7"/>
    <w:rsid w:val="00192C48"/>
    <w:rsid w:val="00197620"/>
    <w:rsid w:val="001A4171"/>
    <w:rsid w:val="001C07F7"/>
    <w:rsid w:val="001C7D07"/>
    <w:rsid w:val="001D374E"/>
    <w:rsid w:val="001F6D0F"/>
    <w:rsid w:val="00201681"/>
    <w:rsid w:val="00201752"/>
    <w:rsid w:val="00204B35"/>
    <w:rsid w:val="002053B6"/>
    <w:rsid w:val="00206371"/>
    <w:rsid w:val="002069B4"/>
    <w:rsid w:val="00220701"/>
    <w:rsid w:val="00220F89"/>
    <w:rsid w:val="00236B6A"/>
    <w:rsid w:val="0024699D"/>
    <w:rsid w:val="002479FF"/>
    <w:rsid w:val="00260D0B"/>
    <w:rsid w:val="00271852"/>
    <w:rsid w:val="002937E9"/>
    <w:rsid w:val="002963CD"/>
    <w:rsid w:val="00296A63"/>
    <w:rsid w:val="002A0825"/>
    <w:rsid w:val="002A409F"/>
    <w:rsid w:val="002B11D3"/>
    <w:rsid w:val="002B4F0D"/>
    <w:rsid w:val="002B72C4"/>
    <w:rsid w:val="002C5E85"/>
    <w:rsid w:val="002D6F79"/>
    <w:rsid w:val="002E2D98"/>
    <w:rsid w:val="002E52EF"/>
    <w:rsid w:val="002E5C3F"/>
    <w:rsid w:val="002E5EA6"/>
    <w:rsid w:val="00321008"/>
    <w:rsid w:val="003231FF"/>
    <w:rsid w:val="0032737F"/>
    <w:rsid w:val="00330EB3"/>
    <w:rsid w:val="00343E51"/>
    <w:rsid w:val="00397782"/>
    <w:rsid w:val="003A08D7"/>
    <w:rsid w:val="003A0CC4"/>
    <w:rsid w:val="003A4F53"/>
    <w:rsid w:val="003A67E7"/>
    <w:rsid w:val="003B32B2"/>
    <w:rsid w:val="003B7AF6"/>
    <w:rsid w:val="003C08F5"/>
    <w:rsid w:val="003D5169"/>
    <w:rsid w:val="003D7B86"/>
    <w:rsid w:val="003E2D32"/>
    <w:rsid w:val="003F4194"/>
    <w:rsid w:val="003F534B"/>
    <w:rsid w:val="003F6ABB"/>
    <w:rsid w:val="00401EB3"/>
    <w:rsid w:val="00405393"/>
    <w:rsid w:val="00421E05"/>
    <w:rsid w:val="00426288"/>
    <w:rsid w:val="00442E72"/>
    <w:rsid w:val="00463470"/>
    <w:rsid w:val="004712D5"/>
    <w:rsid w:val="00472A7D"/>
    <w:rsid w:val="00481E99"/>
    <w:rsid w:val="00483C60"/>
    <w:rsid w:val="004875A0"/>
    <w:rsid w:val="00494B52"/>
    <w:rsid w:val="004A6023"/>
    <w:rsid w:val="004A759C"/>
    <w:rsid w:val="004C0F5F"/>
    <w:rsid w:val="004C1403"/>
    <w:rsid w:val="004C500C"/>
    <w:rsid w:val="004C5E2E"/>
    <w:rsid w:val="004D126A"/>
    <w:rsid w:val="004D1FD0"/>
    <w:rsid w:val="004F1F92"/>
    <w:rsid w:val="004F7C85"/>
    <w:rsid w:val="004F7DC9"/>
    <w:rsid w:val="00503D5C"/>
    <w:rsid w:val="0051406E"/>
    <w:rsid w:val="00521705"/>
    <w:rsid w:val="00521829"/>
    <w:rsid w:val="00523D94"/>
    <w:rsid w:val="00527748"/>
    <w:rsid w:val="0053321C"/>
    <w:rsid w:val="0053383C"/>
    <w:rsid w:val="00534DA1"/>
    <w:rsid w:val="005364F3"/>
    <w:rsid w:val="00541D82"/>
    <w:rsid w:val="005549A4"/>
    <w:rsid w:val="005660CF"/>
    <w:rsid w:val="00577AA9"/>
    <w:rsid w:val="005A2877"/>
    <w:rsid w:val="005B4545"/>
    <w:rsid w:val="005B700C"/>
    <w:rsid w:val="005D64AD"/>
    <w:rsid w:val="005E5FB4"/>
    <w:rsid w:val="005F23EF"/>
    <w:rsid w:val="006140F9"/>
    <w:rsid w:val="0061413C"/>
    <w:rsid w:val="00614DDF"/>
    <w:rsid w:val="00633775"/>
    <w:rsid w:val="00636FC6"/>
    <w:rsid w:val="00646579"/>
    <w:rsid w:val="00666934"/>
    <w:rsid w:val="006A4009"/>
    <w:rsid w:val="006A5563"/>
    <w:rsid w:val="006A5AA1"/>
    <w:rsid w:val="006C271B"/>
    <w:rsid w:val="006D474C"/>
    <w:rsid w:val="006F215E"/>
    <w:rsid w:val="00711BE7"/>
    <w:rsid w:val="00716823"/>
    <w:rsid w:val="00726530"/>
    <w:rsid w:val="00745709"/>
    <w:rsid w:val="00755C10"/>
    <w:rsid w:val="00760FEB"/>
    <w:rsid w:val="0078473E"/>
    <w:rsid w:val="007860F4"/>
    <w:rsid w:val="0078762A"/>
    <w:rsid w:val="007929DA"/>
    <w:rsid w:val="00797C0E"/>
    <w:rsid w:val="007A0B61"/>
    <w:rsid w:val="007A30AE"/>
    <w:rsid w:val="007A4D3F"/>
    <w:rsid w:val="007B56AF"/>
    <w:rsid w:val="007C602D"/>
    <w:rsid w:val="007E01CC"/>
    <w:rsid w:val="007F2D8B"/>
    <w:rsid w:val="007F5409"/>
    <w:rsid w:val="007F6573"/>
    <w:rsid w:val="00807012"/>
    <w:rsid w:val="00810CE9"/>
    <w:rsid w:val="00815244"/>
    <w:rsid w:val="00821735"/>
    <w:rsid w:val="00831E65"/>
    <w:rsid w:val="00840231"/>
    <w:rsid w:val="008558AA"/>
    <w:rsid w:val="00867867"/>
    <w:rsid w:val="00883EBE"/>
    <w:rsid w:val="008B750D"/>
    <w:rsid w:val="008C20E6"/>
    <w:rsid w:val="008E3E4D"/>
    <w:rsid w:val="00900F17"/>
    <w:rsid w:val="00904AFE"/>
    <w:rsid w:val="00906669"/>
    <w:rsid w:val="00907E42"/>
    <w:rsid w:val="00916518"/>
    <w:rsid w:val="009618FA"/>
    <w:rsid w:val="00963415"/>
    <w:rsid w:val="00963BB4"/>
    <w:rsid w:val="00963E86"/>
    <w:rsid w:val="0097478A"/>
    <w:rsid w:val="00995C30"/>
    <w:rsid w:val="00997B32"/>
    <w:rsid w:val="00A01BAE"/>
    <w:rsid w:val="00A11D5A"/>
    <w:rsid w:val="00A206E0"/>
    <w:rsid w:val="00A23E7B"/>
    <w:rsid w:val="00A27C9A"/>
    <w:rsid w:val="00A34C32"/>
    <w:rsid w:val="00A43103"/>
    <w:rsid w:val="00A5127B"/>
    <w:rsid w:val="00A55BD6"/>
    <w:rsid w:val="00A61F76"/>
    <w:rsid w:val="00A83065"/>
    <w:rsid w:val="00A86984"/>
    <w:rsid w:val="00A90FC8"/>
    <w:rsid w:val="00A91580"/>
    <w:rsid w:val="00AA0516"/>
    <w:rsid w:val="00AB675E"/>
    <w:rsid w:val="00AC36D2"/>
    <w:rsid w:val="00AD14F4"/>
    <w:rsid w:val="00AE4BDB"/>
    <w:rsid w:val="00AE4EBE"/>
    <w:rsid w:val="00AE57F0"/>
    <w:rsid w:val="00B00DB7"/>
    <w:rsid w:val="00B210A2"/>
    <w:rsid w:val="00B22822"/>
    <w:rsid w:val="00B356C4"/>
    <w:rsid w:val="00B43EC1"/>
    <w:rsid w:val="00B46B52"/>
    <w:rsid w:val="00B54BE7"/>
    <w:rsid w:val="00B55ADC"/>
    <w:rsid w:val="00B728DC"/>
    <w:rsid w:val="00B72B45"/>
    <w:rsid w:val="00B86732"/>
    <w:rsid w:val="00B92B7B"/>
    <w:rsid w:val="00BC1985"/>
    <w:rsid w:val="00BE1F4C"/>
    <w:rsid w:val="00BE54B5"/>
    <w:rsid w:val="00BE6A5E"/>
    <w:rsid w:val="00BF46A3"/>
    <w:rsid w:val="00C16A0B"/>
    <w:rsid w:val="00C34117"/>
    <w:rsid w:val="00C6472E"/>
    <w:rsid w:val="00C746BF"/>
    <w:rsid w:val="00C75154"/>
    <w:rsid w:val="00C760B7"/>
    <w:rsid w:val="00C804C6"/>
    <w:rsid w:val="00CA352E"/>
    <w:rsid w:val="00CB4178"/>
    <w:rsid w:val="00CC3B3A"/>
    <w:rsid w:val="00CD454B"/>
    <w:rsid w:val="00CF0A2A"/>
    <w:rsid w:val="00CF53BD"/>
    <w:rsid w:val="00D0785B"/>
    <w:rsid w:val="00D122A0"/>
    <w:rsid w:val="00D13871"/>
    <w:rsid w:val="00D21053"/>
    <w:rsid w:val="00D34CDE"/>
    <w:rsid w:val="00D4727E"/>
    <w:rsid w:val="00D61494"/>
    <w:rsid w:val="00D74FC7"/>
    <w:rsid w:val="00D7778B"/>
    <w:rsid w:val="00D8111C"/>
    <w:rsid w:val="00DB611B"/>
    <w:rsid w:val="00DB6EFF"/>
    <w:rsid w:val="00DD66A4"/>
    <w:rsid w:val="00DD6E38"/>
    <w:rsid w:val="00DE1FCB"/>
    <w:rsid w:val="00DF476A"/>
    <w:rsid w:val="00DF4FD9"/>
    <w:rsid w:val="00E050B1"/>
    <w:rsid w:val="00E07604"/>
    <w:rsid w:val="00E108B3"/>
    <w:rsid w:val="00E22DD9"/>
    <w:rsid w:val="00E31FAB"/>
    <w:rsid w:val="00E33D1E"/>
    <w:rsid w:val="00E45916"/>
    <w:rsid w:val="00E46AA0"/>
    <w:rsid w:val="00E72186"/>
    <w:rsid w:val="00E8710D"/>
    <w:rsid w:val="00E97DD4"/>
    <w:rsid w:val="00EA4747"/>
    <w:rsid w:val="00EB4D9E"/>
    <w:rsid w:val="00EC570D"/>
    <w:rsid w:val="00ED03D2"/>
    <w:rsid w:val="00ED0B17"/>
    <w:rsid w:val="00ED5CF3"/>
    <w:rsid w:val="00ED5D9C"/>
    <w:rsid w:val="00EE2846"/>
    <w:rsid w:val="00F01B9C"/>
    <w:rsid w:val="00F32AE4"/>
    <w:rsid w:val="00F346E3"/>
    <w:rsid w:val="00F369AD"/>
    <w:rsid w:val="00F4064C"/>
    <w:rsid w:val="00F50199"/>
    <w:rsid w:val="00F50EB3"/>
    <w:rsid w:val="00F551E5"/>
    <w:rsid w:val="00F636F8"/>
    <w:rsid w:val="00F74C8D"/>
    <w:rsid w:val="00F77FF6"/>
    <w:rsid w:val="00FA379D"/>
    <w:rsid w:val="00FA3852"/>
    <w:rsid w:val="00FB4180"/>
    <w:rsid w:val="00FC18FD"/>
    <w:rsid w:val="00FC5F5F"/>
    <w:rsid w:val="00FD7F80"/>
    <w:rsid w:val="00FE3293"/>
    <w:rsid w:val="00FE43AD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0DDA6D-BCBA-47B1-A010-454673E8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6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F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7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67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75E"/>
  </w:style>
  <w:style w:type="paragraph" w:styleId="Piedepgina">
    <w:name w:val="footer"/>
    <w:basedOn w:val="Normal"/>
    <w:link w:val="PiedepginaCar"/>
    <w:uiPriority w:val="99"/>
    <w:unhideWhenUsed/>
    <w:rsid w:val="00AB67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E4C1-8DF6-4D78-B1C5-01903369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2299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MPAL</dc:creator>
  <cp:lastModifiedBy>Auditoria</cp:lastModifiedBy>
  <cp:revision>2</cp:revision>
  <cp:lastPrinted>2018-11-09T17:27:00Z</cp:lastPrinted>
  <dcterms:created xsi:type="dcterms:W3CDTF">2018-11-09T17:34:00Z</dcterms:created>
  <dcterms:modified xsi:type="dcterms:W3CDTF">2018-11-09T17:34:00Z</dcterms:modified>
</cp:coreProperties>
</file>