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F6" w:rsidRPr="00633858" w:rsidRDefault="00C366F6" w:rsidP="00C366F6">
      <w:pPr>
        <w:spacing w:line="240" w:lineRule="auto"/>
        <w:ind w:left="-142"/>
        <w:jc w:val="both"/>
        <w:outlineLvl w:val="0"/>
        <w:rPr>
          <w:rFonts w:ascii="Times New Roman" w:hAnsi="Times New Roman" w:cs="Times New Roman"/>
          <w:color w:val="000000" w:themeColor="text1"/>
          <w:sz w:val="24"/>
          <w:szCs w:val="24"/>
        </w:rPr>
      </w:pPr>
      <w:bookmarkStart w:id="0" w:name="_GoBack"/>
      <w:r w:rsidRPr="00C366F6">
        <w:rPr>
          <w:rFonts w:ascii="Times New Roman" w:hAnsi="Times New Roman" w:cs="Times New Roman"/>
          <w:b/>
          <w:color w:val="000000" w:themeColor="text1"/>
          <w:sz w:val="24"/>
          <w:szCs w:val="24"/>
          <w:u w:val="single"/>
        </w:rPr>
        <w:t>ACTA NÚMERO TREINTA Y SEIS (36):</w:t>
      </w:r>
      <w:r w:rsidRPr="00633858">
        <w:rPr>
          <w:rFonts w:ascii="Times New Roman" w:hAnsi="Times New Roman" w:cs="Times New Roman"/>
          <w:color w:val="000000" w:themeColor="text1"/>
          <w:sz w:val="24"/>
          <w:szCs w:val="24"/>
        </w:rPr>
        <w:t xml:space="preserve"> </w:t>
      </w:r>
      <w:bookmarkEnd w:id="0"/>
      <w:r w:rsidRPr="00633858">
        <w:rPr>
          <w:rFonts w:ascii="Times New Roman" w:hAnsi="Times New Roman" w:cs="Times New Roman"/>
          <w:color w:val="000000" w:themeColor="text1"/>
          <w:sz w:val="24"/>
          <w:szCs w:val="24"/>
        </w:rPr>
        <w:t>Sesión Ordinaria, celebrada por el Concejo Municipal  de San Francisco Gotera, Departamento de Morazán, a las nueve horas del día dieciséis de Septiembre 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tomó los siguientes Acuerdos:</w:t>
      </w:r>
    </w:p>
    <w:p w:rsidR="00C366F6" w:rsidRPr="00633858" w:rsidRDefault="00C366F6" w:rsidP="00C366F6">
      <w:pPr>
        <w:spacing w:line="240" w:lineRule="auto"/>
        <w:ind w:left="-142"/>
        <w:jc w:val="both"/>
        <w:outlineLvl w:val="0"/>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UNO (01):</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DOSCIENTOS 00/100 Dólares, ($ 200.00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por transporte a  Comunidad de Renovación Carismática Católica, a retiro espiritual en San Vicente, desde el 16 al 18 Agosto/19. Erog</w:t>
      </w:r>
      <w:r w:rsidRPr="00633858">
        <w:rPr>
          <w:rFonts w:ascii="Times New Roman" w:hAnsi="Times New Roman" w:cs="Times New Roman"/>
          <w:color w:val="000000" w:themeColor="text1"/>
          <w:sz w:val="24"/>
          <w:szCs w:val="24"/>
        </w:rPr>
        <w:t xml:space="preserve">ación que se aplicará a la Asignación Presupuestaria: 19-9319-1-01-01-2-56304. </w:t>
      </w:r>
    </w:p>
    <w:p w:rsidR="00C366F6" w:rsidRPr="00633858" w:rsidRDefault="00C366F6" w:rsidP="00C366F6">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NÚMERO DOS (02</w:t>
      </w:r>
      <w:r w:rsidRPr="00633858">
        <w:rPr>
          <w:rFonts w:ascii="Times New Roman" w:hAnsi="Times New Roman" w:cs="Times New Roman"/>
          <w:color w:val="000000" w:themeColor="text1"/>
          <w:sz w:val="24"/>
          <w:szCs w:val="24"/>
        </w:rPr>
        <w:t>): Atendiendo solicitud del Supervisor y del Ejecutor del Proyecto: “</w:t>
      </w:r>
      <w:r w:rsidRPr="00633858">
        <w:rPr>
          <w:rFonts w:ascii="Times New Roman" w:hAnsi="Times New Roman" w:cs="Times New Roman"/>
          <w:b/>
          <w:color w:val="000000" w:themeColor="text1"/>
          <w:sz w:val="24"/>
          <w:szCs w:val="24"/>
        </w:rPr>
        <w:t>Remodelación de Cancha de Futbol en Colonia Vista Hermosa, Municipio de San Francisco Gotera, Departamento de Morazán”, Código 349630</w:t>
      </w:r>
      <w:r w:rsidRPr="00633858">
        <w:rPr>
          <w:rFonts w:ascii="Times New Roman" w:hAnsi="Times New Roman" w:cs="Times New Roman"/>
          <w:color w:val="000000" w:themeColor="text1"/>
          <w:sz w:val="24"/>
          <w:szCs w:val="24"/>
        </w:rPr>
        <w:t xml:space="preserve"> y avalada por el Administrador de Contrato, de autorizarle para realizar “</w:t>
      </w:r>
      <w:r w:rsidRPr="00633858">
        <w:rPr>
          <w:rFonts w:ascii="Times New Roman" w:hAnsi="Times New Roman" w:cs="Times New Roman"/>
          <w:b/>
          <w:color w:val="000000" w:themeColor="text1"/>
          <w:sz w:val="24"/>
          <w:szCs w:val="24"/>
        </w:rPr>
        <w:t>Orden de Cambio</w:t>
      </w:r>
      <w:r w:rsidRPr="00633858">
        <w:rPr>
          <w:rFonts w:ascii="Times New Roman" w:hAnsi="Times New Roman" w:cs="Times New Roman"/>
          <w:color w:val="000000" w:themeColor="text1"/>
          <w:sz w:val="24"/>
          <w:szCs w:val="24"/>
        </w:rPr>
        <w:t xml:space="preserve">”, en el proyecto, consistente en I- </w:t>
      </w:r>
      <w:r w:rsidRPr="00633858">
        <w:rPr>
          <w:rFonts w:ascii="Times New Roman" w:hAnsi="Times New Roman" w:cs="Times New Roman"/>
          <w:b/>
          <w:color w:val="000000" w:themeColor="text1"/>
          <w:sz w:val="24"/>
          <w:szCs w:val="24"/>
        </w:rPr>
        <w:t xml:space="preserve">Disminución de Obra: </w:t>
      </w:r>
      <w:r w:rsidRPr="00633858">
        <w:rPr>
          <w:rFonts w:ascii="Times New Roman" w:hAnsi="Times New Roman" w:cs="Times New Roman"/>
          <w:color w:val="000000" w:themeColor="text1"/>
          <w:sz w:val="24"/>
          <w:szCs w:val="24"/>
        </w:rPr>
        <w:t xml:space="preserve">a) Demolición de Pared de </w:t>
      </w:r>
      <w:proofErr w:type="spellStart"/>
      <w:r w:rsidRPr="00633858">
        <w:rPr>
          <w:rFonts w:ascii="Times New Roman" w:hAnsi="Times New Roman" w:cs="Times New Roman"/>
          <w:color w:val="000000" w:themeColor="text1"/>
          <w:sz w:val="24"/>
          <w:szCs w:val="24"/>
        </w:rPr>
        <w:t>Saltex</w:t>
      </w:r>
      <w:proofErr w:type="spellEnd"/>
      <w:r w:rsidRPr="00633858">
        <w:rPr>
          <w:rFonts w:ascii="Times New Roman" w:hAnsi="Times New Roman" w:cs="Times New Roman"/>
          <w:color w:val="000000" w:themeColor="text1"/>
          <w:sz w:val="24"/>
          <w:szCs w:val="24"/>
        </w:rPr>
        <w:t xml:space="preserve">; b) Pedestal de Pared de </w:t>
      </w:r>
      <w:proofErr w:type="spellStart"/>
      <w:r w:rsidRPr="00633858">
        <w:rPr>
          <w:rFonts w:ascii="Times New Roman" w:hAnsi="Times New Roman" w:cs="Times New Roman"/>
          <w:color w:val="000000" w:themeColor="text1"/>
          <w:sz w:val="24"/>
          <w:szCs w:val="24"/>
        </w:rPr>
        <w:t>Saltex</w:t>
      </w:r>
      <w:proofErr w:type="spellEnd"/>
      <w:r w:rsidRPr="00633858">
        <w:rPr>
          <w:rFonts w:ascii="Times New Roman" w:hAnsi="Times New Roman" w:cs="Times New Roman"/>
          <w:color w:val="000000" w:themeColor="text1"/>
          <w:sz w:val="24"/>
          <w:szCs w:val="24"/>
        </w:rPr>
        <w:t xml:space="preserve">; c) Hechura y Colocación de Concreto Simple y d) Tubería Hierro GDO de 4 con Rosca; </w:t>
      </w:r>
      <w:r w:rsidRPr="00633858">
        <w:rPr>
          <w:rFonts w:ascii="Times New Roman" w:hAnsi="Times New Roman" w:cs="Times New Roman"/>
          <w:b/>
          <w:color w:val="000000" w:themeColor="text1"/>
          <w:sz w:val="24"/>
          <w:szCs w:val="24"/>
        </w:rPr>
        <w:t xml:space="preserve">II- Actividades Contractuales en Aumento de Obra: </w:t>
      </w:r>
      <w:r w:rsidRPr="00633858">
        <w:rPr>
          <w:rFonts w:ascii="Times New Roman" w:hAnsi="Times New Roman" w:cs="Times New Roman"/>
          <w:color w:val="000000" w:themeColor="text1"/>
          <w:sz w:val="24"/>
          <w:szCs w:val="24"/>
        </w:rPr>
        <w:t xml:space="preserve">a) Relleno Compactado con Material Selecto, con Maquinaria; b) Tubería PVC de 8”, 100 PSI; </w:t>
      </w:r>
      <w:r w:rsidRPr="00633858">
        <w:rPr>
          <w:rFonts w:ascii="Times New Roman" w:hAnsi="Times New Roman" w:cs="Times New Roman"/>
          <w:b/>
          <w:color w:val="000000" w:themeColor="text1"/>
          <w:sz w:val="24"/>
          <w:szCs w:val="24"/>
        </w:rPr>
        <w:t xml:space="preserve">III- Obra Adicional: </w:t>
      </w:r>
      <w:r w:rsidRPr="00633858">
        <w:rPr>
          <w:rFonts w:ascii="Times New Roman" w:hAnsi="Times New Roman" w:cs="Times New Roman"/>
          <w:color w:val="000000" w:themeColor="text1"/>
          <w:sz w:val="24"/>
          <w:szCs w:val="24"/>
        </w:rPr>
        <w:t>a) Salida de Drenaje al Costado Oriente de Cancha; b) Instalación de Postes Metálicos de 35´; c)  Pintura Anticorrosiva para Estructura Metálica y d) Construcción de Acceso Principal a Cancha. Se hace constar que el monto de Disminución de Obras es $ 14.646.59 Dólares, el Monto de la Obra Adicional es $ 24.835.09 Dólares, Diferencia en Orden de Cambio, $ 10.188.50 Dólares. En vista del mejoramiento del proyecto, el Concejo, en uso de sus facultades, ACUERDA: Aprobar la “</w:t>
      </w:r>
      <w:r w:rsidRPr="00633858">
        <w:rPr>
          <w:rFonts w:ascii="Times New Roman" w:hAnsi="Times New Roman" w:cs="Times New Roman"/>
          <w:b/>
          <w:color w:val="000000" w:themeColor="text1"/>
          <w:sz w:val="24"/>
          <w:szCs w:val="24"/>
        </w:rPr>
        <w:t xml:space="preserve">Orden de Cambio” </w:t>
      </w:r>
      <w:r w:rsidRPr="00633858">
        <w:rPr>
          <w:rFonts w:ascii="Times New Roman" w:hAnsi="Times New Roman" w:cs="Times New Roman"/>
          <w:color w:val="000000" w:themeColor="text1"/>
          <w:sz w:val="24"/>
          <w:szCs w:val="24"/>
        </w:rPr>
        <w:t xml:space="preserve">solicitada. Gírense instrucciones a la Unidad de Adquisiciones y Contrataciones Institucional, UACI, para dar cumplimiento al presente Acuerdo, conforme la Ley. </w:t>
      </w:r>
    </w:p>
    <w:p w:rsidR="00C366F6" w:rsidRPr="00633858" w:rsidRDefault="00C366F6" w:rsidP="00C366F6">
      <w:pPr>
        <w:spacing w:line="240" w:lineRule="auto"/>
        <w:ind w:left="-142"/>
        <w:jc w:val="both"/>
        <w:outlineLvl w:val="0"/>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TRES (03):</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DOSCIENTOS VEINTIUNO 10/100 Dólares, ($ 221.10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por compra de pan, colaboración para distribuir en velaciones de restos en diferentes fechas, de 13 fallecidos en el Municipio. Erog</w:t>
      </w:r>
      <w:r w:rsidRPr="00633858">
        <w:rPr>
          <w:rFonts w:ascii="Times New Roman" w:hAnsi="Times New Roman" w:cs="Times New Roman"/>
          <w:color w:val="000000" w:themeColor="text1"/>
          <w:sz w:val="24"/>
          <w:szCs w:val="24"/>
        </w:rPr>
        <w:t xml:space="preserve">ación que se aplicará a la Asignación Presupuestaria: 19-9319-1-01-01-2-56304. </w:t>
      </w:r>
    </w:p>
    <w:p w:rsidR="00C366F6" w:rsidRPr="00633858" w:rsidRDefault="00C366F6" w:rsidP="00C366F6">
      <w:pPr>
        <w:spacing w:line="240" w:lineRule="auto"/>
        <w:ind w:left="-142"/>
        <w:jc w:val="both"/>
        <w:outlineLvl w:val="0"/>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CUATRO (04):</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SETENTA Y CINCO 00/100 Dólares, ($ 75.00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regalos colaboración para celebrar el </w:t>
      </w:r>
      <w:proofErr w:type="spellStart"/>
      <w:r w:rsidRPr="00633858">
        <w:rPr>
          <w:rFonts w:ascii="Times New Roman" w:eastAsia="Batang" w:hAnsi="Times New Roman" w:cs="Times New Roman"/>
          <w:color w:val="000000" w:themeColor="text1"/>
          <w:sz w:val="24"/>
          <w:szCs w:val="24"/>
        </w:rPr>
        <w:t>Dia</w:t>
      </w:r>
      <w:proofErr w:type="spellEnd"/>
      <w:r w:rsidRPr="00633858">
        <w:rPr>
          <w:rFonts w:ascii="Times New Roman" w:eastAsia="Batang" w:hAnsi="Times New Roman" w:cs="Times New Roman"/>
          <w:color w:val="000000" w:themeColor="text1"/>
          <w:sz w:val="24"/>
          <w:szCs w:val="24"/>
        </w:rPr>
        <w:t xml:space="preserve"> de la Familia en Escuela de Educación Especial San Francisco de Asís. Erog</w:t>
      </w:r>
      <w:r w:rsidRPr="00633858">
        <w:rPr>
          <w:rFonts w:ascii="Times New Roman" w:hAnsi="Times New Roman" w:cs="Times New Roman"/>
          <w:color w:val="000000" w:themeColor="text1"/>
          <w:sz w:val="24"/>
          <w:szCs w:val="24"/>
        </w:rPr>
        <w:t xml:space="preserve">ación que se aplicará a la Asignación Presupuestaria: 19-9319-1-01-01-2-56304. </w:t>
      </w:r>
    </w:p>
    <w:p w:rsidR="00C366F6" w:rsidRPr="00633858" w:rsidRDefault="00C366F6" w:rsidP="00C366F6">
      <w:pPr>
        <w:spacing w:line="240" w:lineRule="auto"/>
        <w:ind w:left="-142"/>
        <w:jc w:val="both"/>
        <w:outlineLvl w:val="0"/>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lastRenderedPageBreak/>
        <w:t>ACUERDO NUMERO CINCO (05):</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CIENTO DIECISEIS 25/100 Dólares,  ($ 116.250 Dólares), de Fondos Propios,  en concepto de pago a </w:t>
      </w:r>
      <w:r>
        <w:rPr>
          <w:rFonts w:ascii="Times New Roman" w:eastAsia="Batang" w:hAnsi="Times New Roman" w:cs="Times New Roman"/>
          <w:b/>
          <w:color w:val="000000" w:themeColor="text1"/>
          <w:sz w:val="24"/>
          <w:szCs w:val="24"/>
        </w:rPr>
        <w:t>_________________________</w:t>
      </w:r>
      <w:proofErr w:type="gramStart"/>
      <w:r w:rsidRPr="00633858">
        <w:rPr>
          <w:rFonts w:ascii="Times New Roman" w:hAnsi="Times New Roman" w:cs="Times New Roman"/>
          <w:b/>
          <w:color w:val="000000" w:themeColor="text1"/>
          <w:sz w:val="24"/>
          <w:szCs w:val="24"/>
        </w:rPr>
        <w:t>,</w:t>
      </w:r>
      <w:r w:rsidRPr="00633858">
        <w:rPr>
          <w:rFonts w:ascii="Times New Roman" w:eastAsia="Batang" w:hAnsi="Times New Roman" w:cs="Times New Roman"/>
          <w:b/>
          <w:color w:val="000000" w:themeColor="text1"/>
          <w:sz w:val="24"/>
          <w:szCs w:val="24"/>
        </w:rPr>
        <w:t>,</w:t>
      </w:r>
      <w:proofErr w:type="gramEnd"/>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almuerzos, para consumo en Sesión de Concejo el </w:t>
      </w:r>
      <w:proofErr w:type="spellStart"/>
      <w:r w:rsidRPr="00633858">
        <w:rPr>
          <w:rFonts w:ascii="Times New Roman" w:eastAsia="Batang" w:hAnsi="Times New Roman" w:cs="Times New Roman"/>
          <w:color w:val="000000" w:themeColor="text1"/>
          <w:sz w:val="24"/>
          <w:szCs w:val="24"/>
        </w:rPr>
        <w:t>dia</w:t>
      </w:r>
      <w:proofErr w:type="spellEnd"/>
      <w:r w:rsidRPr="00633858">
        <w:rPr>
          <w:rFonts w:ascii="Times New Roman" w:eastAsia="Batang" w:hAnsi="Times New Roman" w:cs="Times New Roman"/>
          <w:color w:val="000000" w:themeColor="text1"/>
          <w:sz w:val="24"/>
          <w:szCs w:val="24"/>
        </w:rPr>
        <w:t xml:space="preserve"> 16 de Septiembre de 2019. Erogación que </w:t>
      </w:r>
      <w:r w:rsidRPr="00633858">
        <w:rPr>
          <w:rFonts w:ascii="Times New Roman" w:hAnsi="Times New Roman" w:cs="Times New Roman"/>
          <w:color w:val="000000" w:themeColor="text1"/>
          <w:sz w:val="24"/>
          <w:szCs w:val="24"/>
        </w:rPr>
        <w:t xml:space="preserve">se aplicará a la Asignación Presupuestaria: 19-9319-1-01-01-2-54101. </w:t>
      </w:r>
    </w:p>
    <w:p w:rsidR="00C366F6" w:rsidRPr="00633858" w:rsidRDefault="00C366F6" w:rsidP="00C366F6">
      <w:pPr>
        <w:spacing w:line="240" w:lineRule="auto"/>
        <w:ind w:left="-142"/>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SEIS (06)</w:t>
      </w:r>
      <w:r w:rsidRPr="00633858">
        <w:rPr>
          <w:rFonts w:ascii="Times New Roman" w:hAnsi="Times New Roman" w:cs="Times New Roman"/>
          <w:color w:val="000000" w:themeColor="text1"/>
          <w:sz w:val="24"/>
          <w:szCs w:val="24"/>
        </w:rPr>
        <w:t xml:space="preserve">: Atendiendo solicitud de permiso del Lic. </w:t>
      </w:r>
      <w:r w:rsidRPr="00633858">
        <w:rPr>
          <w:rFonts w:ascii="Times New Roman" w:hAnsi="Times New Roman" w:cs="Times New Roman"/>
          <w:b/>
          <w:color w:val="000000" w:themeColor="text1"/>
          <w:sz w:val="24"/>
          <w:szCs w:val="24"/>
        </w:rPr>
        <w:t>Nahín Arnelge Ferrufino Benítez</w:t>
      </w:r>
      <w:r w:rsidRPr="00633858">
        <w:rPr>
          <w:rFonts w:ascii="Times New Roman" w:hAnsi="Times New Roman" w:cs="Times New Roman"/>
          <w:color w:val="000000" w:themeColor="text1"/>
          <w:sz w:val="24"/>
          <w:szCs w:val="24"/>
        </w:rPr>
        <w:t xml:space="preserve">, Alcalde Municipal de autorizarle permiso para viajar en Misión Oficial durante el periodo comprendido del 01 hasta el 10 de Octubre de 2019, atendiendo invitación del señor </w:t>
      </w:r>
      <w:proofErr w:type="spellStart"/>
      <w:r w:rsidRPr="00633858">
        <w:rPr>
          <w:rFonts w:ascii="Times New Roman" w:hAnsi="Times New Roman" w:cs="Times New Roman"/>
          <w:b/>
          <w:color w:val="000000" w:themeColor="text1"/>
          <w:sz w:val="24"/>
          <w:szCs w:val="24"/>
        </w:rPr>
        <w:t>Saul</w:t>
      </w:r>
      <w:proofErr w:type="spellEnd"/>
      <w:r w:rsidRPr="00633858">
        <w:rPr>
          <w:rFonts w:ascii="Times New Roman" w:hAnsi="Times New Roman" w:cs="Times New Roman"/>
          <w:b/>
          <w:color w:val="000000" w:themeColor="text1"/>
          <w:sz w:val="24"/>
          <w:szCs w:val="24"/>
        </w:rPr>
        <w:t xml:space="preserve"> Aguilar </w:t>
      </w:r>
      <w:proofErr w:type="spellStart"/>
      <w:r w:rsidRPr="00633858">
        <w:rPr>
          <w:rFonts w:ascii="Times New Roman" w:hAnsi="Times New Roman" w:cs="Times New Roman"/>
          <w:b/>
          <w:color w:val="000000" w:themeColor="text1"/>
          <w:sz w:val="24"/>
          <w:szCs w:val="24"/>
        </w:rPr>
        <w:t>Torrico</w:t>
      </w:r>
      <w:proofErr w:type="spellEnd"/>
      <w:r w:rsidRPr="00633858">
        <w:rPr>
          <w:rFonts w:ascii="Times New Roman" w:hAnsi="Times New Roman" w:cs="Times New Roman"/>
          <w:color w:val="000000" w:themeColor="text1"/>
          <w:sz w:val="24"/>
          <w:szCs w:val="24"/>
        </w:rPr>
        <w:t xml:space="preserve">, Alcalde Municipal del Gobierno Autónomo Municipal de Oruro, República de Bolivia, para asistir a la Conmemoración de los 209 años de la Revolución del 6 de Octubre de 1810 y suscribir Convenio de Hermanamiento,  el Concejo, en uso de sus facultades legales, ACUERDA: </w:t>
      </w:r>
    </w:p>
    <w:p w:rsidR="00C366F6" w:rsidRPr="00633858" w:rsidRDefault="00C366F6" w:rsidP="00C366F6">
      <w:pPr>
        <w:pStyle w:val="Prrafodelista"/>
        <w:numPr>
          <w:ilvl w:val="0"/>
          <w:numId w:val="1"/>
        </w:numPr>
        <w:spacing w:line="240" w:lineRule="auto"/>
        <w:ind w:left="-142" w:firstLine="0"/>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Autorizase el permiso al </w:t>
      </w:r>
      <w:r w:rsidRPr="00633858">
        <w:rPr>
          <w:rFonts w:ascii="Times New Roman" w:hAnsi="Times New Roman" w:cs="Times New Roman"/>
          <w:b/>
          <w:color w:val="000000" w:themeColor="text1"/>
          <w:sz w:val="24"/>
          <w:szCs w:val="24"/>
        </w:rPr>
        <w:t>Lic. Nahín Arnelge Ferrufino B</w:t>
      </w:r>
      <w:r w:rsidRPr="00633858">
        <w:rPr>
          <w:rFonts w:ascii="Times New Roman" w:hAnsi="Times New Roman" w:cs="Times New Roman"/>
          <w:color w:val="000000" w:themeColor="text1"/>
          <w:sz w:val="24"/>
          <w:szCs w:val="24"/>
        </w:rPr>
        <w:t>enítez, Alcalde Municipal, para realizar el viaje en Misión Oficial referido. Asimismo se AUTORIZA la erogación por la suma de TRES MIL SEISCIENTOS CINCUENTA 00/100 Dólares, ($ 3.650 Dólares), de Fondos Propios, en concepto de Gastos de Representación,  de Viaje y Otros, de las Asignaciones Presupuestarias: 18-9319-1-01-01-2-54402, el monto de $ 1.650.00 Dólares y 18-9319-1-01-01-2-51602, el monto de $ 2.000.00 Dólares.</w:t>
      </w:r>
    </w:p>
    <w:p w:rsidR="00C366F6" w:rsidRPr="00633858" w:rsidRDefault="00C366F6" w:rsidP="00C366F6">
      <w:pPr>
        <w:pStyle w:val="Prrafodelista"/>
        <w:numPr>
          <w:ilvl w:val="0"/>
          <w:numId w:val="1"/>
        </w:numPr>
        <w:spacing w:line="240" w:lineRule="auto"/>
        <w:ind w:left="-142" w:firstLine="0"/>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Designar al señor </w:t>
      </w:r>
      <w:r w:rsidRPr="00633858">
        <w:rPr>
          <w:rFonts w:ascii="Times New Roman" w:hAnsi="Times New Roman" w:cs="Times New Roman"/>
          <w:b/>
          <w:color w:val="000000" w:themeColor="text1"/>
          <w:sz w:val="24"/>
          <w:szCs w:val="24"/>
        </w:rPr>
        <w:t>Hernán José Torres Romero</w:t>
      </w:r>
      <w:r w:rsidRPr="00633858">
        <w:rPr>
          <w:rFonts w:ascii="Times New Roman" w:hAnsi="Times New Roman" w:cs="Times New Roman"/>
          <w:color w:val="000000" w:themeColor="text1"/>
          <w:sz w:val="24"/>
          <w:szCs w:val="24"/>
        </w:rPr>
        <w:t>, Síndico Municipal, las funciones de Alcalde Municipal Interinamente, durante el periodo comprendido del 01 al 10 de Octubre de 2019…</w:t>
      </w:r>
      <w:proofErr w:type="gramStart"/>
      <w:r w:rsidRPr="00633858">
        <w:rPr>
          <w:rFonts w:ascii="Times New Roman" w:hAnsi="Times New Roman" w:cs="Times New Roman"/>
          <w:color w:val="000000" w:themeColor="text1"/>
          <w:sz w:val="24"/>
          <w:szCs w:val="24"/>
        </w:rPr>
        <w:t>..</w:t>
      </w:r>
      <w:proofErr w:type="gramEnd"/>
      <w:r w:rsidRPr="00633858">
        <w:rPr>
          <w:rFonts w:ascii="Times New Roman" w:hAnsi="Times New Roman" w:cs="Times New Roman"/>
          <w:color w:val="000000" w:themeColor="text1"/>
          <w:sz w:val="24"/>
          <w:szCs w:val="24"/>
        </w:rPr>
        <w:t xml:space="preserve">  Se hace constar que asumirá derechos y obligaciones inherentes al cargo; devengará el salario y gozará de prestaciones asignadas al señor Alcalde Municipal, durante desempeñe esa función, en armonía con el Presupuesto Municipal Vigente. </w:t>
      </w:r>
    </w:p>
    <w:p w:rsidR="00C366F6" w:rsidRPr="00633858" w:rsidRDefault="00C366F6" w:rsidP="00C366F6">
      <w:pPr>
        <w:pStyle w:val="Prrafodelista"/>
        <w:numPr>
          <w:ilvl w:val="0"/>
          <w:numId w:val="1"/>
        </w:numPr>
        <w:spacing w:line="240" w:lineRule="auto"/>
        <w:ind w:left="-142" w:firstLine="0"/>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Designar al señor </w:t>
      </w:r>
      <w:r w:rsidRPr="00633858">
        <w:rPr>
          <w:rFonts w:ascii="Times New Roman" w:hAnsi="Times New Roman" w:cs="Times New Roman"/>
          <w:b/>
          <w:color w:val="000000" w:themeColor="text1"/>
          <w:sz w:val="24"/>
          <w:szCs w:val="24"/>
        </w:rPr>
        <w:t>Eliseo Argueta Sorto</w:t>
      </w:r>
      <w:r w:rsidRPr="00633858">
        <w:rPr>
          <w:rFonts w:ascii="Times New Roman" w:hAnsi="Times New Roman" w:cs="Times New Roman"/>
          <w:color w:val="000000" w:themeColor="text1"/>
          <w:sz w:val="24"/>
          <w:szCs w:val="24"/>
        </w:rPr>
        <w:t xml:space="preserve">, Segundo Regidor Propietario, las funciones de Síndico Municipal Interinamente, Se hace constar que asumirá derechos y obligaciones inherentes al cargo; durante el periodo comprendido del 01 al 10 de Octubre de 2019; también que devengará la Dieta y gozará de prestaciones asignadas al señor Síndico Municipal, durante desempeñe esa función, en armonía con el Presupuesto Municipal Vigente. </w:t>
      </w:r>
    </w:p>
    <w:p w:rsidR="00C366F6" w:rsidRPr="00633858" w:rsidRDefault="00C366F6" w:rsidP="00C366F6">
      <w:pPr>
        <w:pStyle w:val="Prrafodelista"/>
        <w:numPr>
          <w:ilvl w:val="0"/>
          <w:numId w:val="1"/>
        </w:numPr>
        <w:spacing w:line="240" w:lineRule="auto"/>
        <w:ind w:left="-142" w:firstLine="0"/>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Designar al señor </w:t>
      </w:r>
      <w:r w:rsidRPr="00633858">
        <w:rPr>
          <w:rFonts w:ascii="Times New Roman" w:hAnsi="Times New Roman" w:cs="Times New Roman"/>
          <w:b/>
          <w:color w:val="000000" w:themeColor="text1"/>
          <w:sz w:val="24"/>
          <w:szCs w:val="24"/>
        </w:rPr>
        <w:t>Rigoberto Gómez</w:t>
      </w:r>
      <w:r w:rsidRPr="00633858">
        <w:rPr>
          <w:rFonts w:ascii="Times New Roman" w:hAnsi="Times New Roman" w:cs="Times New Roman"/>
          <w:color w:val="000000" w:themeColor="text1"/>
          <w:sz w:val="24"/>
          <w:szCs w:val="24"/>
        </w:rPr>
        <w:t xml:space="preserve">, Primer Regidor Suplente, las funciones de Segundo Regidor Propietario, durante el periodo comprendido del 01 al 10 de Octubre de 2019, asumiendo derechos y obligaciones inherentes al Cargo.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 </w:t>
      </w:r>
    </w:p>
    <w:p w:rsidR="00C366F6" w:rsidRPr="00633858" w:rsidRDefault="00C366F6" w:rsidP="00C366F6">
      <w:pPr>
        <w:pStyle w:val="Prrafodelista"/>
        <w:spacing w:line="240" w:lineRule="auto"/>
        <w:ind w:left="-142"/>
        <w:jc w:val="both"/>
        <w:outlineLvl w:val="0"/>
        <w:rPr>
          <w:rFonts w:ascii="Times New Roman" w:hAnsi="Times New Roman" w:cs="Times New Roman"/>
          <w:color w:val="000000" w:themeColor="text1"/>
          <w:sz w:val="24"/>
          <w:szCs w:val="24"/>
        </w:rPr>
      </w:pPr>
    </w:p>
    <w:p w:rsidR="00C366F6" w:rsidRPr="00633858" w:rsidRDefault="00C366F6" w:rsidP="00C366F6">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SIETE (07):</w:t>
      </w:r>
      <w:r w:rsidRPr="00633858">
        <w:rPr>
          <w:rFonts w:ascii="Times New Roman" w:hAnsi="Times New Roman" w:cs="Times New Roman"/>
          <w:color w:val="000000" w:themeColor="text1"/>
          <w:sz w:val="24"/>
          <w:szCs w:val="24"/>
        </w:rPr>
        <w:t xml:space="preserve"> En uso de sus facultades, en atención al informe oportuno del Ing. MDE José Enrique Moreno Valladares, Administrador de Contrato del </w:t>
      </w:r>
      <w:r w:rsidRPr="00633858">
        <w:rPr>
          <w:rFonts w:ascii="Times New Roman" w:hAnsi="Times New Roman" w:cs="Times New Roman"/>
          <w:b/>
          <w:color w:val="000000" w:themeColor="text1"/>
          <w:sz w:val="24"/>
          <w:szCs w:val="24"/>
        </w:rPr>
        <w:t xml:space="preserve">“Arrendamiento de predio para resguardo de camiones para servicio de recolección, traslado y disposición final de residuos sólidos”, </w:t>
      </w:r>
      <w:r w:rsidRPr="00633858">
        <w:rPr>
          <w:rFonts w:ascii="Times New Roman" w:hAnsi="Times New Roman" w:cs="Times New Roman"/>
          <w:color w:val="000000" w:themeColor="text1"/>
          <w:sz w:val="24"/>
          <w:szCs w:val="24"/>
        </w:rPr>
        <w:t xml:space="preserve">en armonía con el artículo 28 de la Ley de Procedimientos Administrativos y las Clausulas VIII) y IX) del Contrato de Arrendamiento suscrito entre el señor Alcalde Municipal, Lic. Nahín Arnelge Ferrufino Benítez y la empresa </w:t>
      </w:r>
      <w:r w:rsidRPr="00633858">
        <w:rPr>
          <w:rFonts w:ascii="Times New Roman" w:hAnsi="Times New Roman" w:cs="Times New Roman"/>
          <w:b/>
          <w:color w:val="000000" w:themeColor="text1"/>
          <w:sz w:val="24"/>
          <w:szCs w:val="24"/>
        </w:rPr>
        <w:t>Constructora Benítez, S.A de CV</w:t>
      </w:r>
      <w:r w:rsidRPr="00633858">
        <w:rPr>
          <w:rFonts w:ascii="Times New Roman" w:hAnsi="Times New Roman" w:cs="Times New Roman"/>
          <w:color w:val="000000" w:themeColor="text1"/>
          <w:sz w:val="24"/>
          <w:szCs w:val="24"/>
        </w:rPr>
        <w:t xml:space="preserve">, el Concejo, ACUERDA: Conceder eficacia retroactiva a la ampliación del plazo desde el 01 de Julio hasta el 31 de Diciembre de </w:t>
      </w:r>
      <w:r w:rsidRPr="00633858">
        <w:rPr>
          <w:rFonts w:ascii="Times New Roman" w:hAnsi="Times New Roman" w:cs="Times New Roman"/>
          <w:color w:val="000000" w:themeColor="text1"/>
          <w:sz w:val="24"/>
          <w:szCs w:val="24"/>
        </w:rPr>
        <w:lastRenderedPageBreak/>
        <w:t>2019, al Contrato del “Arrendamiento de predio para resguardo de camiones para servicio de recolección, traslado y disposición final de residuos sólidos”. Autorizase la erogación de Cuatro Mil Ochocientos 00/100 Dólares, por medio de cuotas mensuales de Ochocientos 00/100 Dólares, ($ 800.00 Dólares), cada una, para el pago del arrendamiento, aplicable a la Asignación Presupuestaria</w:t>
      </w:r>
      <w:proofErr w:type="gramStart"/>
      <w:r w:rsidRPr="00633858">
        <w:rPr>
          <w:rFonts w:ascii="Times New Roman" w:hAnsi="Times New Roman" w:cs="Times New Roman"/>
          <w:color w:val="000000" w:themeColor="text1"/>
          <w:sz w:val="24"/>
          <w:szCs w:val="24"/>
        </w:rPr>
        <w:t>: :</w:t>
      </w:r>
      <w:proofErr w:type="gramEnd"/>
      <w:r w:rsidRPr="00633858">
        <w:rPr>
          <w:rFonts w:ascii="Times New Roman" w:hAnsi="Times New Roman" w:cs="Times New Roman"/>
          <w:color w:val="000000" w:themeColor="text1"/>
          <w:sz w:val="24"/>
          <w:szCs w:val="24"/>
        </w:rPr>
        <w:t xml:space="preserve"> 19-9319-1-01-01-2-54317.  Se hace constar que el presente Contrato caducara LA vigencia del plazo en el momento que la Estación Intermedia de San Francisco Gotera, reciba la autorización para su funcionamiento.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w:t>
      </w:r>
    </w:p>
    <w:p w:rsidR="00C366F6" w:rsidRPr="00633858" w:rsidRDefault="00C366F6" w:rsidP="00C366F6">
      <w:pPr>
        <w:tabs>
          <w:tab w:val="left" w:pos="1560"/>
        </w:tabs>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OCHO (08):</w:t>
      </w:r>
      <w:r w:rsidRPr="00633858">
        <w:rPr>
          <w:rFonts w:ascii="Times New Roman" w:hAnsi="Times New Roman" w:cs="Times New Roman"/>
          <w:color w:val="000000" w:themeColor="text1"/>
          <w:sz w:val="24"/>
          <w:szCs w:val="24"/>
        </w:rPr>
        <w:t xml:space="preserve"> </w:t>
      </w:r>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 xml:space="preserve">utorizase la erogación por la suma de VEINTIOCHO MIL SEISCIENTOS SETENTA Y UNO 40/100 DOLARES, ($ 28.671.40  DOLARES), del 75% de Fondos FODES,  </w:t>
      </w:r>
      <w:r w:rsidRPr="00633858">
        <w:rPr>
          <w:rFonts w:ascii="Times New Roman" w:eastAsia="Batang" w:hAnsi="Times New Roman" w:cs="Times New Roman"/>
          <w:color w:val="000000" w:themeColor="text1"/>
          <w:sz w:val="24"/>
          <w:szCs w:val="24"/>
        </w:rPr>
        <w:t>para la ejecución del proyecto:</w:t>
      </w:r>
      <w:r w:rsidRPr="00633858">
        <w:rPr>
          <w:rFonts w:ascii="Times New Roman" w:hAnsi="Times New Roman" w:cs="Times New Roman"/>
          <w:b/>
          <w:color w:val="000000" w:themeColor="text1"/>
          <w:sz w:val="24"/>
          <w:szCs w:val="24"/>
        </w:rPr>
        <w:t xml:space="preserve"> “Mejoramiento de Puntos Críticos en Calles Terciarias del Municipio 2019” San Francisco Gotera,</w:t>
      </w:r>
      <w:r w:rsidRPr="00633858">
        <w:rPr>
          <w:rFonts w:ascii="Times New Roman"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Facúltase</w:t>
      </w:r>
      <w:proofErr w:type="spellEnd"/>
      <w:r w:rsidRPr="00633858">
        <w:rPr>
          <w:rFonts w:ascii="Times New Roman" w:eastAsia="Batang" w:hAnsi="Times New Roman" w:cs="Times New Roman"/>
          <w:color w:val="000000" w:themeColor="text1"/>
          <w:sz w:val="24"/>
          <w:szCs w:val="24"/>
        </w:rPr>
        <w:t xml:space="preserve"> al señor Mario Alberto Díaz Paiz, Tesorero  Municipal, para la apertura de una Cuenta Corriente en el </w:t>
      </w:r>
      <w:r w:rsidRPr="00633858">
        <w:rPr>
          <w:rFonts w:ascii="Times New Roman" w:eastAsia="Batang" w:hAnsi="Times New Roman" w:cs="Times New Roman"/>
          <w:b/>
          <w:color w:val="000000" w:themeColor="text1"/>
          <w:sz w:val="24"/>
          <w:szCs w:val="24"/>
        </w:rPr>
        <w:t>Banco Hipotecario de El Salvador,</w:t>
      </w:r>
      <w:r w:rsidRPr="00633858">
        <w:rPr>
          <w:rFonts w:ascii="Times New Roman" w:eastAsia="Batang" w:hAnsi="Times New Roman" w:cs="Times New Roman"/>
          <w:color w:val="000000" w:themeColor="text1"/>
          <w:sz w:val="24"/>
          <w:szCs w:val="24"/>
        </w:rPr>
        <w:t xml:space="preserve"> para el manejo de fondos, por un monto inicial de $ 15.000.00 Dólares y el resto de acuerdo a necesidades. </w:t>
      </w:r>
      <w:proofErr w:type="spellStart"/>
      <w:r w:rsidRPr="00633858">
        <w:rPr>
          <w:rFonts w:ascii="Times New Roman" w:eastAsia="Batang" w:hAnsi="Times New Roman" w:cs="Times New Roman"/>
          <w:color w:val="000000" w:themeColor="text1"/>
          <w:sz w:val="24"/>
          <w:szCs w:val="24"/>
        </w:rPr>
        <w:t>Desígnanse</w:t>
      </w:r>
      <w:proofErr w:type="spellEnd"/>
      <w:r w:rsidRPr="00633858">
        <w:rPr>
          <w:rFonts w:ascii="Times New Roman" w:eastAsia="Batang" w:hAnsi="Times New Roman" w:cs="Times New Roman"/>
          <w:color w:val="000000" w:themeColor="text1"/>
          <w:sz w:val="24"/>
          <w:szCs w:val="24"/>
        </w:rPr>
        <w:t xml:space="preserve"> responsables del manejo y control de fondos a don Nahín Arnelge Ferrufino Benítez, Alcalde Municipal, don Hernán José Torres Romero, Síndico Municipal, señora Clementina Guevara Chicas, Regidora y don Mario Alberto Díaz Paiz, Tesorero Municipal. Para el retiro de fondos, serán necesarias dos firmas, pero indispensable la del señor Tesorero Municipal. Erogación que se aplicará a la Asignación Presupuestaria: 19- 9319-1-03-01-1-111-61601, la suma de $ 27.071.40 Dólares y 19- 9319-1-03-01-1-111-61608, la suma de $ 1.500.00 </w:t>
      </w:r>
      <w:proofErr w:type="gramStart"/>
      <w:r w:rsidRPr="00633858">
        <w:rPr>
          <w:rFonts w:ascii="Times New Roman" w:eastAsia="Batang" w:hAnsi="Times New Roman" w:cs="Times New Roman"/>
          <w:color w:val="000000" w:themeColor="text1"/>
          <w:sz w:val="24"/>
          <w:szCs w:val="24"/>
        </w:rPr>
        <w:t>Dólares .</w:t>
      </w:r>
      <w:proofErr w:type="gramEnd"/>
      <w:r w:rsidRPr="00633858">
        <w:rPr>
          <w:rFonts w:ascii="Times New Roman" w:eastAsia="Batang" w:hAnsi="Times New Roman" w:cs="Times New Roman"/>
          <w:color w:val="000000" w:themeColor="text1"/>
          <w:sz w:val="24"/>
          <w:szCs w:val="24"/>
        </w:rPr>
        <w:t xml:space="preserve"> </w:t>
      </w:r>
      <w:r w:rsidRPr="00633858">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  </w:t>
      </w:r>
    </w:p>
    <w:p w:rsidR="00C366F6" w:rsidRPr="00633858" w:rsidRDefault="00C366F6" w:rsidP="00C366F6">
      <w:pPr>
        <w:spacing w:line="240" w:lineRule="auto"/>
        <w:ind w:left="-142"/>
        <w:jc w:val="both"/>
        <w:rPr>
          <w:rFonts w:ascii="Times New Roman" w:hAnsi="Times New Roman" w:cs="Times New Roman"/>
          <w:color w:val="000000" w:themeColor="text1"/>
          <w:sz w:val="26"/>
          <w:szCs w:val="26"/>
        </w:rPr>
      </w:pPr>
      <w:r w:rsidRPr="00633858">
        <w:rPr>
          <w:rFonts w:ascii="Times New Roman" w:hAnsi="Times New Roman" w:cs="Times New Roman"/>
          <w:color w:val="000000" w:themeColor="text1"/>
          <w:sz w:val="26"/>
          <w:szCs w:val="26"/>
          <w:u w:val="single"/>
        </w:rPr>
        <w:t>ACUERDO NUMERO NUEVE (09):</w:t>
      </w:r>
      <w:r w:rsidRPr="00633858">
        <w:rPr>
          <w:rFonts w:ascii="Times New Roman" w:hAnsi="Times New Roman" w:cs="Times New Roman"/>
          <w:color w:val="000000" w:themeColor="text1"/>
          <w:sz w:val="26"/>
          <w:szCs w:val="26"/>
        </w:rPr>
        <w:t xml:space="preserve"> En uso de sus facultades y a Iniciativa del Concejo, se prioriza la ejecución del proyecto: </w:t>
      </w:r>
      <w:r w:rsidRPr="00633858">
        <w:rPr>
          <w:rFonts w:ascii="Times New Roman" w:hAnsi="Times New Roman" w:cs="Times New Roman"/>
          <w:b/>
          <w:color w:val="000000" w:themeColor="text1"/>
          <w:sz w:val="26"/>
          <w:szCs w:val="26"/>
        </w:rPr>
        <w:t xml:space="preserve">“Celebración de Fiestas Titulares Novembrinas en el Municipio de San Francisco Gotera, Año 2019”. </w:t>
      </w:r>
      <w:r w:rsidRPr="00633858">
        <w:rPr>
          <w:rFonts w:ascii="Times New Roman" w:hAnsi="Times New Roman" w:cs="Times New Roman"/>
          <w:color w:val="000000" w:themeColor="text1"/>
          <w:sz w:val="26"/>
          <w:szCs w:val="26"/>
        </w:rPr>
        <w:t xml:space="preserve">Gírense instrucciones a las Unidades: Gerencia General, Unidad de Adquisiciones y Contrataciones Institucional, (UACI) y Proyectos y Desarrollo Urbano, procedan a elaborar las Carpetas Técnicas con recursos del 5% de Fondos Fiestas y 75% de Fondos Fodes, para su evaluación y aprobación de parte del Concejo, cumpliendo requisitos legales.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 </w:t>
      </w:r>
    </w:p>
    <w:p w:rsidR="00C366F6" w:rsidRPr="00633858" w:rsidRDefault="00C366F6" w:rsidP="00C366F6">
      <w:pPr>
        <w:spacing w:line="240" w:lineRule="auto"/>
        <w:ind w:left="-142"/>
        <w:jc w:val="both"/>
        <w:rPr>
          <w:rFonts w:ascii="Times New Roman" w:hAnsi="Times New Roman" w:cs="Times New Roman"/>
          <w:color w:val="000000" w:themeColor="text1"/>
          <w:sz w:val="26"/>
          <w:szCs w:val="26"/>
        </w:rPr>
      </w:pPr>
      <w:r w:rsidRPr="00633858">
        <w:rPr>
          <w:rFonts w:ascii="Times New Roman" w:hAnsi="Times New Roman" w:cs="Times New Roman"/>
          <w:color w:val="000000" w:themeColor="text1"/>
          <w:sz w:val="26"/>
          <w:szCs w:val="26"/>
          <w:u w:val="single"/>
        </w:rPr>
        <w:t>ACUERDO NUMERO DIEZ (10):</w:t>
      </w:r>
      <w:r w:rsidRPr="00633858">
        <w:rPr>
          <w:rFonts w:ascii="Times New Roman" w:hAnsi="Times New Roman" w:cs="Times New Roman"/>
          <w:color w:val="000000" w:themeColor="text1"/>
          <w:sz w:val="26"/>
          <w:szCs w:val="26"/>
        </w:rPr>
        <w:t xml:space="preserve"> En uso de sus facultades y en armonía con el Artículo 4, numeral 18 del Código municipal, el Concejo, ACUERDA: Decretar la realización de las Fiestas Patronales del Municipio de San Francisco Gotera, </w:t>
      </w:r>
      <w:r w:rsidRPr="00633858">
        <w:rPr>
          <w:rFonts w:ascii="Times New Roman" w:hAnsi="Times New Roman" w:cs="Times New Roman"/>
          <w:color w:val="000000" w:themeColor="text1"/>
          <w:sz w:val="26"/>
          <w:szCs w:val="26"/>
        </w:rPr>
        <w:lastRenderedPageBreak/>
        <w:t xml:space="preserve">Departamento de Morazán, en honor al Santo Patrono San Francisco de Asís, a celebrarse las fechas comprendidas del 01 al 04 de Octubre de 2019. </w:t>
      </w:r>
    </w:p>
    <w:p w:rsidR="00C366F6" w:rsidRPr="00633858" w:rsidRDefault="00C366F6" w:rsidP="00C366F6">
      <w:pPr>
        <w:ind w:left="-142" w:right="-1"/>
        <w:jc w:val="both"/>
        <w:rPr>
          <w:color w:val="000000" w:themeColor="text1"/>
        </w:rPr>
      </w:pPr>
      <w:r w:rsidRPr="00633858">
        <w:rPr>
          <w:color w:val="000000" w:themeColor="text1"/>
          <w:u w:val="single"/>
        </w:rPr>
        <w:t>ACUERDO NUMERO ONCE (11):</w:t>
      </w:r>
      <w:r w:rsidRPr="00633858">
        <w:rPr>
          <w:color w:val="000000" w:themeColor="text1"/>
        </w:rPr>
        <w:t xml:space="preserve"> Atendiendo recomendación de la </w:t>
      </w:r>
      <w:r w:rsidRPr="00633858">
        <w:rPr>
          <w:b/>
          <w:color w:val="000000" w:themeColor="text1"/>
        </w:rPr>
        <w:t>Comisión para Elaboración de las Normas Técnicas de Control Interno Específicas de la Alcaldía Municipal de San Francisco Gotera Departamento de Morazán</w:t>
      </w:r>
      <w:r w:rsidRPr="00633858">
        <w:rPr>
          <w:color w:val="000000" w:themeColor="text1"/>
        </w:rPr>
        <w:t xml:space="preserve">, según diagnóstico elaborado por la Comisión, en uso de sus facultades, el Concejo, ACUERDA: Girar instrucciones a la </w:t>
      </w:r>
      <w:r w:rsidRPr="00633858">
        <w:rPr>
          <w:b/>
          <w:color w:val="000000" w:themeColor="text1"/>
        </w:rPr>
        <w:t xml:space="preserve">Comisión para Elaboración de las Normas Técnicas de Control Interno Específicas de la Alcaldía Municipal de San Francisco Gotera Departamento de Morazán, </w:t>
      </w:r>
      <w:r w:rsidRPr="00633858">
        <w:rPr>
          <w:color w:val="000000" w:themeColor="text1"/>
        </w:rPr>
        <w:t xml:space="preserve">proceder a la actualización de los instrumentos existentes y creación de  nuevos Manuales, conforme el siguiente detalle: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039"/>
      </w:tblGrid>
      <w:tr w:rsidR="00C366F6" w:rsidRPr="00633858" w:rsidTr="0014312D">
        <w:trPr>
          <w:trHeight w:val="202"/>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jc w:val="center"/>
              <w:rPr>
                <w:b/>
                <w:color w:val="000000" w:themeColor="text1"/>
              </w:rPr>
            </w:pPr>
            <w:r w:rsidRPr="00633858">
              <w:rPr>
                <w:b/>
                <w:color w:val="000000" w:themeColor="text1"/>
              </w:rPr>
              <w:t>Actualización de los siguientes Instrumentos:</w:t>
            </w:r>
          </w:p>
        </w:tc>
      </w:tr>
      <w:tr w:rsidR="00C366F6" w:rsidRPr="00633858" w:rsidTr="0014312D">
        <w:trPr>
          <w:trHeight w:val="279"/>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rPr>
                <w:color w:val="000000" w:themeColor="text1"/>
              </w:rPr>
            </w:pPr>
            <w:r w:rsidRPr="00633858">
              <w:rPr>
                <w:color w:val="000000" w:themeColor="text1"/>
              </w:rPr>
              <w:t>Manual de Organización y Funciones</w:t>
            </w:r>
          </w:p>
        </w:tc>
      </w:tr>
      <w:tr w:rsidR="00C366F6" w:rsidRPr="00633858" w:rsidTr="0014312D">
        <w:trPr>
          <w:trHeight w:val="230"/>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rPr>
                <w:color w:val="000000" w:themeColor="text1"/>
              </w:rPr>
            </w:pPr>
            <w:r w:rsidRPr="00633858">
              <w:rPr>
                <w:color w:val="000000" w:themeColor="text1"/>
              </w:rPr>
              <w:t>Manual Descriptor de Cargos y Categorías</w:t>
            </w:r>
          </w:p>
        </w:tc>
      </w:tr>
      <w:tr w:rsidR="00C366F6" w:rsidRPr="00633858" w:rsidTr="0014312D">
        <w:trPr>
          <w:trHeight w:val="344"/>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rPr>
                <w:color w:val="000000" w:themeColor="text1"/>
              </w:rPr>
            </w:pPr>
            <w:r w:rsidRPr="00633858">
              <w:rPr>
                <w:color w:val="000000" w:themeColor="text1"/>
              </w:rPr>
              <w:t>Manual de evaluación del desempeño</w:t>
            </w:r>
          </w:p>
        </w:tc>
      </w:tr>
      <w:tr w:rsidR="00C366F6" w:rsidRPr="00633858" w:rsidTr="0014312D">
        <w:trPr>
          <w:trHeight w:val="344"/>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rPr>
                <w:color w:val="000000" w:themeColor="text1"/>
              </w:rPr>
            </w:pPr>
            <w:r w:rsidRPr="00633858">
              <w:rPr>
                <w:color w:val="000000" w:themeColor="text1"/>
              </w:rPr>
              <w:t>Manual de políticas, planes y Programas de Capacitación</w:t>
            </w:r>
          </w:p>
        </w:tc>
      </w:tr>
      <w:tr w:rsidR="00C366F6" w:rsidRPr="00633858" w:rsidTr="0014312D">
        <w:trPr>
          <w:trHeight w:val="344"/>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rPr>
                <w:color w:val="000000" w:themeColor="text1"/>
              </w:rPr>
            </w:pPr>
            <w:r w:rsidRPr="00633858">
              <w:rPr>
                <w:color w:val="000000" w:themeColor="text1"/>
              </w:rPr>
              <w:t>Manual regulador del sistema retributivo;</w:t>
            </w:r>
          </w:p>
        </w:tc>
      </w:tr>
      <w:tr w:rsidR="00C366F6" w:rsidRPr="00633858" w:rsidTr="0014312D">
        <w:trPr>
          <w:trHeight w:val="344"/>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rPr>
                <w:color w:val="000000" w:themeColor="text1"/>
              </w:rPr>
            </w:pPr>
            <w:r w:rsidRPr="00633858">
              <w:rPr>
                <w:color w:val="000000" w:themeColor="text1"/>
              </w:rPr>
              <w:t>Reglamento Interno de Trabajo</w:t>
            </w:r>
          </w:p>
        </w:tc>
      </w:tr>
      <w:tr w:rsidR="00C366F6" w:rsidRPr="00633858" w:rsidTr="0014312D">
        <w:trPr>
          <w:trHeight w:val="344"/>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rPr>
                <w:color w:val="000000" w:themeColor="text1"/>
              </w:rPr>
            </w:pPr>
            <w:r w:rsidRPr="00633858">
              <w:rPr>
                <w:color w:val="000000" w:themeColor="text1"/>
              </w:rPr>
              <w:t>Programa de Prevención de Riesgo Ocupacional</w:t>
            </w:r>
          </w:p>
        </w:tc>
      </w:tr>
      <w:tr w:rsidR="00C366F6" w:rsidRPr="00633858" w:rsidTr="0014312D">
        <w:trPr>
          <w:trHeight w:val="344"/>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rPr>
                <w:color w:val="000000" w:themeColor="text1"/>
              </w:rPr>
            </w:pPr>
            <w:r w:rsidRPr="00633858">
              <w:rPr>
                <w:color w:val="000000" w:themeColor="text1"/>
              </w:rPr>
              <w:t>Manual del Fondo Circulante</w:t>
            </w:r>
          </w:p>
        </w:tc>
      </w:tr>
      <w:tr w:rsidR="00C366F6" w:rsidRPr="00633858" w:rsidTr="0014312D">
        <w:trPr>
          <w:trHeight w:val="344"/>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rPr>
                <w:color w:val="000000" w:themeColor="text1"/>
              </w:rPr>
            </w:pPr>
            <w:r w:rsidRPr="00633858">
              <w:rPr>
                <w:color w:val="000000" w:themeColor="text1"/>
              </w:rPr>
              <w:t>Código de Ética Institucional </w:t>
            </w:r>
          </w:p>
        </w:tc>
      </w:tr>
      <w:tr w:rsidR="00C366F6" w:rsidRPr="00633858" w:rsidTr="0014312D">
        <w:trPr>
          <w:trHeight w:val="344"/>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rPr>
                <w:color w:val="000000" w:themeColor="text1"/>
              </w:rPr>
            </w:pPr>
            <w:r w:rsidRPr="00633858">
              <w:rPr>
                <w:color w:val="000000" w:themeColor="text1"/>
              </w:rPr>
              <w:t>Manual de recuperación de mora</w:t>
            </w:r>
          </w:p>
        </w:tc>
      </w:tr>
      <w:tr w:rsidR="00C366F6" w:rsidRPr="00633858" w:rsidTr="0014312D">
        <w:trPr>
          <w:trHeight w:val="344"/>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rPr>
                <w:color w:val="000000" w:themeColor="text1"/>
              </w:rPr>
            </w:pPr>
            <w:r w:rsidRPr="00633858">
              <w:rPr>
                <w:color w:val="000000" w:themeColor="text1"/>
              </w:rPr>
              <w:t>Manual de Tesorería</w:t>
            </w:r>
          </w:p>
        </w:tc>
      </w:tr>
      <w:tr w:rsidR="00C366F6" w:rsidRPr="00633858" w:rsidTr="0014312D">
        <w:trPr>
          <w:trHeight w:val="344"/>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14312D">
            <w:pPr>
              <w:spacing w:line="0" w:lineRule="atLeast"/>
              <w:jc w:val="center"/>
              <w:rPr>
                <w:b/>
                <w:color w:val="000000" w:themeColor="text1"/>
              </w:rPr>
            </w:pPr>
            <w:r w:rsidRPr="00633858">
              <w:rPr>
                <w:b/>
                <w:color w:val="000000" w:themeColor="text1"/>
              </w:rPr>
              <w:t>Elaborar Planes y Manuales de Políticas siguientes:</w:t>
            </w:r>
          </w:p>
        </w:tc>
      </w:tr>
      <w:tr w:rsidR="00C366F6" w:rsidRPr="00633858" w:rsidTr="0014312D">
        <w:trPr>
          <w:trHeight w:val="344"/>
        </w:trPr>
        <w:tc>
          <w:tcPr>
            <w:tcW w:w="9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66F6" w:rsidRPr="00633858" w:rsidRDefault="00C366F6" w:rsidP="00C366F6">
            <w:pPr>
              <w:numPr>
                <w:ilvl w:val="0"/>
                <w:numId w:val="2"/>
              </w:numPr>
              <w:spacing w:after="0" w:line="240" w:lineRule="auto"/>
              <w:textAlignment w:val="baseline"/>
              <w:rPr>
                <w:color w:val="000000" w:themeColor="text1"/>
              </w:rPr>
            </w:pPr>
            <w:r w:rsidRPr="00633858">
              <w:rPr>
                <w:color w:val="000000" w:themeColor="text1"/>
              </w:rPr>
              <w:t>Contable</w:t>
            </w:r>
          </w:p>
          <w:p w:rsidR="00C366F6" w:rsidRPr="00633858" w:rsidRDefault="00C366F6" w:rsidP="00C366F6">
            <w:pPr>
              <w:numPr>
                <w:ilvl w:val="0"/>
                <w:numId w:val="2"/>
              </w:numPr>
              <w:spacing w:after="0" w:line="240" w:lineRule="auto"/>
              <w:textAlignment w:val="baseline"/>
              <w:rPr>
                <w:color w:val="000000" w:themeColor="text1"/>
              </w:rPr>
            </w:pPr>
            <w:r w:rsidRPr="00633858">
              <w:rPr>
                <w:color w:val="000000" w:themeColor="text1"/>
              </w:rPr>
              <w:t>Tributaria</w:t>
            </w:r>
          </w:p>
          <w:p w:rsidR="00C366F6" w:rsidRPr="00633858" w:rsidRDefault="00C366F6" w:rsidP="00C366F6">
            <w:pPr>
              <w:numPr>
                <w:ilvl w:val="0"/>
                <w:numId w:val="2"/>
              </w:numPr>
              <w:spacing w:after="0" w:line="240" w:lineRule="auto"/>
              <w:textAlignment w:val="baseline"/>
              <w:rPr>
                <w:color w:val="000000" w:themeColor="text1"/>
              </w:rPr>
            </w:pPr>
            <w:r w:rsidRPr="00633858">
              <w:rPr>
                <w:color w:val="000000" w:themeColor="text1"/>
              </w:rPr>
              <w:t>Presupuestaria</w:t>
            </w:r>
          </w:p>
          <w:p w:rsidR="00C366F6" w:rsidRPr="00633858" w:rsidRDefault="00C366F6" w:rsidP="00C366F6">
            <w:pPr>
              <w:numPr>
                <w:ilvl w:val="0"/>
                <w:numId w:val="2"/>
              </w:numPr>
              <w:spacing w:after="0" w:line="240" w:lineRule="auto"/>
              <w:textAlignment w:val="baseline"/>
              <w:rPr>
                <w:color w:val="000000" w:themeColor="text1"/>
              </w:rPr>
            </w:pPr>
            <w:r w:rsidRPr="00633858">
              <w:rPr>
                <w:color w:val="000000" w:themeColor="text1"/>
              </w:rPr>
              <w:t>Autorización y Aprobación de Ingresos y Egresos</w:t>
            </w:r>
          </w:p>
          <w:p w:rsidR="00C366F6" w:rsidRPr="00633858" w:rsidRDefault="00C366F6" w:rsidP="00C366F6">
            <w:pPr>
              <w:numPr>
                <w:ilvl w:val="0"/>
                <w:numId w:val="2"/>
              </w:numPr>
              <w:spacing w:after="0" w:line="240" w:lineRule="auto"/>
              <w:textAlignment w:val="baseline"/>
              <w:rPr>
                <w:color w:val="000000" w:themeColor="text1"/>
              </w:rPr>
            </w:pPr>
            <w:r w:rsidRPr="00633858">
              <w:rPr>
                <w:color w:val="000000" w:themeColor="text1"/>
              </w:rPr>
              <w:t>Control de Activos</w:t>
            </w:r>
          </w:p>
          <w:p w:rsidR="00C366F6" w:rsidRPr="00633858" w:rsidRDefault="00C366F6" w:rsidP="00C366F6">
            <w:pPr>
              <w:numPr>
                <w:ilvl w:val="0"/>
                <w:numId w:val="2"/>
              </w:numPr>
              <w:spacing w:after="0" w:line="240" w:lineRule="auto"/>
              <w:textAlignment w:val="baseline"/>
              <w:rPr>
                <w:color w:val="000000" w:themeColor="text1"/>
              </w:rPr>
            </w:pPr>
            <w:r w:rsidRPr="00633858">
              <w:rPr>
                <w:color w:val="000000" w:themeColor="text1"/>
              </w:rPr>
              <w:t>Plan Municipal de Gestión de Riesgos</w:t>
            </w:r>
          </w:p>
          <w:p w:rsidR="00C366F6" w:rsidRPr="00633858" w:rsidRDefault="00C366F6" w:rsidP="00C366F6">
            <w:pPr>
              <w:numPr>
                <w:ilvl w:val="0"/>
                <w:numId w:val="2"/>
              </w:numPr>
              <w:spacing w:after="0" w:line="240" w:lineRule="auto"/>
              <w:textAlignment w:val="baseline"/>
              <w:rPr>
                <w:color w:val="000000" w:themeColor="text1"/>
              </w:rPr>
            </w:pPr>
            <w:r w:rsidRPr="00633858">
              <w:rPr>
                <w:color w:val="000000" w:themeColor="text1"/>
              </w:rPr>
              <w:t>Manual para la Clasificación y Control de Bienes Institucionales</w:t>
            </w:r>
          </w:p>
          <w:p w:rsidR="00C366F6" w:rsidRPr="00633858" w:rsidRDefault="00C366F6" w:rsidP="00C366F6">
            <w:pPr>
              <w:numPr>
                <w:ilvl w:val="0"/>
                <w:numId w:val="2"/>
              </w:numPr>
              <w:spacing w:after="0" w:line="240" w:lineRule="auto"/>
              <w:textAlignment w:val="baseline"/>
              <w:rPr>
                <w:color w:val="000000" w:themeColor="text1"/>
              </w:rPr>
            </w:pPr>
            <w:r w:rsidRPr="00633858">
              <w:rPr>
                <w:color w:val="000000" w:themeColor="text1"/>
              </w:rPr>
              <w:t>Manual de uso de vehículos y control del combustible</w:t>
            </w:r>
          </w:p>
        </w:tc>
      </w:tr>
    </w:tbl>
    <w:p w:rsidR="00C366F6" w:rsidRPr="00633858" w:rsidRDefault="00C366F6" w:rsidP="00C366F6">
      <w:pPr>
        <w:pStyle w:val="Prrafodelista"/>
        <w:tabs>
          <w:tab w:val="left" w:pos="1560"/>
        </w:tabs>
        <w:ind w:left="-142" w:right="-1"/>
        <w:rPr>
          <w:rFonts w:ascii="Times New Roman" w:hAnsi="Times New Roman" w:cs="Times New Roman"/>
          <w:color w:val="000000" w:themeColor="text1"/>
          <w:sz w:val="24"/>
          <w:szCs w:val="24"/>
        </w:rPr>
      </w:pPr>
      <w:r w:rsidRPr="00633858">
        <w:rPr>
          <w:color w:val="000000" w:themeColor="text1"/>
        </w:rPr>
        <w:t xml:space="preserve">Gírense instrucciones a Gerencia General dar cumplimiento al presente Acuerdo. </w:t>
      </w:r>
      <w:r w:rsidRPr="00633858">
        <w:rPr>
          <w:rFonts w:ascii="Times New Roman" w:hAnsi="Times New Roman" w:cs="Times New Roman"/>
          <w:color w:val="000000" w:themeColor="text1"/>
          <w:sz w:val="24"/>
          <w:szCs w:val="24"/>
        </w:rPr>
        <w:t xml:space="preserve">No habiendo </w:t>
      </w:r>
      <w:proofErr w:type="spellStart"/>
      <w:r w:rsidRPr="00633858">
        <w:rPr>
          <w:rFonts w:ascii="Times New Roman" w:hAnsi="Times New Roman" w:cs="Times New Roman"/>
          <w:color w:val="000000" w:themeColor="text1"/>
          <w:sz w:val="24"/>
          <w:szCs w:val="24"/>
        </w:rPr>
        <w:t>mas</w:t>
      </w:r>
      <w:proofErr w:type="spellEnd"/>
      <w:r w:rsidRPr="00633858">
        <w:rPr>
          <w:rFonts w:ascii="Times New Roman" w:hAnsi="Times New Roman" w:cs="Times New Roman"/>
          <w:color w:val="000000" w:themeColor="text1"/>
          <w:sz w:val="24"/>
          <w:szCs w:val="24"/>
        </w:rPr>
        <w:t xml:space="preserve"> que hacer constar se termina la presente que firmamos.</w:t>
      </w:r>
    </w:p>
    <w:p w:rsidR="00C366F6" w:rsidRPr="00633858" w:rsidRDefault="00C366F6" w:rsidP="00C366F6">
      <w:pPr>
        <w:tabs>
          <w:tab w:val="left" w:pos="6663"/>
        </w:tabs>
        <w:spacing w:line="240" w:lineRule="auto"/>
        <w:jc w:val="both"/>
        <w:rPr>
          <w:rFonts w:ascii="Times New Roman" w:hAnsi="Times New Roman" w:cs="Times New Roman"/>
          <w:color w:val="000000" w:themeColor="text1"/>
          <w:sz w:val="24"/>
          <w:szCs w:val="24"/>
        </w:rPr>
      </w:pPr>
    </w:p>
    <w:p w:rsidR="00C366F6" w:rsidRPr="00633858" w:rsidRDefault="00C366F6" w:rsidP="00C366F6">
      <w:pPr>
        <w:pStyle w:val="Default"/>
        <w:ind w:left="142"/>
        <w:jc w:val="both"/>
        <w:rPr>
          <w:rFonts w:ascii="Times New Roman" w:hAnsi="Times New Roman" w:cs="Times New Roman"/>
          <w:color w:val="000000" w:themeColor="text1"/>
        </w:rPr>
      </w:pP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Nahín Arnelge Ferrufino Benítez,                               Hernán José Torres Romero                               Alcalde Municipal                                                       Síndico Municipal</w:t>
      </w: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Clementina Guevara Chicas                                       Eliseo Argueta Sorto                                  Primera Regidora Propietaria                                     Segundo Regidor Propietario</w:t>
      </w: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Hever Alexander Mejía                                              Lorena Echeverría de Bonilla                       Tercer Regidor Propietario                                        Cuarta Regidora Propietaria</w:t>
      </w: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Carlos Calixto Hernández Gómez                            José Santos Zamora Flores                            Quinto Regidor Propietario                                      Sexto Regidor Propietario</w:t>
      </w: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María Mirta Argueta de Díaz                                   Josué Adolfo Romero Gómez                      Séptima Regidora Propietaria                                  Octavo Regidor Propietario</w:t>
      </w: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Rigoberto Gómez                                                     Soraya Patricia Espinoza Hernández              Primer Regidor Suplente                                          Segunda Regidora Suplente</w:t>
      </w: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p>
    <w:p w:rsidR="00C366F6" w:rsidRPr="00633858" w:rsidRDefault="00C366F6" w:rsidP="00C366F6">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Sonia Elízabeth Portillo de Hernández                     Felipe Enrique Amaya                                      Tercera Regidora Suplente                                       Cuarto Regidor Suplente</w:t>
      </w:r>
    </w:p>
    <w:p w:rsidR="00C366F6" w:rsidRPr="00633858" w:rsidRDefault="00C366F6" w:rsidP="00C366F6">
      <w:pPr>
        <w:spacing w:line="240" w:lineRule="auto"/>
        <w:ind w:right="283"/>
        <w:rPr>
          <w:rFonts w:ascii="Times New Roman" w:hAnsi="Times New Roman" w:cs="Times New Roman"/>
          <w:color w:val="000000" w:themeColor="text1"/>
          <w:sz w:val="24"/>
          <w:szCs w:val="24"/>
        </w:rPr>
      </w:pPr>
    </w:p>
    <w:p w:rsidR="009604EA" w:rsidRDefault="00C366F6" w:rsidP="00C366F6">
      <w:pPr>
        <w:jc w:val="center"/>
      </w:pPr>
      <w:r w:rsidRPr="00633858">
        <w:rPr>
          <w:rFonts w:ascii="Times New Roman" w:hAnsi="Times New Roman" w:cs="Times New Roman"/>
          <w:color w:val="000000" w:themeColor="text1"/>
          <w:sz w:val="24"/>
          <w:szCs w:val="24"/>
        </w:rPr>
        <w:t>Doré Santiago González Guzmán                                                                                            Secretario Municipal</w:t>
      </w:r>
    </w:p>
    <w:sectPr w:rsidR="0096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791"/>
    <w:multiLevelType w:val="hybridMultilevel"/>
    <w:tmpl w:val="B2421998"/>
    <w:lvl w:ilvl="0" w:tplc="D708D206">
      <w:start w:val="1"/>
      <w:numFmt w:val="upperRoman"/>
      <w:lvlText w:val="%1-"/>
      <w:lvlJc w:val="left"/>
      <w:pPr>
        <w:ind w:left="578" w:hanging="72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
    <w:nsid w:val="35680758"/>
    <w:multiLevelType w:val="multilevel"/>
    <w:tmpl w:val="F8BA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F6"/>
    <w:rsid w:val="009604EA"/>
    <w:rsid w:val="00C366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6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66F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C36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6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66F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C36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2116</Words>
  <Characters>11640</Characters>
  <Application>Microsoft Office Word</Application>
  <DocSecurity>0</DocSecurity>
  <Lines>97</Lines>
  <Paragraphs>27</Paragraphs>
  <ScaleCrop>false</ScaleCrop>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2020-01-22T17:40:00Z</dcterms:created>
  <dcterms:modified xsi:type="dcterms:W3CDTF">2020-01-22T17:40:00Z</dcterms:modified>
</cp:coreProperties>
</file>