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EB4" w:rsidRPr="00633858" w:rsidRDefault="00BF3EB4" w:rsidP="00BF3EB4">
      <w:pPr>
        <w:spacing w:line="240" w:lineRule="auto"/>
        <w:ind w:left="-142" w:right="283"/>
        <w:jc w:val="both"/>
        <w:rPr>
          <w:rFonts w:ascii="Times New Roman" w:hAnsi="Times New Roman" w:cs="Times New Roman"/>
          <w:color w:val="000000" w:themeColor="text1"/>
          <w:sz w:val="24"/>
          <w:szCs w:val="24"/>
        </w:rPr>
      </w:pPr>
      <w:bookmarkStart w:id="0" w:name="_GoBack"/>
      <w:r w:rsidRPr="009D31CB">
        <w:rPr>
          <w:rFonts w:ascii="Times New Roman" w:hAnsi="Times New Roman" w:cs="Times New Roman"/>
          <w:b/>
          <w:color w:val="000000" w:themeColor="text1"/>
          <w:sz w:val="24"/>
          <w:szCs w:val="24"/>
          <w:u w:val="single"/>
        </w:rPr>
        <w:t>ACTA NÚMERO TREINTA Y DOS (32):</w:t>
      </w:r>
      <w:bookmarkEnd w:id="0"/>
      <w:r w:rsidRPr="00633858">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 diecinueve de agosto de dos mil diecinueve.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tomó los siguientes Acuerdos:</w:t>
      </w:r>
    </w:p>
    <w:p w:rsidR="00BF3EB4" w:rsidRPr="00633858" w:rsidRDefault="00BF3EB4" w:rsidP="00BF3EB4">
      <w:pPr>
        <w:spacing w:line="240" w:lineRule="auto"/>
        <w:ind w:left="-142"/>
        <w:jc w:val="both"/>
        <w:outlineLvl w:val="0"/>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UNO (01):</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OCHENTA Y SEIS 45 /100 Dólares, ($ 86.45 Dólares), de Fondos propios, en concepto de pago a la </w:t>
      </w:r>
      <w:r w:rsidRPr="00633858">
        <w:rPr>
          <w:rFonts w:ascii="Times New Roman" w:eastAsia="Batang" w:hAnsi="Times New Roman" w:cs="Times New Roman"/>
          <w:b/>
          <w:color w:val="000000" w:themeColor="text1"/>
          <w:sz w:val="24"/>
          <w:szCs w:val="24"/>
        </w:rPr>
        <w:t xml:space="preserve">Dirección General de Tesorería,  </w:t>
      </w:r>
      <w:r w:rsidRPr="00633858">
        <w:rPr>
          <w:rFonts w:ascii="Times New Roman" w:eastAsia="Batang" w:hAnsi="Times New Roman" w:cs="Times New Roman"/>
          <w:color w:val="000000" w:themeColor="text1"/>
          <w:sz w:val="24"/>
          <w:szCs w:val="24"/>
        </w:rPr>
        <w:t>por Publicación en el Diario Oficial del Decreto Número 02/2019, conteniendo: “</w:t>
      </w:r>
      <w:r w:rsidRPr="00633858">
        <w:rPr>
          <w:rFonts w:ascii="Times New Roman" w:eastAsia="Batang" w:hAnsi="Times New Roman" w:cs="Times New Roman"/>
          <w:b/>
          <w:color w:val="000000" w:themeColor="text1"/>
          <w:sz w:val="24"/>
          <w:szCs w:val="24"/>
        </w:rPr>
        <w:t>Ordenanza Transitoria de Exención de Intereses y Multas Provenientes de Deudas por Tasas, Impuesto y Contribuciones Especiales a Favor de la Municipalidad de San Francisco Gotera”</w:t>
      </w:r>
      <w:r w:rsidRPr="00633858">
        <w:rPr>
          <w:rFonts w:ascii="Times New Roman" w:eastAsia="Batang" w:hAnsi="Times New Roman" w:cs="Times New Roman"/>
          <w:color w:val="000000" w:themeColor="text1"/>
          <w:sz w:val="24"/>
          <w:szCs w:val="24"/>
        </w:rPr>
        <w:t>. Erog</w:t>
      </w:r>
      <w:r w:rsidRPr="00633858">
        <w:rPr>
          <w:rFonts w:ascii="Times New Roman" w:hAnsi="Times New Roman" w:cs="Times New Roman"/>
          <w:color w:val="000000" w:themeColor="text1"/>
          <w:sz w:val="24"/>
          <w:szCs w:val="24"/>
        </w:rPr>
        <w:t>ación que se aplicará a la Asignación Presupuestaria: 19-9319-1-01-01-2-54116.</w:t>
      </w:r>
    </w:p>
    <w:p w:rsidR="00BF3EB4" w:rsidRPr="00633858" w:rsidRDefault="00BF3EB4" w:rsidP="00BF3EB4">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NUMERO  DOS (02):</w:t>
      </w:r>
      <w:r w:rsidRPr="00633858">
        <w:rPr>
          <w:rFonts w:ascii="Times New Roman" w:hAnsi="Times New Roman" w:cs="Times New Roman"/>
          <w:color w:val="000000" w:themeColor="text1"/>
          <w:sz w:val="24"/>
          <w:szCs w:val="24"/>
        </w:rPr>
        <w:t xml:space="preserve"> </w:t>
      </w:r>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 xml:space="preserve">utorizase la erogación por la suma de DIECISIETE MIL OCHOCIENTOS TREINTA Y UNO 88/100 DOLARES, ($ 17.831.88 DOLARES), del 75% de Fondos FODES, </w:t>
      </w:r>
      <w:r w:rsidRPr="00633858">
        <w:rPr>
          <w:rFonts w:ascii="Times New Roman" w:eastAsia="Batang" w:hAnsi="Times New Roman" w:cs="Times New Roman"/>
          <w:color w:val="000000" w:themeColor="text1"/>
          <w:sz w:val="24"/>
          <w:szCs w:val="24"/>
        </w:rPr>
        <w:t>para la ejecución del proyecto:</w:t>
      </w:r>
      <w:r w:rsidRPr="00633858">
        <w:rPr>
          <w:rFonts w:ascii="Times New Roman" w:hAnsi="Times New Roman" w:cs="Times New Roman"/>
          <w:b/>
          <w:color w:val="000000" w:themeColor="text1"/>
          <w:sz w:val="24"/>
          <w:szCs w:val="24"/>
        </w:rPr>
        <w:t xml:space="preserve"> “Adquisición de Armas, Municiones, Uniformes, Calzado, y Mobiliario para Agentes del CAM de la Alcaldía Municipal de San Francisco Gotera, Año 2019”.</w:t>
      </w:r>
      <w:r w:rsidRPr="00633858">
        <w:rPr>
          <w:rFonts w:ascii="Times New Roman"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Facúltase</w:t>
      </w:r>
      <w:proofErr w:type="spellEnd"/>
      <w:r w:rsidRPr="00633858">
        <w:rPr>
          <w:rFonts w:ascii="Times New Roman" w:eastAsia="Batang" w:hAnsi="Times New Roman" w:cs="Times New Roman"/>
          <w:color w:val="000000" w:themeColor="text1"/>
          <w:sz w:val="24"/>
          <w:szCs w:val="24"/>
        </w:rPr>
        <w:t xml:space="preserve"> al señor Tesorero  Municipal, para la apertura de una Cuenta Corriente para el manejo de fondos, en el </w:t>
      </w:r>
      <w:r w:rsidRPr="00633858">
        <w:rPr>
          <w:rFonts w:ascii="Times New Roman" w:eastAsia="Batang" w:hAnsi="Times New Roman" w:cs="Times New Roman"/>
          <w:b/>
          <w:color w:val="000000" w:themeColor="text1"/>
          <w:sz w:val="24"/>
          <w:szCs w:val="24"/>
        </w:rPr>
        <w:t>Banco Hipotecario de El Salvador,</w:t>
      </w:r>
      <w:r w:rsidRPr="00633858">
        <w:rPr>
          <w:rFonts w:ascii="Times New Roman" w:eastAsia="Batang" w:hAnsi="Times New Roman" w:cs="Times New Roman"/>
          <w:color w:val="000000" w:themeColor="text1"/>
          <w:sz w:val="24"/>
          <w:szCs w:val="24"/>
        </w:rPr>
        <w:t xml:space="preserve"> por un monto inicial de $ 5.000.00 Dólares y el resto de acuerdo a necesidades. </w:t>
      </w:r>
      <w:proofErr w:type="spellStart"/>
      <w:r w:rsidRPr="00633858">
        <w:rPr>
          <w:rFonts w:ascii="Times New Roman" w:eastAsia="Batang" w:hAnsi="Times New Roman" w:cs="Times New Roman"/>
          <w:color w:val="000000" w:themeColor="text1"/>
          <w:sz w:val="24"/>
          <w:szCs w:val="24"/>
        </w:rPr>
        <w:t>Desígnanse</w:t>
      </w:r>
      <w:proofErr w:type="spellEnd"/>
      <w:r w:rsidRPr="00633858">
        <w:rPr>
          <w:rFonts w:ascii="Times New Roman" w:eastAsia="Batang" w:hAnsi="Times New Roman" w:cs="Times New Roman"/>
          <w:color w:val="000000" w:themeColor="text1"/>
          <w:sz w:val="24"/>
          <w:szCs w:val="24"/>
        </w:rPr>
        <w:t xml:space="preserve"> responsables del manejo y control de fondos a don Nahín Arnelge Ferrufino Benítez, Alcalde Municipal, don Hernán José Torres Romero, Síndico Municipal, señora Clementina Guevara Chicas, Regidora y don Mario Alberto Díaz Paiz, Tesorero Municipal. Para el retiro de fondos, serán necesarias dos firmas, pero indispensable la del señor Tesorero Municipal. Erogación que se aplicará a la Asignación Presupuestaria: 19- 9319-1-03-01-1-111-61699. </w:t>
      </w:r>
    </w:p>
    <w:p w:rsidR="00BF3EB4" w:rsidRPr="00633858" w:rsidRDefault="00BF3EB4" w:rsidP="00BF3EB4">
      <w:pPr>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TRES (03)</w:t>
      </w:r>
      <w:r w:rsidRPr="00633858">
        <w:rPr>
          <w:rFonts w:ascii="Times New Roman" w:eastAsia="Batang" w:hAnsi="Times New Roman" w:cs="Times New Roman"/>
          <w:color w:val="000000" w:themeColor="text1"/>
          <w:sz w:val="24"/>
          <w:szCs w:val="24"/>
        </w:rPr>
        <w:t>:</w:t>
      </w:r>
      <w:r w:rsidRPr="00633858">
        <w:rPr>
          <w:rFonts w:ascii="Times New Roman" w:hAnsi="Times New Roman" w:cs="Times New Roman"/>
          <w:color w:val="000000" w:themeColor="text1"/>
          <w:sz w:val="24"/>
          <w:szCs w:val="24"/>
        </w:rPr>
        <w:t xml:space="preserve"> Autorizar al señor Alcalde Municipal para suscribir Convenio de Cooperación con el </w:t>
      </w:r>
      <w:r w:rsidRPr="00633858">
        <w:rPr>
          <w:rFonts w:ascii="Times New Roman" w:hAnsi="Times New Roman" w:cs="Times New Roman"/>
          <w:b/>
          <w:color w:val="000000" w:themeColor="text1"/>
          <w:sz w:val="24"/>
          <w:szCs w:val="24"/>
        </w:rPr>
        <w:t>Club Deportivo Vista Hermosa</w:t>
      </w:r>
      <w:r w:rsidRPr="00633858">
        <w:rPr>
          <w:rFonts w:ascii="Times New Roman" w:hAnsi="Times New Roman" w:cs="Times New Roman"/>
          <w:color w:val="000000" w:themeColor="text1"/>
          <w:sz w:val="24"/>
          <w:szCs w:val="24"/>
        </w:rPr>
        <w:t xml:space="preserve"> de la Primera Categoría de Liga Mayor de Futbol Aficionado de Morazán, para garantizar por medio de dicho instrumento, una erogación mensual de Ciento cincuenta dólares de los Estados Unidos de América ($150.00), que se realizara en el marco del proyecto: </w:t>
      </w:r>
      <w:r w:rsidRPr="00633858">
        <w:rPr>
          <w:rFonts w:ascii="Times New Roman" w:hAnsi="Times New Roman" w:cs="Times New Roman"/>
          <w:b/>
          <w:color w:val="000000" w:themeColor="text1"/>
          <w:sz w:val="24"/>
          <w:szCs w:val="24"/>
        </w:rPr>
        <w:t>“Adquisición de implementos para las diferentes disciplinas deportivas y aporte a las categorías de futbol del municipio”</w:t>
      </w:r>
      <w:r w:rsidRPr="00633858">
        <w:rPr>
          <w:rFonts w:ascii="Times New Roman" w:hAnsi="Times New Roman" w:cs="Times New Roman"/>
          <w:color w:val="000000" w:themeColor="text1"/>
          <w:sz w:val="24"/>
          <w:szCs w:val="24"/>
        </w:rPr>
        <w:t xml:space="preserve"> con cargo a la cifra presupuestaria: 19 – 9319 – 1 – 03 – 01 – 3 – 111 – 56304 y que dicho Club, conforme a las disposiciones de la Interpretación Auténtica del artículo 4 numeral 4° del Código Municipal, deberá liquidar de manera mensual, previo a la siguiente erogación. </w:t>
      </w:r>
    </w:p>
    <w:p w:rsidR="00BF3EB4" w:rsidRPr="00633858" w:rsidRDefault="00BF3EB4" w:rsidP="00BF3EB4">
      <w:pPr>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lastRenderedPageBreak/>
        <w:t>ACUERDO NUMERO CUATRO (04</w:t>
      </w:r>
      <w:r w:rsidRPr="00633858">
        <w:rPr>
          <w:rFonts w:ascii="Times New Roman" w:eastAsia="Batang" w:hAnsi="Times New Roman" w:cs="Times New Roman"/>
          <w:color w:val="000000" w:themeColor="text1"/>
          <w:sz w:val="24"/>
          <w:szCs w:val="24"/>
        </w:rPr>
        <w:t>):</w:t>
      </w:r>
      <w:r w:rsidRPr="00633858">
        <w:rPr>
          <w:rFonts w:ascii="Times New Roman" w:hAnsi="Times New Roman" w:cs="Times New Roman"/>
          <w:color w:val="000000" w:themeColor="text1"/>
          <w:sz w:val="24"/>
          <w:szCs w:val="24"/>
        </w:rPr>
        <w:t xml:space="preserve"> Autorizar al señor Alcalde Municipal para suscribir Convenio de Cooperación con el </w:t>
      </w:r>
      <w:r w:rsidRPr="00633858">
        <w:rPr>
          <w:rFonts w:ascii="Times New Roman" w:hAnsi="Times New Roman" w:cs="Times New Roman"/>
          <w:b/>
          <w:color w:val="000000" w:themeColor="text1"/>
          <w:sz w:val="24"/>
          <w:szCs w:val="24"/>
        </w:rPr>
        <w:t>Club Deportivo Colonia San José FC</w:t>
      </w:r>
      <w:r w:rsidRPr="00633858">
        <w:rPr>
          <w:rFonts w:ascii="Times New Roman" w:hAnsi="Times New Roman" w:cs="Times New Roman"/>
          <w:color w:val="000000" w:themeColor="text1"/>
          <w:sz w:val="24"/>
          <w:szCs w:val="24"/>
        </w:rPr>
        <w:t xml:space="preserve"> de la Primera Categoría de Liga Mayor de Futbol Aficionado de Morazán, para garantizar por medio de dicho instrumento, una erogación mensual de Ciento cincuenta dólares de los Estados Unidos de América ($150.00), que se realizara en el marco del proyecto: </w:t>
      </w:r>
      <w:r w:rsidRPr="00633858">
        <w:rPr>
          <w:rFonts w:ascii="Times New Roman" w:hAnsi="Times New Roman" w:cs="Times New Roman"/>
          <w:b/>
          <w:color w:val="000000" w:themeColor="text1"/>
          <w:sz w:val="24"/>
          <w:szCs w:val="24"/>
        </w:rPr>
        <w:t>“Adquisición de implementos para las diferentes disciplinas deportivas y aporte a las categorías de futbol del municipio”</w:t>
      </w:r>
      <w:r w:rsidRPr="00633858">
        <w:rPr>
          <w:rFonts w:ascii="Times New Roman" w:hAnsi="Times New Roman" w:cs="Times New Roman"/>
          <w:color w:val="000000" w:themeColor="text1"/>
          <w:sz w:val="24"/>
          <w:szCs w:val="24"/>
        </w:rPr>
        <w:t xml:space="preserve"> con cargo a la cifra presupuestaria: 19 – 9319 – 1 – 03 – 01 – 3 – 111 – 56304 y que dicho Club, conforme a las disposiciones de la Interpretación Auténtica del artículo 4 numeral 4° del Código Municipal, deberá liquidar de manera mensual, previo a la siguiente erogación. Se hace constar, de conformidad a los artículos 44, 45 y 59 literal a) del Código Municipal, que el señor Regidor Hever Alexander Mejía, tiene interés personal directo en la toma de este Acuerdo por el hecho de ser el presidente del Club Deportivo Colonia San José de tal manera que se abstiene en la toma de este Acuerdo Municipal y se le autoriza para retirase de la sala de sesiones del Concejo Municipal,</w:t>
      </w:r>
      <w:r w:rsidRPr="00633858">
        <w:rPr>
          <w:rFonts w:ascii="Times New Roman" w:hAnsi="Times New Roman" w:cs="Times New Roman"/>
          <w:color w:val="000000" w:themeColor="text1"/>
          <w:sz w:val="28"/>
        </w:rPr>
        <w:t xml:space="preserve"> hasta concluida la votación del presente Acuerdo.   </w:t>
      </w:r>
    </w:p>
    <w:p w:rsidR="00BF3EB4" w:rsidRPr="00633858" w:rsidRDefault="00BF3EB4" w:rsidP="00BF3EB4">
      <w:pPr>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CINCO (05</w:t>
      </w:r>
      <w:r w:rsidRPr="00633858">
        <w:rPr>
          <w:rFonts w:ascii="Times New Roman" w:eastAsia="Batang" w:hAnsi="Times New Roman" w:cs="Times New Roman"/>
          <w:color w:val="000000" w:themeColor="text1"/>
          <w:sz w:val="24"/>
          <w:szCs w:val="24"/>
        </w:rPr>
        <w:t>):</w:t>
      </w:r>
      <w:r w:rsidRPr="00633858">
        <w:rPr>
          <w:rFonts w:ascii="Times New Roman" w:hAnsi="Times New Roman" w:cs="Times New Roman"/>
          <w:color w:val="000000" w:themeColor="text1"/>
          <w:sz w:val="24"/>
          <w:szCs w:val="24"/>
        </w:rPr>
        <w:t xml:space="preserve"> Autorizar al señor Alcalde Municipal para suscribir Convenio de Cooperación con el </w:t>
      </w:r>
      <w:r w:rsidRPr="00633858">
        <w:rPr>
          <w:rFonts w:ascii="Times New Roman" w:hAnsi="Times New Roman" w:cs="Times New Roman"/>
          <w:b/>
          <w:color w:val="000000" w:themeColor="text1"/>
          <w:sz w:val="24"/>
          <w:szCs w:val="24"/>
        </w:rPr>
        <w:t>Club Deportivo Real Morazán</w:t>
      </w:r>
      <w:r w:rsidRPr="00633858">
        <w:rPr>
          <w:rFonts w:ascii="Times New Roman" w:hAnsi="Times New Roman" w:cs="Times New Roman"/>
          <w:color w:val="000000" w:themeColor="text1"/>
          <w:sz w:val="24"/>
          <w:szCs w:val="24"/>
        </w:rPr>
        <w:t xml:space="preserve"> de la Primera Categoría de Liga Mayor de Futbol Aficionado de Morazán, para garantizar por medio de dicho instrumento, una erogación mensual de Ciento cincuenta dólares de los Estados Unidos de América ($150.00), que se realizara en el marco del proyecto: </w:t>
      </w:r>
      <w:r w:rsidRPr="00633858">
        <w:rPr>
          <w:rFonts w:ascii="Times New Roman" w:hAnsi="Times New Roman" w:cs="Times New Roman"/>
          <w:b/>
          <w:color w:val="000000" w:themeColor="text1"/>
          <w:sz w:val="24"/>
          <w:szCs w:val="24"/>
        </w:rPr>
        <w:t>“Adquisición de implementos para las diferentes disciplinas deportivas y aporte a las categorías de futbol del municipio”</w:t>
      </w:r>
      <w:r w:rsidRPr="00633858">
        <w:rPr>
          <w:rFonts w:ascii="Times New Roman" w:hAnsi="Times New Roman" w:cs="Times New Roman"/>
          <w:color w:val="000000" w:themeColor="text1"/>
          <w:sz w:val="24"/>
          <w:szCs w:val="24"/>
        </w:rPr>
        <w:t xml:space="preserve"> con cargo a la cifra presupuestaria: 19 – 9319 – 1 – 03 – 01 – 3 – 111 – 56304 y que dicho Club, conforme a las disposiciones de la Interpretación Auténtica del artículo 4 numeral 4° del Código Municipal, deberá liquidar de manera mensual, previo a la siguiente erogación.  </w:t>
      </w:r>
    </w:p>
    <w:p w:rsidR="00BF3EB4" w:rsidRPr="00633858" w:rsidRDefault="00BF3EB4" w:rsidP="00BF3EB4">
      <w:pPr>
        <w:pStyle w:val="Prrafodelista"/>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SEIS (06):</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UNO 70/100 Dólares,  ($ 1.70 Dólares), de Fondos Propios,  en concepto de pago a </w:t>
      </w:r>
      <w:r w:rsidRPr="00633858">
        <w:rPr>
          <w:rFonts w:ascii="Times New Roman" w:eastAsia="Batang" w:hAnsi="Times New Roman" w:cs="Times New Roman"/>
          <w:b/>
          <w:color w:val="000000" w:themeColor="text1"/>
          <w:sz w:val="24"/>
          <w:szCs w:val="24"/>
        </w:rPr>
        <w:t xml:space="preserve">Banco Hipotecario de El Salvador, </w:t>
      </w:r>
      <w:r w:rsidRPr="00633858">
        <w:rPr>
          <w:rFonts w:ascii="Times New Roman" w:eastAsia="Batang" w:hAnsi="Times New Roman" w:cs="Times New Roman"/>
          <w:color w:val="000000" w:themeColor="text1"/>
          <w:sz w:val="24"/>
          <w:szCs w:val="24"/>
        </w:rPr>
        <w:t xml:space="preserve">por certificación de cheque. Erogación que </w:t>
      </w:r>
      <w:r w:rsidRPr="00633858">
        <w:rPr>
          <w:rFonts w:ascii="Times New Roman" w:hAnsi="Times New Roman" w:cs="Times New Roman"/>
          <w:color w:val="000000" w:themeColor="text1"/>
          <w:sz w:val="24"/>
          <w:szCs w:val="24"/>
        </w:rPr>
        <w:t xml:space="preserve">se aplicará a la Asignación Presupuestaria: 19-9319-1-01-01-2-000-55603. </w:t>
      </w:r>
    </w:p>
    <w:p w:rsidR="00BF3EB4" w:rsidRPr="00633858" w:rsidRDefault="00BF3EB4" w:rsidP="00BF3EB4">
      <w:pPr>
        <w:spacing w:line="240" w:lineRule="auto"/>
        <w:ind w:left="-142"/>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NÚMERO SIETE (07</w:t>
      </w:r>
      <w:r w:rsidRPr="00633858">
        <w:rPr>
          <w:rFonts w:ascii="Times New Roman" w:hAnsi="Times New Roman" w:cs="Times New Roman"/>
          <w:color w:val="000000" w:themeColor="text1"/>
          <w:sz w:val="24"/>
          <w:szCs w:val="24"/>
        </w:rPr>
        <w:t xml:space="preserve">): </w:t>
      </w:r>
      <w:proofErr w:type="spellStart"/>
      <w:r w:rsidRPr="00633858">
        <w:rPr>
          <w:rFonts w:ascii="Times New Roman" w:hAnsi="Times New Roman" w:cs="Times New Roman"/>
          <w:color w:val="000000" w:themeColor="text1"/>
          <w:sz w:val="24"/>
          <w:szCs w:val="24"/>
        </w:rPr>
        <w:t>Autorízase</w:t>
      </w:r>
      <w:proofErr w:type="spellEnd"/>
      <w:r w:rsidRPr="00633858">
        <w:rPr>
          <w:rFonts w:ascii="Times New Roman" w:hAnsi="Times New Roman" w:cs="Times New Roman"/>
          <w:color w:val="000000" w:themeColor="text1"/>
          <w:sz w:val="24"/>
          <w:szCs w:val="24"/>
        </w:rPr>
        <w:t xml:space="preserve"> la inversión del Anticipo de Fondos del Centro de Formación y Producción de la Mujer, CFPM, efectuada conforme del detalle y asignaciones siguientes:</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245"/>
        <w:gridCol w:w="1985"/>
      </w:tblGrid>
      <w:tr w:rsidR="00BF3EB4" w:rsidRPr="00633858" w:rsidTr="0014312D">
        <w:trPr>
          <w:trHeight w:val="158"/>
        </w:trPr>
        <w:tc>
          <w:tcPr>
            <w:tcW w:w="1843" w:type="dxa"/>
          </w:tcPr>
          <w:p w:rsidR="00BF3EB4" w:rsidRPr="00633858" w:rsidRDefault="00BF3EB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CODIGO</w:t>
            </w:r>
          </w:p>
        </w:tc>
        <w:tc>
          <w:tcPr>
            <w:tcW w:w="5245" w:type="dxa"/>
          </w:tcPr>
          <w:p w:rsidR="00BF3EB4" w:rsidRPr="00633858" w:rsidRDefault="00BF3EB4" w:rsidP="0014312D">
            <w:pPr>
              <w:spacing w:line="240" w:lineRule="auto"/>
              <w:ind w:firstLine="426"/>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CONCEPTO</w:t>
            </w:r>
          </w:p>
        </w:tc>
        <w:tc>
          <w:tcPr>
            <w:tcW w:w="1985" w:type="dxa"/>
          </w:tcPr>
          <w:p w:rsidR="00BF3EB4" w:rsidRPr="00633858" w:rsidRDefault="00BF3EB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VALOR</w:t>
            </w:r>
          </w:p>
        </w:tc>
      </w:tr>
      <w:tr w:rsidR="00BF3EB4" w:rsidRPr="00633858" w:rsidTr="0014312D">
        <w:tc>
          <w:tcPr>
            <w:tcW w:w="1843" w:type="dxa"/>
          </w:tcPr>
          <w:p w:rsidR="00BF3EB4" w:rsidRPr="00633858" w:rsidRDefault="00BF3EB4" w:rsidP="0014312D">
            <w:pPr>
              <w:spacing w:line="240" w:lineRule="auto"/>
              <w:ind w:firstLine="426"/>
              <w:jc w:val="center"/>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54101</w:t>
            </w:r>
          </w:p>
        </w:tc>
        <w:tc>
          <w:tcPr>
            <w:tcW w:w="5245" w:type="dxa"/>
          </w:tcPr>
          <w:p w:rsidR="00BF3EB4" w:rsidRPr="00633858" w:rsidRDefault="00BF3EB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Productos Alimenticios para Personas</w:t>
            </w:r>
          </w:p>
        </w:tc>
        <w:tc>
          <w:tcPr>
            <w:tcW w:w="1985" w:type="dxa"/>
          </w:tcPr>
          <w:p w:rsidR="00BF3EB4" w:rsidRPr="00633858" w:rsidRDefault="00BF3EB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169.24</w:t>
            </w:r>
          </w:p>
        </w:tc>
      </w:tr>
      <w:tr w:rsidR="00BF3EB4" w:rsidRPr="00633858" w:rsidTr="0014312D">
        <w:tc>
          <w:tcPr>
            <w:tcW w:w="1843" w:type="dxa"/>
          </w:tcPr>
          <w:p w:rsidR="00BF3EB4" w:rsidRPr="00633858" w:rsidRDefault="00BF3EB4" w:rsidP="0014312D">
            <w:pPr>
              <w:spacing w:line="240" w:lineRule="auto"/>
              <w:ind w:firstLine="426"/>
              <w:jc w:val="center"/>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54104</w:t>
            </w:r>
          </w:p>
        </w:tc>
        <w:tc>
          <w:tcPr>
            <w:tcW w:w="5245" w:type="dxa"/>
          </w:tcPr>
          <w:p w:rsidR="00BF3EB4" w:rsidRPr="00633858" w:rsidRDefault="00BF3EB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Productos Textiles y Vestuarios</w:t>
            </w:r>
          </w:p>
        </w:tc>
        <w:tc>
          <w:tcPr>
            <w:tcW w:w="1985" w:type="dxa"/>
          </w:tcPr>
          <w:p w:rsidR="00BF3EB4" w:rsidRPr="00633858" w:rsidRDefault="00BF3EB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91.51</w:t>
            </w:r>
          </w:p>
        </w:tc>
      </w:tr>
      <w:tr w:rsidR="00BF3EB4" w:rsidRPr="00633858" w:rsidTr="0014312D">
        <w:tc>
          <w:tcPr>
            <w:tcW w:w="1843" w:type="dxa"/>
          </w:tcPr>
          <w:p w:rsidR="00BF3EB4" w:rsidRPr="00633858" w:rsidRDefault="00BF3EB4" w:rsidP="0014312D">
            <w:pPr>
              <w:spacing w:line="240" w:lineRule="auto"/>
              <w:ind w:firstLine="426"/>
              <w:jc w:val="center"/>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54107</w:t>
            </w:r>
          </w:p>
        </w:tc>
        <w:tc>
          <w:tcPr>
            <w:tcW w:w="5245" w:type="dxa"/>
          </w:tcPr>
          <w:p w:rsidR="00BF3EB4" w:rsidRPr="00633858" w:rsidRDefault="00BF3EB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Productos Químicos</w:t>
            </w:r>
          </w:p>
        </w:tc>
        <w:tc>
          <w:tcPr>
            <w:tcW w:w="1985" w:type="dxa"/>
          </w:tcPr>
          <w:p w:rsidR="00BF3EB4" w:rsidRPr="00633858" w:rsidRDefault="00BF3EB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126.80</w:t>
            </w:r>
          </w:p>
        </w:tc>
      </w:tr>
      <w:tr w:rsidR="00BF3EB4" w:rsidRPr="00633858" w:rsidTr="0014312D">
        <w:tc>
          <w:tcPr>
            <w:tcW w:w="1843" w:type="dxa"/>
          </w:tcPr>
          <w:p w:rsidR="00BF3EB4" w:rsidRPr="00633858" w:rsidRDefault="00BF3EB4" w:rsidP="0014312D">
            <w:pPr>
              <w:spacing w:line="240" w:lineRule="auto"/>
              <w:ind w:firstLine="426"/>
              <w:jc w:val="center"/>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54301</w:t>
            </w:r>
          </w:p>
        </w:tc>
        <w:tc>
          <w:tcPr>
            <w:tcW w:w="5245" w:type="dxa"/>
          </w:tcPr>
          <w:p w:rsidR="00BF3EB4" w:rsidRPr="00633858" w:rsidRDefault="00BF3EB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Mantenimiento y Reparación de Bienes Muebles</w:t>
            </w:r>
          </w:p>
        </w:tc>
        <w:tc>
          <w:tcPr>
            <w:tcW w:w="1985" w:type="dxa"/>
          </w:tcPr>
          <w:p w:rsidR="00BF3EB4" w:rsidRPr="00633858" w:rsidRDefault="00BF3EB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8.40</w:t>
            </w:r>
          </w:p>
        </w:tc>
      </w:tr>
      <w:tr w:rsidR="00BF3EB4" w:rsidRPr="00633858" w:rsidTr="0014312D">
        <w:tc>
          <w:tcPr>
            <w:tcW w:w="1843" w:type="dxa"/>
          </w:tcPr>
          <w:p w:rsidR="00BF3EB4" w:rsidRPr="00633858" w:rsidRDefault="00BF3EB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TOTAL</w:t>
            </w:r>
          </w:p>
        </w:tc>
        <w:tc>
          <w:tcPr>
            <w:tcW w:w="5245" w:type="dxa"/>
          </w:tcPr>
          <w:p w:rsidR="00BF3EB4" w:rsidRPr="00633858" w:rsidRDefault="00BF3EB4" w:rsidP="0014312D">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Trescientos Noventa y Cinco 95/ 100 Dólares</w:t>
            </w:r>
          </w:p>
        </w:tc>
        <w:tc>
          <w:tcPr>
            <w:tcW w:w="1985" w:type="dxa"/>
          </w:tcPr>
          <w:p w:rsidR="00BF3EB4" w:rsidRPr="00633858" w:rsidRDefault="00BF3EB4"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395.95</w:t>
            </w:r>
          </w:p>
        </w:tc>
      </w:tr>
    </w:tbl>
    <w:p w:rsidR="00BF3EB4" w:rsidRPr="00633858" w:rsidRDefault="00BF3EB4" w:rsidP="00BF3EB4">
      <w:pPr>
        <w:spacing w:line="240" w:lineRule="auto"/>
        <w:jc w:val="both"/>
        <w:rPr>
          <w:rFonts w:ascii="Times New Roman" w:eastAsia="Batang"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rPr>
        <w:lastRenderedPageBreak/>
        <w:t xml:space="preserve">Se autoriza al señor Tesorero Municipal emitir cheque a nombre de la señora Milagro de la Paz Argueta Sorto, Administradora del Centro de Formación y Producción de la Mujer, CFPM, quien liquidara los fondos oportunamente. </w:t>
      </w:r>
    </w:p>
    <w:p w:rsidR="00BF3EB4" w:rsidRPr="00633858" w:rsidRDefault="00BF3EB4" w:rsidP="00BF3EB4">
      <w:pPr>
        <w:spacing w:after="0" w:line="240" w:lineRule="auto"/>
        <w:jc w:val="both"/>
        <w:rPr>
          <w:rFonts w:ascii="Times New Roman" w:eastAsia="Times New Roman" w:hAnsi="Times New Roman" w:cs="Times New Roman"/>
          <w:color w:val="000000" w:themeColor="text1"/>
          <w:sz w:val="24"/>
          <w:szCs w:val="24"/>
          <w:lang w:eastAsia="es-SV"/>
        </w:rPr>
      </w:pPr>
      <w:r w:rsidRPr="00633858">
        <w:rPr>
          <w:rFonts w:ascii="Times New Roman" w:eastAsia="Times New Roman" w:hAnsi="Times New Roman" w:cs="Times New Roman"/>
          <w:b/>
          <w:bCs/>
          <w:color w:val="000000" w:themeColor="text1"/>
          <w:sz w:val="24"/>
          <w:szCs w:val="24"/>
          <w:lang w:eastAsia="es-SV"/>
        </w:rPr>
        <w:t>ACUERDO NÚMERO OCHO (08)</w:t>
      </w:r>
      <w:r w:rsidRPr="00633858">
        <w:rPr>
          <w:rFonts w:ascii="Times New Roman" w:eastAsia="Times New Roman" w:hAnsi="Times New Roman" w:cs="Times New Roman"/>
          <w:color w:val="000000" w:themeColor="text1"/>
          <w:sz w:val="24"/>
          <w:szCs w:val="24"/>
          <w:lang w:eastAsia="es-SV"/>
        </w:rPr>
        <w:t xml:space="preserve">: Autorizar al señor Alcalde Municipal para suscribir Convenio de Cooperación con la </w:t>
      </w:r>
      <w:r w:rsidRPr="00633858">
        <w:rPr>
          <w:rFonts w:ascii="Times New Roman" w:eastAsia="Times New Roman" w:hAnsi="Times New Roman" w:cs="Times New Roman"/>
          <w:b/>
          <w:bCs/>
          <w:color w:val="000000" w:themeColor="text1"/>
          <w:sz w:val="24"/>
          <w:szCs w:val="24"/>
          <w:lang w:eastAsia="es-SV"/>
        </w:rPr>
        <w:t>Asociación de Desarrollo Comunal Jóvenes por Morazán (ADESCO0JOM)</w:t>
      </w:r>
      <w:r w:rsidRPr="00633858">
        <w:rPr>
          <w:rFonts w:ascii="Times New Roman" w:eastAsia="Times New Roman" w:hAnsi="Times New Roman" w:cs="Times New Roman"/>
          <w:color w:val="000000" w:themeColor="text1"/>
          <w:sz w:val="24"/>
          <w:szCs w:val="24"/>
          <w:lang w:eastAsia="es-SV"/>
        </w:rPr>
        <w:t xml:space="preserve">, para garantizar por medio de dicho instrumento, el aporte mensual de </w:t>
      </w:r>
      <w:r w:rsidRPr="00633858">
        <w:rPr>
          <w:rFonts w:ascii="Times New Roman" w:eastAsia="Times New Roman" w:hAnsi="Times New Roman" w:cs="Times New Roman"/>
          <w:b/>
          <w:bCs/>
          <w:color w:val="000000" w:themeColor="text1"/>
          <w:sz w:val="24"/>
          <w:szCs w:val="24"/>
          <w:lang w:eastAsia="es-SV"/>
        </w:rPr>
        <w:t xml:space="preserve">Ciento sesenta y cinco dólares de los Estados Unidos de América ($165.00), </w:t>
      </w:r>
      <w:r w:rsidRPr="00633858">
        <w:rPr>
          <w:rFonts w:ascii="Times New Roman" w:eastAsia="Times New Roman" w:hAnsi="Times New Roman" w:cs="Times New Roman"/>
          <w:color w:val="000000" w:themeColor="text1"/>
          <w:sz w:val="24"/>
          <w:szCs w:val="24"/>
          <w:lang w:eastAsia="es-SV"/>
        </w:rPr>
        <w:t xml:space="preserve">en el marco del proyecto: </w:t>
      </w:r>
      <w:r w:rsidRPr="00633858">
        <w:rPr>
          <w:rFonts w:ascii="Times New Roman" w:eastAsia="Times New Roman" w:hAnsi="Times New Roman" w:cs="Times New Roman"/>
          <w:b/>
          <w:bCs/>
          <w:color w:val="000000" w:themeColor="text1"/>
          <w:sz w:val="24"/>
          <w:szCs w:val="24"/>
          <w:lang w:eastAsia="es-SV"/>
        </w:rPr>
        <w:t xml:space="preserve">“Adquisición de implementos para las diferentes disciplinas deportivas y aporte a las categorías de futbol del municipio” </w:t>
      </w:r>
      <w:r w:rsidRPr="00633858">
        <w:rPr>
          <w:rFonts w:ascii="Times New Roman" w:eastAsia="Times New Roman" w:hAnsi="Times New Roman" w:cs="Times New Roman"/>
          <w:color w:val="000000" w:themeColor="text1"/>
          <w:sz w:val="24"/>
          <w:szCs w:val="24"/>
          <w:lang w:eastAsia="es-SV"/>
        </w:rPr>
        <w:t>con cargo a la cifra presupuestaria: 19 – 9319 – 1 – 03 – 01 – 3 – 111 – 56304 y que dicha Asociación, conforme a las disposiciones de la Interpretación Auténtica del numeral 4° del artículo 4 del Código Municipal, deberá liquidar de manera mensual, previo a la siguiente erogación. </w:t>
      </w:r>
    </w:p>
    <w:p w:rsidR="00BF3EB4" w:rsidRPr="00633858" w:rsidRDefault="00BF3EB4" w:rsidP="00BF3EB4">
      <w:pPr>
        <w:spacing w:after="0" w:line="240" w:lineRule="auto"/>
        <w:jc w:val="both"/>
        <w:rPr>
          <w:rFonts w:ascii="Times New Roman" w:eastAsia="Times New Roman" w:hAnsi="Times New Roman" w:cs="Times New Roman"/>
          <w:color w:val="000000" w:themeColor="text1"/>
          <w:sz w:val="24"/>
          <w:szCs w:val="24"/>
          <w:lang w:eastAsia="es-SV"/>
        </w:rPr>
      </w:pPr>
      <w:r w:rsidRPr="00633858">
        <w:rPr>
          <w:rFonts w:ascii="Times New Roman" w:eastAsia="Times New Roman" w:hAnsi="Times New Roman" w:cs="Times New Roman"/>
          <w:color w:val="000000" w:themeColor="text1"/>
          <w:sz w:val="24"/>
          <w:szCs w:val="24"/>
          <w:lang w:eastAsia="es-SV"/>
        </w:rPr>
        <w:t>De conformidad al artículo 28 de la Ley de Procedimientos Administrativos, por medio de la presente se otorga eficacia retroactiva al presente Acuerdo Municipal para que sus efectos se retrotraigan a partir de la erogación que hubiese correspondido al mes de junio del corriente año y finaliza el 30 de Noviembre de 2019. .</w:t>
      </w:r>
    </w:p>
    <w:p w:rsidR="00BF3EB4" w:rsidRPr="00633858" w:rsidRDefault="00BF3EB4" w:rsidP="00BF3EB4">
      <w:pPr>
        <w:spacing w:after="0" w:line="240" w:lineRule="auto"/>
        <w:jc w:val="both"/>
        <w:rPr>
          <w:rFonts w:ascii="Times New Roman" w:eastAsia="Times New Roman" w:hAnsi="Times New Roman" w:cs="Times New Roman"/>
          <w:color w:val="000000" w:themeColor="text1"/>
          <w:sz w:val="24"/>
          <w:szCs w:val="24"/>
          <w:lang w:eastAsia="es-SV"/>
        </w:rPr>
      </w:pPr>
    </w:p>
    <w:p w:rsidR="00BF3EB4" w:rsidRPr="00633858" w:rsidRDefault="00BF3EB4" w:rsidP="00BF3EB4">
      <w:pPr>
        <w:tabs>
          <w:tab w:val="left" w:pos="6663"/>
        </w:tabs>
        <w:spacing w:line="240" w:lineRule="auto"/>
        <w:ind w:left="-142"/>
        <w:jc w:val="both"/>
        <w:rPr>
          <w:rFonts w:ascii="Times New Roman" w:eastAsia="Batang"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NUEVE (09):</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por la suma de DOSCIENTOS 00/100 Dólares, ($ 200.00 Dólares)</w:t>
      </w:r>
      <w:proofErr w:type="gramStart"/>
      <w:r w:rsidRPr="00633858">
        <w:rPr>
          <w:rFonts w:ascii="Times New Roman" w:eastAsia="Batang" w:hAnsi="Times New Roman" w:cs="Times New Roman"/>
          <w:color w:val="000000" w:themeColor="text1"/>
          <w:sz w:val="24"/>
          <w:szCs w:val="24"/>
        </w:rPr>
        <w:t>, ,</w:t>
      </w:r>
      <w:proofErr w:type="gramEnd"/>
      <w:r w:rsidRPr="00633858">
        <w:rPr>
          <w:rFonts w:ascii="Times New Roman" w:eastAsia="Batang" w:hAnsi="Times New Roman" w:cs="Times New Roman"/>
          <w:color w:val="000000" w:themeColor="text1"/>
          <w:sz w:val="24"/>
          <w:szCs w:val="24"/>
        </w:rPr>
        <w:t xml:space="preserve"> del 25% de Fondos FODES, en concepto de pago a </w:t>
      </w:r>
      <w:r w:rsidRPr="00633858">
        <w:rPr>
          <w:rFonts w:ascii="Times New Roman" w:eastAsia="Batang" w:hAnsi="Times New Roman" w:cs="Times New Roman"/>
          <w:b/>
          <w:color w:val="000000" w:themeColor="text1"/>
          <w:sz w:val="24"/>
          <w:szCs w:val="24"/>
        </w:rPr>
        <w:t>ISDEM</w:t>
      </w:r>
      <w:r w:rsidRPr="00633858">
        <w:rPr>
          <w:rFonts w:ascii="Times New Roman" w:eastAsia="Batang" w:hAnsi="Times New Roman" w:cs="Times New Roman"/>
          <w:color w:val="000000" w:themeColor="text1"/>
          <w:sz w:val="24"/>
          <w:szCs w:val="24"/>
        </w:rPr>
        <w:t xml:space="preserve">, por compra al contado de </w:t>
      </w:r>
      <w:r w:rsidRPr="00633858">
        <w:rPr>
          <w:rFonts w:ascii="Times New Roman" w:eastAsia="Batang" w:hAnsi="Times New Roman" w:cs="Times New Roman"/>
          <w:b/>
          <w:color w:val="000000" w:themeColor="text1"/>
          <w:sz w:val="24"/>
          <w:szCs w:val="24"/>
        </w:rPr>
        <w:t>2.000</w:t>
      </w:r>
      <w:r w:rsidRPr="00633858">
        <w:rPr>
          <w:rFonts w:ascii="Times New Roman" w:eastAsia="Batang" w:hAnsi="Times New Roman" w:cs="Times New Roman"/>
          <w:color w:val="000000" w:themeColor="text1"/>
          <w:sz w:val="24"/>
          <w:szCs w:val="24"/>
        </w:rPr>
        <w:t xml:space="preserve"> Fórmulas 1-ISAM continuas. E</w:t>
      </w:r>
      <w:r w:rsidRPr="00633858">
        <w:rPr>
          <w:rFonts w:ascii="Times New Roman" w:hAnsi="Times New Roman" w:cs="Times New Roman"/>
          <w:color w:val="000000" w:themeColor="text1"/>
          <w:sz w:val="24"/>
          <w:szCs w:val="24"/>
        </w:rPr>
        <w:t>rogación que se aplicará a la Asignación Presupuestaria: 19-9319-1-01-01-1-110-54121.</w:t>
      </w:r>
    </w:p>
    <w:p w:rsidR="00BF3EB4" w:rsidRPr="00633858" w:rsidRDefault="00BF3EB4" w:rsidP="00BF3EB4">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 xml:space="preserve">ACUERDO NUMERO DIEZ (10): </w:t>
      </w:r>
      <w:proofErr w:type="spellStart"/>
      <w:r w:rsidRPr="00633858">
        <w:rPr>
          <w:rFonts w:ascii="Times New Roman" w:hAnsi="Times New Roman" w:cs="Times New Roman"/>
          <w:color w:val="000000" w:themeColor="text1"/>
          <w:sz w:val="24"/>
          <w:szCs w:val="24"/>
        </w:rPr>
        <w:t>Autorízase</w:t>
      </w:r>
      <w:proofErr w:type="spellEnd"/>
      <w:r w:rsidRPr="00633858">
        <w:rPr>
          <w:rFonts w:ascii="Times New Roman" w:hAnsi="Times New Roman" w:cs="Times New Roman"/>
          <w:color w:val="000000" w:themeColor="text1"/>
          <w:sz w:val="24"/>
          <w:szCs w:val="24"/>
        </w:rPr>
        <w:t xml:space="preserve"> la erogación por la suma de TRESCIENTOS UNO 30/100 DOLARES, ($ 301.30 Dólares),  del Fondo Municipal, Fondos propios, en concepto de pago por trabajo en Tiangue Municipal, los días 04, 11, 18, y 25 de Agosto/2019,  por personal de la Municipalidad, conforme el detalle siguiente:</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4395"/>
        <w:gridCol w:w="1701"/>
      </w:tblGrid>
      <w:tr w:rsidR="00BF3EB4" w:rsidRPr="00633858" w:rsidTr="0014312D">
        <w:tc>
          <w:tcPr>
            <w:tcW w:w="3544" w:type="dxa"/>
          </w:tcPr>
          <w:p w:rsidR="00BF3EB4" w:rsidRPr="00633858" w:rsidRDefault="00BF3EB4" w:rsidP="0014312D">
            <w:pPr>
              <w:spacing w:line="240" w:lineRule="auto"/>
              <w:ind w:left="-142" w:firstLine="426"/>
              <w:jc w:val="center"/>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NOMBRES</w:t>
            </w:r>
          </w:p>
        </w:tc>
        <w:tc>
          <w:tcPr>
            <w:tcW w:w="4395" w:type="dxa"/>
          </w:tcPr>
          <w:p w:rsidR="00BF3EB4" w:rsidRPr="00633858" w:rsidRDefault="00BF3EB4" w:rsidP="0014312D">
            <w:pPr>
              <w:spacing w:line="240" w:lineRule="auto"/>
              <w:ind w:left="-142" w:firstLine="426"/>
              <w:jc w:val="center"/>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CARGOS</w:t>
            </w:r>
          </w:p>
        </w:tc>
        <w:tc>
          <w:tcPr>
            <w:tcW w:w="1701" w:type="dxa"/>
          </w:tcPr>
          <w:p w:rsidR="00BF3EB4" w:rsidRPr="00633858" w:rsidRDefault="00BF3EB4" w:rsidP="0014312D">
            <w:pPr>
              <w:spacing w:line="240" w:lineRule="auto"/>
              <w:ind w:left="-142"/>
              <w:jc w:val="center"/>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MONTO</w:t>
            </w:r>
          </w:p>
        </w:tc>
      </w:tr>
      <w:tr w:rsidR="00BF3EB4" w:rsidRPr="00633858" w:rsidTr="0014312D">
        <w:tc>
          <w:tcPr>
            <w:tcW w:w="3544" w:type="dxa"/>
          </w:tcPr>
          <w:p w:rsidR="00BF3EB4" w:rsidRPr="00633858" w:rsidRDefault="00BF3EB4" w:rsidP="0014312D">
            <w:pPr>
              <w:spacing w:line="240" w:lineRule="auto"/>
              <w:ind w:left="-142"/>
              <w:jc w:val="both"/>
              <w:rPr>
                <w:rFonts w:ascii="Times New Roman" w:hAnsi="Times New Roman" w:cs="Times New Roman"/>
                <w:color w:val="000000" w:themeColor="text1"/>
              </w:rPr>
            </w:pPr>
            <w:r w:rsidRPr="00633858">
              <w:rPr>
                <w:rFonts w:ascii="Times New Roman" w:hAnsi="Times New Roman" w:cs="Times New Roman"/>
                <w:color w:val="000000" w:themeColor="text1"/>
              </w:rPr>
              <w:t xml:space="preserve">  </w:t>
            </w:r>
          </w:p>
        </w:tc>
        <w:tc>
          <w:tcPr>
            <w:tcW w:w="4395" w:type="dxa"/>
          </w:tcPr>
          <w:p w:rsidR="00BF3EB4" w:rsidRPr="00633858" w:rsidRDefault="00BF3EB4" w:rsidP="0014312D">
            <w:pPr>
              <w:spacing w:line="240" w:lineRule="auto"/>
              <w:jc w:val="both"/>
              <w:rPr>
                <w:rFonts w:ascii="Times New Roman" w:hAnsi="Times New Roman" w:cs="Times New Roman"/>
                <w:color w:val="000000" w:themeColor="text1"/>
              </w:rPr>
            </w:pPr>
            <w:r w:rsidRPr="00633858">
              <w:rPr>
                <w:rFonts w:ascii="Times New Roman" w:hAnsi="Times New Roman" w:cs="Times New Roman"/>
                <w:color w:val="000000" w:themeColor="text1"/>
              </w:rPr>
              <w:t>Encargado de Revisar Ganado</w:t>
            </w:r>
          </w:p>
        </w:tc>
        <w:tc>
          <w:tcPr>
            <w:tcW w:w="1701" w:type="dxa"/>
          </w:tcPr>
          <w:p w:rsidR="00BF3EB4" w:rsidRPr="00633858" w:rsidRDefault="00BF3EB4" w:rsidP="0014312D">
            <w:pPr>
              <w:spacing w:line="240" w:lineRule="auto"/>
              <w:ind w:left="-142"/>
              <w:jc w:val="right"/>
              <w:rPr>
                <w:rFonts w:ascii="Times New Roman" w:hAnsi="Times New Roman" w:cs="Times New Roman"/>
                <w:color w:val="000000" w:themeColor="text1"/>
              </w:rPr>
            </w:pPr>
            <w:r w:rsidRPr="00633858">
              <w:rPr>
                <w:rFonts w:ascii="Times New Roman" w:hAnsi="Times New Roman" w:cs="Times New Roman"/>
                <w:color w:val="000000" w:themeColor="text1"/>
              </w:rPr>
              <w:t xml:space="preserve">$   67.74                                </w:t>
            </w:r>
          </w:p>
        </w:tc>
      </w:tr>
      <w:tr w:rsidR="00BF3EB4" w:rsidRPr="00633858" w:rsidTr="0014312D">
        <w:tc>
          <w:tcPr>
            <w:tcW w:w="3544" w:type="dxa"/>
          </w:tcPr>
          <w:p w:rsidR="00BF3EB4" w:rsidRPr="00633858" w:rsidRDefault="00BF3EB4" w:rsidP="0014312D">
            <w:pPr>
              <w:spacing w:line="240" w:lineRule="auto"/>
              <w:ind w:left="-142"/>
              <w:jc w:val="both"/>
              <w:rPr>
                <w:rFonts w:ascii="Times New Roman" w:hAnsi="Times New Roman" w:cs="Times New Roman"/>
                <w:color w:val="000000" w:themeColor="text1"/>
              </w:rPr>
            </w:pPr>
            <w:r w:rsidRPr="00633858">
              <w:rPr>
                <w:rFonts w:ascii="Times New Roman" w:hAnsi="Times New Roman" w:cs="Times New Roman"/>
                <w:color w:val="000000" w:themeColor="text1"/>
              </w:rPr>
              <w:t xml:space="preserve">  </w:t>
            </w:r>
          </w:p>
        </w:tc>
        <w:tc>
          <w:tcPr>
            <w:tcW w:w="4395" w:type="dxa"/>
          </w:tcPr>
          <w:p w:rsidR="00BF3EB4" w:rsidRPr="00633858" w:rsidRDefault="00BF3EB4" w:rsidP="0014312D">
            <w:pPr>
              <w:spacing w:line="240" w:lineRule="auto"/>
              <w:ind w:left="-142"/>
              <w:jc w:val="both"/>
              <w:rPr>
                <w:rFonts w:ascii="Times New Roman" w:hAnsi="Times New Roman" w:cs="Times New Roman"/>
                <w:color w:val="000000" w:themeColor="text1"/>
              </w:rPr>
            </w:pPr>
            <w:r w:rsidRPr="00633858">
              <w:rPr>
                <w:rFonts w:ascii="Times New Roman" w:hAnsi="Times New Roman" w:cs="Times New Roman"/>
                <w:color w:val="000000" w:themeColor="text1"/>
              </w:rPr>
              <w:t xml:space="preserve">   Encargada  Expedir Cartas de Venta y Cobro</w:t>
            </w:r>
          </w:p>
        </w:tc>
        <w:tc>
          <w:tcPr>
            <w:tcW w:w="1701" w:type="dxa"/>
          </w:tcPr>
          <w:p w:rsidR="00BF3EB4" w:rsidRPr="00633858" w:rsidRDefault="00BF3EB4" w:rsidP="0014312D">
            <w:pPr>
              <w:spacing w:line="240" w:lineRule="auto"/>
              <w:ind w:left="-142"/>
              <w:jc w:val="right"/>
              <w:rPr>
                <w:rFonts w:ascii="Times New Roman" w:hAnsi="Times New Roman" w:cs="Times New Roman"/>
                <w:color w:val="000000" w:themeColor="text1"/>
              </w:rPr>
            </w:pPr>
            <w:r w:rsidRPr="00633858">
              <w:rPr>
                <w:rFonts w:ascii="Times New Roman" w:hAnsi="Times New Roman" w:cs="Times New Roman"/>
                <w:color w:val="000000" w:themeColor="text1"/>
              </w:rPr>
              <w:t>$   77.42</w:t>
            </w:r>
          </w:p>
        </w:tc>
      </w:tr>
      <w:tr w:rsidR="00BF3EB4" w:rsidRPr="00633858" w:rsidTr="0014312D">
        <w:tc>
          <w:tcPr>
            <w:tcW w:w="3544" w:type="dxa"/>
          </w:tcPr>
          <w:p w:rsidR="00BF3EB4" w:rsidRPr="00633858" w:rsidRDefault="00BF3EB4" w:rsidP="0014312D">
            <w:pPr>
              <w:spacing w:line="240" w:lineRule="auto"/>
              <w:ind w:left="-142"/>
              <w:jc w:val="both"/>
              <w:rPr>
                <w:rFonts w:ascii="Times New Roman" w:hAnsi="Times New Roman" w:cs="Times New Roman"/>
                <w:color w:val="000000" w:themeColor="text1"/>
              </w:rPr>
            </w:pPr>
            <w:r w:rsidRPr="00633858">
              <w:rPr>
                <w:rFonts w:ascii="Times New Roman" w:hAnsi="Times New Roman" w:cs="Times New Roman"/>
                <w:color w:val="000000" w:themeColor="text1"/>
              </w:rPr>
              <w:t xml:space="preserve">  </w:t>
            </w:r>
          </w:p>
        </w:tc>
        <w:tc>
          <w:tcPr>
            <w:tcW w:w="4395" w:type="dxa"/>
          </w:tcPr>
          <w:p w:rsidR="00BF3EB4" w:rsidRPr="00633858" w:rsidRDefault="00BF3EB4" w:rsidP="0014312D">
            <w:pPr>
              <w:spacing w:line="240" w:lineRule="auto"/>
              <w:ind w:left="-142"/>
              <w:jc w:val="both"/>
              <w:rPr>
                <w:rFonts w:ascii="Times New Roman" w:hAnsi="Times New Roman" w:cs="Times New Roman"/>
                <w:color w:val="000000" w:themeColor="text1"/>
              </w:rPr>
            </w:pPr>
            <w:r w:rsidRPr="00633858">
              <w:rPr>
                <w:rFonts w:ascii="Times New Roman" w:hAnsi="Times New Roman" w:cs="Times New Roman"/>
                <w:color w:val="000000" w:themeColor="text1"/>
              </w:rPr>
              <w:t xml:space="preserve">   Encargada  Expedir Cartas de Venta y Cobro</w:t>
            </w:r>
          </w:p>
        </w:tc>
        <w:tc>
          <w:tcPr>
            <w:tcW w:w="1701" w:type="dxa"/>
          </w:tcPr>
          <w:p w:rsidR="00BF3EB4" w:rsidRPr="00633858" w:rsidRDefault="00BF3EB4" w:rsidP="0014312D">
            <w:pPr>
              <w:spacing w:line="240" w:lineRule="auto"/>
              <w:ind w:left="-142"/>
              <w:jc w:val="right"/>
              <w:rPr>
                <w:rFonts w:ascii="Times New Roman" w:hAnsi="Times New Roman" w:cs="Times New Roman"/>
                <w:color w:val="000000" w:themeColor="text1"/>
              </w:rPr>
            </w:pPr>
            <w:r w:rsidRPr="00633858">
              <w:rPr>
                <w:rFonts w:ascii="Times New Roman" w:hAnsi="Times New Roman" w:cs="Times New Roman"/>
                <w:color w:val="000000" w:themeColor="text1"/>
              </w:rPr>
              <w:t>$   49.04</w:t>
            </w:r>
          </w:p>
        </w:tc>
      </w:tr>
      <w:tr w:rsidR="00BF3EB4" w:rsidRPr="00633858" w:rsidTr="0014312D">
        <w:tc>
          <w:tcPr>
            <w:tcW w:w="3544" w:type="dxa"/>
          </w:tcPr>
          <w:p w:rsidR="00BF3EB4" w:rsidRPr="00633858" w:rsidRDefault="00BF3EB4" w:rsidP="0014312D">
            <w:pPr>
              <w:spacing w:line="240" w:lineRule="auto"/>
              <w:ind w:left="-142"/>
              <w:jc w:val="both"/>
              <w:rPr>
                <w:rFonts w:ascii="Times New Roman" w:hAnsi="Times New Roman" w:cs="Times New Roman"/>
                <w:color w:val="000000" w:themeColor="text1"/>
              </w:rPr>
            </w:pPr>
            <w:r w:rsidRPr="00633858">
              <w:rPr>
                <w:rFonts w:ascii="Times New Roman" w:hAnsi="Times New Roman" w:cs="Times New Roman"/>
                <w:color w:val="000000" w:themeColor="text1"/>
              </w:rPr>
              <w:t xml:space="preserve">  </w:t>
            </w:r>
          </w:p>
        </w:tc>
        <w:tc>
          <w:tcPr>
            <w:tcW w:w="4395" w:type="dxa"/>
          </w:tcPr>
          <w:p w:rsidR="00BF3EB4" w:rsidRPr="00633858" w:rsidRDefault="00BF3EB4" w:rsidP="0014312D">
            <w:pPr>
              <w:spacing w:line="240" w:lineRule="auto"/>
              <w:ind w:left="-142"/>
              <w:jc w:val="both"/>
              <w:rPr>
                <w:rFonts w:ascii="Times New Roman" w:hAnsi="Times New Roman" w:cs="Times New Roman"/>
                <w:color w:val="000000" w:themeColor="text1"/>
              </w:rPr>
            </w:pPr>
            <w:r w:rsidRPr="00633858">
              <w:rPr>
                <w:rFonts w:ascii="Times New Roman" w:hAnsi="Times New Roman" w:cs="Times New Roman"/>
                <w:color w:val="000000" w:themeColor="text1"/>
              </w:rPr>
              <w:t xml:space="preserve">   Encargado  Expedir Cartas de Venta</w:t>
            </w:r>
          </w:p>
        </w:tc>
        <w:tc>
          <w:tcPr>
            <w:tcW w:w="1701" w:type="dxa"/>
          </w:tcPr>
          <w:p w:rsidR="00BF3EB4" w:rsidRPr="00633858" w:rsidRDefault="00BF3EB4" w:rsidP="0014312D">
            <w:pPr>
              <w:spacing w:line="240" w:lineRule="auto"/>
              <w:ind w:left="-142"/>
              <w:jc w:val="right"/>
              <w:rPr>
                <w:rFonts w:ascii="Times New Roman" w:hAnsi="Times New Roman" w:cs="Times New Roman"/>
                <w:color w:val="000000" w:themeColor="text1"/>
              </w:rPr>
            </w:pPr>
            <w:r w:rsidRPr="00633858">
              <w:rPr>
                <w:rFonts w:ascii="Times New Roman" w:hAnsi="Times New Roman" w:cs="Times New Roman"/>
                <w:color w:val="000000" w:themeColor="text1"/>
              </w:rPr>
              <w:t>$   61.94</w:t>
            </w:r>
          </w:p>
        </w:tc>
      </w:tr>
      <w:tr w:rsidR="00BF3EB4" w:rsidRPr="00633858" w:rsidTr="0014312D">
        <w:tc>
          <w:tcPr>
            <w:tcW w:w="3544" w:type="dxa"/>
          </w:tcPr>
          <w:p w:rsidR="00BF3EB4" w:rsidRPr="00633858" w:rsidRDefault="00BF3EB4" w:rsidP="0014312D">
            <w:pPr>
              <w:spacing w:line="240" w:lineRule="auto"/>
              <w:ind w:left="-142"/>
              <w:jc w:val="both"/>
              <w:rPr>
                <w:rFonts w:ascii="Times New Roman" w:hAnsi="Times New Roman" w:cs="Times New Roman"/>
                <w:color w:val="000000" w:themeColor="text1"/>
              </w:rPr>
            </w:pPr>
            <w:r w:rsidRPr="00633858">
              <w:rPr>
                <w:rFonts w:ascii="Times New Roman" w:hAnsi="Times New Roman" w:cs="Times New Roman"/>
                <w:color w:val="000000" w:themeColor="text1"/>
              </w:rPr>
              <w:t xml:space="preserve">  </w:t>
            </w:r>
          </w:p>
        </w:tc>
        <w:tc>
          <w:tcPr>
            <w:tcW w:w="4395" w:type="dxa"/>
          </w:tcPr>
          <w:p w:rsidR="00BF3EB4" w:rsidRPr="00633858" w:rsidRDefault="00BF3EB4" w:rsidP="0014312D">
            <w:pPr>
              <w:spacing w:line="240" w:lineRule="auto"/>
              <w:ind w:left="-142"/>
              <w:jc w:val="both"/>
              <w:rPr>
                <w:rFonts w:ascii="Times New Roman" w:hAnsi="Times New Roman" w:cs="Times New Roman"/>
                <w:color w:val="000000" w:themeColor="text1"/>
              </w:rPr>
            </w:pPr>
            <w:r w:rsidRPr="00633858">
              <w:rPr>
                <w:rFonts w:ascii="Times New Roman" w:hAnsi="Times New Roman" w:cs="Times New Roman"/>
                <w:color w:val="000000" w:themeColor="text1"/>
              </w:rPr>
              <w:t xml:space="preserve">   Encargada  Expedir Cartas de Venta</w:t>
            </w:r>
          </w:p>
        </w:tc>
        <w:tc>
          <w:tcPr>
            <w:tcW w:w="1701" w:type="dxa"/>
          </w:tcPr>
          <w:p w:rsidR="00BF3EB4" w:rsidRPr="00633858" w:rsidRDefault="00BF3EB4" w:rsidP="0014312D">
            <w:pPr>
              <w:spacing w:line="240" w:lineRule="auto"/>
              <w:ind w:left="-142"/>
              <w:jc w:val="right"/>
              <w:rPr>
                <w:rFonts w:ascii="Times New Roman" w:hAnsi="Times New Roman" w:cs="Times New Roman"/>
                <w:color w:val="000000" w:themeColor="text1"/>
              </w:rPr>
            </w:pPr>
            <w:r w:rsidRPr="00633858">
              <w:rPr>
                <w:rFonts w:ascii="Times New Roman" w:hAnsi="Times New Roman" w:cs="Times New Roman"/>
                <w:color w:val="000000" w:themeColor="text1"/>
              </w:rPr>
              <w:t>$   45.16</w:t>
            </w:r>
          </w:p>
        </w:tc>
      </w:tr>
    </w:tbl>
    <w:p w:rsidR="00BF3EB4" w:rsidRPr="00633858" w:rsidRDefault="00BF3EB4" w:rsidP="00BF3EB4">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 Erogación que se aplicará a la Asignación Presupuestaria: 19-9319-1-02-02-2-51301. </w:t>
      </w:r>
    </w:p>
    <w:p w:rsidR="00BF3EB4" w:rsidRPr="00633858" w:rsidRDefault="00BF3EB4" w:rsidP="00BF3EB4">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 xml:space="preserve">ACUERDO NUMERO ONCE (11): </w:t>
      </w:r>
      <w:r w:rsidRPr="00633858">
        <w:rPr>
          <w:rFonts w:ascii="Times New Roman" w:hAnsi="Times New Roman" w:cs="Times New Roman"/>
          <w:color w:val="000000" w:themeColor="text1"/>
          <w:sz w:val="24"/>
          <w:szCs w:val="24"/>
        </w:rPr>
        <w:t xml:space="preserve">Atendiendo informe del Lic. Carlos Romeo Díaz Castro, Técnico Municipal Intervención de Inserción Productiva de Migrantes Retornados a El Salvador, de renuncia, por dificultades para asistir a jornadas de capacitación, de cinco (5)  personas retornadas, incorporadas al proyecto: “Intervención de Inserción Productiva de Migrantes Retornados a El Salvador”  y existiendo personas aspirantes al mismo, el Concejo, ACUERDA: </w:t>
      </w:r>
      <w:r w:rsidRPr="00633858">
        <w:rPr>
          <w:rFonts w:ascii="Times New Roman" w:hAnsi="Times New Roman" w:cs="Times New Roman"/>
          <w:b/>
          <w:color w:val="000000" w:themeColor="text1"/>
          <w:sz w:val="24"/>
          <w:szCs w:val="24"/>
        </w:rPr>
        <w:t xml:space="preserve">Validar </w:t>
      </w:r>
      <w:r w:rsidRPr="00633858">
        <w:rPr>
          <w:rFonts w:ascii="Times New Roman" w:hAnsi="Times New Roman" w:cs="Times New Roman"/>
          <w:color w:val="000000" w:themeColor="text1"/>
          <w:sz w:val="24"/>
          <w:szCs w:val="24"/>
        </w:rPr>
        <w:t>para incorporarse al proyecto</w:t>
      </w:r>
      <w:r w:rsidRPr="00633858">
        <w:rPr>
          <w:rFonts w:ascii="Times New Roman" w:hAnsi="Times New Roman" w:cs="Times New Roman"/>
          <w:b/>
          <w:color w:val="000000" w:themeColor="text1"/>
          <w:sz w:val="24"/>
          <w:szCs w:val="24"/>
        </w:rPr>
        <w:t xml:space="preserve"> </w:t>
      </w:r>
      <w:r w:rsidRPr="00633858">
        <w:rPr>
          <w:rFonts w:ascii="Times New Roman" w:hAnsi="Times New Roman" w:cs="Times New Roman"/>
          <w:color w:val="000000" w:themeColor="text1"/>
          <w:sz w:val="24"/>
          <w:szCs w:val="24"/>
        </w:rPr>
        <w:t xml:space="preserve"> </w:t>
      </w:r>
      <w:r w:rsidRPr="00633858">
        <w:rPr>
          <w:rFonts w:ascii="Times New Roman" w:hAnsi="Times New Roman" w:cs="Times New Roman"/>
          <w:b/>
          <w:color w:val="000000" w:themeColor="text1"/>
          <w:sz w:val="24"/>
          <w:szCs w:val="24"/>
        </w:rPr>
        <w:t>“Intervención de Inserción Productiva de Migrantes Retornados a El Salvador”</w:t>
      </w:r>
      <w:r w:rsidRPr="00633858">
        <w:rPr>
          <w:rFonts w:ascii="Times New Roman" w:hAnsi="Times New Roman" w:cs="Times New Roman"/>
          <w:color w:val="000000" w:themeColor="text1"/>
          <w:sz w:val="24"/>
          <w:szCs w:val="24"/>
        </w:rPr>
        <w:t xml:space="preserve">, a las siguientes personas: </w:t>
      </w:r>
    </w:p>
    <w:tbl>
      <w:tblPr>
        <w:tblStyle w:val="Tablaconcuadrcula"/>
        <w:tblW w:w="9748" w:type="dxa"/>
        <w:tblInd w:w="-142" w:type="dxa"/>
        <w:tblLook w:val="04A0" w:firstRow="1" w:lastRow="0" w:firstColumn="1" w:lastColumn="0" w:noHBand="0" w:noVBand="1"/>
      </w:tblPr>
      <w:tblGrid>
        <w:gridCol w:w="486"/>
        <w:gridCol w:w="3450"/>
        <w:gridCol w:w="1984"/>
        <w:gridCol w:w="3828"/>
      </w:tblGrid>
      <w:tr w:rsidR="00BF3EB4" w:rsidRPr="00633858" w:rsidTr="0014312D">
        <w:tc>
          <w:tcPr>
            <w:tcW w:w="486" w:type="dxa"/>
          </w:tcPr>
          <w:p w:rsidR="00BF3EB4" w:rsidRPr="00633858" w:rsidRDefault="00BF3EB4" w:rsidP="0014312D">
            <w:pPr>
              <w:jc w:val="both"/>
              <w:rPr>
                <w:color w:val="000000" w:themeColor="text1"/>
                <w:sz w:val="24"/>
                <w:szCs w:val="24"/>
              </w:rPr>
            </w:pPr>
            <w:r w:rsidRPr="00633858">
              <w:rPr>
                <w:color w:val="000000" w:themeColor="text1"/>
                <w:sz w:val="24"/>
                <w:szCs w:val="24"/>
              </w:rPr>
              <w:lastRenderedPageBreak/>
              <w:t>N°</w:t>
            </w:r>
          </w:p>
        </w:tc>
        <w:tc>
          <w:tcPr>
            <w:tcW w:w="3450" w:type="dxa"/>
          </w:tcPr>
          <w:p w:rsidR="00BF3EB4" w:rsidRPr="00633858" w:rsidRDefault="00BF3EB4" w:rsidP="0014312D">
            <w:pPr>
              <w:jc w:val="both"/>
              <w:rPr>
                <w:color w:val="000000" w:themeColor="text1"/>
                <w:sz w:val="24"/>
                <w:szCs w:val="24"/>
              </w:rPr>
            </w:pPr>
            <w:r w:rsidRPr="00633858">
              <w:rPr>
                <w:color w:val="000000" w:themeColor="text1"/>
                <w:sz w:val="24"/>
                <w:szCs w:val="24"/>
              </w:rPr>
              <w:t>NOMBRE COMPLETO</w:t>
            </w:r>
          </w:p>
        </w:tc>
        <w:tc>
          <w:tcPr>
            <w:tcW w:w="1984" w:type="dxa"/>
          </w:tcPr>
          <w:p w:rsidR="00BF3EB4" w:rsidRPr="00633858" w:rsidRDefault="00BF3EB4" w:rsidP="0014312D">
            <w:pPr>
              <w:jc w:val="both"/>
              <w:rPr>
                <w:color w:val="000000" w:themeColor="text1"/>
                <w:sz w:val="24"/>
                <w:szCs w:val="24"/>
              </w:rPr>
            </w:pPr>
            <w:r w:rsidRPr="00633858">
              <w:rPr>
                <w:color w:val="000000" w:themeColor="text1"/>
                <w:sz w:val="24"/>
                <w:szCs w:val="24"/>
              </w:rPr>
              <w:t>RESIDENCIA</w:t>
            </w:r>
          </w:p>
        </w:tc>
        <w:tc>
          <w:tcPr>
            <w:tcW w:w="3828" w:type="dxa"/>
          </w:tcPr>
          <w:p w:rsidR="00BF3EB4" w:rsidRPr="00633858" w:rsidRDefault="00BF3EB4" w:rsidP="0014312D">
            <w:pPr>
              <w:jc w:val="both"/>
              <w:rPr>
                <w:color w:val="000000" w:themeColor="text1"/>
                <w:sz w:val="24"/>
                <w:szCs w:val="24"/>
              </w:rPr>
            </w:pPr>
            <w:r w:rsidRPr="00633858">
              <w:rPr>
                <w:color w:val="000000" w:themeColor="text1"/>
                <w:sz w:val="24"/>
                <w:szCs w:val="24"/>
              </w:rPr>
              <w:t>EMPRENDIMIENTO</w:t>
            </w:r>
          </w:p>
        </w:tc>
      </w:tr>
      <w:tr w:rsidR="00BF3EB4" w:rsidRPr="00633858" w:rsidTr="0014312D">
        <w:tc>
          <w:tcPr>
            <w:tcW w:w="486" w:type="dxa"/>
          </w:tcPr>
          <w:p w:rsidR="00BF3EB4" w:rsidRPr="00633858" w:rsidRDefault="00BF3EB4" w:rsidP="0014312D">
            <w:pPr>
              <w:jc w:val="both"/>
              <w:rPr>
                <w:color w:val="000000" w:themeColor="text1"/>
                <w:sz w:val="22"/>
                <w:szCs w:val="22"/>
              </w:rPr>
            </w:pPr>
            <w:r w:rsidRPr="00633858">
              <w:rPr>
                <w:color w:val="000000" w:themeColor="text1"/>
                <w:sz w:val="22"/>
                <w:szCs w:val="22"/>
              </w:rPr>
              <w:t>01</w:t>
            </w:r>
          </w:p>
        </w:tc>
        <w:tc>
          <w:tcPr>
            <w:tcW w:w="3450" w:type="dxa"/>
          </w:tcPr>
          <w:p w:rsidR="00BF3EB4" w:rsidRPr="00633858" w:rsidRDefault="00BF3EB4" w:rsidP="0014312D">
            <w:pPr>
              <w:jc w:val="both"/>
              <w:rPr>
                <w:color w:val="000000" w:themeColor="text1"/>
                <w:sz w:val="22"/>
                <w:szCs w:val="22"/>
              </w:rPr>
            </w:pPr>
          </w:p>
        </w:tc>
        <w:tc>
          <w:tcPr>
            <w:tcW w:w="1984" w:type="dxa"/>
          </w:tcPr>
          <w:p w:rsidR="00BF3EB4" w:rsidRPr="00633858" w:rsidRDefault="00BF3EB4" w:rsidP="0014312D">
            <w:pPr>
              <w:jc w:val="both"/>
              <w:rPr>
                <w:color w:val="000000" w:themeColor="text1"/>
                <w:sz w:val="22"/>
                <w:szCs w:val="22"/>
              </w:rPr>
            </w:pPr>
            <w:r w:rsidRPr="00633858">
              <w:rPr>
                <w:color w:val="000000" w:themeColor="text1"/>
                <w:sz w:val="22"/>
                <w:szCs w:val="22"/>
              </w:rPr>
              <w:t>Cacahuatalejo</w:t>
            </w:r>
          </w:p>
        </w:tc>
        <w:tc>
          <w:tcPr>
            <w:tcW w:w="3828" w:type="dxa"/>
          </w:tcPr>
          <w:p w:rsidR="00BF3EB4" w:rsidRPr="00633858" w:rsidRDefault="00BF3EB4" w:rsidP="0014312D">
            <w:pPr>
              <w:jc w:val="both"/>
              <w:rPr>
                <w:color w:val="000000" w:themeColor="text1"/>
                <w:sz w:val="22"/>
                <w:szCs w:val="22"/>
              </w:rPr>
            </w:pPr>
            <w:r w:rsidRPr="00633858">
              <w:rPr>
                <w:color w:val="000000" w:themeColor="text1"/>
                <w:sz w:val="22"/>
                <w:szCs w:val="22"/>
              </w:rPr>
              <w:t>Granja de Cerdos Los Vanegas</w:t>
            </w:r>
          </w:p>
        </w:tc>
      </w:tr>
      <w:tr w:rsidR="00BF3EB4" w:rsidRPr="00633858" w:rsidTr="0014312D">
        <w:tc>
          <w:tcPr>
            <w:tcW w:w="486" w:type="dxa"/>
          </w:tcPr>
          <w:p w:rsidR="00BF3EB4" w:rsidRPr="00633858" w:rsidRDefault="00BF3EB4" w:rsidP="0014312D">
            <w:pPr>
              <w:jc w:val="both"/>
              <w:rPr>
                <w:color w:val="000000" w:themeColor="text1"/>
                <w:sz w:val="22"/>
                <w:szCs w:val="22"/>
              </w:rPr>
            </w:pPr>
            <w:r w:rsidRPr="00633858">
              <w:rPr>
                <w:color w:val="000000" w:themeColor="text1"/>
                <w:sz w:val="22"/>
                <w:szCs w:val="22"/>
              </w:rPr>
              <w:t>02</w:t>
            </w:r>
          </w:p>
        </w:tc>
        <w:tc>
          <w:tcPr>
            <w:tcW w:w="3450" w:type="dxa"/>
          </w:tcPr>
          <w:p w:rsidR="00BF3EB4" w:rsidRPr="00633858" w:rsidRDefault="00BF3EB4" w:rsidP="0014312D">
            <w:pPr>
              <w:jc w:val="both"/>
              <w:rPr>
                <w:color w:val="000000" w:themeColor="text1"/>
                <w:sz w:val="22"/>
                <w:szCs w:val="22"/>
              </w:rPr>
            </w:pPr>
          </w:p>
        </w:tc>
        <w:tc>
          <w:tcPr>
            <w:tcW w:w="1984" w:type="dxa"/>
          </w:tcPr>
          <w:p w:rsidR="00BF3EB4" w:rsidRPr="00633858" w:rsidRDefault="00BF3EB4" w:rsidP="0014312D">
            <w:pPr>
              <w:jc w:val="both"/>
              <w:rPr>
                <w:color w:val="000000" w:themeColor="text1"/>
                <w:sz w:val="22"/>
                <w:szCs w:val="22"/>
              </w:rPr>
            </w:pPr>
            <w:r w:rsidRPr="00633858">
              <w:rPr>
                <w:color w:val="000000" w:themeColor="text1"/>
                <w:sz w:val="22"/>
                <w:szCs w:val="22"/>
              </w:rPr>
              <w:t>Cacahuatalejo</w:t>
            </w:r>
          </w:p>
        </w:tc>
        <w:tc>
          <w:tcPr>
            <w:tcW w:w="3828" w:type="dxa"/>
          </w:tcPr>
          <w:p w:rsidR="00BF3EB4" w:rsidRPr="00633858" w:rsidRDefault="00BF3EB4" w:rsidP="0014312D">
            <w:pPr>
              <w:jc w:val="both"/>
              <w:rPr>
                <w:color w:val="000000" w:themeColor="text1"/>
                <w:sz w:val="22"/>
                <w:szCs w:val="22"/>
              </w:rPr>
            </w:pPr>
            <w:r w:rsidRPr="00633858">
              <w:rPr>
                <w:color w:val="000000" w:themeColor="text1"/>
                <w:sz w:val="22"/>
                <w:szCs w:val="22"/>
              </w:rPr>
              <w:t>Granja de Cerdos Los Blancos</w:t>
            </w:r>
          </w:p>
        </w:tc>
      </w:tr>
      <w:tr w:rsidR="00BF3EB4" w:rsidRPr="00633858" w:rsidTr="0014312D">
        <w:tc>
          <w:tcPr>
            <w:tcW w:w="486" w:type="dxa"/>
          </w:tcPr>
          <w:p w:rsidR="00BF3EB4" w:rsidRPr="00633858" w:rsidRDefault="00BF3EB4" w:rsidP="0014312D">
            <w:pPr>
              <w:jc w:val="both"/>
              <w:rPr>
                <w:color w:val="000000" w:themeColor="text1"/>
                <w:sz w:val="22"/>
                <w:szCs w:val="22"/>
              </w:rPr>
            </w:pPr>
            <w:r w:rsidRPr="00633858">
              <w:rPr>
                <w:color w:val="000000" w:themeColor="text1"/>
                <w:sz w:val="22"/>
                <w:szCs w:val="22"/>
              </w:rPr>
              <w:t>03</w:t>
            </w:r>
          </w:p>
        </w:tc>
        <w:tc>
          <w:tcPr>
            <w:tcW w:w="3450" w:type="dxa"/>
          </w:tcPr>
          <w:p w:rsidR="00BF3EB4" w:rsidRPr="00633858" w:rsidRDefault="00BF3EB4" w:rsidP="0014312D">
            <w:pPr>
              <w:jc w:val="both"/>
              <w:rPr>
                <w:color w:val="000000" w:themeColor="text1"/>
                <w:sz w:val="22"/>
                <w:szCs w:val="22"/>
              </w:rPr>
            </w:pPr>
          </w:p>
        </w:tc>
        <w:tc>
          <w:tcPr>
            <w:tcW w:w="1984" w:type="dxa"/>
          </w:tcPr>
          <w:p w:rsidR="00BF3EB4" w:rsidRPr="00633858" w:rsidRDefault="00BF3EB4" w:rsidP="0014312D">
            <w:pPr>
              <w:jc w:val="both"/>
              <w:rPr>
                <w:color w:val="000000" w:themeColor="text1"/>
                <w:sz w:val="22"/>
                <w:szCs w:val="22"/>
              </w:rPr>
            </w:pPr>
            <w:r w:rsidRPr="00633858">
              <w:rPr>
                <w:color w:val="000000" w:themeColor="text1"/>
                <w:sz w:val="22"/>
                <w:szCs w:val="22"/>
              </w:rPr>
              <w:t>Cantón El Norte</w:t>
            </w:r>
          </w:p>
        </w:tc>
        <w:tc>
          <w:tcPr>
            <w:tcW w:w="3828" w:type="dxa"/>
          </w:tcPr>
          <w:p w:rsidR="00BF3EB4" w:rsidRPr="00633858" w:rsidRDefault="00BF3EB4" w:rsidP="0014312D">
            <w:pPr>
              <w:jc w:val="both"/>
              <w:rPr>
                <w:color w:val="000000" w:themeColor="text1"/>
                <w:sz w:val="22"/>
                <w:szCs w:val="22"/>
              </w:rPr>
            </w:pPr>
            <w:r w:rsidRPr="00633858">
              <w:rPr>
                <w:color w:val="000000" w:themeColor="text1"/>
                <w:sz w:val="22"/>
                <w:szCs w:val="22"/>
              </w:rPr>
              <w:t>Panadería Ventura</w:t>
            </w:r>
          </w:p>
        </w:tc>
      </w:tr>
      <w:tr w:rsidR="00BF3EB4" w:rsidRPr="00633858" w:rsidTr="0014312D">
        <w:tc>
          <w:tcPr>
            <w:tcW w:w="486" w:type="dxa"/>
          </w:tcPr>
          <w:p w:rsidR="00BF3EB4" w:rsidRPr="00633858" w:rsidRDefault="00BF3EB4" w:rsidP="0014312D">
            <w:pPr>
              <w:jc w:val="both"/>
              <w:rPr>
                <w:color w:val="000000" w:themeColor="text1"/>
                <w:sz w:val="22"/>
                <w:szCs w:val="22"/>
              </w:rPr>
            </w:pPr>
            <w:r w:rsidRPr="00633858">
              <w:rPr>
                <w:color w:val="000000" w:themeColor="text1"/>
                <w:sz w:val="22"/>
                <w:szCs w:val="22"/>
              </w:rPr>
              <w:t>04</w:t>
            </w:r>
          </w:p>
        </w:tc>
        <w:tc>
          <w:tcPr>
            <w:tcW w:w="3450" w:type="dxa"/>
          </w:tcPr>
          <w:p w:rsidR="00BF3EB4" w:rsidRPr="00633858" w:rsidRDefault="00BF3EB4" w:rsidP="0014312D">
            <w:pPr>
              <w:jc w:val="both"/>
              <w:rPr>
                <w:color w:val="000000" w:themeColor="text1"/>
                <w:sz w:val="22"/>
                <w:szCs w:val="22"/>
              </w:rPr>
            </w:pPr>
          </w:p>
        </w:tc>
        <w:tc>
          <w:tcPr>
            <w:tcW w:w="1984" w:type="dxa"/>
          </w:tcPr>
          <w:p w:rsidR="00BF3EB4" w:rsidRPr="00633858" w:rsidRDefault="00BF3EB4" w:rsidP="0014312D">
            <w:pPr>
              <w:jc w:val="both"/>
              <w:rPr>
                <w:color w:val="000000" w:themeColor="text1"/>
                <w:sz w:val="22"/>
                <w:szCs w:val="22"/>
              </w:rPr>
            </w:pPr>
            <w:r w:rsidRPr="00633858">
              <w:rPr>
                <w:color w:val="000000" w:themeColor="text1"/>
                <w:sz w:val="22"/>
                <w:szCs w:val="22"/>
              </w:rPr>
              <w:t>Col. San Miguelito</w:t>
            </w:r>
          </w:p>
        </w:tc>
        <w:tc>
          <w:tcPr>
            <w:tcW w:w="3828" w:type="dxa"/>
          </w:tcPr>
          <w:p w:rsidR="00BF3EB4" w:rsidRPr="00633858" w:rsidRDefault="00BF3EB4" w:rsidP="0014312D">
            <w:pPr>
              <w:jc w:val="both"/>
              <w:rPr>
                <w:color w:val="000000" w:themeColor="text1"/>
                <w:sz w:val="22"/>
                <w:szCs w:val="22"/>
              </w:rPr>
            </w:pPr>
            <w:r w:rsidRPr="00633858">
              <w:rPr>
                <w:color w:val="000000" w:themeColor="text1"/>
                <w:sz w:val="22"/>
                <w:szCs w:val="22"/>
              </w:rPr>
              <w:t>Taller de Mecánica Automotriz Argueta</w:t>
            </w:r>
          </w:p>
        </w:tc>
      </w:tr>
      <w:tr w:rsidR="00BF3EB4" w:rsidRPr="00633858" w:rsidTr="0014312D">
        <w:tc>
          <w:tcPr>
            <w:tcW w:w="486" w:type="dxa"/>
          </w:tcPr>
          <w:p w:rsidR="00BF3EB4" w:rsidRPr="00633858" w:rsidRDefault="00BF3EB4" w:rsidP="0014312D">
            <w:pPr>
              <w:jc w:val="both"/>
              <w:rPr>
                <w:color w:val="000000" w:themeColor="text1"/>
                <w:sz w:val="22"/>
                <w:szCs w:val="22"/>
              </w:rPr>
            </w:pPr>
            <w:r w:rsidRPr="00633858">
              <w:rPr>
                <w:color w:val="000000" w:themeColor="text1"/>
                <w:sz w:val="22"/>
                <w:szCs w:val="22"/>
              </w:rPr>
              <w:t>05</w:t>
            </w:r>
          </w:p>
        </w:tc>
        <w:tc>
          <w:tcPr>
            <w:tcW w:w="3450" w:type="dxa"/>
          </w:tcPr>
          <w:p w:rsidR="00BF3EB4" w:rsidRPr="00633858" w:rsidRDefault="00BF3EB4" w:rsidP="0014312D">
            <w:pPr>
              <w:jc w:val="both"/>
              <w:rPr>
                <w:color w:val="000000" w:themeColor="text1"/>
                <w:sz w:val="22"/>
                <w:szCs w:val="22"/>
              </w:rPr>
            </w:pPr>
          </w:p>
        </w:tc>
        <w:tc>
          <w:tcPr>
            <w:tcW w:w="1984" w:type="dxa"/>
          </w:tcPr>
          <w:p w:rsidR="00BF3EB4" w:rsidRPr="00633858" w:rsidRDefault="00BF3EB4" w:rsidP="0014312D">
            <w:pPr>
              <w:jc w:val="both"/>
              <w:rPr>
                <w:color w:val="000000" w:themeColor="text1"/>
                <w:sz w:val="22"/>
                <w:szCs w:val="22"/>
              </w:rPr>
            </w:pPr>
            <w:r w:rsidRPr="00633858">
              <w:rPr>
                <w:color w:val="000000" w:themeColor="text1"/>
                <w:sz w:val="22"/>
                <w:szCs w:val="22"/>
              </w:rPr>
              <w:t>Col. San Miguelito</w:t>
            </w:r>
          </w:p>
        </w:tc>
        <w:tc>
          <w:tcPr>
            <w:tcW w:w="3828" w:type="dxa"/>
          </w:tcPr>
          <w:p w:rsidR="00BF3EB4" w:rsidRPr="00633858" w:rsidRDefault="00BF3EB4" w:rsidP="0014312D">
            <w:pPr>
              <w:jc w:val="both"/>
              <w:rPr>
                <w:color w:val="000000" w:themeColor="text1"/>
                <w:sz w:val="22"/>
                <w:szCs w:val="22"/>
              </w:rPr>
            </w:pPr>
            <w:r w:rsidRPr="00633858">
              <w:rPr>
                <w:color w:val="000000" w:themeColor="text1"/>
                <w:sz w:val="22"/>
                <w:szCs w:val="22"/>
              </w:rPr>
              <w:t>Taller de Mecánica Automotriz Argueta</w:t>
            </w:r>
          </w:p>
        </w:tc>
      </w:tr>
    </w:tbl>
    <w:p w:rsidR="00BF3EB4" w:rsidRPr="00633858" w:rsidRDefault="00BF3EB4" w:rsidP="00BF3EB4">
      <w:pPr>
        <w:spacing w:line="240" w:lineRule="auto"/>
        <w:jc w:val="both"/>
        <w:rPr>
          <w:rFonts w:ascii="Times New Roman" w:hAnsi="Times New Roman" w:cs="Times New Roman"/>
          <w:color w:val="000000" w:themeColor="text1"/>
          <w:sz w:val="24"/>
          <w:szCs w:val="24"/>
        </w:rPr>
      </w:pPr>
    </w:p>
    <w:p w:rsidR="00BF3EB4" w:rsidRPr="00633858" w:rsidRDefault="00BF3EB4" w:rsidP="00BF3EB4">
      <w:pPr>
        <w:pStyle w:val="Prrafodelista"/>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6"/>
          <w:szCs w:val="26"/>
          <w:u w:val="single"/>
        </w:rPr>
        <w:t>ACUERDO NUMERO DOCE (12):</w:t>
      </w:r>
      <w:r w:rsidRPr="00633858">
        <w:rPr>
          <w:rFonts w:ascii="Times New Roman" w:eastAsia="Batang" w:hAnsi="Times New Roman" w:cs="Times New Roman"/>
          <w:color w:val="000000" w:themeColor="text1"/>
          <w:sz w:val="26"/>
          <w:szCs w:val="26"/>
        </w:rPr>
        <w:t xml:space="preserve"> </w:t>
      </w:r>
      <w:proofErr w:type="spellStart"/>
      <w:r w:rsidRPr="00633858">
        <w:rPr>
          <w:rFonts w:ascii="Times New Roman" w:eastAsia="Batang" w:hAnsi="Times New Roman" w:cs="Times New Roman"/>
          <w:color w:val="000000" w:themeColor="text1"/>
          <w:sz w:val="26"/>
          <w:szCs w:val="26"/>
        </w:rPr>
        <w:t>A</w:t>
      </w:r>
      <w:r w:rsidRPr="00633858">
        <w:rPr>
          <w:rFonts w:ascii="Times New Roman" w:hAnsi="Times New Roman" w:cs="Times New Roman"/>
          <w:color w:val="000000" w:themeColor="text1"/>
          <w:sz w:val="26"/>
          <w:szCs w:val="26"/>
        </w:rPr>
        <w:t>utorízase</w:t>
      </w:r>
      <w:proofErr w:type="spellEnd"/>
      <w:r w:rsidRPr="00633858">
        <w:rPr>
          <w:rFonts w:ascii="Times New Roman" w:hAnsi="Times New Roman" w:cs="Times New Roman"/>
          <w:color w:val="000000" w:themeColor="text1"/>
          <w:sz w:val="26"/>
          <w:szCs w:val="26"/>
        </w:rPr>
        <w:t xml:space="preserve"> la erogación, </w:t>
      </w:r>
      <w:r w:rsidRPr="00633858">
        <w:rPr>
          <w:rFonts w:ascii="Times New Roman" w:eastAsia="Batang" w:hAnsi="Times New Roman" w:cs="Times New Roman"/>
          <w:color w:val="000000" w:themeColor="text1"/>
          <w:sz w:val="26"/>
          <w:szCs w:val="26"/>
        </w:rPr>
        <w:t xml:space="preserve">por la suma de QUINIENTOS DOCE 50/100 Dólares, ($ 515.50 Dólares), de Fondos Propios, Cuenta del CFPM,  en concepto de pago a </w:t>
      </w:r>
      <w:r w:rsidRPr="00633858">
        <w:rPr>
          <w:rFonts w:ascii="Times New Roman" w:eastAsia="Batang" w:hAnsi="Times New Roman" w:cs="Times New Roman"/>
          <w:b/>
          <w:color w:val="000000" w:themeColor="text1"/>
          <w:sz w:val="26"/>
          <w:szCs w:val="26"/>
        </w:rPr>
        <w:t xml:space="preserve">Inversiones El </w:t>
      </w:r>
      <w:proofErr w:type="spellStart"/>
      <w:r w:rsidRPr="00633858">
        <w:rPr>
          <w:rFonts w:ascii="Times New Roman" w:eastAsia="Batang" w:hAnsi="Times New Roman" w:cs="Times New Roman"/>
          <w:b/>
          <w:color w:val="000000" w:themeColor="text1"/>
          <w:sz w:val="26"/>
          <w:szCs w:val="26"/>
        </w:rPr>
        <w:t>Aguila</w:t>
      </w:r>
      <w:proofErr w:type="spellEnd"/>
      <w:r w:rsidRPr="00633858">
        <w:rPr>
          <w:rFonts w:ascii="Times New Roman" w:eastAsia="Batang" w:hAnsi="Times New Roman" w:cs="Times New Roman"/>
          <w:b/>
          <w:color w:val="000000" w:themeColor="text1"/>
          <w:sz w:val="26"/>
          <w:szCs w:val="26"/>
        </w:rPr>
        <w:t xml:space="preserve">, SA de CV, </w:t>
      </w:r>
      <w:r w:rsidRPr="00633858">
        <w:rPr>
          <w:rFonts w:ascii="Times New Roman" w:eastAsia="Batang" w:hAnsi="Times New Roman" w:cs="Times New Roman"/>
          <w:color w:val="000000" w:themeColor="text1"/>
          <w:sz w:val="26"/>
          <w:szCs w:val="26"/>
        </w:rPr>
        <w:t xml:space="preserve">por compra de tratamientos y ampolletas, para uso en Taller de Cosmetología del CFPM. Erogación que </w:t>
      </w:r>
      <w:r w:rsidRPr="00633858">
        <w:rPr>
          <w:rFonts w:ascii="Times New Roman" w:hAnsi="Times New Roman" w:cs="Times New Roman"/>
          <w:color w:val="000000" w:themeColor="text1"/>
          <w:sz w:val="26"/>
          <w:szCs w:val="26"/>
        </w:rPr>
        <w:t xml:space="preserve">se aplicará a la Asignación Presupuestaria: 19-9319-1-02-02-2-54107. </w:t>
      </w:r>
    </w:p>
    <w:p w:rsidR="00BF3EB4" w:rsidRPr="00633858" w:rsidRDefault="00BF3EB4" w:rsidP="00BF3EB4">
      <w:pPr>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TRECE (13)</w:t>
      </w:r>
      <w:r w:rsidRPr="00633858">
        <w:rPr>
          <w:rFonts w:ascii="Times New Roman" w:eastAsia="Batang" w:hAnsi="Times New Roman" w:cs="Times New Roman"/>
          <w:color w:val="000000" w:themeColor="text1"/>
          <w:sz w:val="24"/>
          <w:szCs w:val="24"/>
        </w:rPr>
        <w:t>:</w:t>
      </w:r>
      <w:r w:rsidRPr="00633858">
        <w:rPr>
          <w:rFonts w:ascii="Times New Roman" w:hAnsi="Times New Roman" w:cs="Times New Roman"/>
          <w:color w:val="000000" w:themeColor="text1"/>
          <w:sz w:val="24"/>
          <w:szCs w:val="24"/>
        </w:rPr>
        <w:t xml:space="preserve"> Autorizar al señor Alcalde Municipal para suscribir Convenio de Cooperación con el </w:t>
      </w:r>
      <w:r w:rsidRPr="00633858">
        <w:rPr>
          <w:rFonts w:ascii="Times New Roman" w:hAnsi="Times New Roman" w:cs="Times New Roman"/>
          <w:b/>
          <w:color w:val="000000" w:themeColor="text1"/>
          <w:sz w:val="24"/>
          <w:szCs w:val="24"/>
        </w:rPr>
        <w:t>Club Deportivo Santa Clara,</w:t>
      </w:r>
      <w:r w:rsidRPr="00633858">
        <w:rPr>
          <w:rFonts w:ascii="Times New Roman" w:hAnsi="Times New Roman" w:cs="Times New Roman"/>
          <w:color w:val="000000" w:themeColor="text1"/>
          <w:sz w:val="24"/>
          <w:szCs w:val="24"/>
        </w:rPr>
        <w:t xml:space="preserve"> de la Primera Categoría de Liga Mayor de Futbol Aficionado de Morazán, para garantizar por medio de dicho instrumento, una erogación mensual de Ciento cincuenta dólares de los Estados Unidos de América ($150.00), que se realizara en el marco del proyecto: </w:t>
      </w:r>
      <w:r w:rsidRPr="00633858">
        <w:rPr>
          <w:rFonts w:ascii="Times New Roman" w:hAnsi="Times New Roman" w:cs="Times New Roman"/>
          <w:b/>
          <w:color w:val="000000" w:themeColor="text1"/>
          <w:sz w:val="24"/>
          <w:szCs w:val="24"/>
        </w:rPr>
        <w:t>“Adquisición de implementos para las diferentes disciplinas deportivas y aporte a las categorías de futbol del municipio”</w:t>
      </w:r>
      <w:r w:rsidRPr="00633858">
        <w:rPr>
          <w:rFonts w:ascii="Times New Roman" w:hAnsi="Times New Roman" w:cs="Times New Roman"/>
          <w:color w:val="000000" w:themeColor="text1"/>
          <w:sz w:val="24"/>
          <w:szCs w:val="24"/>
        </w:rPr>
        <w:t xml:space="preserve"> con cargo a la cifra presupuestaria: 19 – 9319 – 1 – 03 – 01 – 3 – 111 – 56304 y que dicho Club, conforme a las disposiciones de la Interpretación Auténtica del artículo 4 numeral 4° del Código Municipal, deberá liquidar de manera mensual, previo a la siguiente erogación. No habiendo </w:t>
      </w:r>
      <w:proofErr w:type="spellStart"/>
      <w:r w:rsidRPr="00633858">
        <w:rPr>
          <w:rFonts w:ascii="Times New Roman" w:hAnsi="Times New Roman" w:cs="Times New Roman"/>
          <w:color w:val="000000" w:themeColor="text1"/>
          <w:sz w:val="24"/>
          <w:szCs w:val="24"/>
        </w:rPr>
        <w:t>mas</w:t>
      </w:r>
      <w:proofErr w:type="spellEnd"/>
      <w:r w:rsidRPr="00633858">
        <w:rPr>
          <w:rFonts w:ascii="Times New Roman" w:hAnsi="Times New Roman" w:cs="Times New Roman"/>
          <w:color w:val="000000" w:themeColor="text1"/>
          <w:sz w:val="24"/>
          <w:szCs w:val="24"/>
        </w:rPr>
        <w:t xml:space="preserve"> que hacer constar se termina la presente que firmamos.</w:t>
      </w:r>
    </w:p>
    <w:p w:rsidR="00BF3EB4" w:rsidRPr="00633858" w:rsidRDefault="00BF3EB4" w:rsidP="00BF3EB4">
      <w:pPr>
        <w:tabs>
          <w:tab w:val="left" w:pos="6663"/>
        </w:tabs>
        <w:spacing w:line="240" w:lineRule="auto"/>
        <w:jc w:val="both"/>
        <w:rPr>
          <w:rFonts w:ascii="Times New Roman" w:hAnsi="Times New Roman" w:cs="Times New Roman"/>
          <w:color w:val="000000" w:themeColor="text1"/>
          <w:sz w:val="24"/>
          <w:szCs w:val="24"/>
        </w:rPr>
      </w:pPr>
    </w:p>
    <w:p w:rsidR="00BF3EB4" w:rsidRPr="00633858" w:rsidRDefault="00BF3EB4" w:rsidP="00BF3EB4">
      <w:pPr>
        <w:pStyle w:val="Default"/>
        <w:ind w:left="142"/>
        <w:jc w:val="both"/>
        <w:rPr>
          <w:rFonts w:ascii="Times New Roman" w:hAnsi="Times New Roman" w:cs="Times New Roman"/>
          <w:color w:val="000000" w:themeColor="text1"/>
        </w:rPr>
      </w:pPr>
    </w:p>
    <w:p w:rsidR="00BF3EB4" w:rsidRPr="00633858" w:rsidRDefault="00BF3EB4" w:rsidP="00BF3EB4">
      <w:pPr>
        <w:pStyle w:val="Default"/>
        <w:ind w:left="142"/>
        <w:jc w:val="both"/>
        <w:rPr>
          <w:rFonts w:ascii="Times New Roman" w:hAnsi="Times New Roman" w:cs="Times New Roman"/>
          <w:color w:val="000000" w:themeColor="text1"/>
        </w:rPr>
      </w:pPr>
    </w:p>
    <w:p w:rsidR="00BF3EB4" w:rsidRPr="00633858" w:rsidRDefault="00BF3EB4" w:rsidP="00BF3EB4">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Nahín Arnelge Ferrufino Benítez,                               Hernán José Torres Romero                               Alcalde Municipal                                                       Síndico Municipal</w:t>
      </w:r>
    </w:p>
    <w:p w:rsidR="00BF3EB4" w:rsidRPr="00633858" w:rsidRDefault="00BF3EB4" w:rsidP="00BF3EB4">
      <w:pPr>
        <w:spacing w:line="240" w:lineRule="auto"/>
        <w:ind w:left="142" w:right="283"/>
        <w:rPr>
          <w:rFonts w:ascii="Times New Roman" w:hAnsi="Times New Roman" w:cs="Times New Roman"/>
          <w:color w:val="000000" w:themeColor="text1"/>
          <w:sz w:val="24"/>
          <w:szCs w:val="24"/>
        </w:rPr>
      </w:pPr>
    </w:p>
    <w:p w:rsidR="00BF3EB4" w:rsidRPr="00633858" w:rsidRDefault="00BF3EB4" w:rsidP="00BF3EB4">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Clementina Guevara Chicas                                       Eliseo Argueta Sorto                                  Primera Regidora Propietaria                                     Segundo Regidor Propietario</w:t>
      </w:r>
    </w:p>
    <w:p w:rsidR="00BF3EB4" w:rsidRPr="00633858" w:rsidRDefault="00BF3EB4" w:rsidP="00BF3EB4">
      <w:pPr>
        <w:spacing w:line="240" w:lineRule="auto"/>
        <w:ind w:left="142" w:right="283"/>
        <w:rPr>
          <w:rFonts w:ascii="Times New Roman" w:hAnsi="Times New Roman" w:cs="Times New Roman"/>
          <w:color w:val="000000" w:themeColor="text1"/>
          <w:sz w:val="24"/>
          <w:szCs w:val="24"/>
        </w:rPr>
      </w:pPr>
    </w:p>
    <w:p w:rsidR="00BF3EB4" w:rsidRPr="00633858" w:rsidRDefault="00BF3EB4" w:rsidP="00BF3EB4">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Hever Alexander Mejía                                              Lorena Echeverría de Bonilla                       Tercer Regidor Propietario                                        Cuarta Regidora Propietaria</w:t>
      </w:r>
    </w:p>
    <w:p w:rsidR="00BF3EB4" w:rsidRPr="00633858" w:rsidRDefault="00BF3EB4" w:rsidP="00BF3EB4">
      <w:pPr>
        <w:spacing w:line="240" w:lineRule="auto"/>
        <w:ind w:left="142" w:right="283"/>
        <w:rPr>
          <w:rFonts w:ascii="Times New Roman" w:hAnsi="Times New Roman" w:cs="Times New Roman"/>
          <w:color w:val="000000" w:themeColor="text1"/>
          <w:sz w:val="24"/>
          <w:szCs w:val="24"/>
        </w:rPr>
      </w:pPr>
    </w:p>
    <w:p w:rsidR="00BF3EB4" w:rsidRPr="00633858" w:rsidRDefault="00BF3EB4" w:rsidP="00BF3EB4">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Carlos Calixto Hernández Gómez                            José Santos Zamora Flores                            Quinto Regidor Propietario                                      Sexto Regidor Propietario</w:t>
      </w:r>
    </w:p>
    <w:p w:rsidR="00BF3EB4" w:rsidRPr="00633858" w:rsidRDefault="00BF3EB4" w:rsidP="00BF3EB4">
      <w:pPr>
        <w:spacing w:line="240" w:lineRule="auto"/>
        <w:ind w:left="142" w:right="283"/>
        <w:rPr>
          <w:rFonts w:ascii="Times New Roman" w:hAnsi="Times New Roman" w:cs="Times New Roman"/>
          <w:color w:val="000000" w:themeColor="text1"/>
          <w:sz w:val="24"/>
          <w:szCs w:val="24"/>
        </w:rPr>
      </w:pPr>
    </w:p>
    <w:p w:rsidR="00BF3EB4" w:rsidRPr="00633858" w:rsidRDefault="00BF3EB4" w:rsidP="00BF3EB4">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lastRenderedPageBreak/>
        <w:t>María Mirta Argueta de Díaz                                   Josué Adolfo Romero Gómez                      Séptima Regidora Propietaria                                  Octavo Regidor Propietario</w:t>
      </w:r>
    </w:p>
    <w:p w:rsidR="00BF3EB4" w:rsidRPr="00633858" w:rsidRDefault="00BF3EB4" w:rsidP="00BF3EB4">
      <w:pPr>
        <w:spacing w:line="240" w:lineRule="auto"/>
        <w:ind w:left="142" w:right="283"/>
        <w:rPr>
          <w:rFonts w:ascii="Times New Roman" w:hAnsi="Times New Roman" w:cs="Times New Roman"/>
          <w:color w:val="000000" w:themeColor="text1"/>
          <w:sz w:val="24"/>
          <w:szCs w:val="24"/>
        </w:rPr>
      </w:pPr>
    </w:p>
    <w:p w:rsidR="00BF3EB4" w:rsidRPr="00633858" w:rsidRDefault="00BF3EB4" w:rsidP="00BF3EB4">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Rigoberto Gómez                                                     Soraya Patricia Espinoza Hernández              Primer Regidor Suplente                                          Segunda Regidora Suplente</w:t>
      </w:r>
    </w:p>
    <w:p w:rsidR="00BF3EB4" w:rsidRPr="00633858" w:rsidRDefault="00BF3EB4" w:rsidP="00BF3EB4">
      <w:pPr>
        <w:spacing w:line="240" w:lineRule="auto"/>
        <w:ind w:left="142" w:right="283"/>
        <w:rPr>
          <w:rFonts w:ascii="Times New Roman" w:hAnsi="Times New Roman" w:cs="Times New Roman"/>
          <w:color w:val="000000" w:themeColor="text1"/>
          <w:sz w:val="24"/>
          <w:szCs w:val="24"/>
        </w:rPr>
      </w:pPr>
    </w:p>
    <w:p w:rsidR="00BF3EB4" w:rsidRPr="00633858" w:rsidRDefault="00BF3EB4" w:rsidP="00BF3EB4">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Sonia Elízabeth Portillo de Hernández                     Felipe Enrique Amaya                                      Tercera Regidora Suplente                                       Cuarto Regidor Suplente</w:t>
      </w:r>
    </w:p>
    <w:p w:rsidR="00BF3EB4" w:rsidRPr="00633858" w:rsidRDefault="00BF3EB4" w:rsidP="00BF3EB4">
      <w:pPr>
        <w:spacing w:line="240" w:lineRule="auto"/>
        <w:ind w:right="283"/>
        <w:rPr>
          <w:rFonts w:ascii="Times New Roman" w:hAnsi="Times New Roman" w:cs="Times New Roman"/>
          <w:color w:val="000000" w:themeColor="text1"/>
          <w:sz w:val="24"/>
          <w:szCs w:val="24"/>
        </w:rPr>
      </w:pPr>
    </w:p>
    <w:p w:rsidR="009604EA" w:rsidRDefault="00BF3EB4" w:rsidP="009D31CB">
      <w:pPr>
        <w:jc w:val="center"/>
      </w:pPr>
      <w:r w:rsidRPr="00633858">
        <w:rPr>
          <w:rFonts w:ascii="Times New Roman" w:hAnsi="Times New Roman" w:cs="Times New Roman"/>
          <w:color w:val="000000" w:themeColor="text1"/>
          <w:sz w:val="24"/>
          <w:szCs w:val="24"/>
        </w:rPr>
        <w:t>Doré Santiago González Guzmán                                                                                            Secretario Municipal</w:t>
      </w:r>
    </w:p>
    <w:sectPr w:rsidR="009604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EB4"/>
    <w:rsid w:val="009604EA"/>
    <w:rsid w:val="009D31CB"/>
    <w:rsid w:val="00BF3E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E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F3EB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BF3EB4"/>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BF3E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E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F3EB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BF3EB4"/>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BF3E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1904</Words>
  <Characters>10478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2020-01-22T17:33:00Z</dcterms:created>
  <dcterms:modified xsi:type="dcterms:W3CDTF">2020-01-22T17:38:00Z</dcterms:modified>
</cp:coreProperties>
</file>