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bookmarkStart w:id="0" w:name="_GoBack"/>
      <w:r w:rsidRPr="0075199D">
        <w:rPr>
          <w:rFonts w:ascii="Times New Roman" w:hAnsi="Times New Roman" w:cs="Times New Roman"/>
          <w:b/>
          <w:color w:val="000000" w:themeColor="text1"/>
          <w:sz w:val="24"/>
          <w:szCs w:val="24"/>
          <w:u w:val="single"/>
        </w:rPr>
        <w:t>ACTA NÚMERO VEINTINUEVE (29):</w:t>
      </w:r>
      <w:bookmarkEnd w:id="0"/>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veintinueve de Julio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CONSIDERANDO:</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I.- Que la Unidad de Evaluación del Desempeño del Instituto de Acceso a la Información Pública, mediante informe de fiscalización sobre cumplimiento de obligaciones de transparencia, correspondiente al primer semestre de 2019, refleja un bajo nivel de cumplimiento de la LAIP, por parte de esta Municipalidad.</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II.- Que los elementos evaluados negativamente requieren del compromiso de toda la municipalidad y especialmente de los responsables de cada una de las unidades administrativas que la componen.</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III.- Que es preciso adoptar medidas urgentes, orientadas a revertir las condiciones alarmantes de incumplimiento de la LAIP, en que ha caído la Alcaldía Municipal de San Francisco Gotera. POR TANTO, este Concejo Municipal en uso de sus facultades, y atendiendo instrucciones emanadas del ente rector de la Información Pública en El Salvador, relativas a presentar un plan de trabajo orientado a revertir las condiciones planteadas, tomó los siguientes ACUERDOS:</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ACUERDO NÚMERO UNO (01): Apruébase el Plan de Trabajo emergente para subsanar el informe de evaluación del desempeño, en cumplimiento de la LAIP Alcaldía Municipal de San Francisco Gotera, el cual deberá ejecutarse en un plazo no superior a Tres meses Agosto, Septiembre y Octubre de 2019, conforme la priorización de las siguientes actividades: </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1.- Promover una reunión de carácter urgente con los niveles Superiores, de Dirección, Jefaturas y Encargados de Unidades administrativas de la Municipalidad, para socializar la problemática referente a los bajos niveles de cumplimiento de la LAIP; </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2.- Elaborar un Plan de trabajo emergente para dar inicio a las acciones administrativas y de campo que permitan actualizar la información; </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3.- Conformar un equipo de trabajo a tiempo completo cuya función principal será colaborar en el proceso de recolección de la información para su posterior procesamiento; </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4.- Asignar el espacio físico más adecuado para la instalación del archivo institucional, así como de proveer de los insumos necesarios para su mejor manejo; </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lastRenderedPageBreak/>
        <w:t xml:space="preserve">5.- Gestionar con las Unidades Administrativas para que identifiquen la información oficiosa que se encuentra en su poder; </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6.- Elaborar una matriz de la información identificada, con la finalidad de determinar la Unidad administrativa que la tiene bajo su resguardo, así como aquella que representa un mayor volumen y por ende requiere de mayor trabajo; </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7.- Procesar la información para actualizar el Portal de Transparencia; 8.- Actualizar el Portal de Transparencia con la información Oficiosa de la Municipalidad de San Francisco Gotera.</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ACUERDO NÚMERO DOS (02): Conformase el Equipo de Trabajo responsable de la ejecución del Plan de Trabajo emergente para subsanar el informe de evaluación del desempeño, en cumplimiento de la LAIP Alcaldía Municipal de San Francisco Gotera según el siguiente detalle:</w:t>
      </w:r>
    </w:p>
    <w:p w:rsidR="0075199D" w:rsidRPr="00633858" w:rsidRDefault="0075199D" w:rsidP="0075199D">
      <w:pPr>
        <w:spacing w:line="240" w:lineRule="auto"/>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1.- Lic. Roberto Horacio Laínez Meléndez                                                                                                                             2.- Tec. Maideli Elizabeth Mendoza Díaz                                                                                                                                                3.- Lic. Elvin David González Cruz                                                                                                                                                      4.- Br. Nubia Estela López Robles</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Los empleados Maideli Elizabeth Mendoza Díaz y Elvin David González Cruz, laboraran en apoyo a la ejecución del referido plan de manera permanente, hasta haber superado las condiciones indicadas en la evaluación, quedando obligado el Gerente General Municipal a sustituirles en sus obligaciones ordinarias durante el plazo establecido para la ejecución del plan.</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ACUERDO NÚMERO TRES (03): Ordenase a los licenciados Elías Martínez, Gerente General Municipal y Alex Mauricio Parada Pacheco, Jefe de la Unidad de Adquisiciones y Contrataciones Institucionales, proceder de manera inmediata al proceso de adquisición de los siguientes equipos y mobiliarios para el acondicionamiento del Archivo Institucional: </w:t>
      </w:r>
    </w:p>
    <w:p w:rsidR="0075199D" w:rsidRPr="00633858" w:rsidRDefault="0075199D" w:rsidP="0075199D">
      <w:pPr>
        <w:spacing w:line="240" w:lineRule="auto"/>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10 Estantes metálicos tipo dexion                                                                                                                                   2 Sillas de espera, sin brazos, asientos y respaldo acolchonado                                                                                     1 Silla secretarial , respaldo de malla, base 5 rodos cromada                                                                                                                   1 Archivador metálico de 4 gavetas                                                                                                                                                                              400 Cajas para archivos tamaño carta medidas 48.0x31.5x24.5 cms                                                                                                1400 Cajas para archivos tamaño Ampo medidas 38x9x27 cms.</w:t>
      </w:r>
    </w:p>
    <w:p w:rsidR="0075199D" w:rsidRPr="00633858" w:rsidRDefault="0075199D" w:rsidP="0075199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La Adquisición de dichos insumos está supeditada al cumplimiento del proyecto: “Mantenimiento de Bienes Inmuebles 2019”,  aprobado en Sesión Ordinaria del Concejo Municipal de esta Ciudad, celebrada a las nueve horas del día 11 de febrero del 2019, recaudada en el Acta #6, Acuerdo Municipal #12 </w:t>
      </w:r>
    </w:p>
    <w:p w:rsidR="0075199D" w:rsidRPr="00633858" w:rsidRDefault="0075199D" w:rsidP="0075199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CUATRO (04)</w:t>
      </w:r>
      <w:proofErr w:type="gramStart"/>
      <w:r w:rsidRPr="00633858">
        <w:rPr>
          <w:rFonts w:ascii="Times New Roman" w:hAnsi="Times New Roman" w:cs="Times New Roman"/>
          <w:color w:val="000000" w:themeColor="text1"/>
          <w:sz w:val="24"/>
          <w:szCs w:val="24"/>
          <w:u w:val="single"/>
          <w:shd w:val="clear" w:color="auto" w:fill="FFFFFF" w:themeFill="background1"/>
        </w:rPr>
        <w:t>:</w:t>
      </w:r>
      <w:r w:rsidRPr="00633858">
        <w:rPr>
          <w:rFonts w:ascii="Times New Roman" w:hAnsi="Times New Roman" w:cs="Times New Roman"/>
          <w:color w:val="000000" w:themeColor="text1"/>
          <w:sz w:val="24"/>
          <w:szCs w:val="24"/>
          <w:shd w:val="clear" w:color="auto" w:fill="FFFFFF" w:themeFill="background1"/>
        </w:rPr>
        <w:t>:</w:t>
      </w:r>
      <w:proofErr w:type="gramEnd"/>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TRESCIENTOS 00/100 dólares, ($ 300.00 dólares), de Fondos Propios, en concepto de pago de Viáticos al señor </w:t>
      </w:r>
      <w:r w:rsidRPr="00633858">
        <w:rPr>
          <w:rFonts w:ascii="Times New Roman" w:hAnsi="Times New Roman" w:cs="Times New Roman"/>
          <w:b/>
          <w:color w:val="000000" w:themeColor="text1"/>
          <w:sz w:val="24"/>
          <w:szCs w:val="24"/>
        </w:rPr>
        <w:t xml:space="preserve">Pablo </w:t>
      </w:r>
      <w:proofErr w:type="spellStart"/>
      <w:r w:rsidRPr="00633858">
        <w:rPr>
          <w:rFonts w:ascii="Times New Roman" w:hAnsi="Times New Roman" w:cs="Times New Roman"/>
          <w:b/>
          <w:color w:val="000000" w:themeColor="text1"/>
          <w:sz w:val="24"/>
          <w:szCs w:val="24"/>
        </w:rPr>
        <w:t>Aristides</w:t>
      </w:r>
      <w:proofErr w:type="spellEnd"/>
      <w:r w:rsidRPr="00633858">
        <w:rPr>
          <w:rFonts w:ascii="Times New Roman" w:hAnsi="Times New Roman" w:cs="Times New Roman"/>
          <w:b/>
          <w:color w:val="000000" w:themeColor="text1"/>
          <w:sz w:val="24"/>
          <w:szCs w:val="24"/>
        </w:rPr>
        <w:t xml:space="preserve"> Guevara Gómez, </w:t>
      </w:r>
      <w:r w:rsidRPr="00633858">
        <w:rPr>
          <w:rFonts w:ascii="Times New Roman" w:hAnsi="Times New Roman" w:cs="Times New Roman"/>
          <w:color w:val="000000" w:themeColor="text1"/>
          <w:sz w:val="24"/>
          <w:szCs w:val="24"/>
        </w:rPr>
        <w:t xml:space="preserve">por viajes en Misiones Oficiales a la Ciudad de San Salvador los </w:t>
      </w:r>
      <w:proofErr w:type="spellStart"/>
      <w:r w:rsidRPr="00633858">
        <w:rPr>
          <w:rFonts w:ascii="Times New Roman" w:hAnsi="Times New Roman" w:cs="Times New Roman"/>
          <w:color w:val="000000" w:themeColor="text1"/>
          <w:sz w:val="24"/>
          <w:szCs w:val="24"/>
        </w:rPr>
        <w:t>dias</w:t>
      </w:r>
      <w:proofErr w:type="spellEnd"/>
      <w:r w:rsidRPr="00633858">
        <w:rPr>
          <w:rFonts w:ascii="Times New Roman" w:hAnsi="Times New Roman" w:cs="Times New Roman"/>
          <w:color w:val="000000" w:themeColor="text1"/>
          <w:sz w:val="24"/>
          <w:szCs w:val="24"/>
        </w:rPr>
        <w:t xml:space="preserve">: 01, 03, 04, 05, 08, 09, 11, 14, 15, 16, 22, 24, </w:t>
      </w:r>
      <w:r w:rsidRPr="00633858">
        <w:rPr>
          <w:rFonts w:ascii="Times New Roman" w:hAnsi="Times New Roman" w:cs="Times New Roman"/>
          <w:color w:val="000000" w:themeColor="text1"/>
          <w:sz w:val="24"/>
          <w:szCs w:val="24"/>
        </w:rPr>
        <w:lastRenderedPageBreak/>
        <w:t xml:space="preserve">26, 30 y 31 de Julio de 2019. Erogación que se aplicará a la Asignación Presupuestaria: 19-9319-1-01-01-2-54403. </w:t>
      </w:r>
    </w:p>
    <w:p w:rsidR="0075199D" w:rsidRPr="00633858" w:rsidRDefault="0075199D" w:rsidP="0075199D">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CINCO (05):</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DOECISENTOS OCHENTA Y SEIS 00/100 Dólares, ($ 286.00 Dólares), del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servicios de perifoneo promoviendo matrícula de mujeres en talleres del Centro de Formación y Producción de la Mujer, CFPM, Erogación que </w:t>
      </w:r>
      <w:r w:rsidRPr="00633858">
        <w:rPr>
          <w:rFonts w:ascii="Times New Roman" w:hAnsi="Times New Roman" w:cs="Times New Roman"/>
          <w:color w:val="000000" w:themeColor="text1"/>
          <w:sz w:val="24"/>
          <w:szCs w:val="24"/>
        </w:rPr>
        <w:t xml:space="preserve">se aplicará a la Asignación Presupuestaria: 19-9319-1-01-01-2-54305. </w:t>
      </w:r>
    </w:p>
    <w:p w:rsidR="0075199D" w:rsidRPr="00633858" w:rsidRDefault="0075199D" w:rsidP="0075199D">
      <w:pPr>
        <w:spacing w:line="240" w:lineRule="auto"/>
        <w:ind w:left="-142"/>
        <w:jc w:val="both"/>
        <w:rPr>
          <w:rFonts w:ascii="Times New Roman" w:hAnsi="Times New Roman" w:cs="Times New Roman"/>
          <w:color w:val="000000" w:themeColor="text1"/>
          <w:sz w:val="26"/>
          <w:szCs w:val="26"/>
        </w:rPr>
      </w:pPr>
      <w:r w:rsidRPr="00633858">
        <w:rPr>
          <w:rFonts w:ascii="Times New Roman" w:eastAsia="Batang" w:hAnsi="Times New Roman" w:cs="Times New Roman"/>
          <w:color w:val="000000" w:themeColor="text1"/>
          <w:sz w:val="26"/>
          <w:szCs w:val="26"/>
          <w:u w:val="single"/>
        </w:rPr>
        <w:t>ACUERDO NUMERO SEIS (06):</w:t>
      </w:r>
      <w:r w:rsidRPr="00633858">
        <w:rPr>
          <w:rFonts w:ascii="Times New Roman" w:eastAsia="Batang" w:hAnsi="Times New Roman" w:cs="Times New Roman"/>
          <w:color w:val="000000" w:themeColor="text1"/>
          <w:sz w:val="26"/>
          <w:szCs w:val="26"/>
        </w:rPr>
        <w:t xml:space="preserve"> </w:t>
      </w:r>
      <w:proofErr w:type="spellStart"/>
      <w:r w:rsidRPr="00633858">
        <w:rPr>
          <w:rFonts w:ascii="Times New Roman" w:eastAsia="Batang" w:hAnsi="Times New Roman" w:cs="Times New Roman"/>
          <w:color w:val="000000" w:themeColor="text1"/>
          <w:sz w:val="26"/>
          <w:szCs w:val="26"/>
        </w:rPr>
        <w:t>A</w:t>
      </w:r>
      <w:r w:rsidRPr="00633858">
        <w:rPr>
          <w:rFonts w:ascii="Times New Roman" w:hAnsi="Times New Roman" w:cs="Times New Roman"/>
          <w:color w:val="000000" w:themeColor="text1"/>
          <w:sz w:val="26"/>
          <w:szCs w:val="26"/>
        </w:rPr>
        <w:t>utorízase</w:t>
      </w:r>
      <w:proofErr w:type="spellEnd"/>
      <w:r w:rsidRPr="00633858">
        <w:rPr>
          <w:rFonts w:ascii="Times New Roman" w:hAnsi="Times New Roman" w:cs="Times New Roman"/>
          <w:color w:val="000000" w:themeColor="text1"/>
          <w:sz w:val="26"/>
          <w:szCs w:val="26"/>
        </w:rPr>
        <w:t xml:space="preserve"> la erogación, </w:t>
      </w:r>
      <w:r w:rsidRPr="00633858">
        <w:rPr>
          <w:rFonts w:ascii="Times New Roman" w:eastAsia="Batang" w:hAnsi="Times New Roman" w:cs="Times New Roman"/>
          <w:color w:val="000000" w:themeColor="text1"/>
          <w:sz w:val="26"/>
          <w:szCs w:val="26"/>
        </w:rPr>
        <w:t xml:space="preserve">por la suma de CIENTO TREINTA Y OCHO 75/100 Dólares, ($ 138.75 Dólares), de Fondos Propios, en concepto de pago a </w:t>
      </w:r>
      <w:r w:rsidRPr="00633858">
        <w:rPr>
          <w:rFonts w:ascii="Times New Roman" w:eastAsia="Batang" w:hAnsi="Times New Roman" w:cs="Times New Roman"/>
          <w:b/>
          <w:color w:val="000000" w:themeColor="text1"/>
          <w:sz w:val="26"/>
          <w:szCs w:val="26"/>
        </w:rPr>
        <w:t xml:space="preserve">Impresos de Morazán, </w:t>
      </w:r>
      <w:r w:rsidRPr="00633858">
        <w:rPr>
          <w:rFonts w:ascii="Times New Roman" w:eastAsia="Batang" w:hAnsi="Times New Roman" w:cs="Times New Roman"/>
          <w:color w:val="000000" w:themeColor="text1"/>
          <w:sz w:val="26"/>
          <w:szCs w:val="26"/>
        </w:rPr>
        <w:t>por elaboración de 15 talonarios de solicitud de combustibles y 30 talonarios de Ordenes de Suministro. Erog</w:t>
      </w:r>
      <w:r w:rsidRPr="00633858">
        <w:rPr>
          <w:rFonts w:ascii="Times New Roman" w:hAnsi="Times New Roman" w:cs="Times New Roman"/>
          <w:color w:val="000000" w:themeColor="text1"/>
          <w:sz w:val="26"/>
          <w:szCs w:val="26"/>
        </w:rPr>
        <w:t>ación que se aplicará a la Asignación Presupuestaria: 19-9319-1-01-01-2-54105.</w:t>
      </w:r>
    </w:p>
    <w:p w:rsidR="0075199D" w:rsidRPr="00633858" w:rsidRDefault="0075199D" w:rsidP="0075199D">
      <w:pPr>
        <w:spacing w:line="240" w:lineRule="auto"/>
        <w:ind w:left="-142"/>
        <w:jc w:val="both"/>
        <w:rPr>
          <w:rFonts w:ascii="Times New Roman" w:hAnsi="Times New Roman" w:cs="Times New Roman"/>
          <w:color w:val="000000" w:themeColor="text1"/>
          <w:sz w:val="26"/>
          <w:szCs w:val="26"/>
        </w:rPr>
      </w:pPr>
      <w:r w:rsidRPr="00633858">
        <w:rPr>
          <w:rFonts w:ascii="Times New Roman" w:eastAsia="Batang" w:hAnsi="Times New Roman" w:cs="Times New Roman"/>
          <w:color w:val="000000" w:themeColor="text1"/>
          <w:sz w:val="26"/>
          <w:szCs w:val="26"/>
          <w:u w:val="single"/>
        </w:rPr>
        <w:t>ACUERDO NUMERO SIETE (07):</w:t>
      </w:r>
      <w:r w:rsidRPr="00633858">
        <w:rPr>
          <w:rFonts w:ascii="Times New Roman" w:eastAsia="Batang" w:hAnsi="Times New Roman" w:cs="Times New Roman"/>
          <w:color w:val="000000" w:themeColor="text1"/>
          <w:sz w:val="26"/>
          <w:szCs w:val="26"/>
        </w:rPr>
        <w:t xml:space="preserve"> </w:t>
      </w:r>
      <w:proofErr w:type="spellStart"/>
      <w:r w:rsidRPr="00633858">
        <w:rPr>
          <w:rFonts w:ascii="Times New Roman" w:eastAsia="Batang" w:hAnsi="Times New Roman" w:cs="Times New Roman"/>
          <w:color w:val="000000" w:themeColor="text1"/>
          <w:sz w:val="26"/>
          <w:szCs w:val="26"/>
        </w:rPr>
        <w:t>A</w:t>
      </w:r>
      <w:r w:rsidRPr="00633858">
        <w:rPr>
          <w:rFonts w:ascii="Times New Roman" w:hAnsi="Times New Roman" w:cs="Times New Roman"/>
          <w:color w:val="000000" w:themeColor="text1"/>
          <w:sz w:val="26"/>
          <w:szCs w:val="26"/>
        </w:rPr>
        <w:t>utorízase</w:t>
      </w:r>
      <w:proofErr w:type="spellEnd"/>
      <w:r w:rsidRPr="00633858">
        <w:rPr>
          <w:rFonts w:ascii="Times New Roman" w:hAnsi="Times New Roman" w:cs="Times New Roman"/>
          <w:color w:val="000000" w:themeColor="text1"/>
          <w:sz w:val="26"/>
          <w:szCs w:val="26"/>
        </w:rPr>
        <w:t xml:space="preserve"> la erogación, </w:t>
      </w:r>
      <w:r w:rsidRPr="00633858">
        <w:rPr>
          <w:rFonts w:ascii="Times New Roman" w:eastAsia="Batang" w:hAnsi="Times New Roman" w:cs="Times New Roman"/>
          <w:color w:val="000000" w:themeColor="text1"/>
          <w:sz w:val="26"/>
          <w:szCs w:val="26"/>
        </w:rPr>
        <w:t xml:space="preserve">por la suma de TREINTA 00/100 Dólares, ($ 30.00 Dólares), de Fondos Propios, en concepto de pago a </w:t>
      </w:r>
      <w:r w:rsidRPr="00633858">
        <w:rPr>
          <w:rFonts w:ascii="Times New Roman" w:eastAsia="Batang" w:hAnsi="Times New Roman" w:cs="Times New Roman"/>
          <w:b/>
          <w:color w:val="000000" w:themeColor="text1"/>
          <w:sz w:val="26"/>
          <w:szCs w:val="26"/>
        </w:rPr>
        <w:t xml:space="preserve">Impresos de Morazán, </w:t>
      </w:r>
      <w:r w:rsidRPr="00633858">
        <w:rPr>
          <w:rFonts w:ascii="Times New Roman" w:eastAsia="Batang" w:hAnsi="Times New Roman" w:cs="Times New Roman"/>
          <w:color w:val="000000" w:themeColor="text1"/>
          <w:sz w:val="26"/>
          <w:szCs w:val="26"/>
        </w:rPr>
        <w:t xml:space="preserve">por elaboración de 2 sellos </w:t>
      </w:r>
      <w:proofErr w:type="spellStart"/>
      <w:r w:rsidRPr="00633858">
        <w:rPr>
          <w:rFonts w:ascii="Times New Roman" w:eastAsia="Batang" w:hAnsi="Times New Roman" w:cs="Times New Roman"/>
          <w:color w:val="000000" w:themeColor="text1"/>
          <w:sz w:val="26"/>
          <w:szCs w:val="26"/>
        </w:rPr>
        <w:t>trodat</w:t>
      </w:r>
      <w:proofErr w:type="spellEnd"/>
      <w:r w:rsidRPr="00633858">
        <w:rPr>
          <w:rFonts w:ascii="Times New Roman" w:eastAsia="Batang" w:hAnsi="Times New Roman" w:cs="Times New Roman"/>
          <w:color w:val="000000" w:themeColor="text1"/>
          <w:sz w:val="26"/>
          <w:szCs w:val="26"/>
        </w:rPr>
        <w:t xml:space="preserve"> para uso de Visto Bueno de la Municipalidad.  Erog</w:t>
      </w:r>
      <w:r w:rsidRPr="00633858">
        <w:rPr>
          <w:rFonts w:ascii="Times New Roman" w:hAnsi="Times New Roman" w:cs="Times New Roman"/>
          <w:color w:val="000000" w:themeColor="text1"/>
          <w:sz w:val="26"/>
          <w:szCs w:val="26"/>
        </w:rPr>
        <w:t xml:space="preserve">ación que se aplicará a la Asignación Presupuestaria: 19-9319-1-01-01-2-54314. </w:t>
      </w:r>
    </w:p>
    <w:p w:rsidR="0075199D" w:rsidRPr="00633858" w:rsidRDefault="0075199D" w:rsidP="0075199D">
      <w:pPr>
        <w:spacing w:after="0"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b/>
          <w:color w:val="000000" w:themeColor="text1"/>
          <w:sz w:val="24"/>
          <w:szCs w:val="24"/>
          <w:u w:val="single"/>
        </w:rPr>
        <w:t>ACUERDO NUMERO OCHO</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El Concejo Municipal</w:t>
      </w:r>
      <w:r w:rsidRPr="00633858">
        <w:rPr>
          <w:rFonts w:ascii="Times New Roman" w:hAnsi="Times New Roman" w:cs="Times New Roman"/>
          <w:b/>
          <w:color w:val="000000" w:themeColor="text1"/>
          <w:sz w:val="24"/>
          <w:szCs w:val="24"/>
        </w:rPr>
        <w:t xml:space="preserve"> CONSIDERANDO  </w:t>
      </w:r>
      <w:r w:rsidRPr="00633858">
        <w:rPr>
          <w:rFonts w:ascii="Times New Roman" w:hAnsi="Times New Roman" w:cs="Times New Roman"/>
          <w:color w:val="000000" w:themeColor="text1"/>
          <w:sz w:val="24"/>
          <w:szCs w:val="24"/>
        </w:rPr>
        <w:t>que mediante el Acuerdo respectivo, se nombró una comisión para que revisara y actualizara las herramientas, administrativas internas que han sido creadas para dar cumplimiento a lo Regulado en la Ley de la Carrera Administrativa Municipal,</w:t>
      </w:r>
      <w:r w:rsidRPr="00633858">
        <w:rPr>
          <w:rFonts w:ascii="Times New Roman" w:hAnsi="Times New Roman" w:cs="Times New Roman"/>
          <w:b/>
          <w:color w:val="000000" w:themeColor="text1"/>
          <w:sz w:val="24"/>
          <w:szCs w:val="24"/>
        </w:rPr>
        <w:t xml:space="preserve"> EN CUANTO</w:t>
      </w:r>
      <w:r w:rsidRPr="00633858">
        <w:rPr>
          <w:rFonts w:ascii="Times New Roman" w:hAnsi="Times New Roman" w:cs="Times New Roman"/>
          <w:color w:val="000000" w:themeColor="text1"/>
          <w:sz w:val="24"/>
          <w:szCs w:val="24"/>
        </w:rPr>
        <w:t xml:space="preserve">, la comisión Municipal ha presentado el producto mismo que éste Concejo </w:t>
      </w:r>
      <w:proofErr w:type="spellStart"/>
      <w:r w:rsidRPr="00633858">
        <w:rPr>
          <w:rFonts w:ascii="Times New Roman" w:hAnsi="Times New Roman" w:cs="Times New Roman"/>
          <w:color w:val="000000" w:themeColor="text1"/>
          <w:sz w:val="24"/>
          <w:szCs w:val="24"/>
        </w:rPr>
        <w:t>a</w:t>
      </w:r>
      <w:proofErr w:type="spellEnd"/>
      <w:r w:rsidRPr="00633858">
        <w:rPr>
          <w:rFonts w:ascii="Times New Roman" w:hAnsi="Times New Roman" w:cs="Times New Roman"/>
          <w:color w:val="000000" w:themeColor="text1"/>
          <w:sz w:val="24"/>
          <w:szCs w:val="24"/>
        </w:rPr>
        <w:t xml:space="preserve"> revisado y una vez superadas las observaciones, al mismo en uso de las facultades que le otorga la Ley, el Concejo Municipal</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b/>
          <w:color w:val="000000" w:themeColor="text1"/>
          <w:sz w:val="24"/>
          <w:szCs w:val="24"/>
          <w:u w:val="single"/>
        </w:rPr>
        <w:t>ACUERDA,</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aprobar la actualización, reformas y adiciones de las herramientas de control Administrativo siguientes; </w:t>
      </w:r>
      <w:r w:rsidRPr="00633858">
        <w:rPr>
          <w:rFonts w:ascii="Times New Roman" w:hAnsi="Times New Roman" w:cs="Times New Roman"/>
          <w:b/>
          <w:color w:val="000000" w:themeColor="text1"/>
          <w:sz w:val="24"/>
          <w:szCs w:val="24"/>
        </w:rPr>
        <w:t>A</w:t>
      </w:r>
      <w:r w:rsidRPr="00633858">
        <w:rPr>
          <w:rFonts w:ascii="Times New Roman" w:hAnsi="Times New Roman" w:cs="Times New Roman"/>
          <w:color w:val="000000" w:themeColor="text1"/>
          <w:sz w:val="24"/>
          <w:szCs w:val="24"/>
        </w:rPr>
        <w:t xml:space="preserve">) Manual Descriptor de Cargos y Categorías, </w:t>
      </w:r>
      <w:r w:rsidRPr="00633858">
        <w:rPr>
          <w:rFonts w:ascii="Times New Roman" w:hAnsi="Times New Roman" w:cs="Times New Roman"/>
          <w:b/>
          <w:color w:val="000000" w:themeColor="text1"/>
          <w:sz w:val="24"/>
          <w:szCs w:val="24"/>
        </w:rPr>
        <w:t>B</w:t>
      </w:r>
      <w:r w:rsidRPr="00633858">
        <w:rPr>
          <w:rFonts w:ascii="Times New Roman" w:hAnsi="Times New Roman" w:cs="Times New Roman"/>
          <w:color w:val="000000" w:themeColor="text1"/>
          <w:sz w:val="24"/>
          <w:szCs w:val="24"/>
        </w:rPr>
        <w:t>) Manual de Evaluación del  Desempeño</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Laboral  de Funcionarios y empleados</w:t>
      </w:r>
      <w:r w:rsidRPr="00633858">
        <w:rPr>
          <w:rFonts w:ascii="Times New Roman" w:hAnsi="Times New Roman" w:cs="Times New Roman"/>
          <w:b/>
          <w:color w:val="000000" w:themeColor="text1"/>
          <w:sz w:val="24"/>
          <w:szCs w:val="24"/>
        </w:rPr>
        <w:t xml:space="preserve">  C</w:t>
      </w:r>
      <w:r w:rsidRPr="00633858">
        <w:rPr>
          <w:rFonts w:ascii="Times New Roman" w:hAnsi="Times New Roman" w:cs="Times New Roman"/>
          <w:color w:val="000000" w:themeColor="text1"/>
          <w:sz w:val="24"/>
          <w:szCs w:val="24"/>
        </w:rPr>
        <w:t xml:space="preserve">) Manual de Organización y Funciones, </w:t>
      </w:r>
      <w:r w:rsidRPr="00633858">
        <w:rPr>
          <w:rFonts w:ascii="Times New Roman" w:hAnsi="Times New Roman" w:cs="Times New Roman"/>
          <w:b/>
          <w:color w:val="000000" w:themeColor="text1"/>
          <w:sz w:val="24"/>
          <w:szCs w:val="24"/>
        </w:rPr>
        <w:t>D</w:t>
      </w:r>
      <w:r w:rsidRPr="00633858">
        <w:rPr>
          <w:rFonts w:ascii="Times New Roman" w:hAnsi="Times New Roman" w:cs="Times New Roman"/>
          <w:color w:val="000000" w:themeColor="text1"/>
          <w:sz w:val="24"/>
          <w:szCs w:val="24"/>
        </w:rPr>
        <w:t xml:space="preserve">) Manual sobre Políticas, Planes y Programas de Capacitación </w:t>
      </w:r>
      <w:r w:rsidRPr="00633858">
        <w:rPr>
          <w:rFonts w:ascii="Times New Roman" w:hAnsi="Times New Roman" w:cs="Times New Roman"/>
          <w:b/>
          <w:color w:val="000000" w:themeColor="text1"/>
          <w:sz w:val="24"/>
          <w:szCs w:val="24"/>
        </w:rPr>
        <w:t>E</w:t>
      </w:r>
      <w:r w:rsidRPr="00633858">
        <w:rPr>
          <w:rFonts w:ascii="Times New Roman" w:hAnsi="Times New Roman" w:cs="Times New Roman"/>
          <w:color w:val="000000" w:themeColor="text1"/>
          <w:sz w:val="24"/>
          <w:szCs w:val="24"/>
        </w:rPr>
        <w:t xml:space="preserve">) Manual Regulador del Sistema Retributivo,  </w:t>
      </w:r>
      <w:r w:rsidRPr="00633858">
        <w:rPr>
          <w:rFonts w:ascii="Times New Roman" w:hAnsi="Times New Roman" w:cs="Times New Roman"/>
          <w:b/>
          <w:color w:val="000000" w:themeColor="text1"/>
          <w:sz w:val="24"/>
          <w:szCs w:val="24"/>
        </w:rPr>
        <w:t>F)</w:t>
      </w:r>
      <w:r w:rsidRPr="00633858">
        <w:rPr>
          <w:rFonts w:ascii="Times New Roman" w:hAnsi="Times New Roman" w:cs="Times New Roman"/>
          <w:color w:val="000000" w:themeColor="text1"/>
          <w:sz w:val="24"/>
          <w:szCs w:val="24"/>
        </w:rPr>
        <w:t xml:space="preserve"> Manual de Organización y Funciones, </w:t>
      </w:r>
      <w:r w:rsidRPr="00633858">
        <w:rPr>
          <w:rFonts w:ascii="Times New Roman" w:hAnsi="Times New Roman" w:cs="Times New Roman"/>
          <w:b/>
          <w:color w:val="000000" w:themeColor="text1"/>
          <w:sz w:val="24"/>
          <w:szCs w:val="24"/>
        </w:rPr>
        <w:t>G)</w:t>
      </w:r>
      <w:r w:rsidRPr="00633858">
        <w:rPr>
          <w:rFonts w:ascii="Times New Roman" w:hAnsi="Times New Roman" w:cs="Times New Roman"/>
          <w:color w:val="000000" w:themeColor="text1"/>
          <w:sz w:val="24"/>
          <w:szCs w:val="24"/>
        </w:rPr>
        <w:t xml:space="preserve"> Código de </w:t>
      </w:r>
      <w:proofErr w:type="spellStart"/>
      <w:r w:rsidRPr="00633858">
        <w:rPr>
          <w:rFonts w:ascii="Times New Roman" w:hAnsi="Times New Roman" w:cs="Times New Roman"/>
          <w:color w:val="000000" w:themeColor="text1"/>
          <w:sz w:val="24"/>
          <w:szCs w:val="24"/>
        </w:rPr>
        <w:t>Etica</w:t>
      </w:r>
      <w:proofErr w:type="spellEnd"/>
      <w:r w:rsidRPr="00633858">
        <w:rPr>
          <w:rFonts w:ascii="Times New Roman" w:hAnsi="Times New Roman" w:cs="Times New Roman"/>
          <w:color w:val="000000" w:themeColor="text1"/>
          <w:sz w:val="24"/>
          <w:szCs w:val="24"/>
        </w:rPr>
        <w:t xml:space="preserve"> Institucional  </w:t>
      </w:r>
      <w:r w:rsidRPr="00633858">
        <w:rPr>
          <w:rFonts w:ascii="Times New Roman" w:hAnsi="Times New Roman" w:cs="Times New Roman"/>
          <w:b/>
          <w:color w:val="000000" w:themeColor="text1"/>
          <w:sz w:val="24"/>
          <w:szCs w:val="24"/>
        </w:rPr>
        <w:t>H)</w:t>
      </w:r>
      <w:r w:rsidRPr="00633858">
        <w:rPr>
          <w:rFonts w:ascii="Times New Roman" w:hAnsi="Times New Roman" w:cs="Times New Roman"/>
          <w:color w:val="000000" w:themeColor="text1"/>
          <w:sz w:val="24"/>
          <w:szCs w:val="24"/>
        </w:rPr>
        <w:t xml:space="preserve">  Reglamento Interno de Trabajo.- </w:t>
      </w:r>
    </w:p>
    <w:p w:rsidR="0075199D" w:rsidRPr="00633858" w:rsidRDefault="0075199D" w:rsidP="0075199D">
      <w:pPr>
        <w:spacing w:after="0" w:line="240" w:lineRule="auto"/>
        <w:ind w:left="-142"/>
        <w:jc w:val="both"/>
        <w:rPr>
          <w:rFonts w:ascii="Times New Roman" w:hAnsi="Times New Roman" w:cs="Times New Roman"/>
          <w:color w:val="000000" w:themeColor="text1"/>
          <w:sz w:val="24"/>
          <w:szCs w:val="24"/>
        </w:rPr>
      </w:pPr>
    </w:p>
    <w:p w:rsidR="0075199D" w:rsidRPr="00633858" w:rsidRDefault="0075199D" w:rsidP="0075199D">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6"/>
          <w:szCs w:val="26"/>
          <w:u w:val="single"/>
        </w:rPr>
        <w:t>ACUERDO NUMERO NUEVE (09):</w:t>
      </w:r>
      <w:r w:rsidRPr="00633858">
        <w:rPr>
          <w:rFonts w:ascii="Times New Roman" w:eastAsia="Batang" w:hAnsi="Times New Roman" w:cs="Times New Roman"/>
          <w:color w:val="000000" w:themeColor="text1"/>
          <w:sz w:val="26"/>
          <w:szCs w:val="26"/>
        </w:rPr>
        <w:t xml:space="preserve"> </w:t>
      </w:r>
      <w:proofErr w:type="spellStart"/>
      <w:r w:rsidRPr="00633858">
        <w:rPr>
          <w:rFonts w:ascii="Times New Roman" w:eastAsia="Batang" w:hAnsi="Times New Roman" w:cs="Times New Roman"/>
          <w:color w:val="000000" w:themeColor="text1"/>
          <w:sz w:val="26"/>
          <w:szCs w:val="26"/>
        </w:rPr>
        <w:t>A</w:t>
      </w:r>
      <w:r w:rsidRPr="00633858">
        <w:rPr>
          <w:rFonts w:ascii="Times New Roman" w:hAnsi="Times New Roman" w:cs="Times New Roman"/>
          <w:color w:val="000000" w:themeColor="text1"/>
          <w:sz w:val="26"/>
          <w:szCs w:val="26"/>
        </w:rPr>
        <w:t>utorízase</w:t>
      </w:r>
      <w:proofErr w:type="spellEnd"/>
      <w:r w:rsidRPr="00633858">
        <w:rPr>
          <w:rFonts w:ascii="Times New Roman" w:hAnsi="Times New Roman" w:cs="Times New Roman"/>
          <w:color w:val="000000" w:themeColor="text1"/>
          <w:sz w:val="26"/>
          <w:szCs w:val="26"/>
        </w:rPr>
        <w:t xml:space="preserve"> la erogación, </w:t>
      </w:r>
      <w:r w:rsidRPr="00633858">
        <w:rPr>
          <w:rFonts w:ascii="Times New Roman" w:eastAsia="Batang" w:hAnsi="Times New Roman" w:cs="Times New Roman"/>
          <w:color w:val="000000" w:themeColor="text1"/>
          <w:sz w:val="26"/>
          <w:szCs w:val="26"/>
        </w:rPr>
        <w:t xml:space="preserve">por la suma de NOVECIENTOS NOVENTA Y SEIS 00/100 Dólares, ($ 996.00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6"/>
          <w:szCs w:val="26"/>
        </w:rPr>
        <w:t xml:space="preserve">, </w:t>
      </w:r>
      <w:r w:rsidRPr="00633858">
        <w:rPr>
          <w:rFonts w:ascii="Times New Roman" w:eastAsia="Batang" w:hAnsi="Times New Roman" w:cs="Times New Roman"/>
          <w:color w:val="000000" w:themeColor="text1"/>
          <w:sz w:val="26"/>
          <w:szCs w:val="26"/>
        </w:rPr>
        <w:t>por compra de 200 sillas para uso en la Municipalidad. Erog</w:t>
      </w:r>
      <w:r w:rsidRPr="00633858">
        <w:rPr>
          <w:rFonts w:ascii="Times New Roman" w:hAnsi="Times New Roman" w:cs="Times New Roman"/>
          <w:color w:val="000000" w:themeColor="text1"/>
          <w:sz w:val="26"/>
          <w:szCs w:val="26"/>
        </w:rPr>
        <w:t xml:space="preserve">ación que se aplicará a la Asignación Presupuestaria: 19-9319-1-01-01-2-61101. </w:t>
      </w:r>
      <w:r w:rsidRPr="00633858">
        <w:rPr>
          <w:rFonts w:ascii="Times New Roman" w:hAnsi="Times New Roman" w:cs="Times New Roman"/>
          <w:color w:val="000000" w:themeColor="text1"/>
          <w:sz w:val="24"/>
          <w:szCs w:val="24"/>
        </w:rPr>
        <w:t xml:space="preserve">No 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w:t>
      </w:r>
    </w:p>
    <w:p w:rsidR="0075199D" w:rsidRPr="00633858" w:rsidRDefault="0075199D" w:rsidP="0075199D">
      <w:pPr>
        <w:tabs>
          <w:tab w:val="left" w:pos="6663"/>
        </w:tabs>
        <w:spacing w:line="240" w:lineRule="auto"/>
        <w:jc w:val="both"/>
        <w:rPr>
          <w:rFonts w:ascii="Times New Roman" w:hAnsi="Times New Roman" w:cs="Times New Roman"/>
          <w:color w:val="000000" w:themeColor="text1"/>
          <w:sz w:val="24"/>
          <w:szCs w:val="24"/>
        </w:rPr>
      </w:pPr>
    </w:p>
    <w:p w:rsidR="0075199D" w:rsidRPr="00633858" w:rsidRDefault="0075199D" w:rsidP="0075199D">
      <w:pPr>
        <w:pStyle w:val="Default"/>
        <w:ind w:left="142"/>
        <w:jc w:val="both"/>
        <w:rPr>
          <w:rFonts w:ascii="Times New Roman" w:hAnsi="Times New Roman" w:cs="Times New Roman"/>
          <w:color w:val="000000" w:themeColor="text1"/>
        </w:rPr>
      </w:pP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p>
    <w:p w:rsidR="0075199D" w:rsidRPr="00633858" w:rsidRDefault="0075199D" w:rsidP="0075199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75199D" w:rsidRPr="00633858" w:rsidRDefault="0075199D" w:rsidP="0075199D">
      <w:pPr>
        <w:spacing w:line="240" w:lineRule="auto"/>
        <w:ind w:right="283"/>
        <w:rPr>
          <w:rFonts w:ascii="Times New Roman" w:hAnsi="Times New Roman" w:cs="Times New Roman"/>
          <w:color w:val="000000" w:themeColor="text1"/>
          <w:sz w:val="24"/>
          <w:szCs w:val="24"/>
        </w:rPr>
      </w:pPr>
    </w:p>
    <w:p w:rsidR="0075199D" w:rsidRPr="00633858" w:rsidRDefault="0075199D" w:rsidP="0075199D">
      <w:pPr>
        <w:spacing w:line="240" w:lineRule="auto"/>
        <w:ind w:right="283"/>
        <w:rPr>
          <w:rFonts w:ascii="Times New Roman" w:hAnsi="Times New Roman" w:cs="Times New Roman"/>
          <w:color w:val="000000" w:themeColor="text1"/>
          <w:sz w:val="24"/>
          <w:szCs w:val="24"/>
        </w:rPr>
      </w:pPr>
    </w:p>
    <w:p w:rsidR="009604EA" w:rsidRDefault="0075199D" w:rsidP="0075199D">
      <w:pPr>
        <w:jc w:val="center"/>
      </w:pPr>
      <w:r w:rsidRPr="00633858">
        <w:rPr>
          <w:rFonts w:ascii="Times New Roman" w:hAnsi="Times New Roman" w:cs="Times New Roman"/>
          <w:color w:val="000000" w:themeColor="text1"/>
          <w:sz w:val="24"/>
          <w:szCs w:val="24"/>
        </w:rPr>
        <w:t>Doré Santiago González Guzmán                                                                                            Secretario Municipal</w:t>
      </w:r>
    </w:p>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9D"/>
    <w:rsid w:val="0075199D"/>
    <w:rsid w:val="009604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5199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5199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1685</Words>
  <Characters>9271</Characters>
  <Application>Microsoft Office Word</Application>
  <DocSecurity>0</DocSecurity>
  <Lines>77</Lines>
  <Paragraphs>21</Paragraphs>
  <ScaleCrop>false</ScaleCrop>
  <Company/>
  <LinksUpToDate>false</LinksUpToDate>
  <CharactersWithSpaces>10935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2020-01-22T17:31:00Z</dcterms:created>
  <dcterms:modified xsi:type="dcterms:W3CDTF">2020-01-22T17:31:00Z</dcterms:modified>
</cp:coreProperties>
</file>