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05A" w:rsidRDefault="00D014C4">
      <w:pPr>
        <w:spacing w:after="0" w:line="360" w:lineRule="auto"/>
        <w:rPr>
          <w:sz w:val="2"/>
          <w:szCs w:val="2"/>
        </w:rPr>
      </w:pPr>
      <w:r>
        <w:rPr>
          <w:rFonts w:ascii="Century Gothic" w:eastAsia="Century Gothic" w:hAnsi="Century Gothic" w:cs="Century Gothic"/>
          <w:b/>
          <w:noProof/>
          <w:color w:val="000000"/>
          <w:sz w:val="20"/>
          <w:szCs w:val="20"/>
          <w:lang w:val="en-US"/>
        </w:rPr>
        <w:drawing>
          <wp:anchor distT="0" distB="0" distL="114300" distR="114300" simplePos="0" relativeHeight="251665920" behindDoc="0" locked="0" layoutInCell="1" allowOverlap="1" wp14:anchorId="2C6435EC" wp14:editId="1B75792D">
            <wp:simplePos x="0" y="0"/>
            <wp:positionH relativeFrom="column">
              <wp:posOffset>4634865</wp:posOffset>
            </wp:positionH>
            <wp:positionV relativeFrom="paragraph">
              <wp:posOffset>-2540</wp:posOffset>
            </wp:positionV>
            <wp:extent cx="1356156" cy="619125"/>
            <wp:effectExtent l="0" t="0" r="0" b="0"/>
            <wp:wrapNone/>
            <wp:docPr id="10" name="Imagen 10" descr="C:\Users\Usuario\AppData\Local\Microsoft\Windows\INetCache\Content.Word\uaipgran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uario\AppData\Local\Microsoft\Windows\INetCache\Content.Word\uaipgrand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738"/>
                    <a:stretch/>
                  </pic:blipFill>
                  <pic:spPr bwMode="auto">
                    <a:xfrm>
                      <a:off x="0" y="0"/>
                      <a:ext cx="1356156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3872" behindDoc="0" locked="0" layoutInCell="1" allowOverlap="1" wp14:anchorId="1EF6450B" wp14:editId="68C37F4D">
            <wp:simplePos x="0" y="0"/>
            <wp:positionH relativeFrom="column">
              <wp:posOffset>-156210</wp:posOffset>
            </wp:positionH>
            <wp:positionV relativeFrom="paragraph">
              <wp:posOffset>35560</wp:posOffset>
            </wp:positionV>
            <wp:extent cx="761365" cy="898525"/>
            <wp:effectExtent l="0" t="0" r="635" b="0"/>
            <wp:wrapNone/>
            <wp:docPr id="9" name="Imagen 9" descr="C:\Users\Usuario\AppData\Local\Microsoft\Windows\INetCache\Content.Word\Escu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AppData\Local\Microsoft\Windows\INetCache\Content.Word\Escud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705A" w:rsidRDefault="004D3904">
      <w:pPr>
        <w:rPr>
          <w:sz w:val="8"/>
          <w:szCs w:val="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hidden="0" allowOverlap="1" wp14:anchorId="55B60EA7" wp14:editId="445CF23C">
                <wp:simplePos x="0" y="0"/>
                <wp:positionH relativeFrom="column">
                  <wp:posOffset>1000125</wp:posOffset>
                </wp:positionH>
                <wp:positionV relativeFrom="paragraph">
                  <wp:posOffset>9525</wp:posOffset>
                </wp:positionV>
                <wp:extent cx="3462020" cy="271780"/>
                <wp:effectExtent l="0" t="0" r="0" b="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E705A" w:rsidRPr="00D014C4" w:rsidRDefault="004D3904">
                            <w:pPr>
                              <w:spacing w:line="275" w:lineRule="auto"/>
                              <w:jc w:val="right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 xml:space="preserve">Unidad de Acceso a la Información Pública  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5B60EA7" id="Rectángulo redondeado 3" o:spid="_x0000_s1026" style="position:absolute;margin-left:78.75pt;margin-top:.75pt;width:272.6pt;height:21.4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" filled="f" stroked="f">
                <v:textbox inset="1pt,1pt,1pt,1pt">
                  <w:txbxContent>
                    <w:p w:rsidR="00EE705A" w:rsidRPr="00D014C4" w:rsidRDefault="004D3904">
                      <w:pPr>
                        <w:spacing w:line="275" w:lineRule="auto"/>
                        <w:jc w:val="right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 xml:space="preserve">Unidad de Acceso a la Información Pública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D014C4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700405</wp:posOffset>
                </wp:positionH>
                <wp:positionV relativeFrom="paragraph">
                  <wp:posOffset>109220</wp:posOffset>
                </wp:positionV>
                <wp:extent cx="3914775" cy="9525"/>
                <wp:effectExtent l="38100" t="38100" r="66675" b="85725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14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182E54" id="Conector recto 12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15pt,8.6pt" to="363.4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968" behindDoc="0" locked="0" layoutInCell="1" hidden="0" allowOverlap="1" wp14:anchorId="1E48D142" wp14:editId="6A90A066">
                <wp:simplePos x="0" y="0"/>
                <wp:positionH relativeFrom="column">
                  <wp:posOffset>971550</wp:posOffset>
                </wp:positionH>
                <wp:positionV relativeFrom="paragraph">
                  <wp:posOffset>133985</wp:posOffset>
                </wp:positionV>
                <wp:extent cx="3462020" cy="271780"/>
                <wp:effectExtent l="0" t="0" r="0" b="0"/>
                <wp:wrapNone/>
                <wp:docPr id="11" name="Rectángulo redondead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014C4" w:rsidRPr="00D014C4" w:rsidRDefault="00D014C4" w:rsidP="00D014C4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>Alcaldía Municipal de Chirilagua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</wp:anchor>
            </w:drawing>
          </mc:Choice>
          <mc:Fallback>
            <w:pict>
              <v:roundrect w14:anchorId="1E48D142" id="Rectángulo redondeado 11" o:spid="_x0000_s1027" style="position:absolute;margin-left:76.5pt;margin-top:10.55pt;width:272.6pt;height:21.4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" filled="f" stroked="f">
                <v:textbox inset="1pt,1pt,1pt,1pt">
                  <w:txbxContent>
                    <w:p w:rsidR="00D014C4" w:rsidRPr="00D014C4" w:rsidRDefault="00D014C4" w:rsidP="00D014C4">
                      <w:pPr>
                        <w:spacing w:line="275" w:lineRule="auto"/>
                        <w:jc w:val="center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>Alcaldía Municipal de Chirilagua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EE705A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DECLARATORIA DE INEXISTENCIA </w:t>
      </w:r>
    </w:p>
    <w:p w:rsidR="00EE705A" w:rsidRDefault="00D014C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La Alcaldía Municipal de Chirilagua</w:t>
      </w:r>
      <w:r w:rsidR="004D3904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comunica a la población en general, lo siguiente: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</w:pPr>
      <w:bookmarkStart w:id="0" w:name="_gjdgxs" w:colFirst="0" w:colLast="0"/>
      <w:bookmarkEnd w:id="0"/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el marco del cumplimiento de la Ley de Acceso a la Información Pública, todas las instituciones del Estado, estamos obligadas a poner a disposición de los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usuarios, la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información que se genera, gestiona o administra, como resultado del quehacer diario de la administración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pública; sin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embargo,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la municipalidad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por Ley, su objeto principal 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“</w:t>
      </w:r>
      <w:r w:rsidR="0082004F"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realizar la administración municipal con transparencia, austeridad, eficiencia y eficacia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.”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Pr="00F6282E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este contexto, se determina que de conformidad a lo señalado en el 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Art. 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10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de la LAIP</w:t>
      </w:r>
      <w:r w:rsidR="003301BF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y Lineamiento 2 de la Guía de Aplicación de lineamientos de publicación de información oficiosa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así como en la Ley de Procedimientos administrativos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, y que se expresa que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los entes obligados 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publicaran </w:t>
      </w:r>
      <w:r w:rsidR="00CF26E0">
        <w:rPr>
          <w:rFonts w:ascii="Century Gothic" w:eastAsia="Century Gothic" w:hAnsi="Century Gothic" w:cs="Century Gothic"/>
          <w:color w:val="000000"/>
          <w:sz w:val="20"/>
          <w:szCs w:val="20"/>
        </w:rPr>
        <w:t>la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Guía de Tramites y Servicios, Art. 12 </w:t>
      </w:r>
      <w:r w:rsidR="001428A8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de la LPA</w:t>
      </w:r>
      <w:r w:rsidR="003301BF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Por lo anterior,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dicho proceso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es de carácter </w:t>
      </w:r>
      <w:r w:rsidR="000D28F9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I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nexistente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dentro de la Unidad de </w:t>
      </w:r>
      <w:r w:rsidR="00BB765B">
        <w:rPr>
          <w:rFonts w:ascii="Century Gothic" w:eastAsia="Century Gothic" w:hAnsi="Century Gothic" w:cs="Century Gothic"/>
          <w:color w:val="000000"/>
          <w:sz w:val="20"/>
          <w:szCs w:val="20"/>
        </w:rPr>
        <w:t>GESTION DOCUMENTAL Y ARCHIVO</w:t>
      </w:r>
      <w:r w:rsidR="00616E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nuestra institución, en vista que no se ha generado ninguna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información concerniente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a este, 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desde </w:t>
      </w:r>
      <w:r w:rsidR="00BB6360">
        <w:rPr>
          <w:rFonts w:ascii="Century Gothic" w:eastAsia="Century Gothic" w:hAnsi="Century Gothic" w:cs="Century Gothic"/>
          <w:color w:val="000000"/>
          <w:sz w:val="20"/>
          <w:szCs w:val="20"/>
        </w:rPr>
        <w:t>enero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hasta 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>3</w:t>
      </w:r>
      <w:r w:rsidR="00B9428C">
        <w:rPr>
          <w:rFonts w:ascii="Century Gothic" w:eastAsia="Century Gothic" w:hAnsi="Century Gothic" w:cs="Century Gothic"/>
          <w:color w:val="000000"/>
          <w:sz w:val="20"/>
          <w:szCs w:val="20"/>
        </w:rPr>
        <w:t>1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 </w:t>
      </w:r>
      <w:r w:rsidR="00BB6360">
        <w:rPr>
          <w:rFonts w:ascii="Century Gothic" w:eastAsia="Century Gothic" w:hAnsi="Century Gothic" w:cs="Century Gothic"/>
          <w:color w:val="000000"/>
          <w:sz w:val="20"/>
          <w:szCs w:val="20"/>
        </w:rPr>
        <w:t>marzo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2019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, por parte de las unidades administrativas de la institución. No obstante que, en caso de darse, se publicará para su consulta, de una manera oportuna y veraz.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No habiendo más que hacer constar, y para constancia firmo y sello la presente declaratoria de inexistencia. En la ciudad de Chirilagua, a los </w:t>
      </w:r>
      <w:r w:rsidR="008D4BBC">
        <w:rPr>
          <w:rFonts w:ascii="Century Gothic" w:eastAsia="Century Gothic" w:hAnsi="Century Gothic" w:cs="Century Gothic"/>
          <w:color w:val="000000"/>
          <w:sz w:val="20"/>
          <w:szCs w:val="20"/>
        </w:rPr>
        <w:t>treinta</w:t>
      </w:r>
      <w:r w:rsidR="00F77382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y un</w:t>
      </w:r>
      <w:r w:rsidR="008D4BBC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días del mes de </w:t>
      </w:r>
      <w:r w:rsidR="00BB6360">
        <w:rPr>
          <w:rFonts w:ascii="Century Gothic" w:eastAsia="Century Gothic" w:hAnsi="Century Gothic" w:cs="Century Gothic"/>
          <w:color w:val="000000"/>
          <w:sz w:val="20"/>
          <w:szCs w:val="20"/>
        </w:rPr>
        <w:t>abril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del año dos mil </w:t>
      </w:r>
      <w:r w:rsidR="00B9428C">
        <w:rPr>
          <w:rFonts w:ascii="Century Gothic" w:eastAsia="Century Gothic" w:hAnsi="Century Gothic" w:cs="Century Gothic"/>
          <w:color w:val="000000"/>
          <w:sz w:val="20"/>
          <w:szCs w:val="20"/>
        </w:rPr>
        <w:t>veinte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. 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F6282E" w:rsidRDefault="00B9126C" w:rsidP="00B9126C">
      <w:pPr>
        <w:jc w:val="center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noProof/>
          <w:lang w:val="en-US"/>
        </w:rPr>
        <w:drawing>
          <wp:inline distT="0" distB="0" distL="0" distR="0" wp14:anchorId="4297FB2B" wp14:editId="0DE0A0CC">
            <wp:extent cx="2105025" cy="1503680"/>
            <wp:effectExtent l="0" t="0" r="9525" b="127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27" t="11856" r="13541" b="63890"/>
                    <a:stretch/>
                  </pic:blipFill>
                  <pic:spPr bwMode="auto">
                    <a:xfrm>
                      <a:off x="0" y="0"/>
                      <a:ext cx="2105025" cy="150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282E" w:rsidRDefault="00F6282E" w:rsidP="00F6282E">
      <w:pPr>
        <w:spacing w:after="0" w:line="240" w:lineRule="auto"/>
        <w:ind w:left="-284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Fredis Balmoris Herrera Álvarez</w:t>
      </w:r>
    </w:p>
    <w:p w:rsidR="00F6282E" w:rsidRDefault="00F6282E" w:rsidP="00F6282E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Oficial de Información</w:t>
      </w:r>
    </w:p>
    <w:p w:rsidR="00EE705A" w:rsidRDefault="00EE705A" w:rsidP="00F6282E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sectPr w:rsidR="00EE705A" w:rsidSect="004D3904">
      <w:pgSz w:w="11906" w:h="16838"/>
      <w:pgMar w:top="993" w:right="1701" w:bottom="1135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A"/>
    <w:rsid w:val="000D28F9"/>
    <w:rsid w:val="001428A8"/>
    <w:rsid w:val="001706EA"/>
    <w:rsid w:val="002163CC"/>
    <w:rsid w:val="00253CB5"/>
    <w:rsid w:val="003301BF"/>
    <w:rsid w:val="004D3904"/>
    <w:rsid w:val="00600FFB"/>
    <w:rsid w:val="00616E4F"/>
    <w:rsid w:val="0080700D"/>
    <w:rsid w:val="0082004F"/>
    <w:rsid w:val="008D47DE"/>
    <w:rsid w:val="008D4BBC"/>
    <w:rsid w:val="009D13EA"/>
    <w:rsid w:val="00A06F8A"/>
    <w:rsid w:val="00AD7E83"/>
    <w:rsid w:val="00B84499"/>
    <w:rsid w:val="00B9126C"/>
    <w:rsid w:val="00B9428C"/>
    <w:rsid w:val="00BB6360"/>
    <w:rsid w:val="00BB765B"/>
    <w:rsid w:val="00CF26E0"/>
    <w:rsid w:val="00D014C4"/>
    <w:rsid w:val="00E17643"/>
    <w:rsid w:val="00EE705A"/>
    <w:rsid w:val="00F6282E"/>
    <w:rsid w:val="00F7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ABEFBF"/>
  <w15:docId w15:val="{F3C017C3-8C94-450D-AFFB-3C7858D6A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3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39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5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Fredis Herrera</cp:lastModifiedBy>
  <cp:revision>11</cp:revision>
  <cp:lastPrinted>2019-02-26T20:11:00Z</cp:lastPrinted>
  <dcterms:created xsi:type="dcterms:W3CDTF">2019-09-19T19:49:00Z</dcterms:created>
  <dcterms:modified xsi:type="dcterms:W3CDTF">2020-04-29T19:26:00Z</dcterms:modified>
</cp:coreProperties>
</file>