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F00198">
        <w:rPr>
          <w:rFonts w:ascii="Century Gothic" w:eastAsia="Century Gothic" w:hAnsi="Century Gothic" w:cs="Century Gothic"/>
          <w:color w:val="000000"/>
          <w:sz w:val="20"/>
          <w:szCs w:val="20"/>
        </w:rPr>
        <w:t>LA MUJER Y LA NIÑEZ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529B8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529B8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4529B8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4529B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julio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529B8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EE705A"/>
    <w:rsid w:val="00F00198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3F8FB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2020-04-29T17:57:00Z</dcterms:modified>
</cp:coreProperties>
</file>