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D5E45" w14:textId="178FD4A0" w:rsidR="0060584B" w:rsidRPr="0060584B" w:rsidRDefault="00521580" w:rsidP="0060584B">
      <w:pPr>
        <w:pStyle w:val="Ttulo4"/>
        <w:rPr>
          <w:rFonts w:ascii="Eras Medium ITC" w:hAnsi="Eras Medium ITC"/>
          <w:sz w:val="22"/>
          <w:szCs w:val="22"/>
        </w:rPr>
      </w:pPr>
      <w:bookmarkStart w:id="0" w:name="_Hlk94172108"/>
      <w:r w:rsidRPr="00CE111C">
        <w:rPr>
          <w:rFonts w:ascii="Eras Medium ITC" w:hAnsi="Eras Medium ITC"/>
          <w:sz w:val="22"/>
          <w:szCs w:val="22"/>
        </w:rPr>
        <w:t>DECRETO #</w:t>
      </w:r>
      <w:r w:rsidR="00720B0A" w:rsidRPr="00CE111C">
        <w:rPr>
          <w:rFonts w:ascii="Eras Medium ITC" w:hAnsi="Eras Medium ITC"/>
          <w:sz w:val="22"/>
          <w:szCs w:val="22"/>
        </w:rPr>
        <w:t>1</w:t>
      </w:r>
      <w:r w:rsidR="0083701F">
        <w:rPr>
          <w:rFonts w:ascii="Eras Medium ITC" w:hAnsi="Eras Medium ITC"/>
          <w:sz w:val="22"/>
          <w:szCs w:val="22"/>
        </w:rPr>
        <w:t>/20</w:t>
      </w:r>
      <w:r w:rsidR="009F0A77">
        <w:rPr>
          <w:rFonts w:ascii="Eras Medium ITC" w:hAnsi="Eras Medium ITC"/>
          <w:sz w:val="22"/>
          <w:szCs w:val="22"/>
        </w:rPr>
        <w:t>2</w:t>
      </w:r>
      <w:r w:rsidR="00A763D6">
        <w:rPr>
          <w:rFonts w:ascii="Eras Medium ITC" w:hAnsi="Eras Medium ITC"/>
          <w:sz w:val="22"/>
          <w:szCs w:val="22"/>
        </w:rPr>
        <w:t>4</w:t>
      </w:r>
    </w:p>
    <w:p w14:paraId="17F88202" w14:textId="77777777" w:rsidR="00521580" w:rsidRPr="00CE111C" w:rsidRDefault="00521580">
      <w:pPr>
        <w:rPr>
          <w:rFonts w:ascii="Eras Medium ITC" w:hAnsi="Eras Medium ITC"/>
          <w:sz w:val="22"/>
          <w:szCs w:val="22"/>
        </w:rPr>
      </w:pPr>
    </w:p>
    <w:p w14:paraId="33A04DC2" w14:textId="77777777" w:rsidR="00521580" w:rsidRPr="00CE111C" w:rsidRDefault="005D6003">
      <w:p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 xml:space="preserve">EL CONCEJO MUNICIPAL DE CHALATENANGO, </w:t>
      </w:r>
      <w:r w:rsidR="00521580" w:rsidRPr="00CE111C">
        <w:rPr>
          <w:rFonts w:ascii="Eras Medium ITC" w:hAnsi="Eras Medium ITC"/>
          <w:sz w:val="22"/>
          <w:szCs w:val="22"/>
        </w:rPr>
        <w:t xml:space="preserve">DEPARTAMENTO DE </w:t>
      </w:r>
      <w:r w:rsidRPr="00CE111C">
        <w:rPr>
          <w:rFonts w:ascii="Eras Medium ITC" w:hAnsi="Eras Medium ITC"/>
          <w:sz w:val="22"/>
          <w:szCs w:val="22"/>
        </w:rPr>
        <w:t>CHALATENANGO</w:t>
      </w:r>
      <w:r w:rsidR="00521580" w:rsidRPr="00CE111C">
        <w:rPr>
          <w:rFonts w:ascii="Eras Medium ITC" w:hAnsi="Eras Medium ITC"/>
          <w:sz w:val="22"/>
          <w:szCs w:val="22"/>
        </w:rPr>
        <w:t xml:space="preserve">, en uso de </w:t>
      </w:r>
      <w:r w:rsidR="00BF7056" w:rsidRPr="00CE111C">
        <w:rPr>
          <w:rFonts w:ascii="Eras Medium ITC" w:hAnsi="Eras Medium ITC"/>
          <w:sz w:val="22"/>
          <w:szCs w:val="22"/>
        </w:rPr>
        <w:t>las facultades</w:t>
      </w:r>
      <w:r w:rsidR="00521580" w:rsidRPr="00CE111C">
        <w:rPr>
          <w:rFonts w:ascii="Eras Medium ITC" w:hAnsi="Eras Medium ITC"/>
          <w:sz w:val="22"/>
          <w:szCs w:val="22"/>
        </w:rPr>
        <w:t xml:space="preserve"> que le confiere el numeral 7 de </w:t>
      </w:r>
      <w:r w:rsidR="00D27E81" w:rsidRPr="00CE111C">
        <w:rPr>
          <w:rFonts w:ascii="Eras Medium ITC" w:hAnsi="Eras Medium ITC"/>
          <w:sz w:val="22"/>
          <w:szCs w:val="22"/>
        </w:rPr>
        <w:t>Art.</w:t>
      </w:r>
      <w:r w:rsidR="00521580" w:rsidRPr="00CE111C">
        <w:rPr>
          <w:rFonts w:ascii="Eras Medium ITC" w:hAnsi="Eras Medium ITC"/>
          <w:sz w:val="22"/>
          <w:szCs w:val="22"/>
        </w:rPr>
        <w:t xml:space="preserve"> 30 del Código Municipal, relacionado con el Presupuesto del Municipio; y los Arts. 3 numeral 2,</w:t>
      </w:r>
      <w:r w:rsidR="006B70ED" w:rsidRPr="00CE111C">
        <w:rPr>
          <w:rFonts w:ascii="Eras Medium ITC" w:hAnsi="Eras Medium ITC"/>
          <w:sz w:val="22"/>
          <w:szCs w:val="22"/>
        </w:rPr>
        <w:t xml:space="preserve"> y arts.</w:t>
      </w:r>
      <w:r w:rsidR="00521580" w:rsidRPr="00CE111C">
        <w:rPr>
          <w:rFonts w:ascii="Eras Medium ITC" w:hAnsi="Eras Medium ITC"/>
          <w:sz w:val="22"/>
          <w:szCs w:val="22"/>
        </w:rPr>
        <w:t xml:space="preserve"> 72, 73, 74, 75, 76 y 77 del mismo </w:t>
      </w:r>
      <w:r w:rsidR="00BF7056" w:rsidRPr="00CE111C">
        <w:rPr>
          <w:rFonts w:ascii="Eras Medium ITC" w:hAnsi="Eras Medium ITC"/>
          <w:sz w:val="22"/>
          <w:szCs w:val="22"/>
        </w:rPr>
        <w:t>Código. -</w:t>
      </w:r>
    </w:p>
    <w:p w14:paraId="27D3ECCF" w14:textId="77777777" w:rsidR="00521580" w:rsidRPr="00CE111C" w:rsidRDefault="00521580">
      <w:pPr>
        <w:rPr>
          <w:rFonts w:ascii="Eras Medium ITC" w:hAnsi="Eras Medium ITC"/>
          <w:sz w:val="22"/>
          <w:szCs w:val="22"/>
        </w:rPr>
      </w:pPr>
    </w:p>
    <w:p w14:paraId="0830992B" w14:textId="77777777" w:rsidR="00521580" w:rsidRPr="00CE111C" w:rsidRDefault="00521580">
      <w:pPr>
        <w:rPr>
          <w:rFonts w:ascii="Eras Medium ITC" w:hAnsi="Eras Medium ITC"/>
          <w:b/>
          <w:snapToGrid w:val="0"/>
          <w:color w:val="000000"/>
          <w:sz w:val="22"/>
          <w:szCs w:val="22"/>
        </w:rPr>
      </w:pPr>
    </w:p>
    <w:p w14:paraId="4B70C38A" w14:textId="77777777" w:rsidR="00521580" w:rsidRPr="00CE111C" w:rsidRDefault="00521580">
      <w:pPr>
        <w:rPr>
          <w:rFonts w:ascii="Eras Medium ITC" w:hAnsi="Eras Medium ITC"/>
          <w:b/>
          <w:snapToGrid w:val="0"/>
          <w:color w:val="000000"/>
          <w:sz w:val="22"/>
          <w:szCs w:val="22"/>
        </w:rPr>
      </w:pPr>
      <w:r w:rsidRPr="00CE111C">
        <w:rPr>
          <w:rFonts w:ascii="Eras Medium ITC" w:hAnsi="Eras Medium ITC"/>
          <w:b/>
          <w:snapToGrid w:val="0"/>
          <w:color w:val="000000"/>
          <w:sz w:val="22"/>
          <w:szCs w:val="22"/>
        </w:rPr>
        <w:t>DECRETA:</w:t>
      </w:r>
    </w:p>
    <w:p w14:paraId="400A5276" w14:textId="77777777" w:rsidR="00521580" w:rsidRPr="00CE111C" w:rsidRDefault="00521580">
      <w:pPr>
        <w:rPr>
          <w:rFonts w:ascii="Eras Medium ITC" w:hAnsi="Eras Medium ITC"/>
          <w:b/>
          <w:snapToGrid w:val="0"/>
          <w:color w:val="000000"/>
          <w:sz w:val="22"/>
          <w:szCs w:val="22"/>
        </w:rPr>
      </w:pPr>
    </w:p>
    <w:p w14:paraId="670A3DB9" w14:textId="77777777" w:rsidR="00521580" w:rsidRPr="00CE111C" w:rsidRDefault="00521580">
      <w:pPr>
        <w:rPr>
          <w:rFonts w:ascii="Eras Medium ITC" w:hAnsi="Eras Medium ITC"/>
          <w:b/>
          <w:snapToGrid w:val="0"/>
          <w:color w:val="000000"/>
          <w:sz w:val="22"/>
          <w:szCs w:val="22"/>
        </w:rPr>
      </w:pPr>
    </w:p>
    <w:p w14:paraId="0EEEDFA4" w14:textId="4792DDDF" w:rsidR="00521580" w:rsidRPr="00CE111C" w:rsidRDefault="00521580" w:rsidP="005D6003">
      <w:pPr>
        <w:jc w:val="center"/>
        <w:rPr>
          <w:rFonts w:ascii="Eras Medium ITC" w:hAnsi="Eras Medium ITC"/>
          <w:b/>
          <w:snapToGrid w:val="0"/>
          <w:color w:val="000000"/>
          <w:sz w:val="22"/>
          <w:szCs w:val="22"/>
        </w:rPr>
      </w:pPr>
      <w:r w:rsidRPr="00CE111C">
        <w:rPr>
          <w:rFonts w:ascii="Eras Medium ITC" w:hAnsi="Eras Medium ITC"/>
          <w:b/>
          <w:snapToGrid w:val="0"/>
          <w:color w:val="000000"/>
          <w:sz w:val="22"/>
          <w:szCs w:val="22"/>
        </w:rPr>
        <w:t xml:space="preserve">EL PRESUPUESTO MUNICIPAL </w:t>
      </w:r>
      <w:r w:rsidR="00A30665" w:rsidRPr="00CE111C">
        <w:rPr>
          <w:rFonts w:ascii="Eras Medium ITC" w:hAnsi="Eras Medium ITC"/>
          <w:b/>
          <w:snapToGrid w:val="0"/>
          <w:color w:val="000000"/>
          <w:sz w:val="22"/>
          <w:szCs w:val="22"/>
        </w:rPr>
        <w:t xml:space="preserve">POR AREAS DE GESTION </w:t>
      </w:r>
      <w:r w:rsidRPr="00CE111C">
        <w:rPr>
          <w:rFonts w:ascii="Eras Medium ITC" w:hAnsi="Eras Medium ITC"/>
          <w:b/>
          <w:snapToGrid w:val="0"/>
          <w:color w:val="000000"/>
          <w:sz w:val="22"/>
          <w:szCs w:val="22"/>
        </w:rPr>
        <w:t xml:space="preserve">DE </w:t>
      </w:r>
      <w:r w:rsidR="00A30665" w:rsidRPr="00CE111C">
        <w:rPr>
          <w:rFonts w:ascii="Eras Medium ITC" w:hAnsi="Eras Medium ITC"/>
          <w:b/>
          <w:snapToGrid w:val="0"/>
          <w:color w:val="000000"/>
          <w:sz w:val="22"/>
          <w:szCs w:val="22"/>
        </w:rPr>
        <w:t>LA MUNICIPALIDAD DE CHALATENANGO</w:t>
      </w:r>
      <w:r w:rsidRPr="00CE111C">
        <w:rPr>
          <w:rFonts w:ascii="Eras Medium ITC" w:hAnsi="Eras Medium ITC"/>
          <w:b/>
          <w:snapToGrid w:val="0"/>
          <w:color w:val="000000"/>
          <w:sz w:val="22"/>
          <w:szCs w:val="22"/>
        </w:rPr>
        <w:t xml:space="preserve"> </w:t>
      </w:r>
      <w:r w:rsidR="00A30665" w:rsidRPr="00CE111C">
        <w:rPr>
          <w:rFonts w:ascii="Eras Medium ITC" w:hAnsi="Eras Medium ITC"/>
          <w:b/>
          <w:snapToGrid w:val="0"/>
          <w:color w:val="000000"/>
          <w:sz w:val="22"/>
          <w:szCs w:val="22"/>
        </w:rPr>
        <w:t xml:space="preserve">PARA EL AÑO </w:t>
      </w:r>
      <w:r w:rsidRPr="00CE111C">
        <w:rPr>
          <w:rFonts w:ascii="Eras Medium ITC" w:hAnsi="Eras Medium ITC"/>
          <w:b/>
          <w:snapToGrid w:val="0"/>
          <w:color w:val="000000"/>
          <w:sz w:val="22"/>
          <w:szCs w:val="22"/>
        </w:rPr>
        <w:t>20</w:t>
      </w:r>
      <w:r w:rsidR="009F0A77">
        <w:rPr>
          <w:rFonts w:ascii="Eras Medium ITC" w:hAnsi="Eras Medium ITC"/>
          <w:b/>
          <w:snapToGrid w:val="0"/>
          <w:color w:val="000000"/>
          <w:sz w:val="22"/>
          <w:szCs w:val="22"/>
        </w:rPr>
        <w:t>2</w:t>
      </w:r>
      <w:r w:rsidR="00A763D6">
        <w:rPr>
          <w:rFonts w:ascii="Eras Medium ITC" w:hAnsi="Eras Medium ITC"/>
          <w:b/>
          <w:snapToGrid w:val="0"/>
          <w:color w:val="000000"/>
          <w:sz w:val="22"/>
          <w:szCs w:val="22"/>
        </w:rPr>
        <w:t>4</w:t>
      </w:r>
      <w:r w:rsidRPr="00CE111C">
        <w:rPr>
          <w:rFonts w:ascii="Eras Medium ITC" w:hAnsi="Eras Medium ITC"/>
          <w:b/>
          <w:snapToGrid w:val="0"/>
          <w:color w:val="000000"/>
          <w:sz w:val="22"/>
          <w:szCs w:val="22"/>
        </w:rPr>
        <w:t>,</w:t>
      </w:r>
    </w:p>
    <w:p w14:paraId="7D064C99" w14:textId="77777777" w:rsidR="00521580" w:rsidRPr="00CE111C" w:rsidRDefault="00521580">
      <w:pPr>
        <w:rPr>
          <w:rFonts w:ascii="Eras Medium ITC" w:hAnsi="Eras Medium ITC"/>
          <w:b/>
          <w:snapToGrid w:val="0"/>
          <w:color w:val="000000"/>
          <w:sz w:val="22"/>
          <w:szCs w:val="22"/>
        </w:rPr>
      </w:pPr>
    </w:p>
    <w:p w14:paraId="75B5885C" w14:textId="77777777" w:rsidR="00521580" w:rsidRPr="00CE111C" w:rsidRDefault="00521580">
      <w:pPr>
        <w:rPr>
          <w:rFonts w:ascii="Eras Medium ITC" w:hAnsi="Eras Medium ITC"/>
          <w:b/>
          <w:snapToGrid w:val="0"/>
          <w:color w:val="000000"/>
          <w:sz w:val="22"/>
          <w:szCs w:val="22"/>
        </w:rPr>
      </w:pPr>
    </w:p>
    <w:p w14:paraId="503D1826" w14:textId="3CA34092" w:rsidR="00521580" w:rsidRPr="00CE111C" w:rsidRDefault="00521580">
      <w:pPr>
        <w:pStyle w:val="Textoindependiente"/>
        <w:rPr>
          <w:rFonts w:ascii="Eras Medium ITC" w:hAnsi="Eras Medium ITC"/>
          <w:b w:val="0"/>
          <w:sz w:val="22"/>
          <w:szCs w:val="22"/>
        </w:rPr>
      </w:pPr>
      <w:r w:rsidRPr="00CE111C">
        <w:rPr>
          <w:rFonts w:ascii="Eras Medium ITC" w:hAnsi="Eras Medium ITC"/>
          <w:b w:val="0"/>
          <w:sz w:val="22"/>
          <w:szCs w:val="22"/>
        </w:rPr>
        <w:t xml:space="preserve">Art. 1.- </w:t>
      </w:r>
      <w:r w:rsidR="00F55F9A" w:rsidRPr="00CE111C">
        <w:rPr>
          <w:rFonts w:ascii="Eras Medium ITC" w:hAnsi="Eras Medium ITC"/>
          <w:b w:val="0"/>
          <w:sz w:val="22"/>
          <w:szCs w:val="22"/>
        </w:rPr>
        <w:t>Apruébese</w:t>
      </w:r>
      <w:r w:rsidRPr="00CE111C">
        <w:rPr>
          <w:rFonts w:ascii="Eras Medium ITC" w:hAnsi="Eras Medium ITC"/>
          <w:b w:val="0"/>
          <w:sz w:val="22"/>
          <w:szCs w:val="22"/>
        </w:rPr>
        <w:t xml:space="preserve">   el Presupuesto de Ingresos y Egresos de</w:t>
      </w:r>
      <w:r w:rsidR="00A763D6">
        <w:rPr>
          <w:rFonts w:ascii="Eras Medium ITC" w:hAnsi="Eras Medium ITC"/>
          <w:b w:val="0"/>
          <w:sz w:val="22"/>
          <w:szCs w:val="22"/>
        </w:rPr>
        <w:t xml:space="preserve"> la municipalidad de Chalatenango</w:t>
      </w:r>
      <w:r w:rsidRPr="00CE111C">
        <w:rPr>
          <w:rFonts w:ascii="Eras Medium ITC" w:hAnsi="Eras Medium ITC"/>
          <w:b w:val="0"/>
          <w:sz w:val="22"/>
          <w:szCs w:val="22"/>
        </w:rPr>
        <w:t xml:space="preserve"> con sus Disposiciones Generales, para el ejercicio que inicia el uno de </w:t>
      </w:r>
      <w:r w:rsidR="00BF7056" w:rsidRPr="00CE111C">
        <w:rPr>
          <w:rFonts w:ascii="Eras Medium ITC" w:hAnsi="Eras Medium ITC"/>
          <w:b w:val="0"/>
          <w:sz w:val="22"/>
          <w:szCs w:val="22"/>
        </w:rPr>
        <w:t>enero</w:t>
      </w:r>
      <w:r w:rsidRPr="00CE111C">
        <w:rPr>
          <w:rFonts w:ascii="Eras Medium ITC" w:hAnsi="Eras Medium ITC"/>
          <w:b w:val="0"/>
          <w:sz w:val="22"/>
          <w:szCs w:val="22"/>
        </w:rPr>
        <w:t xml:space="preserve"> y finaliza el treinta y uno de </w:t>
      </w:r>
      <w:r w:rsidR="00BF7056" w:rsidRPr="00CE111C">
        <w:rPr>
          <w:rFonts w:ascii="Eras Medium ITC" w:hAnsi="Eras Medium ITC"/>
          <w:b w:val="0"/>
          <w:sz w:val="22"/>
          <w:szCs w:val="22"/>
        </w:rPr>
        <w:t>diciembre</w:t>
      </w:r>
      <w:r w:rsidRPr="00CE111C">
        <w:rPr>
          <w:rFonts w:ascii="Eras Medium ITC" w:hAnsi="Eras Medium ITC"/>
          <w:b w:val="0"/>
          <w:sz w:val="22"/>
          <w:szCs w:val="22"/>
        </w:rPr>
        <w:t xml:space="preserve"> del año dos mil </w:t>
      </w:r>
      <w:r w:rsidR="006B2F92">
        <w:rPr>
          <w:rFonts w:ascii="Eras Medium ITC" w:hAnsi="Eras Medium ITC"/>
          <w:b w:val="0"/>
          <w:sz w:val="22"/>
          <w:szCs w:val="22"/>
        </w:rPr>
        <w:t>veint</w:t>
      </w:r>
      <w:r w:rsidR="00A763D6">
        <w:rPr>
          <w:rFonts w:ascii="Eras Medium ITC" w:hAnsi="Eras Medium ITC"/>
          <w:b w:val="0"/>
          <w:sz w:val="22"/>
          <w:szCs w:val="22"/>
        </w:rPr>
        <w:t>icuatro</w:t>
      </w:r>
      <w:r w:rsidR="0083701F">
        <w:rPr>
          <w:rFonts w:ascii="Eras Medium ITC" w:hAnsi="Eras Medium ITC"/>
          <w:b w:val="0"/>
          <w:sz w:val="22"/>
          <w:szCs w:val="22"/>
        </w:rPr>
        <w:t>.</w:t>
      </w:r>
    </w:p>
    <w:p w14:paraId="52D444D7" w14:textId="77777777" w:rsidR="00521580" w:rsidRPr="00CE111C" w:rsidRDefault="00521580">
      <w:pPr>
        <w:rPr>
          <w:rFonts w:ascii="Eras Medium ITC" w:hAnsi="Eras Medium ITC"/>
          <w:snapToGrid w:val="0"/>
          <w:color w:val="000000"/>
          <w:sz w:val="22"/>
          <w:szCs w:val="22"/>
        </w:rPr>
      </w:pPr>
    </w:p>
    <w:p w14:paraId="3461E08C" w14:textId="77777777" w:rsidR="00521580" w:rsidRPr="00CE111C" w:rsidRDefault="00521580">
      <w:pPr>
        <w:rPr>
          <w:rFonts w:ascii="Eras Medium ITC" w:hAnsi="Eras Medium ITC"/>
          <w:snapToGrid w:val="0"/>
          <w:color w:val="000000"/>
          <w:sz w:val="22"/>
          <w:szCs w:val="22"/>
        </w:rPr>
      </w:pPr>
    </w:p>
    <w:p w14:paraId="29F018AD" w14:textId="77777777" w:rsidR="00521580" w:rsidRPr="00CE111C" w:rsidRDefault="00521580">
      <w:pPr>
        <w:pStyle w:val="Textoindependiente"/>
        <w:rPr>
          <w:rFonts w:ascii="Eras Medium ITC" w:hAnsi="Eras Medium ITC"/>
          <w:b w:val="0"/>
          <w:sz w:val="22"/>
          <w:szCs w:val="22"/>
        </w:rPr>
      </w:pPr>
      <w:r w:rsidRPr="00CE111C">
        <w:rPr>
          <w:rFonts w:ascii="Eras Medium ITC" w:hAnsi="Eras Medium ITC"/>
          <w:b w:val="0"/>
          <w:sz w:val="22"/>
          <w:szCs w:val="22"/>
        </w:rPr>
        <w:t>Art. 2.</w:t>
      </w:r>
      <w:r w:rsidR="000B5EF6" w:rsidRPr="00CE111C">
        <w:rPr>
          <w:rFonts w:ascii="Eras Medium ITC" w:hAnsi="Eras Medium ITC"/>
          <w:b w:val="0"/>
          <w:sz w:val="22"/>
          <w:szCs w:val="22"/>
        </w:rPr>
        <w:t>- El</w:t>
      </w:r>
      <w:r w:rsidRPr="00CE111C">
        <w:rPr>
          <w:rFonts w:ascii="Eras Medium ITC" w:hAnsi="Eras Medium ITC"/>
          <w:b w:val="0"/>
          <w:sz w:val="22"/>
          <w:szCs w:val="22"/>
        </w:rPr>
        <w:t xml:space="preserve"> presente Presupuesto se aplicará bajo la modalidad de </w:t>
      </w:r>
      <w:r w:rsidR="000B5EF6" w:rsidRPr="00CE111C">
        <w:rPr>
          <w:rFonts w:ascii="Eras Medium ITC" w:hAnsi="Eras Medium ITC"/>
          <w:b w:val="0"/>
          <w:sz w:val="22"/>
          <w:szCs w:val="22"/>
        </w:rPr>
        <w:t>ÁREAS</w:t>
      </w:r>
      <w:r w:rsidRPr="00CE111C">
        <w:rPr>
          <w:rFonts w:ascii="Eras Medium ITC" w:hAnsi="Eras Medium ITC"/>
          <w:b w:val="0"/>
          <w:sz w:val="22"/>
          <w:szCs w:val="22"/>
        </w:rPr>
        <w:t xml:space="preserve"> DE </w:t>
      </w:r>
      <w:r w:rsidR="000B5EF6" w:rsidRPr="00CE111C">
        <w:rPr>
          <w:rFonts w:ascii="Eras Medium ITC" w:hAnsi="Eras Medium ITC"/>
          <w:b w:val="0"/>
          <w:sz w:val="22"/>
          <w:szCs w:val="22"/>
        </w:rPr>
        <w:t>GESTIÓN</w:t>
      </w:r>
      <w:r w:rsidRPr="00CE111C">
        <w:rPr>
          <w:rFonts w:ascii="Eras Medium ITC" w:hAnsi="Eras Medium ITC"/>
          <w:b w:val="0"/>
          <w:sz w:val="22"/>
          <w:szCs w:val="22"/>
        </w:rPr>
        <w:t xml:space="preserve">, siguiendo las reglas aplicables de </w:t>
      </w:r>
      <w:smartTag w:uri="urn:schemas-microsoft-com:office:smarttags" w:element="PersonName">
        <w:smartTagPr>
          <w:attr w:name="ProductID" w:val="la Contabilidad Gubernamental"/>
        </w:smartTagPr>
        <w:r w:rsidRPr="00CE111C">
          <w:rPr>
            <w:rFonts w:ascii="Eras Medium ITC" w:hAnsi="Eras Medium ITC"/>
            <w:b w:val="0"/>
            <w:sz w:val="22"/>
            <w:szCs w:val="22"/>
          </w:rPr>
          <w:t>la Contabilidad Gubernamental</w:t>
        </w:r>
      </w:smartTag>
      <w:r w:rsidRPr="00CE111C">
        <w:rPr>
          <w:rFonts w:ascii="Eras Medium ITC" w:hAnsi="Eras Medium ITC"/>
          <w:b w:val="0"/>
          <w:sz w:val="22"/>
          <w:szCs w:val="22"/>
        </w:rPr>
        <w:t>, impulsado por el Ministerio de Hacienda en las municipalidades del país; y se estructura de la siguiente forma:</w:t>
      </w:r>
    </w:p>
    <w:p w14:paraId="7AEF7910" w14:textId="77777777" w:rsidR="00521580" w:rsidRPr="00CE111C" w:rsidRDefault="00521580">
      <w:pPr>
        <w:rPr>
          <w:rFonts w:ascii="Eras Medium ITC" w:hAnsi="Eras Medium ITC"/>
          <w:b/>
          <w:snapToGrid w:val="0"/>
          <w:color w:val="000000"/>
          <w:sz w:val="22"/>
          <w:szCs w:val="22"/>
        </w:rPr>
      </w:pPr>
    </w:p>
    <w:p w14:paraId="5004614F" w14:textId="77777777" w:rsidR="00521580" w:rsidRPr="00CE111C" w:rsidRDefault="00521580">
      <w:pPr>
        <w:pStyle w:val="Ttulo1"/>
        <w:rPr>
          <w:rFonts w:ascii="Eras Medium ITC" w:hAnsi="Eras Medium ITC"/>
          <w:sz w:val="22"/>
          <w:szCs w:val="22"/>
        </w:rPr>
      </w:pPr>
    </w:p>
    <w:p w14:paraId="5315EF56" w14:textId="77777777" w:rsidR="00A30665" w:rsidRPr="00CE111C" w:rsidRDefault="00A30665" w:rsidP="00A30665">
      <w:pPr>
        <w:rPr>
          <w:rFonts w:ascii="Eras Medium ITC" w:hAnsi="Eras Medium ITC"/>
          <w:sz w:val="22"/>
          <w:szCs w:val="22"/>
        </w:rPr>
      </w:pPr>
    </w:p>
    <w:p w14:paraId="0B8B95B4" w14:textId="77777777" w:rsidR="00A30665" w:rsidRPr="00CE111C" w:rsidRDefault="00A30665" w:rsidP="00A30665">
      <w:pPr>
        <w:rPr>
          <w:rFonts w:ascii="Eras Medium ITC" w:hAnsi="Eras Medium ITC"/>
          <w:sz w:val="22"/>
          <w:szCs w:val="22"/>
        </w:rPr>
      </w:pPr>
    </w:p>
    <w:p w14:paraId="04FADD9B" w14:textId="77777777" w:rsidR="00A30665" w:rsidRPr="00CE111C" w:rsidRDefault="00A30665" w:rsidP="00A30665">
      <w:pPr>
        <w:rPr>
          <w:rFonts w:ascii="Eras Medium ITC" w:hAnsi="Eras Medium ITC"/>
          <w:sz w:val="22"/>
          <w:szCs w:val="22"/>
        </w:rPr>
      </w:pPr>
    </w:p>
    <w:p w14:paraId="2F14B97A" w14:textId="693D301C" w:rsidR="00521580" w:rsidRPr="00CE111C" w:rsidRDefault="00FD3AE5">
      <w:pPr>
        <w:pStyle w:val="Ttulo1"/>
        <w:rPr>
          <w:rFonts w:ascii="Eras Medium ITC" w:hAnsi="Eras Medium ITC"/>
          <w:sz w:val="22"/>
          <w:szCs w:val="22"/>
        </w:rPr>
      </w:pPr>
      <w:r>
        <w:rPr>
          <w:rFonts w:ascii="Eras Medium ITC" w:hAnsi="Eras Medium ITC"/>
          <w:sz w:val="22"/>
          <w:szCs w:val="22"/>
        </w:rPr>
        <w:t>D</w:t>
      </w:r>
      <w:r w:rsidR="00521580" w:rsidRPr="00CE111C">
        <w:rPr>
          <w:rFonts w:ascii="Eras Medium ITC" w:hAnsi="Eras Medium ITC"/>
          <w:sz w:val="22"/>
          <w:szCs w:val="22"/>
        </w:rPr>
        <w:t>ISPOSICIONES GENERALES</w:t>
      </w:r>
    </w:p>
    <w:p w14:paraId="491C4088" w14:textId="77777777" w:rsidR="00521580" w:rsidRPr="00CE111C" w:rsidRDefault="00521580">
      <w:pPr>
        <w:jc w:val="both"/>
        <w:rPr>
          <w:rFonts w:ascii="Eras Medium ITC" w:hAnsi="Eras Medium ITC"/>
          <w:b/>
          <w:snapToGrid w:val="0"/>
          <w:color w:val="000000"/>
          <w:sz w:val="22"/>
          <w:szCs w:val="22"/>
        </w:rPr>
      </w:pPr>
    </w:p>
    <w:p w14:paraId="5BE4789F" w14:textId="77777777" w:rsidR="00521580" w:rsidRPr="00CE111C" w:rsidRDefault="00521580">
      <w:pPr>
        <w:jc w:val="center"/>
        <w:rPr>
          <w:rFonts w:ascii="Eras Medium ITC" w:hAnsi="Eras Medium ITC"/>
          <w:b/>
          <w:snapToGrid w:val="0"/>
          <w:color w:val="000000"/>
          <w:sz w:val="22"/>
          <w:szCs w:val="22"/>
        </w:rPr>
      </w:pPr>
      <w:r w:rsidRPr="00CE111C">
        <w:rPr>
          <w:rFonts w:ascii="Eras Medium ITC" w:hAnsi="Eras Medium ITC"/>
          <w:b/>
          <w:sz w:val="22"/>
          <w:szCs w:val="22"/>
        </w:rPr>
        <w:t>Disposiciones Fundamentales</w:t>
      </w:r>
    </w:p>
    <w:p w14:paraId="66F45615" w14:textId="77777777" w:rsidR="00521580" w:rsidRPr="00CE111C" w:rsidRDefault="00521580">
      <w:pPr>
        <w:jc w:val="both"/>
        <w:rPr>
          <w:rFonts w:ascii="Eras Medium ITC" w:hAnsi="Eras Medium ITC"/>
          <w:snapToGrid w:val="0"/>
          <w:sz w:val="22"/>
          <w:szCs w:val="22"/>
        </w:rPr>
      </w:pPr>
      <w:r w:rsidRPr="00CE111C">
        <w:rPr>
          <w:rFonts w:ascii="Eras Medium ITC" w:hAnsi="Eras Medium ITC"/>
          <w:snapToGrid w:val="0"/>
          <w:sz w:val="22"/>
          <w:szCs w:val="22"/>
        </w:rPr>
        <w:t>Art. 3.- Las presentes disposiciones constituyen las normas complementarias para ordenar y enmarcar la ejecución del Presupuesto Municipal; las cuales se aplicarán a todas las operaciones relacionadas con los ingresos y egresos de esta Municipalidad, y que estarán bajo la responsabilidad de las unidades designadas para tal propósito, actuando cada una dentro de su área de competencia.</w:t>
      </w:r>
    </w:p>
    <w:p w14:paraId="46975A2A" w14:textId="77777777" w:rsidR="00521580" w:rsidRPr="00CE111C" w:rsidRDefault="00521580">
      <w:pPr>
        <w:jc w:val="both"/>
        <w:rPr>
          <w:rFonts w:ascii="Eras Medium ITC" w:hAnsi="Eras Medium ITC"/>
          <w:b/>
          <w:snapToGrid w:val="0"/>
          <w:sz w:val="22"/>
          <w:szCs w:val="22"/>
        </w:rPr>
      </w:pPr>
    </w:p>
    <w:p w14:paraId="376AE4BC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 xml:space="preserve">Art. 4.- El registro y control de la ejecución del presente Presupuesto se realizará a través del Sistema </w:t>
      </w:r>
      <w:r w:rsidR="00F5611A">
        <w:rPr>
          <w:rFonts w:ascii="Eras Medium ITC" w:hAnsi="Eras Medium ITC"/>
          <w:sz w:val="22"/>
          <w:szCs w:val="22"/>
        </w:rPr>
        <w:t>de Administración Financiera Municipal (SAFIM</w:t>
      </w:r>
      <w:r w:rsidRPr="00CE111C">
        <w:rPr>
          <w:rFonts w:ascii="Eras Medium ITC" w:hAnsi="Eras Medium ITC"/>
          <w:sz w:val="22"/>
          <w:szCs w:val="22"/>
        </w:rPr>
        <w:t xml:space="preserve">) implementado por la Dirección General de Contabilidad Gubernamental del Ministerio de Hacienda, atendiendo la normativa y las disposiciones legales aplicables, para satisfacer las necesidades de información y documentación de las operaciones y facilitar el control que ejercerán tanto la </w:t>
      </w:r>
      <w:r w:rsidR="00A30665" w:rsidRPr="00CE111C">
        <w:rPr>
          <w:rFonts w:ascii="Eras Medium ITC" w:hAnsi="Eras Medium ITC"/>
          <w:sz w:val="22"/>
          <w:szCs w:val="22"/>
        </w:rPr>
        <w:t>Auditoria</w:t>
      </w:r>
      <w:r w:rsidRPr="00CE111C">
        <w:rPr>
          <w:rFonts w:ascii="Eras Medium ITC" w:hAnsi="Eras Medium ITC"/>
          <w:sz w:val="22"/>
          <w:szCs w:val="22"/>
        </w:rPr>
        <w:t xml:space="preserve"> Interna, así como de la Corte de Cuentas de la República.</w:t>
      </w:r>
    </w:p>
    <w:p w14:paraId="1AD5D438" w14:textId="77777777" w:rsidR="00521580" w:rsidRPr="00CE111C" w:rsidRDefault="00521580">
      <w:pPr>
        <w:jc w:val="center"/>
        <w:rPr>
          <w:rFonts w:ascii="Eras Medium ITC" w:hAnsi="Eras Medium ITC"/>
          <w:b/>
          <w:sz w:val="22"/>
          <w:szCs w:val="22"/>
        </w:rPr>
      </w:pPr>
    </w:p>
    <w:p w14:paraId="183B2C9B" w14:textId="77777777" w:rsidR="00521580" w:rsidRPr="00CE111C" w:rsidRDefault="00521580">
      <w:pPr>
        <w:jc w:val="center"/>
        <w:rPr>
          <w:rFonts w:ascii="Eras Medium ITC" w:hAnsi="Eras Medium ITC"/>
          <w:b/>
          <w:sz w:val="22"/>
          <w:szCs w:val="22"/>
        </w:rPr>
      </w:pPr>
      <w:r w:rsidRPr="00CE111C">
        <w:rPr>
          <w:rFonts w:ascii="Eras Medium ITC" w:hAnsi="Eras Medium ITC"/>
          <w:b/>
          <w:sz w:val="22"/>
          <w:szCs w:val="22"/>
        </w:rPr>
        <w:t xml:space="preserve">De </w:t>
      </w:r>
      <w:smartTag w:uri="urn:schemas-microsoft-com:office:smarttags" w:element="PersonName">
        <w:smartTagPr>
          <w:attr w:name="ProductID" w:val="la Ejecuci￳n"/>
        </w:smartTagPr>
        <w:r w:rsidRPr="00CE111C">
          <w:rPr>
            <w:rFonts w:ascii="Eras Medium ITC" w:hAnsi="Eras Medium ITC"/>
            <w:b/>
            <w:sz w:val="22"/>
            <w:szCs w:val="22"/>
          </w:rPr>
          <w:t>la Ejecución</w:t>
        </w:r>
      </w:smartTag>
      <w:r w:rsidRPr="00CE111C">
        <w:rPr>
          <w:rFonts w:ascii="Eras Medium ITC" w:hAnsi="Eras Medium ITC"/>
          <w:b/>
          <w:sz w:val="22"/>
          <w:szCs w:val="22"/>
        </w:rPr>
        <w:t xml:space="preserve"> del Presupuesto</w:t>
      </w:r>
    </w:p>
    <w:p w14:paraId="312AFBFE" w14:textId="77777777" w:rsidR="004E083A" w:rsidRPr="00CE111C" w:rsidRDefault="004E083A">
      <w:pPr>
        <w:jc w:val="center"/>
        <w:rPr>
          <w:rFonts w:ascii="Eras Medium ITC" w:hAnsi="Eras Medium ITC"/>
          <w:b/>
          <w:sz w:val="22"/>
          <w:szCs w:val="22"/>
          <w:u w:val="single"/>
        </w:rPr>
      </w:pPr>
    </w:p>
    <w:p w14:paraId="59121644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>Art. 5.- Las presentes Disposiciones General</w:t>
      </w:r>
      <w:r w:rsidR="00A30665" w:rsidRPr="00CE111C">
        <w:rPr>
          <w:rFonts w:ascii="Eras Medium ITC" w:hAnsi="Eras Medium ITC"/>
          <w:sz w:val="22"/>
          <w:szCs w:val="22"/>
        </w:rPr>
        <w:t>es</w:t>
      </w:r>
      <w:r w:rsidRPr="00CE111C">
        <w:rPr>
          <w:rFonts w:ascii="Eras Medium ITC" w:hAnsi="Eras Medium ITC"/>
          <w:sz w:val="22"/>
          <w:szCs w:val="22"/>
        </w:rPr>
        <w:t xml:space="preserve"> son parte de los Documentos Técnicos que identifican los criterios, normas y procedimientos que regularán el proceso de ejecución presupuestaria. </w:t>
      </w:r>
      <w:r w:rsidR="00C3785D">
        <w:rPr>
          <w:rFonts w:ascii="Eras Medium ITC" w:hAnsi="Eras Medium ITC"/>
          <w:sz w:val="22"/>
          <w:szCs w:val="22"/>
        </w:rPr>
        <w:t>La Gerencia General</w:t>
      </w:r>
      <w:r w:rsidRPr="00CE111C">
        <w:rPr>
          <w:rFonts w:ascii="Eras Medium ITC" w:hAnsi="Eras Medium ITC"/>
          <w:sz w:val="22"/>
          <w:szCs w:val="22"/>
        </w:rPr>
        <w:t xml:space="preserve"> coordinará la integración de actividades, registros e información con las </w:t>
      </w:r>
      <w:r w:rsidR="00C3785D">
        <w:rPr>
          <w:rFonts w:ascii="Eras Medium ITC" w:hAnsi="Eras Medium ITC"/>
          <w:sz w:val="22"/>
          <w:szCs w:val="22"/>
        </w:rPr>
        <w:t>diferentes Gerencias</w:t>
      </w:r>
      <w:r w:rsidRPr="00CE111C">
        <w:rPr>
          <w:rFonts w:ascii="Eras Medium ITC" w:hAnsi="Eras Medium ITC"/>
          <w:sz w:val="22"/>
          <w:szCs w:val="22"/>
        </w:rPr>
        <w:t>, a fin de que interactúen conjuntamente en dicho proceso.</w:t>
      </w:r>
    </w:p>
    <w:p w14:paraId="25ED0420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</w:p>
    <w:p w14:paraId="10C3F5CD" w14:textId="77777777" w:rsidR="00521580" w:rsidRPr="00CE111C" w:rsidRDefault="00521580">
      <w:pPr>
        <w:jc w:val="center"/>
        <w:rPr>
          <w:rFonts w:ascii="Eras Medium ITC" w:hAnsi="Eras Medium ITC"/>
          <w:b/>
          <w:sz w:val="22"/>
          <w:szCs w:val="22"/>
        </w:rPr>
      </w:pPr>
      <w:r w:rsidRPr="00CE111C">
        <w:rPr>
          <w:rFonts w:ascii="Eras Medium ITC" w:hAnsi="Eras Medium ITC"/>
          <w:b/>
          <w:sz w:val="22"/>
          <w:szCs w:val="22"/>
        </w:rPr>
        <w:lastRenderedPageBreak/>
        <w:t>De los Créditos Presupuest</w:t>
      </w:r>
      <w:r w:rsidR="00BC40AA" w:rsidRPr="00CE111C">
        <w:rPr>
          <w:rFonts w:ascii="Eras Medium ITC" w:hAnsi="Eras Medium ITC"/>
          <w:b/>
          <w:sz w:val="22"/>
          <w:szCs w:val="22"/>
        </w:rPr>
        <w:t>arios</w:t>
      </w:r>
    </w:p>
    <w:p w14:paraId="48B97976" w14:textId="77777777" w:rsidR="004E083A" w:rsidRPr="00CE111C" w:rsidRDefault="004E083A">
      <w:pPr>
        <w:jc w:val="center"/>
        <w:rPr>
          <w:rFonts w:ascii="Eras Medium ITC" w:hAnsi="Eras Medium ITC"/>
          <w:b/>
          <w:sz w:val="22"/>
          <w:szCs w:val="22"/>
        </w:rPr>
      </w:pPr>
    </w:p>
    <w:p w14:paraId="0E75825B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>Art. 6.- Todo compromiso legalmente adquirido disminuye un crédito presupuest</w:t>
      </w:r>
      <w:r w:rsidR="00BC40AA" w:rsidRPr="00CE111C">
        <w:rPr>
          <w:rFonts w:ascii="Eras Medium ITC" w:hAnsi="Eras Medium ITC"/>
          <w:sz w:val="22"/>
          <w:szCs w:val="22"/>
        </w:rPr>
        <w:t>ario</w:t>
      </w:r>
      <w:r w:rsidRPr="00CE111C">
        <w:rPr>
          <w:rFonts w:ascii="Eras Medium ITC" w:hAnsi="Eras Medium ITC"/>
          <w:sz w:val="22"/>
          <w:szCs w:val="22"/>
        </w:rPr>
        <w:t>, por tanto, no se podrá incurrir en gasto alguno sin afectar un crédito presupuest</w:t>
      </w:r>
      <w:r w:rsidR="00BC40AA" w:rsidRPr="00CE111C">
        <w:rPr>
          <w:rFonts w:ascii="Eras Medium ITC" w:hAnsi="Eras Medium ITC"/>
          <w:sz w:val="22"/>
          <w:szCs w:val="22"/>
        </w:rPr>
        <w:t>ario</w:t>
      </w:r>
      <w:r w:rsidRPr="00CE111C">
        <w:rPr>
          <w:rFonts w:ascii="Eras Medium ITC" w:hAnsi="Eras Medium ITC"/>
          <w:sz w:val="22"/>
          <w:szCs w:val="22"/>
        </w:rPr>
        <w:t>; tampoco deberá autorizarse pagos a cuenta de una asignación que estuviere agotada</w:t>
      </w:r>
      <w:r w:rsidR="00C3785D">
        <w:rPr>
          <w:rFonts w:ascii="Eras Medium ITC" w:hAnsi="Eras Medium ITC"/>
          <w:sz w:val="22"/>
          <w:szCs w:val="22"/>
        </w:rPr>
        <w:t xml:space="preserve">, la Gerencia Administrativa Financiera junto con </w:t>
      </w:r>
      <w:r w:rsidR="00421817">
        <w:rPr>
          <w:rFonts w:ascii="Eras Medium ITC" w:hAnsi="Eras Medium ITC"/>
          <w:sz w:val="22"/>
          <w:szCs w:val="22"/>
        </w:rPr>
        <w:t>Presupuesto</w:t>
      </w:r>
      <w:r w:rsidR="00C3785D">
        <w:rPr>
          <w:rFonts w:ascii="Eras Medium ITC" w:hAnsi="Eras Medium ITC"/>
          <w:sz w:val="22"/>
          <w:szCs w:val="22"/>
        </w:rPr>
        <w:t>, presentarán al Concejo Municipal la propuesta de reforma a las diferentes partidas para reforzar su crédito presupuestario</w:t>
      </w:r>
      <w:r w:rsidR="00FD0888">
        <w:rPr>
          <w:rFonts w:ascii="Eras Medium ITC" w:hAnsi="Eras Medium ITC"/>
          <w:sz w:val="22"/>
          <w:szCs w:val="22"/>
        </w:rPr>
        <w:t xml:space="preserve">, para el caso de los proyectos que quieran ejecutarse y no están nombrados específicamente en el presupuesto, el Concejo Municipal a través de acuerdo lo notificará a la gerencia administrativa financiera para su incorporación al presupuesto y eliminación del o los proyectos que esta decisión conlleve no se ejecutará, si la cuenta o rubro presupuestario </w:t>
      </w:r>
      <w:r w:rsidR="00421817">
        <w:rPr>
          <w:rFonts w:ascii="Eras Medium ITC" w:hAnsi="Eras Medium ITC"/>
          <w:sz w:val="22"/>
          <w:szCs w:val="22"/>
        </w:rPr>
        <w:t xml:space="preserve">no </w:t>
      </w:r>
      <w:r w:rsidR="00FD0888">
        <w:rPr>
          <w:rFonts w:ascii="Eras Medium ITC" w:hAnsi="Eras Medium ITC"/>
          <w:sz w:val="22"/>
          <w:szCs w:val="22"/>
        </w:rPr>
        <w:t xml:space="preserve">tiene crédito no procederá la reforma </w:t>
      </w:r>
      <w:r w:rsidR="00831EF1">
        <w:rPr>
          <w:rFonts w:ascii="Eras Medium ITC" w:hAnsi="Eras Medium ITC"/>
          <w:sz w:val="22"/>
          <w:szCs w:val="22"/>
        </w:rPr>
        <w:t>caso contrario</w:t>
      </w:r>
      <w:r w:rsidR="00FD0888">
        <w:rPr>
          <w:rFonts w:ascii="Eras Medium ITC" w:hAnsi="Eras Medium ITC"/>
          <w:sz w:val="22"/>
          <w:szCs w:val="22"/>
        </w:rPr>
        <w:t xml:space="preserve"> sí procederá</w:t>
      </w:r>
      <w:r w:rsidRPr="00CE111C">
        <w:rPr>
          <w:rFonts w:ascii="Eras Medium ITC" w:hAnsi="Eras Medium ITC"/>
          <w:sz w:val="22"/>
          <w:szCs w:val="22"/>
        </w:rPr>
        <w:t>.</w:t>
      </w:r>
    </w:p>
    <w:p w14:paraId="4D169268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</w:p>
    <w:p w14:paraId="75FB8635" w14:textId="77777777" w:rsidR="00521580" w:rsidRPr="00CE111C" w:rsidRDefault="00521580">
      <w:pPr>
        <w:jc w:val="center"/>
        <w:rPr>
          <w:rFonts w:ascii="Eras Medium ITC" w:hAnsi="Eras Medium ITC"/>
          <w:b/>
          <w:sz w:val="22"/>
          <w:szCs w:val="22"/>
        </w:rPr>
      </w:pPr>
      <w:r w:rsidRPr="00CE111C">
        <w:rPr>
          <w:rFonts w:ascii="Eras Medium ITC" w:hAnsi="Eras Medium ITC"/>
          <w:b/>
          <w:sz w:val="22"/>
          <w:szCs w:val="22"/>
        </w:rPr>
        <w:t xml:space="preserve">De </w:t>
      </w:r>
      <w:smartTag w:uri="urn:schemas-microsoft-com:office:smarttags" w:element="PersonName">
        <w:smartTagPr>
          <w:attr w:name="ProductID" w:val="la Administraci￳n"/>
        </w:smartTagPr>
        <w:r w:rsidRPr="00CE111C">
          <w:rPr>
            <w:rFonts w:ascii="Eras Medium ITC" w:hAnsi="Eras Medium ITC"/>
            <w:b/>
            <w:sz w:val="22"/>
            <w:szCs w:val="22"/>
          </w:rPr>
          <w:t>la Administración</w:t>
        </w:r>
      </w:smartTag>
      <w:r w:rsidRPr="00CE111C">
        <w:rPr>
          <w:rFonts w:ascii="Eras Medium ITC" w:hAnsi="Eras Medium ITC"/>
          <w:b/>
          <w:sz w:val="22"/>
          <w:szCs w:val="22"/>
        </w:rPr>
        <w:t xml:space="preserve"> de los Créditos Presupuest</w:t>
      </w:r>
      <w:r w:rsidR="00BC40AA" w:rsidRPr="00CE111C">
        <w:rPr>
          <w:rFonts w:ascii="Eras Medium ITC" w:hAnsi="Eras Medium ITC"/>
          <w:b/>
          <w:sz w:val="22"/>
          <w:szCs w:val="22"/>
        </w:rPr>
        <w:t>ari</w:t>
      </w:r>
      <w:r w:rsidRPr="00CE111C">
        <w:rPr>
          <w:rFonts w:ascii="Eras Medium ITC" w:hAnsi="Eras Medium ITC"/>
          <w:b/>
          <w:sz w:val="22"/>
          <w:szCs w:val="22"/>
        </w:rPr>
        <w:t>os</w:t>
      </w:r>
    </w:p>
    <w:p w14:paraId="4D5884B5" w14:textId="77777777" w:rsidR="004E083A" w:rsidRPr="00CE111C" w:rsidRDefault="004E083A">
      <w:pPr>
        <w:jc w:val="center"/>
        <w:rPr>
          <w:rFonts w:ascii="Eras Medium ITC" w:hAnsi="Eras Medium ITC"/>
          <w:b/>
          <w:sz w:val="22"/>
          <w:szCs w:val="22"/>
        </w:rPr>
      </w:pPr>
    </w:p>
    <w:p w14:paraId="57E7EB7E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>Art. 7.- Los créditos presupuest</w:t>
      </w:r>
      <w:r w:rsidR="00676A60" w:rsidRPr="00CE111C">
        <w:rPr>
          <w:rFonts w:ascii="Eras Medium ITC" w:hAnsi="Eras Medium ITC"/>
          <w:sz w:val="22"/>
          <w:szCs w:val="22"/>
        </w:rPr>
        <w:t>ario</w:t>
      </w:r>
      <w:r w:rsidRPr="00CE111C">
        <w:rPr>
          <w:rFonts w:ascii="Eras Medium ITC" w:hAnsi="Eras Medium ITC"/>
          <w:sz w:val="22"/>
          <w:szCs w:val="22"/>
        </w:rPr>
        <w:t>s se administrarán con orden y economía, no deben comprometerse sino en la medida estrictamente necesaria, para obtener un funcionamiento ordenado y económico de la administración municipal.</w:t>
      </w:r>
    </w:p>
    <w:p w14:paraId="77423582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</w:p>
    <w:p w14:paraId="420BBC47" w14:textId="77777777" w:rsidR="00521580" w:rsidRPr="00CE111C" w:rsidRDefault="00521580">
      <w:pPr>
        <w:jc w:val="center"/>
        <w:rPr>
          <w:rFonts w:ascii="Eras Medium ITC" w:hAnsi="Eras Medium ITC"/>
          <w:b/>
          <w:sz w:val="22"/>
          <w:szCs w:val="22"/>
        </w:rPr>
      </w:pPr>
      <w:r w:rsidRPr="00CE111C">
        <w:rPr>
          <w:rFonts w:ascii="Eras Medium ITC" w:hAnsi="Eras Medium ITC"/>
          <w:b/>
          <w:sz w:val="22"/>
          <w:szCs w:val="22"/>
        </w:rPr>
        <w:t>Utilización de las Asignaciones</w:t>
      </w:r>
    </w:p>
    <w:p w14:paraId="5742D9F7" w14:textId="77777777" w:rsidR="004E083A" w:rsidRPr="00CE111C" w:rsidRDefault="004E083A">
      <w:pPr>
        <w:jc w:val="center"/>
        <w:rPr>
          <w:rFonts w:ascii="Eras Medium ITC" w:hAnsi="Eras Medium ITC"/>
          <w:b/>
          <w:sz w:val="22"/>
          <w:szCs w:val="22"/>
        </w:rPr>
      </w:pPr>
    </w:p>
    <w:p w14:paraId="3AB0C155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 xml:space="preserve">Art. 8.- Las asignaciones deberán ser utilizadas en la forma en que las haya aprobado por el Concejo Municipal.  Cada asignación deberá estar disponible solo durante el ejercicio fiscal a que corresponda, y se utilizará únicamente para los propósitos y hasta por la cantidad indicada, excepto cuando la asignación haya sido modificada por decretos legalmente aprobados. </w:t>
      </w:r>
    </w:p>
    <w:p w14:paraId="29F5A33C" w14:textId="77777777" w:rsidR="00BA4204" w:rsidRPr="00CE111C" w:rsidRDefault="00BA4204">
      <w:pPr>
        <w:jc w:val="both"/>
        <w:rPr>
          <w:rFonts w:ascii="Eras Medium ITC" w:hAnsi="Eras Medium ITC"/>
          <w:sz w:val="22"/>
          <w:szCs w:val="22"/>
        </w:rPr>
      </w:pPr>
    </w:p>
    <w:p w14:paraId="4F8407F7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 xml:space="preserve">A una asignación de carácter general no se podrá imputar gastos para los cuales exista en el Presupuesto una asignación de carácter específico, </w:t>
      </w:r>
      <w:r w:rsidR="00F55F9A" w:rsidRPr="00CE111C">
        <w:rPr>
          <w:rFonts w:ascii="Eras Medium ITC" w:hAnsi="Eras Medium ITC"/>
          <w:sz w:val="22"/>
          <w:szCs w:val="22"/>
        </w:rPr>
        <w:t>aun</w:t>
      </w:r>
      <w:r w:rsidRPr="00CE111C">
        <w:rPr>
          <w:rFonts w:ascii="Eras Medium ITC" w:hAnsi="Eras Medium ITC"/>
          <w:sz w:val="22"/>
          <w:szCs w:val="22"/>
        </w:rPr>
        <w:t xml:space="preserve"> cuando esta última estuviere agotada.</w:t>
      </w:r>
    </w:p>
    <w:p w14:paraId="17328066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</w:p>
    <w:p w14:paraId="07749197" w14:textId="77777777" w:rsidR="00521580" w:rsidRDefault="00521580">
      <w:p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>Las reservas de crédito constituidas estarán disponibles para los fines a que las mismas se refieran.</w:t>
      </w:r>
    </w:p>
    <w:p w14:paraId="1E01FABD" w14:textId="77777777" w:rsidR="00FD0888" w:rsidRPr="00CE111C" w:rsidRDefault="00FD0888">
      <w:pPr>
        <w:jc w:val="both"/>
        <w:rPr>
          <w:rFonts w:ascii="Eras Medium ITC" w:hAnsi="Eras Medium ITC"/>
          <w:sz w:val="22"/>
          <w:szCs w:val="22"/>
        </w:rPr>
      </w:pPr>
    </w:p>
    <w:p w14:paraId="4CFCF6EE" w14:textId="233DDD5C" w:rsidR="00521580" w:rsidRPr="00CE111C" w:rsidRDefault="00CA1B75">
      <w:p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>Las asignaciones presupuestarias se deben ejecutar por cada expresión presupuestaria, ya</w:t>
      </w:r>
      <w:r w:rsidR="004E683D" w:rsidRPr="00CE111C">
        <w:rPr>
          <w:rFonts w:ascii="Eras Medium ITC" w:hAnsi="Eras Medium ITC"/>
          <w:sz w:val="22"/>
          <w:szCs w:val="22"/>
        </w:rPr>
        <w:t xml:space="preserve"> que</w:t>
      </w:r>
      <w:r w:rsidRPr="00CE111C">
        <w:rPr>
          <w:rFonts w:ascii="Eras Medium ITC" w:hAnsi="Eras Medium ITC"/>
          <w:sz w:val="22"/>
          <w:szCs w:val="22"/>
        </w:rPr>
        <w:t xml:space="preserve"> las mismas tienen su propio presupuesto, lo que implica detallar en las facturas específicamente los montos ejecutados por cada expresión p</w:t>
      </w:r>
      <w:r w:rsidR="004E683D" w:rsidRPr="00CE111C">
        <w:rPr>
          <w:rFonts w:ascii="Eras Medium ITC" w:hAnsi="Eras Medium ITC"/>
          <w:sz w:val="22"/>
          <w:szCs w:val="22"/>
        </w:rPr>
        <w:t>resupuestaria, de la misma forma las unidades solicitantes deberán completar las requisiciones por unidad y expresión presupuestaria lo que implicará que la U</w:t>
      </w:r>
      <w:r w:rsidR="004E4B84">
        <w:rPr>
          <w:rFonts w:ascii="Eras Medium ITC" w:hAnsi="Eras Medium ITC"/>
          <w:sz w:val="22"/>
          <w:szCs w:val="22"/>
        </w:rPr>
        <w:t xml:space="preserve">nidad de Compras Públicas </w:t>
      </w:r>
      <w:r w:rsidR="004E683D" w:rsidRPr="00CE111C">
        <w:rPr>
          <w:rFonts w:ascii="Eras Medium ITC" w:hAnsi="Eras Medium ITC"/>
          <w:sz w:val="22"/>
          <w:szCs w:val="22"/>
        </w:rPr>
        <w:t xml:space="preserve">realice la adquisición de bienes y servicios en forma global según lo solicitado pero detallado en las </w:t>
      </w:r>
      <w:r w:rsidR="00F55F9A" w:rsidRPr="00CE111C">
        <w:rPr>
          <w:rFonts w:ascii="Eras Medium ITC" w:hAnsi="Eras Medium ITC"/>
          <w:sz w:val="22"/>
          <w:szCs w:val="22"/>
        </w:rPr>
        <w:t>órdenes</w:t>
      </w:r>
      <w:r w:rsidR="004E683D" w:rsidRPr="00CE111C">
        <w:rPr>
          <w:rFonts w:ascii="Eras Medium ITC" w:hAnsi="Eras Medium ITC"/>
          <w:sz w:val="22"/>
          <w:szCs w:val="22"/>
        </w:rPr>
        <w:t xml:space="preserve"> de compra por expresión presupuestaria.</w:t>
      </w:r>
    </w:p>
    <w:p w14:paraId="1F99F33C" w14:textId="77777777" w:rsidR="001A1135" w:rsidRDefault="001A1135">
      <w:pPr>
        <w:jc w:val="both"/>
        <w:rPr>
          <w:rFonts w:ascii="Eras Medium ITC" w:hAnsi="Eras Medium ITC"/>
          <w:sz w:val="22"/>
          <w:szCs w:val="22"/>
        </w:rPr>
      </w:pPr>
    </w:p>
    <w:p w14:paraId="7015186A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>Para afectar una asignación o cuota que no tenga saldo disponible, deberá previamente ser reforzada en forma legal.</w:t>
      </w:r>
    </w:p>
    <w:p w14:paraId="74568F9E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</w:p>
    <w:p w14:paraId="37D09D01" w14:textId="77777777" w:rsidR="00BA4204" w:rsidRPr="00CE111C" w:rsidRDefault="00BA4204">
      <w:pPr>
        <w:jc w:val="both"/>
        <w:rPr>
          <w:rFonts w:ascii="Eras Medium ITC" w:hAnsi="Eras Medium ITC"/>
          <w:sz w:val="22"/>
          <w:szCs w:val="22"/>
        </w:rPr>
      </w:pPr>
    </w:p>
    <w:p w14:paraId="59240BE6" w14:textId="1F927BF7" w:rsidR="00521580" w:rsidRPr="00CE111C" w:rsidRDefault="00521580">
      <w:pPr>
        <w:jc w:val="center"/>
        <w:rPr>
          <w:rFonts w:ascii="Eras Medium ITC" w:hAnsi="Eras Medium ITC"/>
          <w:b/>
          <w:sz w:val="22"/>
          <w:szCs w:val="22"/>
        </w:rPr>
      </w:pPr>
      <w:r w:rsidRPr="00CE111C">
        <w:rPr>
          <w:rFonts w:ascii="Eras Medium ITC" w:hAnsi="Eras Medium ITC"/>
          <w:b/>
          <w:sz w:val="22"/>
          <w:szCs w:val="22"/>
        </w:rPr>
        <w:t xml:space="preserve">De los nombramientos de </w:t>
      </w:r>
      <w:r w:rsidR="004E4B84" w:rsidRPr="00CE111C">
        <w:rPr>
          <w:rFonts w:ascii="Eras Medium ITC" w:hAnsi="Eras Medium ITC"/>
          <w:b/>
          <w:sz w:val="22"/>
          <w:szCs w:val="22"/>
        </w:rPr>
        <w:t>funcionarios</w:t>
      </w:r>
      <w:r w:rsidRPr="00CE111C">
        <w:rPr>
          <w:rFonts w:ascii="Eras Medium ITC" w:hAnsi="Eras Medium ITC"/>
          <w:b/>
          <w:sz w:val="22"/>
          <w:szCs w:val="22"/>
        </w:rPr>
        <w:t xml:space="preserve"> y Empleados y otros compromisos</w:t>
      </w:r>
    </w:p>
    <w:p w14:paraId="56E95CE8" w14:textId="77777777" w:rsidR="004E083A" w:rsidRPr="00CE111C" w:rsidRDefault="004E083A">
      <w:pPr>
        <w:jc w:val="center"/>
        <w:rPr>
          <w:rFonts w:ascii="Eras Medium ITC" w:hAnsi="Eras Medium ITC"/>
          <w:b/>
          <w:sz w:val="22"/>
          <w:szCs w:val="22"/>
        </w:rPr>
      </w:pPr>
    </w:p>
    <w:p w14:paraId="519E0EC4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>Art. 9.</w:t>
      </w:r>
      <w:r w:rsidR="004E083A" w:rsidRPr="00CE111C">
        <w:rPr>
          <w:rFonts w:ascii="Eras Medium ITC" w:hAnsi="Eras Medium ITC"/>
          <w:sz w:val="22"/>
          <w:szCs w:val="22"/>
        </w:rPr>
        <w:t>- El</w:t>
      </w:r>
      <w:r w:rsidRPr="00CE111C">
        <w:rPr>
          <w:rFonts w:ascii="Eras Medium ITC" w:hAnsi="Eras Medium ITC"/>
          <w:sz w:val="22"/>
          <w:szCs w:val="22"/>
        </w:rPr>
        <w:t xml:space="preserve"> Concejo Municipal o el Alcalde, en su caso, no podrá hacer nombramiento de funcionarios o empleados ni adquirir compromisos económicos, si no existe asignación presupuestaria que ampare el egreso o cuando ésta fuere insuficiente.  Tampoco podrá pagar con cargo a una asignación de egresos, que corresponda a otra clase de gastos. </w:t>
      </w:r>
    </w:p>
    <w:p w14:paraId="37A950EB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</w:p>
    <w:p w14:paraId="7592076F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>Los funcionarios que contravengan lo dispuesto en el inciso anterior responderán con sus bienes por los sueldos pagados o compromisos económicos adquiridos.</w:t>
      </w:r>
    </w:p>
    <w:p w14:paraId="7E3412C6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</w:p>
    <w:p w14:paraId="2EC13409" w14:textId="77777777" w:rsidR="00521580" w:rsidRPr="00CE111C" w:rsidRDefault="00521580">
      <w:pPr>
        <w:jc w:val="center"/>
        <w:rPr>
          <w:rFonts w:ascii="Eras Medium ITC" w:hAnsi="Eras Medium ITC"/>
          <w:b/>
          <w:sz w:val="22"/>
          <w:szCs w:val="22"/>
        </w:rPr>
      </w:pPr>
      <w:r w:rsidRPr="00CE111C">
        <w:rPr>
          <w:rFonts w:ascii="Eras Medium ITC" w:hAnsi="Eras Medium ITC"/>
          <w:b/>
          <w:sz w:val="22"/>
          <w:szCs w:val="22"/>
        </w:rPr>
        <w:t>De los Sobrantes de Autorizaciones de Gastos</w:t>
      </w:r>
    </w:p>
    <w:p w14:paraId="44F60BB8" w14:textId="77777777" w:rsidR="004E083A" w:rsidRPr="00CE111C" w:rsidRDefault="004E083A">
      <w:pPr>
        <w:jc w:val="center"/>
        <w:rPr>
          <w:rFonts w:ascii="Eras Medium ITC" w:hAnsi="Eras Medium ITC"/>
          <w:b/>
          <w:sz w:val="22"/>
          <w:szCs w:val="22"/>
        </w:rPr>
      </w:pPr>
    </w:p>
    <w:p w14:paraId="2E2C7281" w14:textId="77777777" w:rsidR="00521580" w:rsidRPr="00CE111C" w:rsidRDefault="00521580" w:rsidP="003D5124">
      <w:p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 xml:space="preserve">Art. 10- La cantidad autorizada para una obra, trabajo o servicio es una limitación al gasto; pero no deberá utilizarse necesariamente el total autorizado.  Los sobrantes de autorizaciones de gastos no podrán invertirse en otras obras, trabajos o servicios, sin la previa autorización </w:t>
      </w:r>
      <w:r w:rsidR="003D5124" w:rsidRPr="00CE111C">
        <w:rPr>
          <w:rFonts w:ascii="Eras Medium ITC" w:hAnsi="Eras Medium ITC"/>
          <w:sz w:val="22"/>
          <w:szCs w:val="22"/>
        </w:rPr>
        <w:t>respectiva</w:t>
      </w:r>
      <w:r w:rsidR="00A3740B">
        <w:rPr>
          <w:rFonts w:ascii="Eras Medium ITC" w:hAnsi="Eras Medium ITC"/>
          <w:sz w:val="22"/>
          <w:szCs w:val="22"/>
        </w:rPr>
        <w:t xml:space="preserve"> del Concejo Municipal, sea mediante aprobación de orden de cambio al alcance del proyecto u obra adicional</w:t>
      </w:r>
      <w:r w:rsidR="003D5124" w:rsidRPr="00CE111C">
        <w:rPr>
          <w:rFonts w:ascii="Eras Medium ITC" w:hAnsi="Eras Medium ITC"/>
          <w:sz w:val="22"/>
          <w:szCs w:val="22"/>
        </w:rPr>
        <w:t>.</w:t>
      </w:r>
    </w:p>
    <w:p w14:paraId="7A317E79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</w:p>
    <w:p w14:paraId="57CDF053" w14:textId="77777777" w:rsidR="00BA4204" w:rsidRPr="00CE111C" w:rsidRDefault="00BA4204">
      <w:pPr>
        <w:jc w:val="both"/>
        <w:rPr>
          <w:rFonts w:ascii="Eras Medium ITC" w:hAnsi="Eras Medium ITC"/>
          <w:sz w:val="22"/>
          <w:szCs w:val="22"/>
        </w:rPr>
      </w:pPr>
    </w:p>
    <w:p w14:paraId="12899079" w14:textId="77777777" w:rsidR="00521580" w:rsidRPr="00CE111C" w:rsidRDefault="00521580">
      <w:pPr>
        <w:jc w:val="center"/>
        <w:rPr>
          <w:rFonts w:ascii="Eras Medium ITC" w:hAnsi="Eras Medium ITC"/>
          <w:b/>
          <w:sz w:val="22"/>
          <w:szCs w:val="22"/>
        </w:rPr>
      </w:pPr>
      <w:r w:rsidRPr="00CE111C">
        <w:rPr>
          <w:rFonts w:ascii="Eras Medium ITC" w:hAnsi="Eras Medium ITC"/>
          <w:b/>
          <w:sz w:val="22"/>
          <w:szCs w:val="22"/>
        </w:rPr>
        <w:t>Saldos pendientes de pago deben consignarse en el ejercicio siguiente</w:t>
      </w:r>
    </w:p>
    <w:p w14:paraId="42783026" w14:textId="77777777" w:rsidR="004E083A" w:rsidRPr="00CE111C" w:rsidRDefault="004E083A">
      <w:pPr>
        <w:jc w:val="center"/>
        <w:rPr>
          <w:rFonts w:ascii="Eras Medium ITC" w:hAnsi="Eras Medium ITC"/>
          <w:b/>
          <w:sz w:val="22"/>
          <w:szCs w:val="22"/>
        </w:rPr>
      </w:pPr>
    </w:p>
    <w:p w14:paraId="17DBF281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>Art. 11- Cuando una obra, proyecto o compromiso no se termine o liquide en el ejercicio del presupuesto vigente y éstos exigieren continuidad, los saldos deberán ser trasladados al presupuesto del ejercicio siguiente en las asignaciones respectivas.  Si las obras, proyectos o compromisos no requieren continuidad, el Concejo Municipal resolverá lo más conveniente.</w:t>
      </w:r>
    </w:p>
    <w:p w14:paraId="6BF30A63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ab/>
      </w:r>
    </w:p>
    <w:p w14:paraId="65E27BC3" w14:textId="77777777" w:rsidR="001A1135" w:rsidRDefault="001A1135">
      <w:pPr>
        <w:jc w:val="center"/>
        <w:rPr>
          <w:rFonts w:ascii="Eras Medium ITC" w:hAnsi="Eras Medium ITC"/>
          <w:b/>
          <w:sz w:val="22"/>
          <w:szCs w:val="22"/>
        </w:rPr>
      </w:pPr>
    </w:p>
    <w:p w14:paraId="3CB2D529" w14:textId="77777777" w:rsidR="001A1135" w:rsidRDefault="001A1135">
      <w:pPr>
        <w:jc w:val="center"/>
        <w:rPr>
          <w:rFonts w:ascii="Eras Medium ITC" w:hAnsi="Eras Medium ITC"/>
          <w:b/>
          <w:sz w:val="22"/>
          <w:szCs w:val="22"/>
        </w:rPr>
      </w:pPr>
    </w:p>
    <w:p w14:paraId="2F34FEC4" w14:textId="77777777" w:rsidR="00521580" w:rsidRPr="00CE111C" w:rsidRDefault="00521580">
      <w:pPr>
        <w:jc w:val="center"/>
        <w:rPr>
          <w:rFonts w:ascii="Eras Medium ITC" w:hAnsi="Eras Medium ITC"/>
          <w:b/>
          <w:sz w:val="22"/>
          <w:szCs w:val="22"/>
        </w:rPr>
      </w:pPr>
      <w:r w:rsidRPr="00CE111C">
        <w:rPr>
          <w:rFonts w:ascii="Eras Medium ITC" w:hAnsi="Eras Medium ITC"/>
          <w:b/>
          <w:sz w:val="22"/>
          <w:szCs w:val="22"/>
        </w:rPr>
        <w:t>Vencimiento de Asignaciones y Cuotas</w:t>
      </w:r>
    </w:p>
    <w:p w14:paraId="1F1E7A66" w14:textId="77777777" w:rsidR="004E083A" w:rsidRPr="00CE111C" w:rsidRDefault="004E083A">
      <w:pPr>
        <w:jc w:val="center"/>
        <w:rPr>
          <w:rFonts w:ascii="Eras Medium ITC" w:hAnsi="Eras Medium ITC"/>
          <w:b/>
          <w:sz w:val="22"/>
          <w:szCs w:val="22"/>
        </w:rPr>
      </w:pPr>
    </w:p>
    <w:p w14:paraId="6F4A62AF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>Art. 12- Los saldos provenientes de asignaciones o cuotas, al término del ejercicio fiscal, y que no tengan requerimientos o compromisos pendientes, caducarán y serán cancelados.</w:t>
      </w:r>
    </w:p>
    <w:p w14:paraId="13B8C64B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</w:p>
    <w:p w14:paraId="329BE252" w14:textId="77777777" w:rsidR="00521580" w:rsidRPr="00CE111C" w:rsidRDefault="00521580">
      <w:pPr>
        <w:jc w:val="center"/>
        <w:rPr>
          <w:rFonts w:ascii="Eras Medium ITC" w:hAnsi="Eras Medium ITC"/>
          <w:b/>
          <w:sz w:val="22"/>
          <w:szCs w:val="22"/>
        </w:rPr>
      </w:pPr>
      <w:r w:rsidRPr="00CE111C">
        <w:rPr>
          <w:rFonts w:ascii="Eras Medium ITC" w:hAnsi="Eras Medium ITC"/>
          <w:b/>
          <w:sz w:val="22"/>
          <w:szCs w:val="22"/>
        </w:rPr>
        <w:t>De los Gastos Fijos</w:t>
      </w:r>
    </w:p>
    <w:p w14:paraId="21462AAC" w14:textId="77777777" w:rsidR="004E083A" w:rsidRPr="00CE111C" w:rsidRDefault="004E083A">
      <w:pPr>
        <w:jc w:val="center"/>
        <w:rPr>
          <w:rFonts w:ascii="Eras Medium ITC" w:hAnsi="Eras Medium ITC"/>
          <w:b/>
          <w:sz w:val="22"/>
          <w:szCs w:val="22"/>
        </w:rPr>
      </w:pPr>
    </w:p>
    <w:p w14:paraId="1BDFDBE2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>Art. 13- Para los efectos de la ejecución y control de este presupuesto, se entenderán por gastos fijos, aquellos que se pagan por duodécima parte, correspondiendo una parte a cada mes, tales como los sueldos de empleados permanentes, dietas, aportaciones patronales a instituciones de seguridad públicas y privadas, alquileres de inmuebles, servicios de energía eléctrica, agua potable, comunicaciones y otras contribuciones por cuotas fijas, etc.</w:t>
      </w:r>
    </w:p>
    <w:p w14:paraId="760326F1" w14:textId="77777777" w:rsidR="00521580" w:rsidRPr="00CE111C" w:rsidRDefault="00521580">
      <w:pPr>
        <w:jc w:val="center"/>
        <w:rPr>
          <w:rFonts w:ascii="Eras Medium ITC" w:hAnsi="Eras Medium ITC"/>
          <w:b/>
          <w:sz w:val="22"/>
          <w:szCs w:val="22"/>
        </w:rPr>
      </w:pPr>
      <w:r w:rsidRPr="00CE111C">
        <w:rPr>
          <w:rFonts w:ascii="Eras Medium ITC" w:hAnsi="Eras Medium ITC"/>
          <w:b/>
          <w:sz w:val="22"/>
          <w:szCs w:val="22"/>
        </w:rPr>
        <w:t>Responsabilidad en los Gastos Ilegales</w:t>
      </w:r>
    </w:p>
    <w:p w14:paraId="71F9F471" w14:textId="77777777" w:rsidR="004E083A" w:rsidRPr="00CE111C" w:rsidRDefault="004E083A">
      <w:pPr>
        <w:jc w:val="center"/>
        <w:rPr>
          <w:rFonts w:ascii="Eras Medium ITC" w:hAnsi="Eras Medium ITC"/>
          <w:b/>
          <w:sz w:val="22"/>
          <w:szCs w:val="22"/>
        </w:rPr>
      </w:pPr>
    </w:p>
    <w:p w14:paraId="1D238DDC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>Art. 14- El gasto ilegal hace responsables a los Miembros del Concejo Municipal que lo aprobaren, por el pago indebido.  El responsable de la</w:t>
      </w:r>
      <w:r w:rsidR="00421817">
        <w:rPr>
          <w:rFonts w:ascii="Eras Medium ITC" w:hAnsi="Eras Medium ITC"/>
          <w:sz w:val="22"/>
          <w:szCs w:val="22"/>
        </w:rPr>
        <w:t xml:space="preserve">s Unidades de Presupuesto, Tesorería y </w:t>
      </w:r>
      <w:r w:rsidR="00421817" w:rsidRPr="00CE111C">
        <w:rPr>
          <w:rFonts w:ascii="Eras Medium ITC" w:hAnsi="Eras Medium ITC"/>
          <w:sz w:val="22"/>
          <w:szCs w:val="22"/>
        </w:rPr>
        <w:t>Contabilidad</w:t>
      </w:r>
      <w:r w:rsidRPr="00CE111C">
        <w:rPr>
          <w:rFonts w:ascii="Eras Medium ITC" w:hAnsi="Eras Medium ITC"/>
          <w:sz w:val="22"/>
          <w:szCs w:val="22"/>
        </w:rPr>
        <w:t>, participará de la misma responsabilidad, cuando fuere por insuficiencia de crédito presupuestario o aplicación indebida de la asignación de presupuesto.</w:t>
      </w:r>
    </w:p>
    <w:p w14:paraId="7805FFAB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</w:p>
    <w:p w14:paraId="192E3FA8" w14:textId="77777777" w:rsidR="00521580" w:rsidRPr="00CE111C" w:rsidRDefault="00521580">
      <w:pPr>
        <w:jc w:val="center"/>
        <w:rPr>
          <w:rFonts w:ascii="Eras Medium ITC" w:hAnsi="Eras Medium ITC"/>
          <w:b/>
          <w:sz w:val="22"/>
          <w:szCs w:val="22"/>
        </w:rPr>
      </w:pPr>
      <w:r w:rsidRPr="00CE111C">
        <w:rPr>
          <w:rFonts w:ascii="Eras Medium ITC" w:hAnsi="Eras Medium ITC"/>
          <w:b/>
          <w:sz w:val="22"/>
          <w:szCs w:val="22"/>
        </w:rPr>
        <w:t>Responsabilidad del Ordenador de Pagos</w:t>
      </w:r>
    </w:p>
    <w:p w14:paraId="1E4CBF50" w14:textId="77777777" w:rsidR="004E083A" w:rsidRPr="00CE111C" w:rsidRDefault="004E083A">
      <w:pPr>
        <w:jc w:val="center"/>
        <w:rPr>
          <w:rFonts w:ascii="Eras Medium ITC" w:hAnsi="Eras Medium ITC"/>
          <w:b/>
          <w:sz w:val="22"/>
          <w:szCs w:val="22"/>
        </w:rPr>
      </w:pPr>
    </w:p>
    <w:p w14:paraId="01542B25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>Art. 15- Los Funcionarios y Empleados que ordenen gastos, son responsables personalmente y con sus bienes de aquellas erogaciones que no estén comprendidas en el presupuesto, sin perjuicio de la acción penal que corresponda.</w:t>
      </w:r>
    </w:p>
    <w:p w14:paraId="1507DE12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</w:p>
    <w:p w14:paraId="69DF11C9" w14:textId="77777777" w:rsidR="00521580" w:rsidRPr="00CE111C" w:rsidRDefault="00521580">
      <w:pPr>
        <w:jc w:val="center"/>
        <w:rPr>
          <w:rFonts w:ascii="Eras Medium ITC" w:hAnsi="Eras Medium ITC"/>
          <w:b/>
          <w:sz w:val="22"/>
          <w:szCs w:val="22"/>
        </w:rPr>
      </w:pPr>
      <w:r w:rsidRPr="00CE111C">
        <w:rPr>
          <w:rFonts w:ascii="Eras Medium ITC" w:hAnsi="Eras Medium ITC"/>
          <w:b/>
          <w:sz w:val="22"/>
          <w:szCs w:val="22"/>
        </w:rPr>
        <w:t xml:space="preserve">De </w:t>
      </w:r>
      <w:smartTag w:uri="urn:schemas-microsoft-com:office:smarttags" w:element="PersonName">
        <w:smartTagPr>
          <w:attr w:name="ProductID" w:val="la Liquidaci￳n"/>
        </w:smartTagPr>
        <w:r w:rsidRPr="00CE111C">
          <w:rPr>
            <w:rFonts w:ascii="Eras Medium ITC" w:hAnsi="Eras Medium ITC"/>
            <w:b/>
            <w:sz w:val="22"/>
            <w:szCs w:val="22"/>
          </w:rPr>
          <w:t>la Liquidación</w:t>
        </w:r>
      </w:smartTag>
      <w:r w:rsidRPr="00CE111C">
        <w:rPr>
          <w:rFonts w:ascii="Eras Medium ITC" w:hAnsi="Eras Medium ITC"/>
          <w:b/>
          <w:sz w:val="22"/>
          <w:szCs w:val="22"/>
        </w:rPr>
        <w:t xml:space="preserve"> del Presupuesto</w:t>
      </w:r>
    </w:p>
    <w:p w14:paraId="2DBA28AB" w14:textId="77777777" w:rsidR="004E083A" w:rsidRPr="00CE111C" w:rsidRDefault="004E083A">
      <w:pPr>
        <w:jc w:val="center"/>
        <w:rPr>
          <w:rFonts w:ascii="Eras Medium ITC" w:hAnsi="Eras Medium ITC"/>
          <w:b/>
          <w:sz w:val="22"/>
          <w:szCs w:val="22"/>
        </w:rPr>
      </w:pPr>
    </w:p>
    <w:p w14:paraId="59B705C8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 xml:space="preserve">Art. 16- Para los créditos comprendidos con cargo al presupuesto que al treinta y uno de Diciembre se encuentren pendientes de pago, deberán estar constituidas y aprobadas sus </w:t>
      </w:r>
      <w:r w:rsidRPr="00CE111C">
        <w:rPr>
          <w:rFonts w:ascii="Eras Medium ITC" w:hAnsi="Eras Medium ITC"/>
          <w:sz w:val="22"/>
          <w:szCs w:val="22"/>
        </w:rPr>
        <w:lastRenderedPageBreak/>
        <w:t>reservas de créditos. La entidad deberá liquidar el presupuesto para determinar la situación financiera del ejercicio finalizado.</w:t>
      </w:r>
    </w:p>
    <w:p w14:paraId="5D65A571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</w:p>
    <w:p w14:paraId="1F88CD73" w14:textId="77777777" w:rsidR="00521580" w:rsidRPr="00CE111C" w:rsidRDefault="00521580">
      <w:pPr>
        <w:jc w:val="center"/>
        <w:rPr>
          <w:rFonts w:ascii="Eras Medium ITC" w:hAnsi="Eras Medium ITC"/>
          <w:b/>
          <w:sz w:val="22"/>
          <w:szCs w:val="22"/>
        </w:rPr>
      </w:pPr>
      <w:r w:rsidRPr="00CE111C">
        <w:rPr>
          <w:rFonts w:ascii="Eras Medium ITC" w:hAnsi="Eras Medium ITC"/>
          <w:b/>
          <w:sz w:val="22"/>
          <w:szCs w:val="22"/>
        </w:rPr>
        <w:t xml:space="preserve">De </w:t>
      </w:r>
      <w:smartTag w:uri="urn:schemas-microsoft-com:office:smarttags" w:element="PersonName">
        <w:smartTagPr>
          <w:attr w:name="ProductID" w:val="la Evaluaci￳n"/>
        </w:smartTagPr>
        <w:r w:rsidRPr="00CE111C">
          <w:rPr>
            <w:rFonts w:ascii="Eras Medium ITC" w:hAnsi="Eras Medium ITC"/>
            <w:b/>
            <w:sz w:val="22"/>
            <w:szCs w:val="22"/>
          </w:rPr>
          <w:t>la Evaluación</w:t>
        </w:r>
      </w:smartTag>
      <w:r w:rsidRPr="00CE111C">
        <w:rPr>
          <w:rFonts w:ascii="Eras Medium ITC" w:hAnsi="Eras Medium ITC"/>
          <w:b/>
          <w:sz w:val="22"/>
          <w:szCs w:val="22"/>
        </w:rPr>
        <w:t xml:space="preserve"> del Presupuesto</w:t>
      </w:r>
    </w:p>
    <w:p w14:paraId="5E3E6FBF" w14:textId="77777777" w:rsidR="004E083A" w:rsidRPr="00CE111C" w:rsidRDefault="004E083A">
      <w:pPr>
        <w:jc w:val="center"/>
        <w:rPr>
          <w:rFonts w:ascii="Eras Medium ITC" w:hAnsi="Eras Medium ITC"/>
          <w:b/>
          <w:sz w:val="22"/>
          <w:szCs w:val="22"/>
        </w:rPr>
      </w:pPr>
    </w:p>
    <w:p w14:paraId="1C51CA5B" w14:textId="612C94FE" w:rsidR="00521580" w:rsidRPr="00CE111C" w:rsidRDefault="007C2630">
      <w:pPr>
        <w:jc w:val="both"/>
        <w:rPr>
          <w:rFonts w:ascii="Eras Medium ITC" w:hAnsi="Eras Medium ITC"/>
          <w:sz w:val="22"/>
          <w:szCs w:val="22"/>
        </w:rPr>
      </w:pPr>
      <w:r>
        <w:rPr>
          <w:rFonts w:ascii="Eras Medium ITC" w:hAnsi="Eras Medium ITC"/>
          <w:sz w:val="22"/>
          <w:szCs w:val="22"/>
        </w:rPr>
        <w:t xml:space="preserve">Art. 17- </w:t>
      </w:r>
      <w:r w:rsidR="00521580" w:rsidRPr="00CE111C">
        <w:rPr>
          <w:rFonts w:ascii="Eras Medium ITC" w:hAnsi="Eras Medium ITC"/>
          <w:sz w:val="22"/>
          <w:szCs w:val="22"/>
        </w:rPr>
        <w:t xml:space="preserve"> </w:t>
      </w:r>
      <w:r w:rsidR="001A1135">
        <w:rPr>
          <w:rFonts w:ascii="Eras Medium ITC" w:hAnsi="Eras Medium ITC"/>
          <w:sz w:val="22"/>
          <w:szCs w:val="22"/>
        </w:rPr>
        <w:t>la Gerencia Administrativa</w:t>
      </w:r>
      <w:r w:rsidR="00D25D4C" w:rsidRPr="00CE111C">
        <w:rPr>
          <w:rFonts w:ascii="Eras Medium ITC" w:hAnsi="Eras Medium ITC"/>
          <w:sz w:val="22"/>
          <w:szCs w:val="22"/>
        </w:rPr>
        <w:t xml:space="preserve"> </w:t>
      </w:r>
      <w:r>
        <w:rPr>
          <w:rFonts w:ascii="Eras Medium ITC" w:hAnsi="Eras Medium ITC"/>
          <w:sz w:val="22"/>
          <w:szCs w:val="22"/>
        </w:rPr>
        <w:t>trimestral</w:t>
      </w:r>
      <w:r w:rsidR="006B2F92">
        <w:rPr>
          <w:rFonts w:ascii="Eras Medium ITC" w:hAnsi="Eras Medium ITC"/>
          <w:sz w:val="22"/>
          <w:szCs w:val="22"/>
        </w:rPr>
        <w:t>mente</w:t>
      </w:r>
      <w:r w:rsidR="00521580" w:rsidRPr="00CE111C">
        <w:rPr>
          <w:rFonts w:ascii="Eras Medium ITC" w:hAnsi="Eras Medium ITC"/>
          <w:sz w:val="22"/>
          <w:szCs w:val="22"/>
        </w:rPr>
        <w:t xml:space="preserve"> evaluará la aplicación y desarrollo del presupuesto</w:t>
      </w:r>
      <w:r w:rsidR="006B2F92">
        <w:rPr>
          <w:rFonts w:ascii="Eras Medium ITC" w:hAnsi="Eras Medium ITC"/>
          <w:sz w:val="22"/>
          <w:szCs w:val="22"/>
        </w:rPr>
        <w:t>, según la información contable generada en SAFIM</w:t>
      </w:r>
      <w:r w:rsidR="00521580" w:rsidRPr="00CE111C">
        <w:rPr>
          <w:rFonts w:ascii="Eras Medium ITC" w:hAnsi="Eras Medium ITC"/>
          <w:sz w:val="22"/>
          <w:szCs w:val="22"/>
        </w:rPr>
        <w:t>; con ese objeto, las unidades ejecutoras de los programas estarán obligadas a preparar y rendir los informes de la labor realizada, de conformidad con las instrucciones recibidas por dicho funcionario, la que los verificará en la oportunidad que estimare necesaria.</w:t>
      </w:r>
    </w:p>
    <w:p w14:paraId="08CCC1FB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</w:p>
    <w:p w14:paraId="323A6126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>El Concejo Municipal podrá suspender la provisión de fondos que correspondiere a los proyectos o programas, en los casos en que verifique incumplimiento de las metas fijadas en los mismos, conforme al calendario de actividades.</w:t>
      </w:r>
    </w:p>
    <w:p w14:paraId="04ADB3AB" w14:textId="77777777" w:rsidR="00521580" w:rsidRPr="00CE111C" w:rsidRDefault="00521580">
      <w:pPr>
        <w:jc w:val="center"/>
        <w:rPr>
          <w:rFonts w:ascii="Eras Medium ITC" w:hAnsi="Eras Medium ITC"/>
          <w:b/>
          <w:sz w:val="22"/>
          <w:szCs w:val="22"/>
        </w:rPr>
      </w:pPr>
    </w:p>
    <w:p w14:paraId="16D257D4" w14:textId="305FE4C4" w:rsidR="00521580" w:rsidRPr="00CE111C" w:rsidRDefault="00521580">
      <w:pPr>
        <w:jc w:val="center"/>
        <w:rPr>
          <w:rFonts w:ascii="Eras Medium ITC" w:hAnsi="Eras Medium ITC"/>
          <w:b/>
          <w:sz w:val="22"/>
          <w:szCs w:val="22"/>
        </w:rPr>
      </w:pPr>
      <w:r w:rsidRPr="00CE111C">
        <w:rPr>
          <w:rFonts w:ascii="Eras Medium ITC" w:hAnsi="Eras Medium ITC"/>
          <w:b/>
          <w:sz w:val="22"/>
          <w:szCs w:val="22"/>
        </w:rPr>
        <w:t xml:space="preserve">Del Fondo </w:t>
      </w:r>
      <w:r w:rsidR="004E4B84">
        <w:rPr>
          <w:rFonts w:ascii="Eras Medium ITC" w:hAnsi="Eras Medium ITC"/>
          <w:b/>
          <w:sz w:val="22"/>
          <w:szCs w:val="22"/>
        </w:rPr>
        <w:t>para gastos de Baja cuantía</w:t>
      </w:r>
      <w:r w:rsidRPr="00CE111C">
        <w:rPr>
          <w:rFonts w:ascii="Eras Medium ITC" w:hAnsi="Eras Medium ITC"/>
          <w:b/>
          <w:sz w:val="22"/>
          <w:szCs w:val="22"/>
        </w:rPr>
        <w:t>.</w:t>
      </w:r>
    </w:p>
    <w:p w14:paraId="1E80160B" w14:textId="77777777" w:rsidR="004E083A" w:rsidRPr="00CE111C" w:rsidRDefault="004E083A">
      <w:pPr>
        <w:jc w:val="center"/>
        <w:rPr>
          <w:rFonts w:ascii="Eras Medium ITC" w:hAnsi="Eras Medium ITC"/>
          <w:b/>
          <w:sz w:val="22"/>
          <w:szCs w:val="22"/>
        </w:rPr>
      </w:pPr>
    </w:p>
    <w:p w14:paraId="32DA560D" w14:textId="1C460253" w:rsidR="00521580" w:rsidRDefault="00521580" w:rsidP="004F3DEA">
      <w:pPr>
        <w:pStyle w:val="Sangradetextonormal"/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>Art. 18- Con el objeto de atender gastos de menor cuantía o de carácter urgente se crea el Fondo Circulante hasta</w:t>
      </w:r>
      <w:r w:rsidR="00722BF3">
        <w:rPr>
          <w:rFonts w:ascii="Eras Medium ITC" w:hAnsi="Eras Medium ITC"/>
          <w:sz w:val="22"/>
          <w:szCs w:val="22"/>
        </w:rPr>
        <w:t xml:space="preserve"> un monto máximo</w:t>
      </w:r>
      <w:r w:rsidRPr="00CE111C">
        <w:rPr>
          <w:rFonts w:ascii="Eras Medium ITC" w:hAnsi="Eras Medium ITC"/>
          <w:sz w:val="22"/>
          <w:szCs w:val="22"/>
        </w:rPr>
        <w:t xml:space="preserve"> por la cantidad de </w:t>
      </w:r>
      <w:r w:rsidR="004E4B84">
        <w:rPr>
          <w:rFonts w:ascii="Eras Medium ITC" w:hAnsi="Eras Medium ITC"/>
          <w:sz w:val="22"/>
          <w:szCs w:val="22"/>
        </w:rPr>
        <w:t xml:space="preserve">CINCO </w:t>
      </w:r>
      <w:r w:rsidR="00722BF3">
        <w:rPr>
          <w:rFonts w:ascii="Eras Medium ITC" w:hAnsi="Eras Medium ITC"/>
          <w:sz w:val="22"/>
          <w:szCs w:val="22"/>
        </w:rPr>
        <w:t>MIL DOLARES DE LOS ESTADOS UNIDOS DE AMERICA EXACTOS</w:t>
      </w:r>
      <w:r w:rsidRPr="00CE111C">
        <w:rPr>
          <w:rFonts w:ascii="Eras Medium ITC" w:hAnsi="Eras Medium ITC"/>
          <w:sz w:val="22"/>
          <w:szCs w:val="22"/>
        </w:rPr>
        <w:t xml:space="preserve"> ($ </w:t>
      </w:r>
      <w:r w:rsidR="004E4B84">
        <w:rPr>
          <w:rFonts w:ascii="Eras Medium ITC" w:hAnsi="Eras Medium ITC"/>
          <w:sz w:val="22"/>
          <w:szCs w:val="22"/>
        </w:rPr>
        <w:t>5</w:t>
      </w:r>
      <w:r w:rsidR="00C17FB1">
        <w:rPr>
          <w:rFonts w:ascii="Eras Medium ITC" w:hAnsi="Eras Medium ITC"/>
          <w:sz w:val="22"/>
          <w:szCs w:val="22"/>
        </w:rPr>
        <w:t>,000.00</w:t>
      </w:r>
      <w:r w:rsidRPr="00CE111C">
        <w:rPr>
          <w:rFonts w:ascii="Eras Medium ITC" w:hAnsi="Eras Medium ITC"/>
          <w:sz w:val="22"/>
          <w:szCs w:val="22"/>
        </w:rPr>
        <w:t xml:space="preserve">), que servirá para la compra de materiales de oficina, informáticos, </w:t>
      </w:r>
      <w:r w:rsidR="004F3DEA" w:rsidRPr="00CE111C">
        <w:rPr>
          <w:rFonts w:ascii="Eras Medium ITC" w:hAnsi="Eras Medium ITC"/>
          <w:sz w:val="22"/>
          <w:szCs w:val="22"/>
        </w:rPr>
        <w:t>l</w:t>
      </w:r>
      <w:r w:rsidRPr="00CE111C">
        <w:rPr>
          <w:rFonts w:ascii="Eras Medium ITC" w:hAnsi="Eras Medium ITC"/>
          <w:sz w:val="22"/>
          <w:szCs w:val="22"/>
        </w:rPr>
        <w:t>ibros, útiles de enseñanza, publicaciones, herramientas, repuestos, accesorios, materiales eléctricos, bienes de uso y consumo diversos, mantenimientos y reparaciones de bienes muebles e inmuebles, mantenimientos y reparaciones de vehículos, impresiones, publicaciones y reproducciones</w:t>
      </w:r>
      <w:r w:rsidR="006244BE">
        <w:rPr>
          <w:rFonts w:ascii="Eras Medium ITC" w:hAnsi="Eras Medium ITC"/>
          <w:sz w:val="22"/>
          <w:szCs w:val="22"/>
        </w:rPr>
        <w:t>, productos alimenticios, entre otros.</w:t>
      </w:r>
    </w:p>
    <w:p w14:paraId="3D7A498F" w14:textId="6AA4C48E" w:rsidR="006244BE" w:rsidRPr="00CE111C" w:rsidRDefault="006244BE" w:rsidP="004F3DEA">
      <w:pPr>
        <w:pStyle w:val="Sangradetextonormal"/>
        <w:jc w:val="both"/>
        <w:rPr>
          <w:rFonts w:ascii="Eras Medium ITC" w:hAnsi="Eras Medium ITC"/>
          <w:sz w:val="22"/>
          <w:szCs w:val="22"/>
        </w:rPr>
      </w:pPr>
      <w:r>
        <w:rPr>
          <w:rFonts w:ascii="Eras Medium ITC" w:hAnsi="Eras Medium ITC"/>
          <w:sz w:val="22"/>
          <w:szCs w:val="22"/>
        </w:rPr>
        <w:t>El compromiso máximo que se podrá efectuar en una compra de este fondo, son quinientos dólares de los Estados Unidos de América</w:t>
      </w:r>
      <w:r w:rsidR="00EF1B18">
        <w:rPr>
          <w:rFonts w:ascii="Eras Medium ITC" w:hAnsi="Eras Medium ITC"/>
          <w:sz w:val="22"/>
          <w:szCs w:val="22"/>
        </w:rPr>
        <w:t xml:space="preserve"> </w:t>
      </w:r>
      <w:r>
        <w:rPr>
          <w:rFonts w:ascii="Eras Medium ITC" w:hAnsi="Eras Medium ITC"/>
          <w:sz w:val="22"/>
          <w:szCs w:val="22"/>
        </w:rPr>
        <w:t>(</w:t>
      </w:r>
      <w:r w:rsidR="00EF1B18">
        <w:rPr>
          <w:rFonts w:ascii="Eras Medium ITC" w:hAnsi="Eras Medium ITC"/>
          <w:sz w:val="22"/>
          <w:szCs w:val="22"/>
        </w:rPr>
        <w:t>US</w:t>
      </w:r>
      <w:r>
        <w:rPr>
          <w:rFonts w:ascii="Eras Medium ITC" w:hAnsi="Eras Medium ITC"/>
          <w:sz w:val="22"/>
          <w:szCs w:val="22"/>
        </w:rPr>
        <w:t>$</w:t>
      </w:r>
      <w:r w:rsidR="00EF1B18">
        <w:rPr>
          <w:rFonts w:ascii="Eras Medium ITC" w:hAnsi="Eras Medium ITC"/>
          <w:sz w:val="22"/>
          <w:szCs w:val="22"/>
        </w:rPr>
        <w:t xml:space="preserve"> </w:t>
      </w:r>
      <w:r>
        <w:rPr>
          <w:rFonts w:ascii="Eras Medium ITC" w:hAnsi="Eras Medium ITC"/>
          <w:sz w:val="22"/>
          <w:szCs w:val="22"/>
        </w:rPr>
        <w:t>500.00)</w:t>
      </w:r>
      <w:r w:rsidR="00EF1B18">
        <w:rPr>
          <w:rFonts w:ascii="Eras Medium ITC" w:hAnsi="Eras Medium ITC"/>
          <w:sz w:val="22"/>
          <w:szCs w:val="22"/>
        </w:rPr>
        <w:t xml:space="preserve">; Se exceptuarán casos particulares específicamente en materiales de compra de repuestos y mantenimiento correctivo de vehículos, así como otros gastos sujetos a validación y justificación, los cuales se podrán sufragar hasta por un monto de un mil dólares de los Estados Unidos de América (US$ 1,000.00) en un solo requerimiento de adquisición. </w:t>
      </w:r>
    </w:p>
    <w:p w14:paraId="7D23F115" w14:textId="77777777" w:rsidR="00521580" w:rsidRPr="00CE111C" w:rsidRDefault="00521580">
      <w:pPr>
        <w:pStyle w:val="Sangradetextonormal"/>
        <w:jc w:val="both"/>
        <w:rPr>
          <w:rFonts w:ascii="Eras Medium ITC" w:hAnsi="Eras Medium ITC"/>
          <w:sz w:val="22"/>
          <w:szCs w:val="22"/>
        </w:rPr>
      </w:pPr>
    </w:p>
    <w:p w14:paraId="66E4B3F4" w14:textId="77777777" w:rsidR="00521580" w:rsidRDefault="004F42A1">
      <w:p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>El manejo del fondo circulante se realizará según lo establecido en el instructivo para el manejo del fondo circulante de caja chica.</w:t>
      </w:r>
    </w:p>
    <w:p w14:paraId="3065DFE2" w14:textId="4B4BCF9B" w:rsidR="006244BE" w:rsidRDefault="006244BE">
      <w:pPr>
        <w:jc w:val="both"/>
        <w:rPr>
          <w:rFonts w:ascii="Eras Medium ITC" w:hAnsi="Eras Medium ITC"/>
          <w:sz w:val="22"/>
          <w:szCs w:val="22"/>
        </w:rPr>
      </w:pPr>
    </w:p>
    <w:p w14:paraId="5C66CCFB" w14:textId="1C1D425B" w:rsidR="006244BE" w:rsidRPr="00CE111C" w:rsidRDefault="006244BE">
      <w:pPr>
        <w:jc w:val="both"/>
        <w:rPr>
          <w:rFonts w:ascii="Eras Medium ITC" w:hAnsi="Eras Medium ITC"/>
          <w:sz w:val="22"/>
          <w:szCs w:val="22"/>
        </w:rPr>
      </w:pPr>
      <w:r>
        <w:rPr>
          <w:rFonts w:ascii="Eras Medium ITC" w:hAnsi="Eras Medium ITC"/>
          <w:sz w:val="22"/>
          <w:szCs w:val="22"/>
        </w:rPr>
        <w:t>En todo caso, El funcionamiento de este fondo, deberá regirse por lo estipulado en el artículo 44 de la Ley de Compras públicas.</w:t>
      </w:r>
    </w:p>
    <w:p w14:paraId="6ED88542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</w:p>
    <w:p w14:paraId="037D2B38" w14:textId="77777777" w:rsidR="00521580" w:rsidRPr="00CE111C" w:rsidRDefault="00521580">
      <w:pPr>
        <w:jc w:val="center"/>
        <w:rPr>
          <w:rFonts w:ascii="Eras Medium ITC" w:hAnsi="Eras Medium ITC"/>
          <w:b/>
          <w:sz w:val="22"/>
          <w:szCs w:val="22"/>
        </w:rPr>
      </w:pPr>
      <w:r w:rsidRPr="00CE111C">
        <w:rPr>
          <w:rFonts w:ascii="Eras Medium ITC" w:hAnsi="Eras Medium ITC"/>
          <w:b/>
          <w:sz w:val="22"/>
          <w:szCs w:val="22"/>
        </w:rPr>
        <w:t>No es necesario Acuerdo o Resolución</w:t>
      </w:r>
    </w:p>
    <w:p w14:paraId="73EFA8BB" w14:textId="77777777" w:rsidR="004E083A" w:rsidRPr="00CE111C" w:rsidRDefault="004E083A">
      <w:pPr>
        <w:jc w:val="center"/>
        <w:rPr>
          <w:rFonts w:ascii="Eras Medium ITC" w:hAnsi="Eras Medium ITC"/>
          <w:sz w:val="22"/>
          <w:szCs w:val="22"/>
        </w:rPr>
      </w:pPr>
    </w:p>
    <w:p w14:paraId="4C290046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>Art. 19- No será necesario Acuerdo o Resolución para erogaciones en el pago de dietas de los miembros del Concejo Municipal, salarios permanentes, aguinaldos, alquileres de inmuebles, servicios básicos, subvenciones mensuales a instituciones culturales o de beneficencia y demás gastos fijos debidamente consignados en el Presupuesto, para los cuales bastará que haya crédito presupuesto y fondos disponibles para efectuar los pagos.</w:t>
      </w:r>
    </w:p>
    <w:p w14:paraId="5BFC5E76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</w:p>
    <w:p w14:paraId="7BC0B752" w14:textId="77777777" w:rsidR="00521580" w:rsidRPr="00CE111C" w:rsidRDefault="00521580">
      <w:pPr>
        <w:jc w:val="center"/>
        <w:rPr>
          <w:rFonts w:ascii="Eras Medium ITC" w:hAnsi="Eras Medium ITC"/>
          <w:b/>
          <w:sz w:val="22"/>
          <w:szCs w:val="22"/>
        </w:rPr>
      </w:pPr>
      <w:r w:rsidRPr="00CE111C">
        <w:rPr>
          <w:rFonts w:ascii="Eras Medium ITC" w:hAnsi="Eras Medium ITC"/>
          <w:b/>
          <w:sz w:val="22"/>
          <w:szCs w:val="22"/>
        </w:rPr>
        <w:t>Prohibido Recibir Valores sin Otorgar Recibo o hacer Cobros Ilegales</w:t>
      </w:r>
    </w:p>
    <w:p w14:paraId="2B45B88E" w14:textId="77777777" w:rsidR="004E083A" w:rsidRPr="00CE111C" w:rsidRDefault="004E083A">
      <w:pPr>
        <w:jc w:val="center"/>
        <w:rPr>
          <w:rFonts w:ascii="Eras Medium ITC" w:hAnsi="Eras Medium ITC"/>
          <w:b/>
          <w:sz w:val="22"/>
          <w:szCs w:val="22"/>
        </w:rPr>
      </w:pPr>
    </w:p>
    <w:p w14:paraId="2CC5EB7D" w14:textId="77777777" w:rsidR="00521580" w:rsidRPr="00CE111C" w:rsidRDefault="00521580" w:rsidP="000B5EF6">
      <w:p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 xml:space="preserve">Art. 20- Se </w:t>
      </w:r>
      <w:r w:rsidR="000E1730" w:rsidRPr="00CE111C">
        <w:rPr>
          <w:rFonts w:ascii="Eras Medium ITC" w:hAnsi="Eras Medium ITC"/>
          <w:sz w:val="22"/>
          <w:szCs w:val="22"/>
        </w:rPr>
        <w:t>prohíbe</w:t>
      </w:r>
      <w:r w:rsidRPr="00CE111C">
        <w:rPr>
          <w:rFonts w:ascii="Eras Medium ITC" w:hAnsi="Eras Medium ITC"/>
          <w:sz w:val="22"/>
          <w:szCs w:val="22"/>
        </w:rPr>
        <w:t xml:space="preserve"> a todo funcionario o empleado, recibir valor alguno sin que se extienda el recibo correspondiente en la forma legal o cuyo pago no esté contemplado en la ley u ordenanza.  La infracción de este precepto hará incurrir al culpable en una multa que será </w:t>
      </w:r>
      <w:r w:rsidRPr="00CE111C">
        <w:rPr>
          <w:rFonts w:ascii="Eras Medium ITC" w:hAnsi="Eras Medium ITC"/>
          <w:sz w:val="22"/>
          <w:szCs w:val="22"/>
        </w:rPr>
        <w:lastRenderedPageBreak/>
        <w:t>impuesta por el Concejo Municipal de acuerdo con la gravedad de la falta.  Pudiendo el culpable ser sujeto de suspensión de labores</w:t>
      </w:r>
    </w:p>
    <w:p w14:paraId="3FE7F453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</w:p>
    <w:p w14:paraId="4094ECCB" w14:textId="77777777" w:rsidR="00521580" w:rsidRPr="00CE111C" w:rsidRDefault="00521580">
      <w:pPr>
        <w:pStyle w:val="Ttulo2"/>
        <w:jc w:val="center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>Responsabilidad de los Refrendarios de Cheques</w:t>
      </w:r>
    </w:p>
    <w:p w14:paraId="2C4CFD04" w14:textId="77777777" w:rsidR="004E083A" w:rsidRPr="00CE111C" w:rsidRDefault="004E083A" w:rsidP="004E083A">
      <w:pPr>
        <w:rPr>
          <w:rFonts w:ascii="Eras Medium ITC" w:hAnsi="Eras Medium ITC"/>
          <w:sz w:val="22"/>
          <w:szCs w:val="22"/>
        </w:rPr>
      </w:pPr>
    </w:p>
    <w:p w14:paraId="2093510E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 xml:space="preserve">Art. 21- Los refrendarios de cheques incurrirán en responsabilidad solidaria con el Tesorero o Encargado del Fondo Circulante, por el valor de los cheques que refrenden, en el caso de que no existir crédito presupuestario, </w:t>
      </w:r>
      <w:r w:rsidR="004F3DEA" w:rsidRPr="00CE111C">
        <w:rPr>
          <w:rFonts w:ascii="Eras Medium ITC" w:hAnsi="Eras Medium ITC"/>
          <w:sz w:val="22"/>
          <w:szCs w:val="22"/>
        </w:rPr>
        <w:t xml:space="preserve">o no </w:t>
      </w:r>
      <w:r w:rsidRPr="00CE111C">
        <w:rPr>
          <w:rFonts w:ascii="Eras Medium ITC" w:hAnsi="Eras Medium ITC"/>
          <w:sz w:val="22"/>
          <w:szCs w:val="22"/>
        </w:rPr>
        <w:t xml:space="preserve">estén respaldados por los comprobantes de egreso respectivo, debidamente legalizado. </w:t>
      </w:r>
    </w:p>
    <w:p w14:paraId="4E994E51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</w:p>
    <w:p w14:paraId="6A5E5729" w14:textId="77777777" w:rsidR="00521580" w:rsidRPr="00CE111C" w:rsidRDefault="00521580">
      <w:pPr>
        <w:jc w:val="center"/>
        <w:rPr>
          <w:rFonts w:ascii="Eras Medium ITC" w:hAnsi="Eras Medium ITC"/>
          <w:b/>
          <w:sz w:val="22"/>
          <w:szCs w:val="22"/>
        </w:rPr>
      </w:pPr>
      <w:r w:rsidRPr="00CE111C">
        <w:rPr>
          <w:rFonts w:ascii="Eras Medium ITC" w:hAnsi="Eras Medium ITC"/>
          <w:b/>
          <w:sz w:val="22"/>
          <w:szCs w:val="22"/>
        </w:rPr>
        <w:t>De los Nombramientos y Licencias.</w:t>
      </w:r>
    </w:p>
    <w:p w14:paraId="4042A2A6" w14:textId="77777777" w:rsidR="004E083A" w:rsidRPr="00CE111C" w:rsidRDefault="004E083A">
      <w:pPr>
        <w:jc w:val="center"/>
        <w:rPr>
          <w:rFonts w:ascii="Eras Medium ITC" w:hAnsi="Eras Medium ITC"/>
          <w:b/>
          <w:sz w:val="22"/>
          <w:szCs w:val="22"/>
        </w:rPr>
      </w:pPr>
    </w:p>
    <w:p w14:paraId="5766A394" w14:textId="45140BD8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>Art. 22-</w:t>
      </w:r>
      <w:r w:rsidR="008B5C93">
        <w:rPr>
          <w:rFonts w:ascii="Eras Medium ITC" w:hAnsi="Eras Medium ITC"/>
          <w:sz w:val="22"/>
          <w:szCs w:val="22"/>
        </w:rPr>
        <w:t xml:space="preserve">El </w:t>
      </w:r>
      <w:r w:rsidRPr="00CE111C">
        <w:rPr>
          <w:rFonts w:ascii="Eras Medium ITC" w:hAnsi="Eras Medium ITC"/>
          <w:sz w:val="22"/>
          <w:szCs w:val="22"/>
        </w:rPr>
        <w:t xml:space="preserve"> Concejo Municipal </w:t>
      </w:r>
      <w:r w:rsidR="008B5C93">
        <w:rPr>
          <w:rFonts w:ascii="Eras Medium ITC" w:hAnsi="Eras Medium ITC"/>
          <w:sz w:val="22"/>
          <w:szCs w:val="22"/>
        </w:rPr>
        <w:t>podrá</w:t>
      </w:r>
      <w:r w:rsidRPr="00CE111C">
        <w:rPr>
          <w:rFonts w:ascii="Eras Medium ITC" w:hAnsi="Eras Medium ITC"/>
          <w:sz w:val="22"/>
          <w:szCs w:val="22"/>
        </w:rPr>
        <w:t xml:space="preserve"> emitir acuerdos relacionados con el nombramiento, licencia o cancelación de funcionarios y empleados o cualquier otro movimiento de personal, que afecte los créditos presupuestarios.</w:t>
      </w:r>
    </w:p>
    <w:p w14:paraId="179E467A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</w:p>
    <w:p w14:paraId="2E026467" w14:textId="77777777" w:rsidR="00521580" w:rsidRPr="00CE111C" w:rsidRDefault="00521580">
      <w:pPr>
        <w:jc w:val="center"/>
        <w:rPr>
          <w:rFonts w:ascii="Eras Medium ITC" w:hAnsi="Eras Medium ITC"/>
          <w:b/>
          <w:sz w:val="22"/>
          <w:szCs w:val="22"/>
        </w:rPr>
      </w:pPr>
      <w:r w:rsidRPr="00CE111C">
        <w:rPr>
          <w:rFonts w:ascii="Eras Medium ITC" w:hAnsi="Eras Medium ITC"/>
          <w:b/>
          <w:sz w:val="22"/>
          <w:szCs w:val="22"/>
        </w:rPr>
        <w:t>De las Remuneraciones Permanente</w:t>
      </w:r>
      <w:r w:rsidR="00FC1266" w:rsidRPr="00CE111C">
        <w:rPr>
          <w:rFonts w:ascii="Eras Medium ITC" w:hAnsi="Eras Medium ITC"/>
          <w:b/>
          <w:sz w:val="22"/>
          <w:szCs w:val="22"/>
        </w:rPr>
        <w:t>s</w:t>
      </w:r>
    </w:p>
    <w:p w14:paraId="2CD29218" w14:textId="77777777" w:rsidR="004E083A" w:rsidRPr="00CE111C" w:rsidRDefault="004E083A">
      <w:pPr>
        <w:jc w:val="center"/>
        <w:rPr>
          <w:rFonts w:ascii="Eras Medium ITC" w:hAnsi="Eras Medium ITC"/>
          <w:b/>
          <w:sz w:val="22"/>
          <w:szCs w:val="22"/>
        </w:rPr>
      </w:pPr>
    </w:p>
    <w:p w14:paraId="253B71EB" w14:textId="77777777" w:rsidR="00521580" w:rsidRPr="00CE111C" w:rsidRDefault="00521580" w:rsidP="004E083A">
      <w:p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>Art. 23- Los Empleados que en el Presupuesto son considerados en la nómin</w:t>
      </w:r>
      <w:r w:rsidR="001371EF" w:rsidRPr="00CE111C">
        <w:rPr>
          <w:rFonts w:ascii="Eras Medium ITC" w:hAnsi="Eras Medium ITC"/>
          <w:sz w:val="22"/>
          <w:szCs w:val="22"/>
        </w:rPr>
        <w:t>a</w:t>
      </w:r>
      <w:r w:rsidRPr="00CE111C">
        <w:rPr>
          <w:rFonts w:ascii="Eras Medium ITC" w:hAnsi="Eras Medium ITC"/>
          <w:sz w:val="22"/>
          <w:szCs w:val="22"/>
        </w:rPr>
        <w:t xml:space="preserve"> de Remuneraciones Permanente se </w:t>
      </w:r>
      <w:r w:rsidR="004E083A" w:rsidRPr="00CE111C">
        <w:rPr>
          <w:rFonts w:ascii="Eras Medium ITC" w:hAnsi="Eras Medium ITC"/>
          <w:sz w:val="22"/>
          <w:szCs w:val="22"/>
        </w:rPr>
        <w:t>regirán</w:t>
      </w:r>
      <w:r w:rsidRPr="00CE111C">
        <w:rPr>
          <w:rFonts w:ascii="Eras Medium ITC" w:hAnsi="Eras Medium ITC"/>
          <w:sz w:val="22"/>
          <w:szCs w:val="22"/>
        </w:rPr>
        <w:t xml:space="preserve"> por estas normas:</w:t>
      </w:r>
    </w:p>
    <w:p w14:paraId="748E1DFC" w14:textId="77777777" w:rsidR="001371EF" w:rsidRPr="00CE111C" w:rsidRDefault="001371EF" w:rsidP="004E083A">
      <w:pPr>
        <w:jc w:val="both"/>
        <w:rPr>
          <w:rFonts w:ascii="Eras Medium ITC" w:hAnsi="Eras Medium ITC"/>
          <w:sz w:val="22"/>
          <w:szCs w:val="22"/>
        </w:rPr>
      </w:pPr>
    </w:p>
    <w:p w14:paraId="0B212FAE" w14:textId="77777777" w:rsidR="00521580" w:rsidRDefault="00521580" w:rsidP="001371EF">
      <w:pPr>
        <w:numPr>
          <w:ilvl w:val="0"/>
          <w:numId w:val="2"/>
        </w:num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>Se entenderá que una persona ha tomado posesión de su cargo, cuando asuma los deberes y responsabilidades del mismo; y que deja de ocuparlo, en el momento en que cesa de cumplir sus deberes y de incurrir en responsabilidades con relación a su puesto oficial.</w:t>
      </w:r>
    </w:p>
    <w:p w14:paraId="132EE5AE" w14:textId="77777777" w:rsidR="00784A90" w:rsidRPr="00CE111C" w:rsidRDefault="00784A90" w:rsidP="00784A90">
      <w:pPr>
        <w:ind w:left="1440"/>
        <w:jc w:val="both"/>
        <w:rPr>
          <w:rFonts w:ascii="Eras Medium ITC" w:hAnsi="Eras Medium ITC"/>
          <w:sz w:val="22"/>
          <w:szCs w:val="22"/>
        </w:rPr>
      </w:pPr>
    </w:p>
    <w:p w14:paraId="092DF1EC" w14:textId="77777777" w:rsidR="00521580" w:rsidRPr="00CE111C" w:rsidRDefault="00521580" w:rsidP="001371EF">
      <w:pPr>
        <w:numPr>
          <w:ilvl w:val="0"/>
          <w:numId w:val="2"/>
        </w:num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>Ninguna persona tomará posesión de su cargo, si no ha sido nombrada o contratada formalmente.</w:t>
      </w:r>
    </w:p>
    <w:p w14:paraId="42A69691" w14:textId="77777777" w:rsidR="00521580" w:rsidRDefault="00521580" w:rsidP="00DE4DE1">
      <w:pPr>
        <w:numPr>
          <w:ilvl w:val="0"/>
          <w:numId w:val="2"/>
        </w:num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 xml:space="preserve">El Alcalde </w:t>
      </w:r>
      <w:r w:rsidR="004E083A" w:rsidRPr="00CE111C">
        <w:rPr>
          <w:rFonts w:ascii="Eras Medium ITC" w:hAnsi="Eras Medium ITC"/>
          <w:sz w:val="22"/>
          <w:szCs w:val="22"/>
        </w:rPr>
        <w:t>o funcionario</w:t>
      </w:r>
      <w:r w:rsidRPr="00CE111C">
        <w:rPr>
          <w:rFonts w:ascii="Eras Medium ITC" w:hAnsi="Eras Medium ITC"/>
          <w:sz w:val="22"/>
          <w:szCs w:val="22"/>
        </w:rPr>
        <w:t xml:space="preserve"> designado al efecto, no dará posesión de su cargo a funcionarios o empleados que, teniendo obligación, no hayan caucionado a satisfacción de la </w:t>
      </w:r>
      <w:r w:rsidR="00DE4DE1" w:rsidRPr="00CE111C">
        <w:rPr>
          <w:rFonts w:ascii="Eras Medium ITC" w:hAnsi="Eras Medium ITC"/>
          <w:sz w:val="22"/>
          <w:szCs w:val="22"/>
        </w:rPr>
        <w:t>Municipalidad.</w:t>
      </w:r>
    </w:p>
    <w:p w14:paraId="0BEB1C7C" w14:textId="77777777" w:rsidR="00784A90" w:rsidRPr="00CE111C" w:rsidRDefault="00784A90" w:rsidP="00784A90">
      <w:pPr>
        <w:ind w:left="1440"/>
        <w:jc w:val="both"/>
        <w:rPr>
          <w:rFonts w:ascii="Eras Medium ITC" w:hAnsi="Eras Medium ITC"/>
          <w:sz w:val="22"/>
          <w:szCs w:val="22"/>
        </w:rPr>
      </w:pPr>
    </w:p>
    <w:p w14:paraId="55B0726C" w14:textId="77777777" w:rsidR="00521580" w:rsidRDefault="00521580" w:rsidP="00DE4DE1">
      <w:pPr>
        <w:numPr>
          <w:ilvl w:val="0"/>
          <w:numId w:val="2"/>
        </w:num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 xml:space="preserve">El funcionario que ordenare y el que diere posesión en las condiciones expresadas, responderá solidariamente con el nombrado por toda pérdida de bienes que sufra </w:t>
      </w:r>
      <w:smartTag w:uri="urn:schemas-microsoft-com:office:smarttags" w:element="PersonName">
        <w:smartTagPr>
          <w:attr w:name="ProductID" w:val="la Entidad"/>
        </w:smartTagPr>
        <w:r w:rsidRPr="00CE111C">
          <w:rPr>
            <w:rFonts w:ascii="Eras Medium ITC" w:hAnsi="Eras Medium ITC"/>
            <w:sz w:val="22"/>
            <w:szCs w:val="22"/>
          </w:rPr>
          <w:t>la Entidad</w:t>
        </w:r>
      </w:smartTag>
      <w:r w:rsidRPr="00CE111C">
        <w:rPr>
          <w:rFonts w:ascii="Eras Medium ITC" w:hAnsi="Eras Medium ITC"/>
          <w:sz w:val="22"/>
          <w:szCs w:val="22"/>
        </w:rPr>
        <w:t xml:space="preserve">, en el período de la fecha de </w:t>
      </w:r>
      <w:r w:rsidR="00D25D4C" w:rsidRPr="00CE111C">
        <w:rPr>
          <w:rFonts w:ascii="Eras Medium ITC" w:hAnsi="Eras Medium ITC"/>
          <w:sz w:val="22"/>
          <w:szCs w:val="22"/>
        </w:rPr>
        <w:t>l</w:t>
      </w:r>
      <w:r w:rsidRPr="00CE111C">
        <w:rPr>
          <w:rFonts w:ascii="Eras Medium ITC" w:hAnsi="Eras Medium ITC"/>
          <w:sz w:val="22"/>
          <w:szCs w:val="22"/>
        </w:rPr>
        <w:t xml:space="preserve">a toma de posesión incorrecta, y el de la autorización de la toma de posesión legal, por no haber caucionado a satisfacción de la expresada </w:t>
      </w:r>
      <w:r w:rsidR="00DE4DE1" w:rsidRPr="00CE111C">
        <w:rPr>
          <w:rFonts w:ascii="Eras Medium ITC" w:hAnsi="Eras Medium ITC"/>
          <w:sz w:val="22"/>
          <w:szCs w:val="22"/>
        </w:rPr>
        <w:t>Municipalidad.</w:t>
      </w:r>
    </w:p>
    <w:p w14:paraId="6D228DF8" w14:textId="77777777" w:rsidR="00784A90" w:rsidRPr="00CE111C" w:rsidRDefault="00784A90" w:rsidP="00784A90">
      <w:pPr>
        <w:jc w:val="both"/>
        <w:rPr>
          <w:rFonts w:ascii="Eras Medium ITC" w:hAnsi="Eras Medium ITC"/>
          <w:sz w:val="22"/>
          <w:szCs w:val="22"/>
        </w:rPr>
      </w:pPr>
    </w:p>
    <w:p w14:paraId="61AD6325" w14:textId="1BDDFAB7" w:rsidR="00521580" w:rsidRDefault="00521580" w:rsidP="00DE4DE1">
      <w:pPr>
        <w:numPr>
          <w:ilvl w:val="0"/>
          <w:numId w:val="2"/>
        </w:num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 xml:space="preserve">Por regla general se entenderá que el acuerdo por el cual se separa a una persona de determinado empleo, da fin a las relaciones jurídicas existentes entre la entidad y el empleado, </w:t>
      </w:r>
      <w:r w:rsidR="00F55F9A" w:rsidRPr="00CE111C">
        <w:rPr>
          <w:rFonts w:ascii="Eras Medium ITC" w:hAnsi="Eras Medium ITC"/>
          <w:sz w:val="22"/>
          <w:szCs w:val="22"/>
        </w:rPr>
        <w:t>más</w:t>
      </w:r>
      <w:r w:rsidRPr="00CE111C">
        <w:rPr>
          <w:rFonts w:ascii="Eras Medium ITC" w:hAnsi="Eras Medium ITC"/>
          <w:sz w:val="22"/>
          <w:szCs w:val="22"/>
        </w:rPr>
        <w:t xml:space="preserve"> si se trata de cargos que por su índole especial no pueden permanecer vacantes, sin causar perjuicios a la Administración, dichas relaciones subsistirán mientras no se presente a tomar posesión el sustituto designado legalmente, en cuyo caso debe </w:t>
      </w:r>
      <w:r w:rsidR="00DE4DE1" w:rsidRPr="00CE111C">
        <w:rPr>
          <w:rFonts w:ascii="Eras Medium ITC" w:hAnsi="Eras Medium ITC"/>
          <w:sz w:val="22"/>
          <w:szCs w:val="22"/>
        </w:rPr>
        <w:t>tenerse</w:t>
      </w:r>
      <w:r w:rsidRPr="00CE111C">
        <w:rPr>
          <w:rFonts w:ascii="Eras Medium ITC" w:hAnsi="Eras Medium ITC"/>
          <w:sz w:val="22"/>
          <w:szCs w:val="22"/>
        </w:rPr>
        <w:t xml:space="preserve"> como en posesión legal de su cargo el empleado saliente.</w:t>
      </w:r>
    </w:p>
    <w:p w14:paraId="3B10FDF0" w14:textId="77777777" w:rsidR="005C7E29" w:rsidRDefault="005C7E29" w:rsidP="005C7E29">
      <w:pPr>
        <w:pStyle w:val="Prrafodelista"/>
        <w:rPr>
          <w:rFonts w:ascii="Eras Medium ITC" w:hAnsi="Eras Medium ITC"/>
          <w:sz w:val="22"/>
          <w:szCs w:val="22"/>
        </w:rPr>
      </w:pPr>
    </w:p>
    <w:p w14:paraId="2DE81240" w14:textId="3F2D7EBF" w:rsidR="005C7E29" w:rsidRPr="00CE111C" w:rsidRDefault="005C7E29" w:rsidP="00DE4DE1">
      <w:pPr>
        <w:numPr>
          <w:ilvl w:val="0"/>
          <w:numId w:val="2"/>
        </w:numPr>
        <w:jc w:val="both"/>
        <w:rPr>
          <w:rFonts w:ascii="Eras Medium ITC" w:hAnsi="Eras Medium ITC"/>
          <w:sz w:val="22"/>
          <w:szCs w:val="22"/>
        </w:rPr>
      </w:pPr>
      <w:r>
        <w:rPr>
          <w:rFonts w:ascii="Eras Medium ITC" w:hAnsi="Eras Medium ITC"/>
          <w:sz w:val="22"/>
          <w:szCs w:val="22"/>
        </w:rPr>
        <w:t>Los compromisos presupuestarios por planillas salarial de carácter permanente serán afectadas sobre los cifrados presupuestarios relacionados con la unidad de Recursos Humanos.</w:t>
      </w:r>
    </w:p>
    <w:p w14:paraId="53C16C9D" w14:textId="77777777" w:rsidR="008460A5" w:rsidRPr="00CE111C" w:rsidRDefault="008460A5" w:rsidP="008460A5">
      <w:pPr>
        <w:pStyle w:val="Prrafodelista"/>
        <w:rPr>
          <w:rFonts w:ascii="Eras Medium ITC" w:hAnsi="Eras Medium ITC"/>
          <w:sz w:val="22"/>
          <w:szCs w:val="22"/>
        </w:rPr>
      </w:pPr>
    </w:p>
    <w:p w14:paraId="16E8A099" w14:textId="77777777" w:rsidR="00FD3AE5" w:rsidRDefault="00FD3AE5">
      <w:pPr>
        <w:jc w:val="center"/>
        <w:rPr>
          <w:rFonts w:ascii="Eras Medium ITC" w:hAnsi="Eras Medium ITC"/>
          <w:b/>
          <w:sz w:val="22"/>
          <w:szCs w:val="22"/>
        </w:rPr>
      </w:pPr>
    </w:p>
    <w:p w14:paraId="5EE808E0" w14:textId="77777777" w:rsidR="00FD3AE5" w:rsidRDefault="00FD3AE5">
      <w:pPr>
        <w:jc w:val="center"/>
        <w:rPr>
          <w:rFonts w:ascii="Eras Medium ITC" w:hAnsi="Eras Medium ITC"/>
          <w:b/>
          <w:sz w:val="22"/>
          <w:szCs w:val="22"/>
        </w:rPr>
      </w:pPr>
    </w:p>
    <w:p w14:paraId="3E70ABA3" w14:textId="7565D6A2" w:rsidR="00521580" w:rsidRPr="00CE111C" w:rsidRDefault="00521580">
      <w:pPr>
        <w:jc w:val="center"/>
        <w:rPr>
          <w:rFonts w:ascii="Eras Medium ITC" w:hAnsi="Eras Medium ITC"/>
          <w:b/>
          <w:sz w:val="22"/>
          <w:szCs w:val="22"/>
        </w:rPr>
      </w:pPr>
      <w:r w:rsidRPr="00CE111C">
        <w:rPr>
          <w:rFonts w:ascii="Eras Medium ITC" w:hAnsi="Eras Medium ITC"/>
          <w:b/>
          <w:sz w:val="22"/>
          <w:szCs w:val="22"/>
        </w:rPr>
        <w:lastRenderedPageBreak/>
        <w:t>Del Personal Eventual</w:t>
      </w:r>
    </w:p>
    <w:p w14:paraId="03755593" w14:textId="77777777" w:rsidR="00C15FCE" w:rsidRPr="00CE111C" w:rsidRDefault="00C15FCE">
      <w:pPr>
        <w:jc w:val="center"/>
        <w:rPr>
          <w:rFonts w:ascii="Eras Medium ITC" w:hAnsi="Eras Medium ITC"/>
          <w:b/>
          <w:sz w:val="22"/>
          <w:szCs w:val="22"/>
        </w:rPr>
      </w:pPr>
    </w:p>
    <w:p w14:paraId="47609536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>Art. 24- Los Empleados cuyos salarios son considerados en el Presupuesto como Remuneraciones Eventuales, se refieren a los servicios de personas naturales que cumplan las siguientes condiciones:</w:t>
      </w:r>
    </w:p>
    <w:p w14:paraId="5F4903EB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</w:p>
    <w:p w14:paraId="0F283D45" w14:textId="77777777" w:rsidR="00521580" w:rsidRPr="00CE111C" w:rsidRDefault="00521580" w:rsidP="00D27E81">
      <w:pPr>
        <w:numPr>
          <w:ilvl w:val="0"/>
          <w:numId w:val="6"/>
        </w:num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>Que sean de carácter profesional o técnico y no de índole administrativa;</w:t>
      </w:r>
    </w:p>
    <w:p w14:paraId="15C32CF4" w14:textId="77777777" w:rsidR="00521580" w:rsidRPr="00CE111C" w:rsidRDefault="00521580" w:rsidP="00D27E81">
      <w:pPr>
        <w:numPr>
          <w:ilvl w:val="0"/>
          <w:numId w:val="6"/>
        </w:num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>Que las labores a desempeñar por el contratista sean propias de su profesión o técnica; y</w:t>
      </w:r>
    </w:p>
    <w:p w14:paraId="7BA0388C" w14:textId="77777777" w:rsidR="00521580" w:rsidRPr="00CE111C" w:rsidRDefault="00521580" w:rsidP="00D27E81">
      <w:pPr>
        <w:numPr>
          <w:ilvl w:val="0"/>
          <w:numId w:val="6"/>
        </w:num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 xml:space="preserve">Que </w:t>
      </w:r>
      <w:r w:rsidR="00F55F9A" w:rsidRPr="00CE111C">
        <w:rPr>
          <w:rFonts w:ascii="Eras Medium ITC" w:hAnsi="Eras Medium ITC"/>
          <w:sz w:val="22"/>
          <w:szCs w:val="22"/>
        </w:rPr>
        <w:t>aun</w:t>
      </w:r>
      <w:r w:rsidRPr="00CE111C">
        <w:rPr>
          <w:rFonts w:ascii="Eras Medium ITC" w:hAnsi="Eras Medium ITC"/>
          <w:sz w:val="22"/>
          <w:szCs w:val="22"/>
        </w:rPr>
        <w:t xml:space="preserve"> cuando sean de carácter profesional o técnico no constituyan una actividad regular y continua dentro de la entidad contratante.</w:t>
      </w:r>
    </w:p>
    <w:p w14:paraId="4CA63DA2" w14:textId="77777777" w:rsidR="00521580" w:rsidRPr="00CE111C" w:rsidRDefault="00521580" w:rsidP="00D27E81">
      <w:pPr>
        <w:numPr>
          <w:ilvl w:val="0"/>
          <w:numId w:val="6"/>
        </w:num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 xml:space="preserve">Las personas contratadas gozarán de las prerrogativas que establecen estas Disposiciones Especiales, excepto la de licencia por beca: en este caso, será necesario que los contratados favorecidos con becas, tengan por lo menos seis meses consecutivos de trabajar para la entidad. </w:t>
      </w:r>
    </w:p>
    <w:p w14:paraId="2097438C" w14:textId="77777777" w:rsidR="00521580" w:rsidRPr="00CE111C" w:rsidRDefault="00521580" w:rsidP="00D27E81">
      <w:pPr>
        <w:numPr>
          <w:ilvl w:val="0"/>
          <w:numId w:val="6"/>
        </w:num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 xml:space="preserve">Las remuneraciones basadas en contratos se podrán pagar por medio de planillas en la misma fecha en que se efectúe el pago de los salarios del personal permanente. </w:t>
      </w:r>
    </w:p>
    <w:p w14:paraId="66072793" w14:textId="77777777" w:rsidR="00521580" w:rsidRPr="00CE111C" w:rsidRDefault="00521580" w:rsidP="00D27E81">
      <w:pPr>
        <w:numPr>
          <w:ilvl w:val="0"/>
          <w:numId w:val="6"/>
        </w:num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 xml:space="preserve">Los contratos a que se refiere este Artículo no podrán firmarse por períodos que excedan del 31 de </w:t>
      </w:r>
      <w:r w:rsidR="00D27E81" w:rsidRPr="00CE111C">
        <w:rPr>
          <w:rFonts w:ascii="Eras Medium ITC" w:hAnsi="Eras Medium ITC"/>
          <w:sz w:val="22"/>
          <w:szCs w:val="22"/>
        </w:rPr>
        <w:t>diciembre</w:t>
      </w:r>
      <w:r w:rsidRPr="00CE111C">
        <w:rPr>
          <w:rFonts w:ascii="Eras Medium ITC" w:hAnsi="Eras Medium ITC"/>
          <w:sz w:val="22"/>
          <w:szCs w:val="22"/>
        </w:rPr>
        <w:t xml:space="preserve"> de cada año; pero cuando las necesidades del servicio lo exijan podrán prorrogarse sólo por dos meses mientras se suscribe el nuevo contrato, de ser necesario.</w:t>
      </w:r>
    </w:p>
    <w:p w14:paraId="3B862AD0" w14:textId="77777777" w:rsidR="00521580" w:rsidRPr="00CE111C" w:rsidRDefault="00521580" w:rsidP="00D27E81">
      <w:pPr>
        <w:numPr>
          <w:ilvl w:val="0"/>
          <w:numId w:val="6"/>
        </w:num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>La contratación que se realice basándose en este Artículo, será estrictamente por los servicios prestados por una persona natural.</w:t>
      </w:r>
    </w:p>
    <w:p w14:paraId="2525436F" w14:textId="77777777" w:rsidR="002D65E9" w:rsidRDefault="002D65E9">
      <w:pPr>
        <w:jc w:val="center"/>
        <w:rPr>
          <w:rFonts w:ascii="Eras Medium ITC" w:hAnsi="Eras Medium ITC"/>
          <w:b/>
          <w:sz w:val="22"/>
          <w:szCs w:val="22"/>
        </w:rPr>
      </w:pPr>
    </w:p>
    <w:p w14:paraId="2198B2F2" w14:textId="77777777" w:rsidR="003C4EC4" w:rsidRDefault="003C4EC4">
      <w:pPr>
        <w:jc w:val="center"/>
        <w:rPr>
          <w:rFonts w:ascii="Eras Medium ITC" w:hAnsi="Eras Medium ITC"/>
          <w:b/>
          <w:sz w:val="22"/>
          <w:szCs w:val="22"/>
        </w:rPr>
      </w:pPr>
    </w:p>
    <w:p w14:paraId="7A15BB89" w14:textId="77777777" w:rsidR="00A24742" w:rsidRDefault="00A24742">
      <w:pPr>
        <w:jc w:val="center"/>
        <w:rPr>
          <w:rFonts w:ascii="Eras Medium ITC" w:hAnsi="Eras Medium ITC"/>
          <w:b/>
          <w:sz w:val="22"/>
          <w:szCs w:val="22"/>
        </w:rPr>
      </w:pPr>
    </w:p>
    <w:p w14:paraId="2EC87DDE" w14:textId="77777777" w:rsidR="00A24742" w:rsidRDefault="00A24742">
      <w:pPr>
        <w:jc w:val="center"/>
        <w:rPr>
          <w:rFonts w:ascii="Eras Medium ITC" w:hAnsi="Eras Medium ITC"/>
          <w:b/>
          <w:sz w:val="22"/>
          <w:szCs w:val="22"/>
        </w:rPr>
      </w:pPr>
    </w:p>
    <w:p w14:paraId="5C91744E" w14:textId="77777777" w:rsidR="00521580" w:rsidRPr="00CE111C" w:rsidRDefault="00521580">
      <w:pPr>
        <w:jc w:val="center"/>
        <w:rPr>
          <w:rFonts w:ascii="Eras Medium ITC" w:hAnsi="Eras Medium ITC"/>
          <w:b/>
          <w:sz w:val="22"/>
          <w:szCs w:val="22"/>
        </w:rPr>
      </w:pPr>
      <w:r w:rsidRPr="00CE111C">
        <w:rPr>
          <w:rFonts w:ascii="Eras Medium ITC" w:hAnsi="Eras Medium ITC"/>
          <w:b/>
          <w:sz w:val="22"/>
          <w:szCs w:val="22"/>
        </w:rPr>
        <w:t>Responsabilidades de Funcionarios y Empleados</w:t>
      </w:r>
    </w:p>
    <w:p w14:paraId="5327B930" w14:textId="77777777" w:rsidR="00521580" w:rsidRPr="00CE111C" w:rsidRDefault="00521580">
      <w:pPr>
        <w:rPr>
          <w:rFonts w:ascii="Eras Medium ITC" w:hAnsi="Eras Medium ITC"/>
          <w:sz w:val="22"/>
          <w:szCs w:val="22"/>
        </w:rPr>
      </w:pPr>
    </w:p>
    <w:p w14:paraId="35F85302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>Art. 25- Todo funcionario o empleado encargado de recibir, custodiar o pagar bienes o valores municipales o cuyas atribuciones permitan o exijan su tenencia, será responsable de dolo o culpa, por la pérdida, daño, abuso, empleo o pago ilegal de ellos.  En consecuencia, será obligatoria la formulación de inventarios parciales.</w:t>
      </w:r>
    </w:p>
    <w:p w14:paraId="12955523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</w:p>
    <w:p w14:paraId="05EFD84A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 xml:space="preserve">Art. 26- El funcionario o empleado que en nombre de </w:t>
      </w:r>
      <w:smartTag w:uri="urn:schemas-microsoft-com:office:smarttags" w:element="PersonName">
        <w:smartTagPr>
          <w:attr w:name="ProductID" w:val="la Municipalidad"/>
        </w:smartTagPr>
        <w:r w:rsidRPr="00CE111C">
          <w:rPr>
            <w:rFonts w:ascii="Eras Medium ITC" w:hAnsi="Eras Medium ITC"/>
            <w:sz w:val="22"/>
            <w:szCs w:val="22"/>
          </w:rPr>
          <w:t>la Municipalidad</w:t>
        </w:r>
      </w:smartTag>
      <w:r w:rsidRPr="00CE111C">
        <w:rPr>
          <w:rFonts w:ascii="Eras Medium ITC" w:hAnsi="Eras Medium ITC"/>
          <w:sz w:val="22"/>
          <w:szCs w:val="22"/>
        </w:rPr>
        <w:t xml:space="preserve"> contraiga deudas o compromisos de cualquier naturaleza, en contra de las leyes y reglamentos o sin autorización legal, será exclusivamente responsable ante los acreedores correspondientes y además </w:t>
      </w:r>
      <w:r w:rsidR="00FB3673" w:rsidRPr="00CE111C">
        <w:rPr>
          <w:rFonts w:ascii="Eras Medium ITC" w:hAnsi="Eras Medium ITC"/>
          <w:sz w:val="22"/>
          <w:szCs w:val="22"/>
        </w:rPr>
        <w:t xml:space="preserve">será </w:t>
      </w:r>
      <w:r w:rsidRPr="00CE111C">
        <w:rPr>
          <w:rFonts w:ascii="Eras Medium ITC" w:hAnsi="Eras Medium ITC"/>
          <w:sz w:val="22"/>
          <w:szCs w:val="22"/>
        </w:rPr>
        <w:t>suspendido del ejercicio de sus funciones hasta por un mes sin goce de sueldo; en caso de reincidencia y si el hecho fuere delictuoso, será destituido. Cuando se tratare de un miembro del Concejo Municipal, éste quedará en la obligación de responder; si no cumpliere o reincidiere, el Concejo procederá a la suspensión correspondiente.</w:t>
      </w:r>
    </w:p>
    <w:p w14:paraId="5D4947AD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</w:p>
    <w:p w14:paraId="5F4FABE9" w14:textId="77777777" w:rsidR="003C4EC4" w:rsidRDefault="003C4EC4">
      <w:pPr>
        <w:jc w:val="center"/>
        <w:rPr>
          <w:rFonts w:ascii="Eras Medium ITC" w:hAnsi="Eras Medium ITC"/>
          <w:b/>
          <w:sz w:val="22"/>
          <w:szCs w:val="22"/>
        </w:rPr>
      </w:pPr>
    </w:p>
    <w:p w14:paraId="0E82F159" w14:textId="77777777" w:rsidR="00521580" w:rsidRPr="00CE111C" w:rsidRDefault="00521580">
      <w:pPr>
        <w:jc w:val="center"/>
        <w:rPr>
          <w:rFonts w:ascii="Eras Medium ITC" w:hAnsi="Eras Medium ITC"/>
          <w:b/>
          <w:sz w:val="22"/>
          <w:szCs w:val="22"/>
        </w:rPr>
      </w:pPr>
      <w:r w:rsidRPr="00CE111C">
        <w:rPr>
          <w:rFonts w:ascii="Eras Medium ITC" w:hAnsi="Eras Medium ITC"/>
          <w:b/>
          <w:sz w:val="22"/>
          <w:szCs w:val="22"/>
        </w:rPr>
        <w:t>Viáticos.</w:t>
      </w:r>
    </w:p>
    <w:p w14:paraId="5071A5CB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>Art. 27.- Tendrán derecho al reconocimiento y pago de viáticos todos los funcionarios, empleados o trabajadores municipales que viajen en comisión oficial, dentro o fuera del territorio nacional, debiendo fijárseles la cuota necesaria para sufragar sus gastos de alojamiento y alimentación.  También tendrán derecho a que se les paguen los gastos de transporte.</w:t>
      </w:r>
    </w:p>
    <w:p w14:paraId="32F23B02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</w:p>
    <w:p w14:paraId="11CE8289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lastRenderedPageBreak/>
        <w:t xml:space="preserve">Los viáticos se autorizan de conformidad </w:t>
      </w:r>
      <w:r w:rsidR="00381678" w:rsidRPr="00CE111C">
        <w:rPr>
          <w:rFonts w:ascii="Eras Medium ITC" w:hAnsi="Eras Medium ITC"/>
          <w:sz w:val="22"/>
          <w:szCs w:val="22"/>
        </w:rPr>
        <w:t>a lo establecido en el reglamento de viáticos aprobado por el Concejo Municipal.</w:t>
      </w:r>
    </w:p>
    <w:p w14:paraId="3A728E32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</w:p>
    <w:p w14:paraId="57C5F87E" w14:textId="1AADE333" w:rsidR="00521580" w:rsidRPr="00CE111C" w:rsidRDefault="00521580">
      <w:pPr>
        <w:jc w:val="center"/>
        <w:rPr>
          <w:rFonts w:ascii="Eras Medium ITC" w:hAnsi="Eras Medium ITC"/>
          <w:b/>
          <w:sz w:val="22"/>
          <w:szCs w:val="22"/>
        </w:rPr>
      </w:pPr>
      <w:r w:rsidRPr="00CE111C">
        <w:rPr>
          <w:rFonts w:ascii="Eras Medium ITC" w:hAnsi="Eras Medium ITC"/>
          <w:b/>
          <w:sz w:val="22"/>
          <w:szCs w:val="22"/>
        </w:rPr>
        <w:t>De las Dietas</w:t>
      </w:r>
      <w:r w:rsidR="009108DD">
        <w:rPr>
          <w:rFonts w:ascii="Eras Medium ITC" w:hAnsi="Eras Medium ITC"/>
          <w:b/>
          <w:sz w:val="22"/>
          <w:szCs w:val="22"/>
        </w:rPr>
        <w:t xml:space="preserve"> y Salarios</w:t>
      </w:r>
      <w:r w:rsidRPr="00CE111C">
        <w:rPr>
          <w:rFonts w:ascii="Eras Medium ITC" w:hAnsi="Eras Medium ITC"/>
          <w:b/>
          <w:sz w:val="22"/>
          <w:szCs w:val="22"/>
        </w:rPr>
        <w:t xml:space="preserve"> de los Miembros del Concejo Municipal</w:t>
      </w:r>
    </w:p>
    <w:p w14:paraId="60DADBEE" w14:textId="77777777" w:rsidR="00FB3673" w:rsidRPr="00CE111C" w:rsidRDefault="00FB3673">
      <w:pPr>
        <w:jc w:val="center"/>
        <w:rPr>
          <w:rFonts w:ascii="Eras Medium ITC" w:hAnsi="Eras Medium ITC"/>
          <w:b/>
          <w:sz w:val="22"/>
          <w:szCs w:val="22"/>
        </w:rPr>
      </w:pPr>
    </w:p>
    <w:p w14:paraId="4734115A" w14:textId="7D223F1C" w:rsidR="00521580" w:rsidRPr="00CE111C" w:rsidRDefault="00521580" w:rsidP="00D27E81">
      <w:p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 xml:space="preserve">Art. 28.- Los Miembros del Concejo Municipal, propietarios y suplentes, que asistan </w:t>
      </w:r>
      <w:r w:rsidR="003C4EC4">
        <w:rPr>
          <w:rFonts w:ascii="Eras Medium ITC" w:hAnsi="Eras Medium ITC"/>
          <w:sz w:val="22"/>
          <w:szCs w:val="22"/>
        </w:rPr>
        <w:t>como mínimo</w:t>
      </w:r>
      <w:r w:rsidR="00421817">
        <w:rPr>
          <w:rFonts w:ascii="Eras Medium ITC" w:hAnsi="Eras Medium ITC"/>
          <w:sz w:val="22"/>
          <w:szCs w:val="22"/>
        </w:rPr>
        <w:t xml:space="preserve"> dos </w:t>
      </w:r>
      <w:r w:rsidR="00421817" w:rsidRPr="00CE111C">
        <w:rPr>
          <w:rFonts w:ascii="Eras Medium ITC" w:hAnsi="Eras Medium ITC"/>
          <w:sz w:val="22"/>
          <w:szCs w:val="22"/>
        </w:rPr>
        <w:t>reuniones</w:t>
      </w:r>
      <w:r w:rsidR="003C4EC4">
        <w:rPr>
          <w:rFonts w:ascii="Eras Medium ITC" w:hAnsi="Eras Medium ITC"/>
          <w:sz w:val="22"/>
          <w:szCs w:val="22"/>
        </w:rPr>
        <w:t xml:space="preserve"> ordinarias del mes</w:t>
      </w:r>
      <w:r w:rsidRPr="00CE111C">
        <w:rPr>
          <w:rFonts w:ascii="Eras Medium ITC" w:hAnsi="Eras Medium ITC"/>
          <w:sz w:val="22"/>
          <w:szCs w:val="22"/>
        </w:rPr>
        <w:t xml:space="preserve">, </w:t>
      </w:r>
      <w:r w:rsidR="003C4EC4">
        <w:rPr>
          <w:rFonts w:ascii="Eras Medium ITC" w:hAnsi="Eras Medium ITC"/>
          <w:sz w:val="22"/>
          <w:szCs w:val="22"/>
        </w:rPr>
        <w:t>y</w:t>
      </w:r>
      <w:r w:rsidRPr="00CE111C">
        <w:rPr>
          <w:rFonts w:ascii="Eras Medium ITC" w:hAnsi="Eras Medium ITC"/>
          <w:sz w:val="22"/>
          <w:szCs w:val="22"/>
        </w:rPr>
        <w:t xml:space="preserve"> que previamente sean convocados, tendrán derecho al cobro de dieta</w:t>
      </w:r>
      <w:r w:rsidR="009108DD">
        <w:rPr>
          <w:rFonts w:ascii="Eras Medium ITC" w:hAnsi="Eras Medium ITC"/>
          <w:sz w:val="22"/>
          <w:szCs w:val="22"/>
        </w:rPr>
        <w:t xml:space="preserve"> o salario</w:t>
      </w:r>
      <w:r w:rsidR="006E63CE">
        <w:rPr>
          <w:rFonts w:ascii="Eras Medium ITC" w:hAnsi="Eras Medium ITC"/>
          <w:sz w:val="22"/>
          <w:szCs w:val="22"/>
        </w:rPr>
        <w:t xml:space="preserve"> máximo aprobado por el concejo Municipal</w:t>
      </w:r>
      <w:r w:rsidR="003C4EC4">
        <w:rPr>
          <w:rFonts w:ascii="Eras Medium ITC" w:hAnsi="Eras Medium ITC"/>
          <w:sz w:val="22"/>
          <w:szCs w:val="22"/>
        </w:rPr>
        <w:t>,</w:t>
      </w:r>
      <w:r w:rsidR="008460A5" w:rsidRPr="00CE111C">
        <w:rPr>
          <w:rFonts w:ascii="Eras Medium ITC" w:hAnsi="Eras Medium ITC"/>
          <w:sz w:val="22"/>
          <w:szCs w:val="22"/>
        </w:rPr>
        <w:t xml:space="preserve"> </w:t>
      </w:r>
      <w:r w:rsidR="003C4EC4">
        <w:rPr>
          <w:rFonts w:ascii="Eras Medium ITC" w:hAnsi="Eras Medium ITC"/>
          <w:sz w:val="22"/>
          <w:szCs w:val="22"/>
        </w:rPr>
        <w:t xml:space="preserve">este monto no incrementará </w:t>
      </w:r>
      <w:r w:rsidR="00381678" w:rsidRPr="00CE111C">
        <w:rPr>
          <w:rFonts w:ascii="Eras Medium ITC" w:hAnsi="Eras Medium ITC"/>
          <w:sz w:val="22"/>
          <w:szCs w:val="22"/>
        </w:rPr>
        <w:t>independientemente del número de reuniones celebradas</w:t>
      </w:r>
      <w:r w:rsidRPr="00CE111C">
        <w:rPr>
          <w:rFonts w:ascii="Eras Medium ITC" w:hAnsi="Eras Medium ITC"/>
          <w:sz w:val="22"/>
          <w:szCs w:val="22"/>
        </w:rPr>
        <w:t>.</w:t>
      </w:r>
      <w:r w:rsidR="009108DD">
        <w:rPr>
          <w:rFonts w:ascii="Eras Medium ITC" w:hAnsi="Eras Medium ITC"/>
          <w:sz w:val="22"/>
          <w:szCs w:val="22"/>
        </w:rPr>
        <w:t xml:space="preserve"> Si el concejal solo asistiese a una reunión, tendrá derecho solo al 50% del monto máximo entregado en Dieta</w:t>
      </w:r>
    </w:p>
    <w:p w14:paraId="338A8602" w14:textId="77777777" w:rsidR="00521580" w:rsidRPr="00CE111C" w:rsidRDefault="00521580">
      <w:pPr>
        <w:jc w:val="both"/>
        <w:rPr>
          <w:rFonts w:ascii="Eras Medium ITC" w:hAnsi="Eras Medium ITC"/>
          <w:color w:val="FF0000"/>
          <w:sz w:val="22"/>
          <w:szCs w:val="22"/>
        </w:rPr>
      </w:pPr>
    </w:p>
    <w:p w14:paraId="6443CC2C" w14:textId="77777777" w:rsidR="00521580" w:rsidRPr="00CE111C" w:rsidRDefault="00521580">
      <w:pPr>
        <w:jc w:val="center"/>
        <w:rPr>
          <w:rFonts w:ascii="Eras Medium ITC" w:hAnsi="Eras Medium ITC"/>
          <w:b/>
          <w:sz w:val="22"/>
          <w:szCs w:val="22"/>
        </w:rPr>
      </w:pPr>
      <w:r w:rsidRPr="00CE111C">
        <w:rPr>
          <w:rFonts w:ascii="Eras Medium ITC" w:hAnsi="Eras Medium ITC"/>
          <w:b/>
          <w:sz w:val="22"/>
          <w:szCs w:val="22"/>
        </w:rPr>
        <w:t>De los contratos o suministros.</w:t>
      </w:r>
    </w:p>
    <w:p w14:paraId="17FC9ED6" w14:textId="77777777" w:rsidR="00FB3673" w:rsidRPr="00CE111C" w:rsidRDefault="00FB3673">
      <w:pPr>
        <w:jc w:val="center"/>
        <w:rPr>
          <w:rFonts w:ascii="Eras Medium ITC" w:hAnsi="Eras Medium ITC"/>
          <w:b/>
          <w:sz w:val="22"/>
          <w:szCs w:val="22"/>
        </w:rPr>
      </w:pPr>
    </w:p>
    <w:p w14:paraId="51662BF7" w14:textId="569D0C0F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  <w:r w:rsidRPr="00CE111C">
        <w:rPr>
          <w:rFonts w:ascii="Eras Medium ITC" w:hAnsi="Eras Medium ITC"/>
          <w:sz w:val="22"/>
          <w:szCs w:val="22"/>
        </w:rPr>
        <w:t xml:space="preserve">Art. 29. Cuando se disponga realizar Adquisiciones y Contrataciones de Bienes y Servicios para la Municipalidad o la construcción de obras, se estará a lo dispuesto en la Ley de </w:t>
      </w:r>
      <w:r w:rsidR="004A77DC">
        <w:rPr>
          <w:rFonts w:ascii="Eras Medium ITC" w:hAnsi="Eras Medium ITC"/>
          <w:sz w:val="22"/>
          <w:szCs w:val="22"/>
        </w:rPr>
        <w:t>Compras Públicas</w:t>
      </w:r>
      <w:r w:rsidRPr="00CE111C">
        <w:rPr>
          <w:rFonts w:ascii="Eras Medium ITC" w:hAnsi="Eras Medium ITC"/>
          <w:sz w:val="22"/>
          <w:szCs w:val="22"/>
        </w:rPr>
        <w:t>, siendo responsabilidad de dar cumplimiento a dicha normativa el Jefe de la</w:t>
      </w:r>
      <w:r w:rsidR="004A77DC">
        <w:rPr>
          <w:rFonts w:ascii="Eras Medium ITC" w:hAnsi="Eras Medium ITC"/>
          <w:sz w:val="22"/>
          <w:szCs w:val="22"/>
        </w:rPr>
        <w:t xml:space="preserve"> Unidad de Compras Públicas</w:t>
      </w:r>
      <w:r w:rsidRPr="00CE111C">
        <w:rPr>
          <w:rFonts w:ascii="Eras Medium ITC" w:hAnsi="Eras Medium ITC"/>
          <w:sz w:val="22"/>
          <w:szCs w:val="22"/>
        </w:rPr>
        <w:t>.</w:t>
      </w:r>
    </w:p>
    <w:p w14:paraId="57B193B9" w14:textId="77777777" w:rsidR="00521580" w:rsidRPr="00CE111C" w:rsidRDefault="00521580">
      <w:pPr>
        <w:jc w:val="both"/>
        <w:rPr>
          <w:rFonts w:ascii="Eras Medium ITC" w:hAnsi="Eras Medium ITC"/>
          <w:sz w:val="22"/>
          <w:szCs w:val="22"/>
        </w:rPr>
      </w:pPr>
    </w:p>
    <w:p w14:paraId="527CF6C0" w14:textId="784BA787" w:rsidR="00521580" w:rsidRPr="00CE111C" w:rsidRDefault="00521580">
      <w:pPr>
        <w:jc w:val="both"/>
        <w:rPr>
          <w:rFonts w:ascii="Eras Medium ITC" w:hAnsi="Eras Medium ITC"/>
          <w:snapToGrid w:val="0"/>
          <w:sz w:val="22"/>
          <w:szCs w:val="22"/>
        </w:rPr>
      </w:pPr>
      <w:r w:rsidRPr="00CE111C">
        <w:rPr>
          <w:rFonts w:ascii="Eras Medium ITC" w:hAnsi="Eras Medium ITC"/>
          <w:snapToGrid w:val="0"/>
          <w:sz w:val="22"/>
          <w:szCs w:val="22"/>
        </w:rPr>
        <w:t xml:space="preserve">Art. 30 El presente decreto entrará en vigencia a partir de uno de </w:t>
      </w:r>
      <w:r w:rsidR="00F5611A" w:rsidRPr="00CE111C">
        <w:rPr>
          <w:rFonts w:ascii="Eras Medium ITC" w:hAnsi="Eras Medium ITC"/>
          <w:snapToGrid w:val="0"/>
          <w:sz w:val="22"/>
          <w:szCs w:val="22"/>
        </w:rPr>
        <w:t>enero</w:t>
      </w:r>
      <w:r w:rsidRPr="00CE111C">
        <w:rPr>
          <w:rFonts w:ascii="Eras Medium ITC" w:hAnsi="Eras Medium ITC"/>
          <w:snapToGrid w:val="0"/>
          <w:sz w:val="22"/>
          <w:szCs w:val="22"/>
        </w:rPr>
        <w:t xml:space="preserve"> del año dos mil </w:t>
      </w:r>
      <w:r w:rsidR="006B2F92">
        <w:rPr>
          <w:rFonts w:ascii="Eras Medium ITC" w:hAnsi="Eras Medium ITC"/>
          <w:snapToGrid w:val="0"/>
          <w:sz w:val="22"/>
          <w:szCs w:val="22"/>
        </w:rPr>
        <w:t>vein</w:t>
      </w:r>
      <w:r w:rsidR="00A763D6">
        <w:rPr>
          <w:rFonts w:ascii="Eras Medium ITC" w:hAnsi="Eras Medium ITC"/>
          <w:snapToGrid w:val="0"/>
          <w:sz w:val="22"/>
          <w:szCs w:val="22"/>
        </w:rPr>
        <w:t>ticuatro</w:t>
      </w:r>
      <w:r w:rsidR="003F779E">
        <w:rPr>
          <w:rFonts w:ascii="Eras Medium ITC" w:hAnsi="Eras Medium ITC"/>
          <w:snapToGrid w:val="0"/>
          <w:sz w:val="22"/>
          <w:szCs w:val="22"/>
        </w:rPr>
        <w:t>.</w:t>
      </w:r>
    </w:p>
    <w:p w14:paraId="1F12F5B9" w14:textId="77777777" w:rsidR="00521580" w:rsidRPr="00CE111C" w:rsidRDefault="00521580">
      <w:pPr>
        <w:jc w:val="both"/>
        <w:rPr>
          <w:rFonts w:ascii="Eras Medium ITC" w:hAnsi="Eras Medium ITC"/>
          <w:snapToGrid w:val="0"/>
          <w:color w:val="000000"/>
          <w:sz w:val="22"/>
          <w:szCs w:val="22"/>
        </w:rPr>
      </w:pPr>
    </w:p>
    <w:p w14:paraId="3569891C" w14:textId="1F2C2D7A" w:rsidR="00521580" w:rsidRPr="00CE111C" w:rsidRDefault="00521580">
      <w:pPr>
        <w:jc w:val="both"/>
        <w:rPr>
          <w:rFonts w:ascii="Eras Medium ITC" w:hAnsi="Eras Medium ITC"/>
          <w:snapToGrid w:val="0"/>
          <w:color w:val="000000"/>
          <w:sz w:val="22"/>
          <w:szCs w:val="22"/>
        </w:rPr>
      </w:pPr>
      <w:r w:rsidRPr="00CE111C">
        <w:rPr>
          <w:rFonts w:ascii="Eras Medium ITC" w:hAnsi="Eras Medium ITC"/>
          <w:snapToGrid w:val="0"/>
          <w:color w:val="000000"/>
          <w:sz w:val="22"/>
          <w:szCs w:val="22"/>
        </w:rPr>
        <w:t xml:space="preserve">DADO EN LA </w:t>
      </w:r>
      <w:r w:rsidR="00FB3673" w:rsidRPr="00CE111C">
        <w:rPr>
          <w:rFonts w:ascii="Eras Medium ITC" w:hAnsi="Eras Medium ITC"/>
          <w:snapToGrid w:val="0"/>
          <w:color w:val="000000"/>
          <w:sz w:val="22"/>
          <w:szCs w:val="22"/>
        </w:rPr>
        <w:t>ALCALDÍA</w:t>
      </w:r>
      <w:r w:rsidRPr="00CE111C">
        <w:rPr>
          <w:rFonts w:ascii="Eras Medium ITC" w:hAnsi="Eras Medium ITC"/>
          <w:snapToGrid w:val="0"/>
          <w:color w:val="000000"/>
          <w:sz w:val="22"/>
          <w:szCs w:val="22"/>
        </w:rPr>
        <w:t xml:space="preserve"> MUNICIPAL DE </w:t>
      </w:r>
      <w:r w:rsidR="00381678" w:rsidRPr="00CE111C">
        <w:rPr>
          <w:rFonts w:ascii="Eras Medium ITC" w:hAnsi="Eras Medium ITC"/>
          <w:snapToGrid w:val="0"/>
          <w:color w:val="000000"/>
          <w:sz w:val="22"/>
          <w:szCs w:val="22"/>
        </w:rPr>
        <w:t>CHALATENANGO,</w:t>
      </w:r>
      <w:r w:rsidRPr="00CE111C">
        <w:rPr>
          <w:rFonts w:ascii="Eras Medium ITC" w:hAnsi="Eras Medium ITC"/>
          <w:snapToGrid w:val="0"/>
          <w:color w:val="000000"/>
          <w:sz w:val="22"/>
          <w:szCs w:val="22"/>
        </w:rPr>
        <w:t xml:space="preserve"> a </w:t>
      </w:r>
      <w:r w:rsidR="00D5717C">
        <w:rPr>
          <w:rFonts w:ascii="Eras Medium ITC" w:hAnsi="Eras Medium ITC"/>
          <w:snapToGrid w:val="0"/>
          <w:color w:val="000000"/>
          <w:sz w:val="22"/>
          <w:szCs w:val="22"/>
        </w:rPr>
        <w:t>los d</w:t>
      </w:r>
      <w:r w:rsidR="004A77DC">
        <w:rPr>
          <w:rFonts w:ascii="Eras Medium ITC" w:hAnsi="Eras Medium ITC"/>
          <w:snapToGrid w:val="0"/>
          <w:color w:val="000000"/>
          <w:sz w:val="22"/>
          <w:szCs w:val="22"/>
        </w:rPr>
        <w:t>oce</w:t>
      </w:r>
      <w:r w:rsidR="00D5717C">
        <w:rPr>
          <w:rFonts w:ascii="Eras Medium ITC" w:hAnsi="Eras Medium ITC"/>
          <w:snapToGrid w:val="0"/>
          <w:color w:val="000000"/>
          <w:sz w:val="22"/>
          <w:szCs w:val="22"/>
        </w:rPr>
        <w:t xml:space="preserve"> </w:t>
      </w:r>
      <w:r w:rsidR="005C7E29">
        <w:rPr>
          <w:rFonts w:ascii="Eras Medium ITC" w:hAnsi="Eras Medium ITC"/>
          <w:snapToGrid w:val="0"/>
          <w:color w:val="000000"/>
          <w:sz w:val="22"/>
          <w:szCs w:val="22"/>
        </w:rPr>
        <w:t xml:space="preserve"> días del mes de</w:t>
      </w:r>
      <w:r w:rsidR="00D5717C">
        <w:rPr>
          <w:rFonts w:ascii="Eras Medium ITC" w:hAnsi="Eras Medium ITC"/>
          <w:snapToGrid w:val="0"/>
          <w:color w:val="000000"/>
          <w:sz w:val="22"/>
          <w:szCs w:val="22"/>
        </w:rPr>
        <w:t xml:space="preserve"> enero </w:t>
      </w:r>
      <w:r w:rsidR="005C7E29">
        <w:rPr>
          <w:rFonts w:ascii="Eras Medium ITC" w:hAnsi="Eras Medium ITC"/>
          <w:snapToGrid w:val="0"/>
          <w:color w:val="000000"/>
          <w:sz w:val="22"/>
          <w:szCs w:val="22"/>
        </w:rPr>
        <w:t xml:space="preserve">del </w:t>
      </w:r>
      <w:r w:rsidR="005C7E29" w:rsidRPr="00FC6E4F">
        <w:rPr>
          <w:rFonts w:ascii="Eras Medium ITC" w:hAnsi="Eras Medium ITC"/>
          <w:snapToGrid w:val="0"/>
          <w:color w:val="000000"/>
          <w:sz w:val="22"/>
          <w:szCs w:val="22"/>
        </w:rPr>
        <w:t xml:space="preserve">año dos mil </w:t>
      </w:r>
      <w:r w:rsidR="00D5717C" w:rsidRPr="00FC6E4F">
        <w:rPr>
          <w:rFonts w:ascii="Eras Medium ITC" w:hAnsi="Eras Medium ITC"/>
          <w:snapToGrid w:val="0"/>
          <w:color w:val="000000"/>
          <w:sz w:val="22"/>
          <w:szCs w:val="22"/>
        </w:rPr>
        <w:t>veinti</w:t>
      </w:r>
      <w:r w:rsidR="00A763D6">
        <w:rPr>
          <w:rFonts w:ascii="Eras Medium ITC" w:hAnsi="Eras Medium ITC"/>
          <w:snapToGrid w:val="0"/>
          <w:color w:val="000000"/>
          <w:sz w:val="22"/>
          <w:szCs w:val="22"/>
        </w:rPr>
        <w:t>cuatro</w:t>
      </w:r>
      <w:r w:rsidR="003F779E">
        <w:rPr>
          <w:rFonts w:ascii="Eras Medium ITC" w:hAnsi="Eras Medium ITC"/>
          <w:snapToGrid w:val="0"/>
          <w:color w:val="000000"/>
          <w:sz w:val="22"/>
          <w:szCs w:val="22"/>
        </w:rPr>
        <w:t>.</w:t>
      </w:r>
    </w:p>
    <w:tbl>
      <w:tblPr>
        <w:tblW w:w="923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8"/>
      </w:tblGrid>
      <w:tr w:rsidR="00521580" w:rsidRPr="00CE111C" w14:paraId="3AA8ABC6" w14:textId="77777777" w:rsidTr="004A272F">
        <w:trPr>
          <w:cantSplit/>
          <w:trHeight w:val="118"/>
        </w:trPr>
        <w:tc>
          <w:tcPr>
            <w:tcW w:w="9238" w:type="dxa"/>
            <w:tcBorders>
              <w:top w:val="nil"/>
              <w:left w:val="nil"/>
              <w:bottom w:val="nil"/>
              <w:right w:val="nil"/>
            </w:tcBorders>
          </w:tcPr>
          <w:p w14:paraId="2CBDB4EA" w14:textId="77777777" w:rsidR="00521580" w:rsidRDefault="00521580">
            <w:pPr>
              <w:jc w:val="center"/>
              <w:rPr>
                <w:rFonts w:ascii="Eras Medium ITC" w:hAnsi="Eras Medium ITC"/>
                <w:snapToGrid w:val="0"/>
                <w:color w:val="000000"/>
                <w:sz w:val="22"/>
                <w:szCs w:val="22"/>
              </w:rPr>
            </w:pPr>
          </w:p>
          <w:p w14:paraId="04D24243" w14:textId="77777777" w:rsidR="00F27913" w:rsidRDefault="00F27913">
            <w:pPr>
              <w:jc w:val="center"/>
              <w:rPr>
                <w:rFonts w:ascii="Eras Medium ITC" w:hAnsi="Eras Medium ITC"/>
                <w:snapToGrid w:val="0"/>
                <w:color w:val="000000"/>
                <w:sz w:val="22"/>
                <w:szCs w:val="22"/>
              </w:rPr>
            </w:pPr>
          </w:p>
          <w:p w14:paraId="1144C23C" w14:textId="77777777" w:rsidR="00F27913" w:rsidRDefault="00F27913">
            <w:pPr>
              <w:jc w:val="center"/>
              <w:rPr>
                <w:rFonts w:ascii="Eras Medium ITC" w:hAnsi="Eras Medium ITC"/>
                <w:snapToGrid w:val="0"/>
                <w:color w:val="000000"/>
                <w:sz w:val="22"/>
                <w:szCs w:val="22"/>
              </w:rPr>
            </w:pPr>
          </w:p>
          <w:p w14:paraId="15DC2CA0" w14:textId="77777777" w:rsidR="00F27913" w:rsidRPr="00CE111C" w:rsidRDefault="00F27913" w:rsidP="00F27913">
            <w:pPr>
              <w:rPr>
                <w:rFonts w:ascii="Eras Medium ITC" w:hAnsi="Eras Medium ITC"/>
                <w:snapToGrid w:val="0"/>
                <w:color w:val="000000"/>
                <w:sz w:val="22"/>
                <w:szCs w:val="22"/>
              </w:rPr>
            </w:pPr>
          </w:p>
        </w:tc>
      </w:tr>
    </w:tbl>
    <w:p w14:paraId="73D2A6DD" w14:textId="77777777" w:rsidR="00521580" w:rsidRDefault="00521580">
      <w:pPr>
        <w:jc w:val="both"/>
        <w:rPr>
          <w:rFonts w:ascii="Eras Medium ITC" w:hAnsi="Eras Medium ITC"/>
          <w:snapToGrid w:val="0"/>
          <w:sz w:val="22"/>
          <w:szCs w:val="22"/>
        </w:rPr>
      </w:pPr>
    </w:p>
    <w:p w14:paraId="7358679D" w14:textId="77777777" w:rsidR="001C1C30" w:rsidRDefault="001C1C30">
      <w:pPr>
        <w:jc w:val="both"/>
        <w:rPr>
          <w:rFonts w:ascii="Eras Medium ITC" w:hAnsi="Eras Medium ITC"/>
          <w:snapToGrid w:val="0"/>
          <w:sz w:val="22"/>
          <w:szCs w:val="22"/>
        </w:rPr>
      </w:pPr>
    </w:p>
    <w:p w14:paraId="2B538710" w14:textId="77777777" w:rsidR="001C1C30" w:rsidRDefault="001C1C30">
      <w:pPr>
        <w:jc w:val="both"/>
        <w:rPr>
          <w:rFonts w:ascii="Eras Medium ITC" w:hAnsi="Eras Medium ITC"/>
          <w:snapToGrid w:val="0"/>
          <w:sz w:val="22"/>
          <w:szCs w:val="22"/>
        </w:rPr>
      </w:pPr>
    </w:p>
    <w:p w14:paraId="3E7132D3" w14:textId="77777777" w:rsidR="001C1C30" w:rsidRDefault="001C1C30">
      <w:pPr>
        <w:jc w:val="both"/>
        <w:rPr>
          <w:rFonts w:ascii="Eras Medium ITC" w:hAnsi="Eras Medium ITC"/>
          <w:snapToGrid w:val="0"/>
          <w:sz w:val="22"/>
          <w:szCs w:val="22"/>
        </w:rPr>
      </w:pPr>
    </w:p>
    <w:p w14:paraId="17B7A378" w14:textId="77777777" w:rsidR="001C1C30" w:rsidRDefault="001C1C30">
      <w:pPr>
        <w:jc w:val="both"/>
        <w:rPr>
          <w:rFonts w:ascii="Eras Medium ITC" w:hAnsi="Eras Medium ITC"/>
          <w:snapToGrid w:val="0"/>
          <w:sz w:val="22"/>
          <w:szCs w:val="22"/>
        </w:rPr>
      </w:pPr>
    </w:p>
    <w:tbl>
      <w:tblPr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7320"/>
        <w:gridCol w:w="1300"/>
      </w:tblGrid>
      <w:tr w:rsidR="001C1C30" w:rsidRPr="001C1C30" w14:paraId="1491591B" w14:textId="77777777" w:rsidTr="001C1C30">
        <w:trPr>
          <w:trHeight w:val="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EBC3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8862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EAD9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1C1C30" w:rsidRPr="001C1C30" w14:paraId="56F476DA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2538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A8F7" w14:textId="77777777" w:rsidR="001C1C30" w:rsidRPr="001C1C30" w:rsidRDefault="001C1C30" w:rsidP="001C1C30">
            <w:pPr>
              <w:rPr>
                <w:sz w:val="20"/>
                <w:szCs w:val="20"/>
                <w:lang w:val="es-SV" w:eastAsia="es-SV"/>
              </w:rPr>
            </w:pPr>
            <w:r w:rsidRPr="001C1C30">
              <w:rPr>
                <w:sz w:val="20"/>
                <w:szCs w:val="20"/>
                <w:lang w:val="es-SV" w:eastAsia="es-SV"/>
              </w:rPr>
              <w:t xml:space="preserve">                           F:______________________________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DA7B" w14:textId="77777777" w:rsidR="001C1C30" w:rsidRPr="001C1C30" w:rsidRDefault="001C1C30" w:rsidP="001C1C30">
            <w:pPr>
              <w:rPr>
                <w:sz w:val="20"/>
                <w:szCs w:val="20"/>
                <w:lang w:val="es-SV" w:eastAsia="es-SV"/>
              </w:rPr>
            </w:pPr>
          </w:p>
        </w:tc>
      </w:tr>
      <w:tr w:rsidR="001C1C30" w:rsidRPr="001C1C30" w14:paraId="5A2F0704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5EAF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5891" w14:textId="77777777" w:rsid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  <w:r w:rsidRPr="001C1C30">
              <w:rPr>
                <w:rFonts w:ascii="Eras Medium ITC" w:hAnsi="Eras Medium ITC"/>
                <w:sz w:val="22"/>
                <w:szCs w:val="22"/>
              </w:rPr>
              <w:t xml:space="preserve">                               </w:t>
            </w:r>
            <w:r w:rsidR="009108DD">
              <w:rPr>
                <w:rFonts w:ascii="Eras Medium ITC" w:hAnsi="Eras Medium ITC"/>
                <w:sz w:val="22"/>
                <w:szCs w:val="22"/>
              </w:rPr>
              <w:t>Ing. Alfredo Armando Hernández</w:t>
            </w:r>
          </w:p>
          <w:p w14:paraId="06BD6972" w14:textId="7901AB58" w:rsidR="009108DD" w:rsidRPr="001C1C30" w:rsidRDefault="009108DD" w:rsidP="009108DD">
            <w:pPr>
              <w:jc w:val="center"/>
              <w:rPr>
                <w:rFonts w:ascii="Eras Medium ITC" w:hAnsi="Eras Medium ITC"/>
                <w:sz w:val="22"/>
                <w:szCs w:val="22"/>
              </w:rPr>
            </w:pPr>
            <w:r>
              <w:rPr>
                <w:rFonts w:ascii="Eras Medium ITC" w:hAnsi="Eras Medium ITC"/>
                <w:sz w:val="22"/>
                <w:szCs w:val="22"/>
              </w:rPr>
              <w:t>Alcalde Municipal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F649" w14:textId="77777777" w:rsidR="001C1C30" w:rsidRPr="001C1C30" w:rsidRDefault="001C1C30" w:rsidP="001C1C30">
            <w:pPr>
              <w:rPr>
                <w:sz w:val="20"/>
                <w:szCs w:val="20"/>
                <w:lang w:val="es-SV" w:eastAsia="es-SV"/>
              </w:rPr>
            </w:pPr>
          </w:p>
        </w:tc>
      </w:tr>
      <w:tr w:rsidR="001C1C30" w:rsidRPr="001C1C30" w14:paraId="0DFAE69C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FCA4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17C4" w14:textId="346FE171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  <w:r w:rsidRPr="001C1C30">
              <w:rPr>
                <w:rFonts w:ascii="Eras Medium ITC" w:hAnsi="Eras Medium ITC"/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7B2A" w14:textId="77777777" w:rsidR="001C1C30" w:rsidRPr="001C1C30" w:rsidRDefault="001C1C30" w:rsidP="001C1C30">
            <w:pPr>
              <w:rPr>
                <w:sz w:val="20"/>
                <w:szCs w:val="20"/>
                <w:lang w:val="es-SV" w:eastAsia="es-SV"/>
              </w:rPr>
            </w:pPr>
          </w:p>
        </w:tc>
      </w:tr>
      <w:tr w:rsidR="001C1C30" w:rsidRPr="001C1C30" w14:paraId="42415240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94CF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B480" w14:textId="77777777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4A2C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1C1C30" w:rsidRPr="001C1C30" w14:paraId="2111F836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3A0A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74D7" w14:textId="77777777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2276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1C1C30" w:rsidRPr="001C1C30" w14:paraId="6996AA5E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064F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E49B" w14:textId="77777777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FB53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1C1C30" w:rsidRPr="001C1C30" w14:paraId="6FFD51F6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C4DE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67FD" w14:textId="77777777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  <w:r w:rsidRPr="001C1C30">
              <w:rPr>
                <w:rFonts w:ascii="Eras Medium ITC" w:hAnsi="Eras Medium ITC"/>
                <w:sz w:val="22"/>
                <w:szCs w:val="22"/>
              </w:rPr>
              <w:t>F:_______________________________                       F:____________________________</w:t>
            </w:r>
          </w:p>
        </w:tc>
      </w:tr>
      <w:tr w:rsidR="001C1C30" w:rsidRPr="001C1C30" w14:paraId="5749AE69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50B6" w14:textId="77777777" w:rsidR="001C1C30" w:rsidRPr="001C1C30" w:rsidRDefault="001C1C30" w:rsidP="001C1C30">
            <w:pPr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4A2E" w14:textId="781C638C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  <w:r w:rsidRPr="001C1C30">
              <w:rPr>
                <w:rFonts w:ascii="Eras Medium ITC" w:hAnsi="Eras Medium ITC"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1C1C30" w:rsidRPr="001C1C30" w14:paraId="62687BDD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DAF8" w14:textId="77777777" w:rsidR="001C1C30" w:rsidRPr="001C1C30" w:rsidRDefault="001C1C30" w:rsidP="001C1C30">
            <w:pPr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3A5A" w14:textId="5B886B2C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  <w:r w:rsidRPr="001C1C30">
              <w:rPr>
                <w:rFonts w:ascii="Eras Medium ITC" w:hAnsi="Eras Medium ITC"/>
                <w:sz w:val="22"/>
                <w:szCs w:val="22"/>
              </w:rPr>
              <w:t xml:space="preserve">                                                                </w:t>
            </w:r>
          </w:p>
        </w:tc>
      </w:tr>
      <w:tr w:rsidR="001C1C30" w:rsidRPr="001C1C30" w14:paraId="58A62306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C026" w14:textId="77777777" w:rsidR="001C1C30" w:rsidRPr="001C1C30" w:rsidRDefault="001C1C30" w:rsidP="001C1C30">
            <w:pPr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5D19" w14:textId="77777777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8C7B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1C1C30" w:rsidRPr="001C1C30" w14:paraId="37DC1696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7CEF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E245" w14:textId="77777777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5E3C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1C1C30" w:rsidRPr="001C1C30" w14:paraId="2B131BB9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5CD3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C671" w14:textId="77777777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DB4E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1C1C30" w:rsidRPr="001C1C30" w14:paraId="4F8991FB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60A0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9A7E" w14:textId="77777777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885F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1C1C30" w:rsidRPr="001C1C30" w14:paraId="0ADB1890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327B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92E5" w14:textId="77777777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  <w:r w:rsidRPr="001C1C30">
              <w:rPr>
                <w:rFonts w:ascii="Eras Medium ITC" w:hAnsi="Eras Medium ITC"/>
                <w:sz w:val="22"/>
                <w:szCs w:val="22"/>
              </w:rPr>
              <w:t>F:_______________________________                           F:__________________________</w:t>
            </w:r>
          </w:p>
        </w:tc>
      </w:tr>
      <w:tr w:rsidR="001C1C30" w:rsidRPr="001C1C30" w14:paraId="7E3477B4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9F6BA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AE9B4" w14:textId="77777777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</w:p>
        </w:tc>
      </w:tr>
      <w:tr w:rsidR="001C1C30" w:rsidRPr="001C1C30" w14:paraId="10AF5B35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2203" w14:textId="77777777" w:rsidR="001C1C30" w:rsidRPr="001C1C30" w:rsidRDefault="001C1C30" w:rsidP="001C1C30">
            <w:pPr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9D0B" w14:textId="517E4B57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</w:p>
        </w:tc>
      </w:tr>
      <w:tr w:rsidR="001C1C30" w:rsidRPr="001C1C30" w14:paraId="46128872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BA2D" w14:textId="77777777" w:rsidR="001C1C30" w:rsidRPr="001C1C30" w:rsidRDefault="001C1C30" w:rsidP="001C1C30">
            <w:pPr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1EFB" w14:textId="6F1805A5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</w:p>
        </w:tc>
      </w:tr>
      <w:tr w:rsidR="001C1C30" w:rsidRPr="001C1C30" w14:paraId="3289A93C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4605" w14:textId="77777777" w:rsidR="001C1C30" w:rsidRPr="001C1C30" w:rsidRDefault="001C1C30" w:rsidP="001C1C30">
            <w:pPr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0809" w14:textId="77777777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E90E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1C1C30" w:rsidRPr="001C1C30" w14:paraId="660C086C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32E5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5BB4" w14:textId="77777777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BA12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1C1C30" w:rsidRPr="001C1C30" w14:paraId="4EFBA3C6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06CD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D212" w14:textId="77777777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D016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1C1C30" w:rsidRPr="001C1C30" w14:paraId="41B1B4AA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BD38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E277" w14:textId="77777777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AFE5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1C1C30" w:rsidRPr="001C1C30" w14:paraId="0E5C821C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BABE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F4D3" w14:textId="77777777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0869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1C1C30" w:rsidRPr="001C1C30" w14:paraId="5A95D2BA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171C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43B9" w14:textId="77777777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CCAD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1C1C30" w:rsidRPr="001C1C30" w14:paraId="74DAB71E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129F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2A90" w14:textId="77777777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  <w:r w:rsidRPr="001C1C30">
              <w:rPr>
                <w:rFonts w:ascii="Eras Medium ITC" w:hAnsi="Eras Medium ITC"/>
                <w:sz w:val="22"/>
                <w:szCs w:val="22"/>
              </w:rPr>
              <w:t>F:______________________________                             F:__________________________</w:t>
            </w:r>
          </w:p>
        </w:tc>
      </w:tr>
      <w:tr w:rsidR="001C1C30" w:rsidRPr="001C1C30" w14:paraId="2EF22717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EDD1" w14:textId="77777777" w:rsidR="001C1C30" w:rsidRPr="001C1C30" w:rsidRDefault="001C1C30" w:rsidP="001C1C30">
            <w:pPr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1E67" w14:textId="79188EA0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</w:p>
        </w:tc>
      </w:tr>
      <w:tr w:rsidR="001C1C30" w:rsidRPr="001C1C30" w14:paraId="19BB91CA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76BF" w14:textId="77777777" w:rsidR="001C1C30" w:rsidRPr="001C1C30" w:rsidRDefault="001C1C30" w:rsidP="001C1C30">
            <w:pPr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4B9D" w14:textId="139F8493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</w:p>
        </w:tc>
      </w:tr>
      <w:tr w:rsidR="001C1C30" w:rsidRPr="001C1C30" w14:paraId="2DB6CB34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BE5C" w14:textId="77777777" w:rsidR="001C1C30" w:rsidRPr="001C1C30" w:rsidRDefault="001C1C30" w:rsidP="001C1C30">
            <w:pPr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B04E" w14:textId="77777777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74DB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1C1C30" w:rsidRPr="001C1C30" w14:paraId="3C968E4F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54F8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8815" w14:textId="77777777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6D3E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1C1C30" w:rsidRPr="001C1C30" w14:paraId="0D27DEC5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3BAC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208F" w14:textId="77777777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D728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1C1C30" w:rsidRPr="001C1C30" w14:paraId="5575DDC8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D8BF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0589" w14:textId="77777777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0CB2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1C1C30" w:rsidRPr="001C1C30" w14:paraId="5ABF20C4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28AF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920C" w14:textId="77777777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B359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1C1C30" w:rsidRPr="001C1C30" w14:paraId="2E2602FC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EB52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AD1C" w14:textId="77777777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  <w:r w:rsidRPr="001C1C30">
              <w:rPr>
                <w:rFonts w:ascii="Eras Medium ITC" w:hAnsi="Eras Medium ITC"/>
                <w:sz w:val="22"/>
                <w:szCs w:val="22"/>
              </w:rPr>
              <w:t>F:______________________________                            F:__________________________</w:t>
            </w:r>
          </w:p>
        </w:tc>
      </w:tr>
      <w:tr w:rsidR="001C1C30" w:rsidRPr="001C1C30" w14:paraId="52D1C7A8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421C" w14:textId="77777777" w:rsidR="001C1C30" w:rsidRPr="001C1C30" w:rsidRDefault="001C1C30" w:rsidP="001C1C30">
            <w:pPr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E75D" w14:textId="5CF3ABAA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</w:p>
        </w:tc>
      </w:tr>
      <w:tr w:rsidR="001C1C30" w:rsidRPr="001C1C30" w14:paraId="2D6B52AA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65F3" w14:textId="77777777" w:rsidR="001C1C30" w:rsidRPr="001C1C30" w:rsidRDefault="001C1C30" w:rsidP="001C1C30">
            <w:pPr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0705" w14:textId="16909764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</w:p>
        </w:tc>
      </w:tr>
      <w:tr w:rsidR="001C1C30" w:rsidRPr="001C1C30" w14:paraId="629DB09E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0360" w14:textId="77777777" w:rsidR="001C1C30" w:rsidRPr="001C1C30" w:rsidRDefault="001C1C30" w:rsidP="001C1C30">
            <w:pPr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3585" w14:textId="77777777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F945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1C1C30" w:rsidRPr="001C1C30" w14:paraId="35A166DF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9475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3E66" w14:textId="77777777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8620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1C1C30" w:rsidRPr="001C1C30" w14:paraId="58B8386B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4C69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11FD" w14:textId="77777777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F971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1C1C30" w:rsidRPr="001C1C30" w14:paraId="5A4827E7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4EF1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46DF" w14:textId="77777777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B240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1C1C30" w:rsidRPr="001C1C30" w14:paraId="5BE88992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9CEA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883C" w14:textId="77777777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  <w:r w:rsidRPr="001C1C30">
              <w:rPr>
                <w:rFonts w:ascii="Eras Medium ITC" w:hAnsi="Eras Medium ITC"/>
                <w:sz w:val="22"/>
                <w:szCs w:val="22"/>
              </w:rPr>
              <w:t xml:space="preserve">                                          F: _________________________________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4DBA" w14:textId="77777777" w:rsidR="001C1C30" w:rsidRPr="001C1C30" w:rsidRDefault="001C1C30" w:rsidP="001C1C30">
            <w:pPr>
              <w:rPr>
                <w:sz w:val="20"/>
                <w:szCs w:val="20"/>
                <w:lang w:val="es-SV" w:eastAsia="es-SV"/>
              </w:rPr>
            </w:pPr>
          </w:p>
        </w:tc>
      </w:tr>
      <w:tr w:rsidR="001C1C30" w:rsidRPr="001C1C30" w14:paraId="064BCC53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9E4E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B7E8" w14:textId="6F532204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  <w:r w:rsidRPr="001C1C30">
              <w:rPr>
                <w:rFonts w:ascii="Eras Medium ITC" w:hAnsi="Eras Medium ITC"/>
                <w:sz w:val="22"/>
                <w:szCs w:val="22"/>
              </w:rPr>
              <w:t xml:space="preserve">                           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0125" w14:textId="77777777" w:rsidR="001C1C30" w:rsidRPr="001C1C30" w:rsidRDefault="001C1C30" w:rsidP="001C1C30">
            <w:pPr>
              <w:rPr>
                <w:sz w:val="20"/>
                <w:szCs w:val="20"/>
                <w:lang w:val="es-SV" w:eastAsia="es-SV"/>
              </w:rPr>
            </w:pPr>
          </w:p>
        </w:tc>
      </w:tr>
      <w:tr w:rsidR="001C1C30" w:rsidRPr="001C1C30" w14:paraId="64899EEC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4480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ACC1" w14:textId="2874ABA4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422D" w14:textId="77777777" w:rsidR="001C1C30" w:rsidRPr="001C1C30" w:rsidRDefault="001C1C30" w:rsidP="001C1C30">
            <w:pPr>
              <w:rPr>
                <w:sz w:val="20"/>
                <w:szCs w:val="20"/>
                <w:lang w:val="es-SV" w:eastAsia="es-SV"/>
              </w:rPr>
            </w:pPr>
          </w:p>
        </w:tc>
      </w:tr>
      <w:tr w:rsidR="001C1C30" w:rsidRPr="001C1C30" w14:paraId="5344FC9D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B721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15FA" w14:textId="77777777" w:rsidR="001C1C30" w:rsidRPr="001C1C30" w:rsidRDefault="001C1C30" w:rsidP="001C1C30">
            <w:pPr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D902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1C1C30" w:rsidRPr="001C1C30" w14:paraId="0C48CE3F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F98A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E931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D046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1C1C30" w:rsidRPr="001C1C30" w14:paraId="5A2CE3C9" w14:textId="77777777" w:rsidTr="001C1C3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FEEE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EB91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043A" w14:textId="77777777" w:rsidR="001C1C30" w:rsidRPr="001C1C30" w:rsidRDefault="001C1C30" w:rsidP="001C1C30">
            <w:pPr>
              <w:rPr>
                <w:rFonts w:ascii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bookmarkEnd w:id="0"/>
    </w:tbl>
    <w:p w14:paraId="5B8FBF67" w14:textId="77777777" w:rsidR="00D5717C" w:rsidRPr="00CE111C" w:rsidRDefault="00D5717C" w:rsidP="004344DA">
      <w:pPr>
        <w:rPr>
          <w:rFonts w:ascii="Eras Medium ITC" w:hAnsi="Eras Medium ITC"/>
          <w:snapToGrid w:val="0"/>
          <w:sz w:val="22"/>
          <w:szCs w:val="22"/>
        </w:rPr>
      </w:pPr>
    </w:p>
    <w:sectPr w:rsidR="00D5717C" w:rsidRPr="00CE111C" w:rsidSect="003C3722">
      <w:pgSz w:w="12242" w:h="15842" w:code="1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95D91" w14:textId="77777777" w:rsidR="000352CB" w:rsidRDefault="000352CB" w:rsidP="00A24742">
      <w:r>
        <w:separator/>
      </w:r>
    </w:p>
  </w:endnote>
  <w:endnote w:type="continuationSeparator" w:id="0">
    <w:p w14:paraId="797B371D" w14:textId="77777777" w:rsidR="000352CB" w:rsidRDefault="000352CB" w:rsidP="00A2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0DCF0" w14:textId="77777777" w:rsidR="000352CB" w:rsidRDefault="000352CB" w:rsidP="00A24742">
      <w:r>
        <w:separator/>
      </w:r>
    </w:p>
  </w:footnote>
  <w:footnote w:type="continuationSeparator" w:id="0">
    <w:p w14:paraId="3E06A45B" w14:textId="77777777" w:rsidR="000352CB" w:rsidRDefault="000352CB" w:rsidP="00A24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7441F"/>
    <w:multiLevelType w:val="hybridMultilevel"/>
    <w:tmpl w:val="1A48899A"/>
    <w:lvl w:ilvl="0" w:tplc="DFBCB1F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7DA43D5"/>
    <w:multiLevelType w:val="hybridMultilevel"/>
    <w:tmpl w:val="AE7A003E"/>
    <w:lvl w:ilvl="0" w:tplc="7E52B04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717372F"/>
    <w:multiLevelType w:val="multilevel"/>
    <w:tmpl w:val="030054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A345D7"/>
    <w:multiLevelType w:val="hybridMultilevel"/>
    <w:tmpl w:val="03005436"/>
    <w:lvl w:ilvl="0" w:tplc="D77EB0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531E0"/>
    <w:multiLevelType w:val="singleLevel"/>
    <w:tmpl w:val="5894783C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BD42D3F"/>
    <w:multiLevelType w:val="hybridMultilevel"/>
    <w:tmpl w:val="98BCF092"/>
    <w:lvl w:ilvl="0" w:tplc="D77EB0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4236E36"/>
    <w:multiLevelType w:val="hybridMultilevel"/>
    <w:tmpl w:val="954A9D0A"/>
    <w:lvl w:ilvl="0" w:tplc="D77EB0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es-ES" w:vendorID="64" w:dllVersion="6" w:nlCheck="1" w:checkStyle="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SV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3A"/>
    <w:rsid w:val="000352CB"/>
    <w:rsid w:val="00040632"/>
    <w:rsid w:val="000917A4"/>
    <w:rsid w:val="000B5EF6"/>
    <w:rsid w:val="000D5537"/>
    <w:rsid w:val="000E1730"/>
    <w:rsid w:val="000F1994"/>
    <w:rsid w:val="000F5312"/>
    <w:rsid w:val="00103173"/>
    <w:rsid w:val="001371EF"/>
    <w:rsid w:val="001A1135"/>
    <w:rsid w:val="001C1C30"/>
    <w:rsid w:val="0021798E"/>
    <w:rsid w:val="00275ED4"/>
    <w:rsid w:val="00277ECC"/>
    <w:rsid w:val="0029087B"/>
    <w:rsid w:val="002B3A6C"/>
    <w:rsid w:val="002D65E9"/>
    <w:rsid w:val="003538E9"/>
    <w:rsid w:val="00381678"/>
    <w:rsid w:val="00392DB9"/>
    <w:rsid w:val="003A3825"/>
    <w:rsid w:val="003C3722"/>
    <w:rsid w:val="003C4EC4"/>
    <w:rsid w:val="003D5124"/>
    <w:rsid w:val="003F779E"/>
    <w:rsid w:val="00421817"/>
    <w:rsid w:val="004344DA"/>
    <w:rsid w:val="004433FB"/>
    <w:rsid w:val="00454FC1"/>
    <w:rsid w:val="004637A4"/>
    <w:rsid w:val="00476271"/>
    <w:rsid w:val="004A272F"/>
    <w:rsid w:val="004A77DC"/>
    <w:rsid w:val="004D4C29"/>
    <w:rsid w:val="004E083A"/>
    <w:rsid w:val="004E4B84"/>
    <w:rsid w:val="004E683D"/>
    <w:rsid w:val="004F25CC"/>
    <w:rsid w:val="004F2CFA"/>
    <w:rsid w:val="004F3DEA"/>
    <w:rsid w:val="004F42A1"/>
    <w:rsid w:val="004F50DF"/>
    <w:rsid w:val="00521580"/>
    <w:rsid w:val="00525337"/>
    <w:rsid w:val="005443D5"/>
    <w:rsid w:val="00545C0D"/>
    <w:rsid w:val="00551C93"/>
    <w:rsid w:val="00564F15"/>
    <w:rsid w:val="005C7E29"/>
    <w:rsid w:val="005D6003"/>
    <w:rsid w:val="005E26D3"/>
    <w:rsid w:val="0060584B"/>
    <w:rsid w:val="006244BE"/>
    <w:rsid w:val="00627192"/>
    <w:rsid w:val="00676A60"/>
    <w:rsid w:val="006B2F92"/>
    <w:rsid w:val="006B70ED"/>
    <w:rsid w:val="006C6BB7"/>
    <w:rsid w:val="006D51A1"/>
    <w:rsid w:val="006D7B75"/>
    <w:rsid w:val="006D7CBE"/>
    <w:rsid w:val="006D7FDF"/>
    <w:rsid w:val="006E63CE"/>
    <w:rsid w:val="00720B0A"/>
    <w:rsid w:val="00722BF3"/>
    <w:rsid w:val="00763C40"/>
    <w:rsid w:val="00767BA1"/>
    <w:rsid w:val="00784A90"/>
    <w:rsid w:val="00787480"/>
    <w:rsid w:val="007A2051"/>
    <w:rsid w:val="007A65D1"/>
    <w:rsid w:val="007A6BD1"/>
    <w:rsid w:val="007B39DE"/>
    <w:rsid w:val="007C2630"/>
    <w:rsid w:val="007D3C7D"/>
    <w:rsid w:val="007F16C0"/>
    <w:rsid w:val="0080264D"/>
    <w:rsid w:val="00831EF1"/>
    <w:rsid w:val="00836E93"/>
    <w:rsid w:val="0083701F"/>
    <w:rsid w:val="008430B8"/>
    <w:rsid w:val="008460A5"/>
    <w:rsid w:val="008B5C93"/>
    <w:rsid w:val="009108DD"/>
    <w:rsid w:val="00916F00"/>
    <w:rsid w:val="0092681C"/>
    <w:rsid w:val="00950A76"/>
    <w:rsid w:val="009A1211"/>
    <w:rsid w:val="009B04BB"/>
    <w:rsid w:val="009C2AEC"/>
    <w:rsid w:val="009F0A77"/>
    <w:rsid w:val="009F63C2"/>
    <w:rsid w:val="00A230B9"/>
    <w:rsid w:val="00A24742"/>
    <w:rsid w:val="00A30665"/>
    <w:rsid w:val="00A3740B"/>
    <w:rsid w:val="00A763D6"/>
    <w:rsid w:val="00A829D9"/>
    <w:rsid w:val="00AC5B66"/>
    <w:rsid w:val="00B155B1"/>
    <w:rsid w:val="00BA318C"/>
    <w:rsid w:val="00BA4204"/>
    <w:rsid w:val="00BC36DB"/>
    <w:rsid w:val="00BC40AA"/>
    <w:rsid w:val="00BF53C6"/>
    <w:rsid w:val="00BF7056"/>
    <w:rsid w:val="00C15FCE"/>
    <w:rsid w:val="00C17FB1"/>
    <w:rsid w:val="00C23F70"/>
    <w:rsid w:val="00C3785D"/>
    <w:rsid w:val="00C45664"/>
    <w:rsid w:val="00CA1B75"/>
    <w:rsid w:val="00CA2A9A"/>
    <w:rsid w:val="00CC4B0B"/>
    <w:rsid w:val="00CD3303"/>
    <w:rsid w:val="00CE111C"/>
    <w:rsid w:val="00CF1A36"/>
    <w:rsid w:val="00D0226A"/>
    <w:rsid w:val="00D25D4C"/>
    <w:rsid w:val="00D27E81"/>
    <w:rsid w:val="00D5717C"/>
    <w:rsid w:val="00D92A90"/>
    <w:rsid w:val="00DA1741"/>
    <w:rsid w:val="00DC57E0"/>
    <w:rsid w:val="00DE4DE1"/>
    <w:rsid w:val="00E82EFD"/>
    <w:rsid w:val="00E85BEA"/>
    <w:rsid w:val="00EE4145"/>
    <w:rsid w:val="00EF1B18"/>
    <w:rsid w:val="00EF352A"/>
    <w:rsid w:val="00EF3BF9"/>
    <w:rsid w:val="00F27913"/>
    <w:rsid w:val="00F305E6"/>
    <w:rsid w:val="00F55F9A"/>
    <w:rsid w:val="00F5611A"/>
    <w:rsid w:val="00F63D1F"/>
    <w:rsid w:val="00FB3673"/>
    <w:rsid w:val="00FC1266"/>
    <w:rsid w:val="00FC6E4F"/>
    <w:rsid w:val="00FD0888"/>
    <w:rsid w:val="00FD26B1"/>
    <w:rsid w:val="00FD3AE5"/>
    <w:rsid w:val="00FF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5B6CE556"/>
  <w15:docId w15:val="{06A9A474-1035-4B96-A724-70883A00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  <w:bCs/>
      <w:snapToGrid w:val="0"/>
      <w:color w:val="000000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ascii="Arial Narrow" w:hAnsi="Arial Narrow"/>
      <w:b/>
      <w:bCs/>
      <w:snapToGrid w:val="0"/>
      <w:color w:val="00000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 Black" w:hAnsi="Arial Black"/>
      <w:b/>
      <w:bCs/>
      <w:snapToGrid w:val="0"/>
      <w:color w:val="000000"/>
      <w:sz w:val="22"/>
      <w:szCs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b/>
      <w:bCs/>
      <w:snapToGrid w:val="0"/>
      <w:color w:val="000000"/>
    </w:rPr>
  </w:style>
  <w:style w:type="paragraph" w:styleId="Textoindependiente2">
    <w:name w:val="Body Text 2"/>
    <w:basedOn w:val="Normal"/>
    <w:rPr>
      <w:snapToGrid w:val="0"/>
      <w:color w:val="000000"/>
    </w:rPr>
  </w:style>
  <w:style w:type="paragraph" w:styleId="Textoindependiente3">
    <w:name w:val="Body Text 3"/>
    <w:basedOn w:val="Normal"/>
    <w:pPr>
      <w:jc w:val="both"/>
    </w:pPr>
    <w:rPr>
      <w:snapToGrid w:val="0"/>
      <w:color w:val="000000"/>
      <w:sz w:val="22"/>
      <w:szCs w:val="22"/>
    </w:rPr>
  </w:style>
  <w:style w:type="paragraph" w:styleId="Sangradetextonormal">
    <w:name w:val="Body Text Indent"/>
    <w:basedOn w:val="Normal"/>
    <w:pPr>
      <w:widowControl w:val="0"/>
    </w:pPr>
    <w:rPr>
      <w:rFonts w:ascii="Roman" w:hAnsi="Roman"/>
      <w:snapToGrid w:val="0"/>
      <w:sz w:val="28"/>
      <w:szCs w:val="28"/>
    </w:rPr>
  </w:style>
  <w:style w:type="paragraph" w:styleId="Textodeglobo">
    <w:name w:val="Balloon Text"/>
    <w:basedOn w:val="Normal"/>
    <w:semiHidden/>
    <w:rsid w:val="004E083A"/>
    <w:rPr>
      <w:rFonts w:ascii="Tahoma" w:hAnsi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60A5"/>
    <w:pPr>
      <w:ind w:left="708"/>
    </w:pPr>
  </w:style>
  <w:style w:type="paragraph" w:styleId="Encabezado">
    <w:name w:val="header"/>
    <w:basedOn w:val="Normal"/>
    <w:link w:val="EncabezadoCar"/>
    <w:unhideWhenUsed/>
    <w:rsid w:val="00A247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24742"/>
    <w:rPr>
      <w:rFonts w:ascii="Arial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A247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24742"/>
    <w:rPr>
      <w:rFonts w:ascii="Arial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2806</Words>
  <Characters>15433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Disposiciones Generales de Presupuesto</vt:lpstr>
    </vt:vector>
  </TitlesOfParts>
  <Manager>Region Occidental</Manager>
  <Company>ISDEM</Company>
  <LinksUpToDate>false</LinksUpToDate>
  <CharactersWithSpaces>18203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Disposiciones Generales de Presupuesto</dc:title>
  <dc:subject>Presupuesto por Areas de Gestión</dc:subject>
  <dc:creator>CMendoza</dc:creator>
  <dc:description>Para revisión Lic. Rodas</dc:description>
  <cp:lastModifiedBy>Zulma Linares</cp:lastModifiedBy>
  <cp:revision>15</cp:revision>
  <cp:lastPrinted>2020-02-25T20:40:00Z</cp:lastPrinted>
  <dcterms:created xsi:type="dcterms:W3CDTF">2021-12-06T17:18:00Z</dcterms:created>
  <dcterms:modified xsi:type="dcterms:W3CDTF">2024-01-30T15:54:00Z</dcterms:modified>
  <cp:category>Mesas de Trabajo - Secretaria Tecnica</cp:category>
</cp:coreProperties>
</file>