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639D4359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4A2A1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Entrega de pintura a los Habitantes de las Cuevitas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581D5BE1" w:rsidR="00635B3B" w:rsidRDefault="00EB1A6F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="004A2A10" w:rsidRPr="004A2A10">
        <w:rPr>
          <w:rFonts w:ascii="Cambria" w:hAnsi="Cambria" w:cs="Segoe UI Historic"/>
          <w:color w:val="050505"/>
          <w:sz w:val="24"/>
          <w:szCs w:val="24"/>
        </w:rPr>
        <w:t>Nos reunimos esta mañana con los Habitantes de Caserío Las Cuevitas con el objetivo de entregar 35 cubetas de pintura para las familias</w:t>
      </w:r>
      <w:r w:rsidR="004A2A10" w:rsidRPr="004A2A10">
        <w:rPr>
          <w:rFonts w:ascii="Cambria" w:hAnsi="Cambria" w:cs="Segoe UI Historic"/>
          <w:color w:val="050505"/>
          <w:sz w:val="24"/>
          <w:szCs w:val="24"/>
        </w:rPr>
        <w:t>.                                 Dr. José Rigoberto Mejía A</w:t>
      </w:r>
      <w:r w:rsidR="004A2A10" w:rsidRPr="004A2A10">
        <w:rPr>
          <w:rFonts w:ascii="Cambria" w:hAnsi="Cambria" w:cs="Segoe UI Historic"/>
          <w:color w:val="050505"/>
          <w:sz w:val="24"/>
          <w:szCs w:val="24"/>
        </w:rPr>
        <w:t>lcalde Municipal, Síndico Municipal y Equipo de Medio Ambiente hicieron la respectiva entrega a cada una de las Familias.</w:t>
      </w:r>
      <w:r w:rsidR="004A2A10">
        <w:rPr>
          <w:rFonts w:ascii="Segoe UI Historic" w:hAnsi="Segoe UI Historic" w:cs="Segoe UI Historic"/>
          <w:color w:val="050505"/>
          <w:sz w:val="23"/>
          <w:szCs w:val="23"/>
        </w:rPr>
        <w:t xml:space="preserve">       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4A2A1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de </w:t>
      </w:r>
      <w:r w:rsidR="004A2A1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febrero</w:t>
      </w:r>
      <w:r w:rsidR="008129A5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4A2A1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Caserío Las Cuevitas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4A2A1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9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</w:t>
      </w:r>
      <w:r w:rsidR="004A2A1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m.</w:t>
      </w:r>
    </w:p>
    <w:p w14:paraId="795AB69A" w14:textId="7717CECE" w:rsidR="004A2A10" w:rsidRPr="004A2A10" w:rsidRDefault="004A2A10" w:rsidP="00417E60">
      <w:pPr>
        <w:shd w:val="clear" w:color="auto" w:fill="FFFFFF"/>
        <w:rPr>
          <w:rFonts w:ascii="Segoe UI Historic" w:hAnsi="Segoe UI Historic" w:cs="Segoe UI Historic"/>
          <w:color w:val="050505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EDB3F0" wp14:editId="50BCAF4A">
            <wp:simplePos x="0" y="0"/>
            <wp:positionH relativeFrom="column">
              <wp:posOffset>-585358</wp:posOffset>
            </wp:positionH>
            <wp:positionV relativeFrom="paragraph">
              <wp:posOffset>-1899</wp:posOffset>
            </wp:positionV>
            <wp:extent cx="4894729" cy="3265263"/>
            <wp:effectExtent l="0" t="0" r="1270" b="0"/>
            <wp:wrapThrough wrapText="bothSides">
              <wp:wrapPolygon edited="0">
                <wp:start x="0" y="0"/>
                <wp:lineTo x="0" y="21424"/>
                <wp:lineTo x="21522" y="21424"/>
                <wp:lineTo x="21522" y="0"/>
                <wp:lineTo x="0" y="0"/>
              </wp:wrapPolygon>
            </wp:wrapThrough>
            <wp:docPr id="3" name="Imagen 3" descr="Puede ser una imagen de de pie, al aire libre y texto que dice &quot;f COE Gobierno Municipal de Chalatenang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ede ser una imagen de de pie, al aire libre y texto que dice &quot;f COE Gobierno Municipal de Chalatenanga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729" cy="3265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7CF1F" w14:textId="56001069" w:rsidR="00D33CD6" w:rsidRPr="00D33CD6" w:rsidRDefault="00D33CD6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0909EE63" w14:textId="282B2661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7F069C66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793F6E97" w:rsidR="00283DE2" w:rsidRPr="00283DE2" w:rsidRDefault="00283DE2" w:rsidP="00283DE2"/>
    <w:p w14:paraId="18FA2DA1" w14:textId="6B3AB7D2" w:rsidR="00283DE2" w:rsidRPr="00283DE2" w:rsidRDefault="00283DE2" w:rsidP="00283DE2"/>
    <w:p w14:paraId="550E88EC" w14:textId="0B27A7A1" w:rsidR="00283DE2" w:rsidRPr="00283DE2" w:rsidRDefault="00283DE2" w:rsidP="00283DE2"/>
    <w:p w14:paraId="20BB23E4" w14:textId="747808EC" w:rsidR="00283DE2" w:rsidRPr="00283DE2" w:rsidRDefault="00283DE2" w:rsidP="00283DE2"/>
    <w:p w14:paraId="6E05C763" w14:textId="69AC8967" w:rsidR="00283DE2" w:rsidRPr="00283DE2" w:rsidRDefault="00283DE2" w:rsidP="00283DE2"/>
    <w:p w14:paraId="325783C0" w14:textId="1A99A006" w:rsidR="00283DE2" w:rsidRPr="00283DE2" w:rsidRDefault="00283DE2" w:rsidP="00283DE2"/>
    <w:p w14:paraId="0471A5BE" w14:textId="7147F879" w:rsidR="00283DE2" w:rsidRPr="00283DE2" w:rsidRDefault="00283DE2" w:rsidP="00283DE2"/>
    <w:p w14:paraId="1263E34C" w14:textId="71141D62" w:rsidR="00283DE2" w:rsidRPr="00283DE2" w:rsidRDefault="004A2A10" w:rsidP="00283DE2">
      <w:r>
        <w:rPr>
          <w:noProof/>
        </w:rPr>
        <w:drawing>
          <wp:anchor distT="0" distB="0" distL="114300" distR="114300" simplePos="0" relativeHeight="251659264" behindDoc="0" locked="0" layoutInCell="1" allowOverlap="1" wp14:anchorId="3B8FE3D8" wp14:editId="44A96F23">
            <wp:simplePos x="0" y="0"/>
            <wp:positionH relativeFrom="margin">
              <wp:posOffset>619461</wp:posOffset>
            </wp:positionH>
            <wp:positionV relativeFrom="paragraph">
              <wp:posOffset>6462</wp:posOffset>
            </wp:positionV>
            <wp:extent cx="5034280" cy="3358515"/>
            <wp:effectExtent l="0" t="0" r="0" b="0"/>
            <wp:wrapThrough wrapText="bothSides">
              <wp:wrapPolygon edited="0">
                <wp:start x="0" y="0"/>
                <wp:lineTo x="0" y="21441"/>
                <wp:lineTo x="21496" y="21441"/>
                <wp:lineTo x="21496" y="0"/>
                <wp:lineTo x="0" y="0"/>
              </wp:wrapPolygon>
            </wp:wrapThrough>
            <wp:docPr id="5" name="Imagen 5" descr="Puede ser una imagen de una o varias personas, personas de pie, al aire libre y texto que dice &quot;f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ede ser una imagen de una o varias personas, personas de pie, al aire libre y texto que dice &quot;f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335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328625" w14:textId="4DF37F78" w:rsidR="00283DE2" w:rsidRPr="00283DE2" w:rsidRDefault="00283DE2" w:rsidP="00283DE2"/>
    <w:p w14:paraId="5BA07967" w14:textId="1547B283" w:rsidR="00283DE2" w:rsidRPr="00283DE2" w:rsidRDefault="00283DE2" w:rsidP="00283DE2"/>
    <w:p w14:paraId="5A5EA670" w14:textId="2ACDEF0E" w:rsidR="00283DE2" w:rsidRPr="00283DE2" w:rsidRDefault="00283DE2" w:rsidP="00283DE2"/>
    <w:p w14:paraId="0BF16425" w14:textId="0BDFE6FC" w:rsidR="00283DE2" w:rsidRPr="00283DE2" w:rsidRDefault="00283DE2" w:rsidP="00283DE2"/>
    <w:p w14:paraId="5CB2ECC3" w14:textId="7AC5956C" w:rsidR="00283DE2" w:rsidRPr="00283DE2" w:rsidRDefault="00283DE2" w:rsidP="00283DE2"/>
    <w:p w14:paraId="2DEC6E36" w14:textId="2245480A" w:rsidR="00283DE2" w:rsidRPr="00283DE2" w:rsidRDefault="00283DE2" w:rsidP="00283DE2"/>
    <w:p w14:paraId="383EE8DF" w14:textId="60787EEA" w:rsidR="00283DE2" w:rsidRPr="00283DE2" w:rsidRDefault="00283DE2" w:rsidP="00283DE2"/>
    <w:p w14:paraId="09A9B0ED" w14:textId="3F6E881B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2F4125D7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CE1ED" w14:textId="77777777" w:rsidR="00323941" w:rsidRDefault="00323941" w:rsidP="00A402F6">
      <w:pPr>
        <w:spacing w:after="0" w:line="240" w:lineRule="auto"/>
      </w:pPr>
      <w:r>
        <w:separator/>
      </w:r>
    </w:p>
  </w:endnote>
  <w:endnote w:type="continuationSeparator" w:id="0">
    <w:p w14:paraId="69C4E6F1" w14:textId="77777777" w:rsidR="00323941" w:rsidRDefault="00323941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323941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33A5C" w14:textId="77777777" w:rsidR="00323941" w:rsidRDefault="00323941" w:rsidP="00A402F6">
      <w:pPr>
        <w:spacing w:after="0" w:line="240" w:lineRule="auto"/>
      </w:pPr>
      <w:r>
        <w:separator/>
      </w:r>
    </w:p>
  </w:footnote>
  <w:footnote w:type="continuationSeparator" w:id="0">
    <w:p w14:paraId="40C3EEDC" w14:textId="77777777" w:rsidR="00323941" w:rsidRDefault="00323941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23941"/>
    <w:rsid w:val="00331E09"/>
    <w:rsid w:val="00417E60"/>
    <w:rsid w:val="00423916"/>
    <w:rsid w:val="004A2A10"/>
    <w:rsid w:val="004F0DEA"/>
    <w:rsid w:val="00505B5A"/>
    <w:rsid w:val="00506232"/>
    <w:rsid w:val="005A2A1D"/>
    <w:rsid w:val="00631EE1"/>
    <w:rsid w:val="00635B3B"/>
    <w:rsid w:val="006B38D2"/>
    <w:rsid w:val="007A7EEA"/>
    <w:rsid w:val="008129A5"/>
    <w:rsid w:val="008931EC"/>
    <w:rsid w:val="008A5068"/>
    <w:rsid w:val="0099358F"/>
    <w:rsid w:val="009C1BFC"/>
    <w:rsid w:val="00A402F6"/>
    <w:rsid w:val="00AC3AD0"/>
    <w:rsid w:val="00C87A02"/>
    <w:rsid w:val="00D14798"/>
    <w:rsid w:val="00D33CD6"/>
    <w:rsid w:val="00DB71E0"/>
    <w:rsid w:val="00DF4A1E"/>
    <w:rsid w:val="00EB1A6F"/>
    <w:rsid w:val="00F47BA3"/>
    <w:rsid w:val="00F87C24"/>
    <w:rsid w:val="00FB5F52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2021-02-04T14:00:00Z</dcterms:created>
  <dcterms:modified xsi:type="dcterms:W3CDTF">2021-02-04T14:00:00Z</dcterms:modified>
</cp:coreProperties>
</file>