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0D3E137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39C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Final Torneo Municipal, Caserío El Limón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6E263C54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2F39CF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2F39CF" w:rsidRPr="002F39C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Esta tarde nuestro alcalde municipal Dr. José Rigoberto Mejía acompañado de miembros de la Comisión Deportiva Municipal </w:t>
      </w:r>
      <w:r w:rsidR="002F39CF" w:rsidRPr="002F39C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presenciaron</w:t>
      </w:r>
      <w:r w:rsidR="002F39CF" w:rsidRPr="002F39C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la final del Torneo Municipal Caserío El Limón, la </w:t>
      </w:r>
      <w:r w:rsidR="002F39CF" w:rsidRPr="002F39C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cual</w:t>
      </w:r>
      <w:r w:rsidR="002F39CF" w:rsidRPr="002F39C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se disputó entre el Equipo El Limón y el Equipo de La Alcaldía Municipal de Chalatenango, resultando este último campeón con un marcador de 4-0.</w:t>
      </w:r>
      <w:r w:rsidR="002F39CF" w:rsidRPr="002F39C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2F39CF" w:rsidRPr="002F39CF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Se premió 1°, 2° y 3° lugar, campeón de liguilla, portero menos vencido y campeón goleador.</w:t>
      </w:r>
      <w:r w:rsidR="002F39CF"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  <w:t xml:space="preserve">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F39C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</w:t>
      </w:r>
      <w:r w:rsidR="002F39C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aserío El Limón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977D4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7FC6B125" w14:textId="4BE54725" w:rsidR="002977D4" w:rsidRPr="002F39CF" w:rsidRDefault="002977D4" w:rsidP="00417E60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AC0E0C" wp14:editId="375E9DC0">
            <wp:simplePos x="0" y="0"/>
            <wp:positionH relativeFrom="column">
              <wp:posOffset>-833120</wp:posOffset>
            </wp:positionH>
            <wp:positionV relativeFrom="paragraph">
              <wp:posOffset>10795</wp:posOffset>
            </wp:positionV>
            <wp:extent cx="4572000" cy="3046095"/>
            <wp:effectExtent l="0" t="0" r="0" b="1905"/>
            <wp:wrapThrough wrapText="bothSides">
              <wp:wrapPolygon edited="0">
                <wp:start x="0" y="0"/>
                <wp:lineTo x="0" y="21478"/>
                <wp:lineTo x="21510" y="21478"/>
                <wp:lineTo x="21510" y="0"/>
                <wp:lineTo x="0" y="0"/>
              </wp:wrapPolygon>
            </wp:wrapThrough>
            <wp:docPr id="3" name="Imagen 3" descr="La imagen puede contener: 3 personas, personas de pie y exterior, texto que dice &quot;f Torneo El Limón 1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3 personas, personas de pie y exterior, texto que dice &quot;f Torneo El Limón 1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2FE839C9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6A37AFFD" w:rsidR="00283DE2" w:rsidRPr="00283DE2" w:rsidRDefault="00283DE2" w:rsidP="00283DE2"/>
    <w:p w14:paraId="0471A5BE" w14:textId="75675FF6" w:rsidR="00283DE2" w:rsidRPr="00283DE2" w:rsidRDefault="002977D4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09E2B7A4" wp14:editId="1249382B">
            <wp:simplePos x="0" y="0"/>
            <wp:positionH relativeFrom="margin">
              <wp:posOffset>1198506</wp:posOffset>
            </wp:positionH>
            <wp:positionV relativeFrom="paragraph">
              <wp:posOffset>132155</wp:posOffset>
            </wp:positionV>
            <wp:extent cx="4851400" cy="3232785"/>
            <wp:effectExtent l="0" t="0" r="6350" b="5715"/>
            <wp:wrapThrough wrapText="bothSides">
              <wp:wrapPolygon edited="0">
                <wp:start x="0" y="0"/>
                <wp:lineTo x="0" y="21511"/>
                <wp:lineTo x="21543" y="21511"/>
                <wp:lineTo x="21543" y="0"/>
                <wp:lineTo x="0" y="0"/>
              </wp:wrapPolygon>
            </wp:wrapThrough>
            <wp:docPr id="5" name="Imagen 5" descr="La imagen puede contener: 10 personas, personas bailando y personas de pie, texto que dice &quot;f Ecopal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10 personas, personas bailando y personas de pie, texto que dice &quot;f Ecopal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19BBD098" w:rsidR="00283DE2" w:rsidRPr="00283DE2" w:rsidRDefault="00283DE2" w:rsidP="00283DE2"/>
    <w:p w14:paraId="16328625" w14:textId="7C3507A5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1535E" w14:textId="77777777" w:rsidR="001D2D54" w:rsidRDefault="001D2D54" w:rsidP="00A402F6">
      <w:pPr>
        <w:spacing w:after="0" w:line="240" w:lineRule="auto"/>
      </w:pPr>
      <w:r>
        <w:separator/>
      </w:r>
    </w:p>
  </w:endnote>
  <w:endnote w:type="continuationSeparator" w:id="0">
    <w:p w14:paraId="28FC6EEC" w14:textId="77777777" w:rsidR="001D2D54" w:rsidRDefault="001D2D5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1D2D54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50005" w14:textId="77777777" w:rsidR="001D2D54" w:rsidRDefault="001D2D54" w:rsidP="00A402F6">
      <w:pPr>
        <w:spacing w:after="0" w:line="240" w:lineRule="auto"/>
      </w:pPr>
      <w:r>
        <w:separator/>
      </w:r>
    </w:p>
  </w:footnote>
  <w:footnote w:type="continuationSeparator" w:id="0">
    <w:p w14:paraId="6BF48200" w14:textId="77777777" w:rsidR="001D2D54" w:rsidRDefault="001D2D5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2D54"/>
    <w:rsid w:val="001D38F5"/>
    <w:rsid w:val="00272925"/>
    <w:rsid w:val="00283D0C"/>
    <w:rsid w:val="00283DE2"/>
    <w:rsid w:val="002910F1"/>
    <w:rsid w:val="002977D4"/>
    <w:rsid w:val="002F22F8"/>
    <w:rsid w:val="002F39CF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2021-02-02T14:55:00Z</dcterms:created>
  <dcterms:modified xsi:type="dcterms:W3CDTF">2021-02-02T14:55:00Z</dcterms:modified>
</cp:coreProperties>
</file>