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CD0" w:rsidRDefault="00191CD0" w:rsidP="00512377">
      <w:pPr>
        <w:jc w:val="center"/>
        <w:rPr>
          <w:sz w:val="72"/>
        </w:rPr>
      </w:pPr>
    </w:p>
    <w:p w:rsidR="00512377" w:rsidRPr="00191CD0" w:rsidRDefault="00512377" w:rsidP="00512377">
      <w:pPr>
        <w:jc w:val="center"/>
        <w:rPr>
          <w:rFonts w:ascii="Century Gothic" w:hAnsi="Century Gothic"/>
          <w:sz w:val="72"/>
        </w:rPr>
      </w:pPr>
      <w:r w:rsidRPr="00191CD0">
        <w:rPr>
          <w:rFonts w:ascii="Century Gothic" w:hAnsi="Century Gothic"/>
          <w:noProof/>
          <w:sz w:val="72"/>
        </w:rPr>
        <w:drawing>
          <wp:anchor distT="0" distB="0" distL="114300" distR="114300" simplePos="0" relativeHeight="251661312" behindDoc="0" locked="0" layoutInCell="1" allowOverlap="1" wp14:anchorId="5DB9CA10" wp14:editId="3B89A2B3">
            <wp:simplePos x="0" y="0"/>
            <wp:positionH relativeFrom="margin">
              <wp:posOffset>995045</wp:posOffset>
            </wp:positionH>
            <wp:positionV relativeFrom="margin">
              <wp:posOffset>2533174</wp:posOffset>
            </wp:positionV>
            <wp:extent cx="3728085" cy="3143885"/>
            <wp:effectExtent l="19050" t="0" r="24765" b="913765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cudo-chalatenan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8085" cy="31438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CD0">
        <w:rPr>
          <w:rFonts w:ascii="Century Gothic" w:hAnsi="Century Gothic"/>
          <w:sz w:val="72"/>
        </w:rPr>
        <w:t>ALCALDIA MUNICIPAL DE CHALATENANGO</w:t>
      </w:r>
    </w:p>
    <w:p w:rsidR="00191CD0" w:rsidRDefault="00191CD0" w:rsidP="00512377"/>
    <w:p w:rsidR="00191CD0" w:rsidRDefault="00191CD0" w:rsidP="00512377"/>
    <w:p w:rsidR="00191CD0" w:rsidRDefault="00191CD0" w:rsidP="00512377"/>
    <w:p w:rsidR="00191CD0" w:rsidRDefault="00191CD0" w:rsidP="00512377"/>
    <w:p w:rsidR="00191CD0" w:rsidRDefault="00191CD0" w:rsidP="00512377"/>
    <w:p w:rsidR="00191CD0" w:rsidRDefault="00191CD0" w:rsidP="00512377"/>
    <w:p w:rsidR="00191CD0" w:rsidRDefault="00191CD0" w:rsidP="00512377"/>
    <w:p w:rsidR="00191CD0" w:rsidRDefault="00191CD0" w:rsidP="00512377"/>
    <w:p w:rsidR="00191CD0" w:rsidRDefault="00191CD0" w:rsidP="00512377"/>
    <w:p w:rsidR="00191CD0" w:rsidRDefault="00191CD0" w:rsidP="00512377"/>
    <w:p w:rsidR="00537ACB" w:rsidRDefault="00191CD0" w:rsidP="00191CD0">
      <w:pPr>
        <w:jc w:val="center"/>
        <w:rPr>
          <w:rFonts w:ascii="Century Gothic" w:hAnsi="Century Gothic"/>
          <w:sz w:val="56"/>
        </w:rPr>
      </w:pPr>
      <w:r w:rsidRPr="00191CD0">
        <w:rPr>
          <w:rFonts w:ascii="Century Gothic" w:hAnsi="Century Gothic"/>
          <w:sz w:val="56"/>
        </w:rPr>
        <w:t xml:space="preserve">MANUAL </w:t>
      </w:r>
      <w:r w:rsidR="00913129">
        <w:rPr>
          <w:rFonts w:ascii="Century Gothic" w:hAnsi="Century Gothic"/>
          <w:sz w:val="56"/>
        </w:rPr>
        <w:t>DE PROCEDIMIENTOS UGDAM</w:t>
      </w:r>
    </w:p>
    <w:sdt>
      <w:sdtPr>
        <w:rPr>
          <w:bCs w:val="0"/>
          <w:color w:val="auto"/>
          <w:sz w:val="22"/>
          <w:szCs w:val="22"/>
        </w:rPr>
        <w:id w:val="-1436589653"/>
        <w:docPartObj>
          <w:docPartGallery w:val="Table of Contents"/>
          <w:docPartUnique/>
        </w:docPartObj>
      </w:sdtPr>
      <w:sdtEndPr>
        <w:rPr>
          <w:b/>
        </w:rPr>
      </w:sdtEndPr>
      <w:sdtContent>
        <w:p w:rsidR="00084665" w:rsidRDefault="00084665">
          <w:pPr>
            <w:pStyle w:val="TtuloTDC"/>
          </w:pPr>
        </w:p>
        <w:p w:rsidR="004E490A" w:rsidRPr="00F757C1" w:rsidRDefault="004E490A">
          <w:pPr>
            <w:pStyle w:val="TtuloTDC"/>
            <w:rPr>
              <w:rFonts w:ascii="Century Gothic" w:hAnsi="Century Gothic"/>
              <w:b/>
              <w:u w:val="single"/>
            </w:rPr>
          </w:pPr>
          <w:r w:rsidRPr="00F757C1">
            <w:rPr>
              <w:rFonts w:ascii="Century Gothic" w:hAnsi="Century Gothic"/>
              <w:b/>
              <w:u w:val="single"/>
            </w:rPr>
            <w:t>Contenido</w:t>
          </w:r>
        </w:p>
        <w:p w:rsidR="0053207B" w:rsidRDefault="004E490A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s-SV" w:eastAsia="es-SV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954084" w:history="1">
            <w:r w:rsidR="0053207B" w:rsidRPr="0063567E">
              <w:rPr>
                <w:rStyle w:val="Hipervnculo"/>
                <w:noProof/>
              </w:rPr>
              <w:t>INTRODUCCION</w:t>
            </w:r>
            <w:r w:rsidR="0053207B">
              <w:rPr>
                <w:noProof/>
                <w:webHidden/>
              </w:rPr>
              <w:tab/>
            </w:r>
            <w:r w:rsidR="0053207B">
              <w:rPr>
                <w:noProof/>
                <w:webHidden/>
              </w:rPr>
              <w:fldChar w:fldCharType="begin"/>
            </w:r>
            <w:r w:rsidR="0053207B">
              <w:rPr>
                <w:noProof/>
                <w:webHidden/>
              </w:rPr>
              <w:instrText xml:space="preserve"> PAGEREF _Toc5954084 \h </w:instrText>
            </w:r>
            <w:r w:rsidR="0053207B">
              <w:rPr>
                <w:noProof/>
                <w:webHidden/>
              </w:rPr>
            </w:r>
            <w:r w:rsidR="0053207B">
              <w:rPr>
                <w:noProof/>
                <w:webHidden/>
              </w:rPr>
              <w:fldChar w:fldCharType="separate"/>
            </w:r>
            <w:r w:rsidR="00931212">
              <w:rPr>
                <w:noProof/>
                <w:webHidden/>
              </w:rPr>
              <w:t>3</w:t>
            </w:r>
            <w:r w:rsidR="0053207B">
              <w:rPr>
                <w:noProof/>
                <w:webHidden/>
              </w:rPr>
              <w:fldChar w:fldCharType="end"/>
            </w:r>
          </w:hyperlink>
        </w:p>
        <w:p w:rsidR="0053207B" w:rsidRDefault="0053207B">
          <w:pPr>
            <w:pStyle w:val="TD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es-SV" w:eastAsia="es-SV"/>
            </w:rPr>
          </w:pPr>
          <w:hyperlink w:anchor="_Toc5954085" w:history="1">
            <w:r w:rsidRPr="0063567E">
              <w:rPr>
                <w:rStyle w:val="Hipervnculo"/>
                <w:b/>
                <w:noProof/>
              </w:rPr>
              <w:t>1.</w:t>
            </w:r>
            <w:r>
              <w:rPr>
                <w:rFonts w:eastAsiaTheme="minorEastAsia"/>
                <w:noProof/>
                <w:lang w:val="es-SV" w:eastAsia="es-SV"/>
              </w:rPr>
              <w:tab/>
            </w:r>
            <w:r w:rsidRPr="0063567E">
              <w:rPr>
                <w:rStyle w:val="Hipervnculo"/>
                <w:b/>
                <w:noProof/>
              </w:rPr>
              <w:t>DISPOSICIONES GENERALES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_Toc5954085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121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207B" w:rsidRDefault="0053207B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s-SV" w:eastAsia="es-SV"/>
            </w:rPr>
          </w:pPr>
          <w:hyperlink w:anchor="_Toc5954086" w:history="1">
            <w:r w:rsidRPr="0063567E">
              <w:rPr>
                <w:rStyle w:val="Hipervnculo"/>
                <w:noProof/>
              </w:rPr>
              <w:t>OBJETIVOS: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_Toc5954086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121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207B" w:rsidRDefault="0053207B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s-SV" w:eastAsia="es-SV"/>
            </w:rPr>
          </w:pPr>
          <w:hyperlink w:anchor="_Toc5954087" w:history="1">
            <w:r w:rsidRPr="0063567E">
              <w:rPr>
                <w:rStyle w:val="Hipervnculo"/>
                <w:noProof/>
              </w:rPr>
              <w:t>BASE LEGAL: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_Toc5954087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121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207B" w:rsidRDefault="0053207B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s-SV" w:eastAsia="es-SV"/>
            </w:rPr>
          </w:pPr>
          <w:hyperlink w:anchor="_Toc5954088" w:history="1">
            <w:r w:rsidRPr="0063567E">
              <w:rPr>
                <w:rStyle w:val="Hipervnculo"/>
                <w:noProof/>
              </w:rPr>
              <w:t>ALCANCES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_Toc5954088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121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207B" w:rsidRDefault="0053207B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s-SV" w:eastAsia="es-SV"/>
            </w:rPr>
          </w:pPr>
          <w:hyperlink w:anchor="_Toc5954089" w:history="1">
            <w:r w:rsidRPr="0063567E">
              <w:rPr>
                <w:rStyle w:val="Hipervnculo"/>
                <w:noProof/>
              </w:rPr>
              <w:t>VIGENCIA: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_Toc5954089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121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207B" w:rsidRDefault="0053207B">
          <w:pPr>
            <w:pStyle w:val="TD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es-SV" w:eastAsia="es-SV"/>
            </w:rPr>
          </w:pPr>
          <w:hyperlink w:anchor="_Toc5954090" w:history="1">
            <w:r w:rsidRPr="0063567E">
              <w:rPr>
                <w:rStyle w:val="Hipervnculo"/>
                <w:noProof/>
              </w:rPr>
              <w:t>2.</w:t>
            </w:r>
            <w:r>
              <w:rPr>
                <w:rFonts w:eastAsiaTheme="minorEastAsia"/>
                <w:noProof/>
                <w:lang w:val="es-SV" w:eastAsia="es-SV"/>
              </w:rPr>
              <w:tab/>
            </w:r>
            <w:r w:rsidRPr="0063567E">
              <w:rPr>
                <w:rStyle w:val="Hipervnculo"/>
                <w:noProof/>
              </w:rPr>
              <w:t>PROCEDIMIENTOS DE LA UNIDAD DE GESTION DOCUMENTAL Y ARCHIVO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_Toc5954090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121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207B" w:rsidRDefault="0053207B">
          <w:pPr>
            <w:pStyle w:val="TD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es-SV" w:eastAsia="es-SV"/>
            </w:rPr>
          </w:pPr>
          <w:hyperlink w:anchor="_Toc5954091" w:history="1">
            <w:r w:rsidRPr="0063567E">
              <w:rPr>
                <w:rStyle w:val="Hipervnculo"/>
                <w:b/>
                <w:noProof/>
              </w:rPr>
              <w:t>2.1</w:t>
            </w:r>
            <w:r>
              <w:rPr>
                <w:rFonts w:eastAsiaTheme="minorEastAsia"/>
                <w:noProof/>
                <w:lang w:val="es-SV" w:eastAsia="es-SV"/>
              </w:rPr>
              <w:tab/>
            </w:r>
            <w:r w:rsidRPr="0063567E">
              <w:rPr>
                <w:rStyle w:val="Hipervnculo"/>
                <w:b/>
                <w:noProof/>
              </w:rPr>
              <w:t>VISION DE LA UGDAM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_Toc5954091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121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207B" w:rsidRDefault="0053207B">
          <w:pPr>
            <w:pStyle w:val="TD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es-SV" w:eastAsia="es-SV"/>
            </w:rPr>
          </w:pPr>
          <w:hyperlink w:anchor="_Toc5954092" w:history="1">
            <w:r w:rsidRPr="0063567E">
              <w:rPr>
                <w:rStyle w:val="Hipervnculo"/>
                <w:b/>
                <w:noProof/>
              </w:rPr>
              <w:t>2.2</w:t>
            </w:r>
            <w:r>
              <w:rPr>
                <w:rFonts w:eastAsiaTheme="minorEastAsia"/>
                <w:noProof/>
                <w:lang w:val="es-SV" w:eastAsia="es-SV"/>
              </w:rPr>
              <w:tab/>
            </w:r>
            <w:r w:rsidRPr="0063567E">
              <w:rPr>
                <w:rStyle w:val="Hipervnculo"/>
                <w:b/>
                <w:noProof/>
              </w:rPr>
              <w:t>MISION DE LA UGDAM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_Toc5954092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121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207B" w:rsidRDefault="0053207B">
          <w:pPr>
            <w:pStyle w:val="TD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es-SV" w:eastAsia="es-SV"/>
            </w:rPr>
          </w:pPr>
          <w:hyperlink w:anchor="_Toc5954093" w:history="1">
            <w:r w:rsidRPr="0063567E">
              <w:rPr>
                <w:rStyle w:val="Hipervnculo"/>
                <w:b/>
                <w:noProof/>
              </w:rPr>
              <w:t>2.3</w:t>
            </w:r>
            <w:r>
              <w:rPr>
                <w:rFonts w:eastAsiaTheme="minorEastAsia"/>
                <w:noProof/>
                <w:lang w:val="es-SV" w:eastAsia="es-SV"/>
              </w:rPr>
              <w:tab/>
            </w:r>
            <w:r w:rsidRPr="0063567E">
              <w:rPr>
                <w:rStyle w:val="Hipervnculo"/>
                <w:b/>
                <w:noProof/>
              </w:rPr>
              <w:t>ESTRUCTURA ORGANICA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_Toc5954093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121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207B" w:rsidRDefault="0053207B">
          <w:pPr>
            <w:pStyle w:val="TD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es-SV" w:eastAsia="es-SV"/>
            </w:rPr>
          </w:pPr>
          <w:hyperlink w:anchor="_Toc5954094" w:history="1">
            <w:r w:rsidRPr="0063567E">
              <w:rPr>
                <w:rStyle w:val="Hipervnculo"/>
                <w:b/>
                <w:noProof/>
              </w:rPr>
              <w:t>2.4</w:t>
            </w:r>
            <w:r>
              <w:rPr>
                <w:rFonts w:eastAsiaTheme="minorEastAsia"/>
                <w:noProof/>
                <w:lang w:val="es-SV" w:eastAsia="es-SV"/>
              </w:rPr>
              <w:tab/>
            </w:r>
            <w:r w:rsidRPr="0063567E">
              <w:rPr>
                <w:rStyle w:val="Hipervnculo"/>
                <w:b/>
                <w:noProof/>
              </w:rPr>
              <w:t>DIRECCION DE LA UGDAM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_Toc5954094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121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207B" w:rsidRDefault="0053207B">
          <w:pPr>
            <w:pStyle w:val="TD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es-SV" w:eastAsia="es-SV"/>
            </w:rPr>
          </w:pPr>
          <w:hyperlink w:anchor="_Toc5954095" w:history="1">
            <w:r w:rsidRPr="0063567E">
              <w:rPr>
                <w:rStyle w:val="Hipervnculo"/>
                <w:b/>
                <w:noProof/>
              </w:rPr>
              <w:t>2.5</w:t>
            </w:r>
            <w:r>
              <w:rPr>
                <w:rFonts w:eastAsiaTheme="minorEastAsia"/>
                <w:noProof/>
                <w:lang w:val="es-SV" w:eastAsia="es-SV"/>
              </w:rPr>
              <w:tab/>
            </w:r>
            <w:r w:rsidRPr="0063567E">
              <w:rPr>
                <w:rStyle w:val="Hipervnculo"/>
                <w:b/>
                <w:noProof/>
              </w:rPr>
              <w:t>RESPONSABILIDAD DE LA UGDAM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_Toc5954095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121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207B" w:rsidRDefault="0053207B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s-SV" w:eastAsia="es-SV"/>
            </w:rPr>
          </w:pPr>
          <w:hyperlink w:anchor="_Toc5954096" w:history="1">
            <w:r w:rsidRPr="0063567E">
              <w:rPr>
                <w:rStyle w:val="Hipervnculo"/>
                <w:b/>
                <w:noProof/>
              </w:rPr>
              <w:t>Art. 76: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_Toc5954096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121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207B" w:rsidRDefault="0053207B">
          <w:pPr>
            <w:pStyle w:val="TDC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lang w:val="es-SV" w:eastAsia="es-SV"/>
            </w:rPr>
          </w:pPr>
          <w:hyperlink w:anchor="_Toc5954097" w:history="1">
            <w:r w:rsidRPr="0063567E">
              <w:rPr>
                <w:rStyle w:val="Hipervnculo"/>
                <w:b/>
                <w:noProof/>
              </w:rPr>
              <w:t>2.6</w:t>
            </w:r>
            <w:r>
              <w:rPr>
                <w:rFonts w:eastAsiaTheme="minorEastAsia"/>
                <w:noProof/>
                <w:lang w:val="es-SV" w:eastAsia="es-SV"/>
              </w:rPr>
              <w:tab/>
            </w:r>
            <w:r w:rsidRPr="0063567E">
              <w:rPr>
                <w:rStyle w:val="Hipervnculo"/>
                <w:b/>
                <w:noProof/>
              </w:rPr>
              <w:t>RESPONSABILIDADES DE OTROS AUTORES INVOLUCRADOS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_Toc5954097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121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207B" w:rsidRDefault="0053207B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s-SV" w:eastAsia="es-SV"/>
            </w:rPr>
          </w:pPr>
          <w:hyperlink w:anchor="_Toc5954098" w:history="1">
            <w:r w:rsidRPr="0063567E">
              <w:rPr>
                <w:rStyle w:val="Hipervnculo"/>
                <w:noProof/>
              </w:rPr>
              <w:t>UNIDADES PRODUCTORAS DE DOCUMENTOS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_Toc5954098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121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207B" w:rsidRDefault="0053207B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s-SV" w:eastAsia="es-SV"/>
            </w:rPr>
          </w:pPr>
          <w:hyperlink w:anchor="_Toc5954099" w:history="1">
            <w:r w:rsidRPr="0063567E">
              <w:rPr>
                <w:rStyle w:val="Hipervnculo"/>
                <w:noProof/>
              </w:rPr>
              <w:t>OTRAS UNIDADES CON ROLES ESPECIFICOS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_Toc5954099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121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207B" w:rsidRDefault="0053207B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s-SV" w:eastAsia="es-SV"/>
            </w:rPr>
          </w:pPr>
          <w:hyperlink w:anchor="_Toc5954100" w:history="1">
            <w:r w:rsidRPr="0063567E">
              <w:rPr>
                <w:rStyle w:val="Hipervnculo"/>
                <w:noProof/>
              </w:rPr>
              <w:t>2.7 COMPETENCIAS DE LA UGDAM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_Toc5954100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121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207B" w:rsidRDefault="0053207B">
          <w:pPr>
            <w:pStyle w:val="TD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lang w:val="es-SV" w:eastAsia="es-SV"/>
            </w:rPr>
          </w:pPr>
          <w:hyperlink w:anchor="_Toc5954101" w:history="1">
            <w:r w:rsidRPr="0063567E">
              <w:rPr>
                <w:rStyle w:val="Hipervnculo"/>
                <w:b/>
                <w:noProof/>
              </w:rPr>
              <w:t>3.</w:t>
            </w:r>
            <w:r>
              <w:rPr>
                <w:rFonts w:eastAsiaTheme="minorEastAsia"/>
                <w:noProof/>
                <w:lang w:val="es-SV" w:eastAsia="es-SV"/>
              </w:rPr>
              <w:tab/>
            </w:r>
            <w:r w:rsidRPr="0063567E">
              <w:rPr>
                <w:rStyle w:val="Hipervnculo"/>
                <w:b/>
                <w:noProof/>
              </w:rPr>
              <w:t>BUENAS PRACTICAS DE LA UNIDAD DE GESTION DOCUMENTAL Y ARCHIVO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_Toc5954101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121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490A" w:rsidRDefault="004E490A">
          <w:r>
            <w:rPr>
              <w:b/>
              <w:bCs/>
            </w:rPr>
            <w:fldChar w:fldCharType="end"/>
          </w:r>
        </w:p>
      </w:sdtContent>
    </w:sdt>
    <w:p w:rsidR="00F83CED" w:rsidRDefault="00F83CED" w:rsidP="004E490A">
      <w:pPr>
        <w:rPr>
          <w:b/>
        </w:rPr>
      </w:pPr>
    </w:p>
    <w:p w:rsidR="00084665" w:rsidRDefault="00084665" w:rsidP="004E490A">
      <w:pPr>
        <w:rPr>
          <w:b/>
        </w:rPr>
        <w:sectPr w:rsidR="00084665" w:rsidSect="00191CD0">
          <w:headerReference w:type="default" r:id="rId12"/>
          <w:footerReference w:type="default" r:id="rId13"/>
          <w:footerReference w:type="first" r:id="rId14"/>
          <w:pgSz w:w="12240" w:h="15840" w:code="1"/>
          <w:pgMar w:top="1440" w:right="1440" w:bottom="2520" w:left="1440" w:header="720" w:footer="864" w:gutter="0"/>
          <w:cols w:space="720"/>
          <w:docGrid w:linePitch="360"/>
        </w:sectPr>
      </w:pPr>
      <w:bookmarkStart w:id="0" w:name="_GoBack"/>
      <w:bookmarkEnd w:id="0"/>
    </w:p>
    <w:p w:rsidR="00AE7D61" w:rsidRPr="00963F4B" w:rsidRDefault="006C308B" w:rsidP="00E012C2">
      <w:pPr>
        <w:pStyle w:val="Ttulo1"/>
        <w:jc w:val="both"/>
        <w:rPr>
          <w:color w:val="000000" w:themeColor="text1"/>
          <w:sz w:val="22"/>
        </w:rPr>
      </w:pPr>
      <w:bookmarkStart w:id="1" w:name="_Toc5954084"/>
      <w:r w:rsidRPr="00963F4B">
        <w:rPr>
          <w:color w:val="000000" w:themeColor="text1"/>
          <w:sz w:val="22"/>
        </w:rPr>
        <w:lastRenderedPageBreak/>
        <w:t>INTRODUCCION</w:t>
      </w:r>
      <w:bookmarkEnd w:id="1"/>
    </w:p>
    <w:p w:rsidR="00963F4B" w:rsidRDefault="00963F4B" w:rsidP="00E012C2">
      <w:pPr>
        <w:jc w:val="both"/>
      </w:pPr>
    </w:p>
    <w:p w:rsidR="000D125C" w:rsidRPr="000E5369" w:rsidRDefault="00BA2B08" w:rsidP="00E012C2">
      <w:pPr>
        <w:jc w:val="both"/>
        <w:rPr>
          <w:bCs/>
        </w:rPr>
      </w:pPr>
      <w:r>
        <w:t xml:space="preserve">En el presente Manual se </w:t>
      </w:r>
      <w:r w:rsidR="000D125C">
        <w:t xml:space="preserve">tiene como propósito llevar a cabo todos </w:t>
      </w:r>
      <w:r>
        <w:t xml:space="preserve">los </w:t>
      </w:r>
      <w:r w:rsidR="000D125C">
        <w:t xml:space="preserve">procesos del Sistema Institucional </w:t>
      </w:r>
      <w:r>
        <w:t xml:space="preserve">de Gestión Documental y Archivos de </w:t>
      </w:r>
      <w:r w:rsidR="00963F4B">
        <w:t>l</w:t>
      </w:r>
      <w:r>
        <w:t xml:space="preserve">a Alcaldía Municipal de </w:t>
      </w:r>
      <w:r w:rsidR="000D125C">
        <w:t>Chalatenango</w:t>
      </w:r>
      <w:r>
        <w:t>,</w:t>
      </w:r>
      <w:r w:rsidR="000D125C">
        <w:t xml:space="preserve"> así logrando una eficiente </w:t>
      </w:r>
      <w:r w:rsidR="000D125C" w:rsidRPr="000E5369">
        <w:rPr>
          <w:bCs/>
        </w:rPr>
        <w:t>gestión con la documentación institucional.</w:t>
      </w:r>
    </w:p>
    <w:p w:rsidR="000D125C" w:rsidRDefault="00BA2B08" w:rsidP="00E012C2">
      <w:pPr>
        <w:jc w:val="both"/>
      </w:pPr>
      <w:r>
        <w:t xml:space="preserve">Este manual ha sido </w:t>
      </w:r>
      <w:r w:rsidR="000D125C">
        <w:t xml:space="preserve">creado con base a </w:t>
      </w:r>
      <w:r>
        <w:t>la Normativa Archivística del Archivo General de la Nación (AGN), la Ley de Acceso a la Información Pública (LAIP), los Lin</w:t>
      </w:r>
      <w:r w:rsidR="000D125C">
        <w:t>e</w:t>
      </w:r>
      <w:r>
        <w:t>amiento emitidos por el Instituto de Acceso a la Información Pública (</w:t>
      </w:r>
      <w:r w:rsidR="000D125C">
        <w:t>I</w:t>
      </w:r>
      <w:r>
        <w:t>AIP) y el Manual de Procedimientos de la Unidad de Gestión Documental y Archivos (UGDA) del IAIP.</w:t>
      </w:r>
    </w:p>
    <w:p w:rsidR="000D125C" w:rsidRDefault="00BA2B08" w:rsidP="00E012C2">
      <w:pPr>
        <w:jc w:val="both"/>
      </w:pPr>
      <w:r>
        <w:t xml:space="preserve"> </w:t>
      </w:r>
      <w:r w:rsidR="000D125C">
        <w:t xml:space="preserve">Dentro del mismo se encuentra la Visión, Misión, responsabilidades de la UGDAM, Unidades Productoras y estructura Orgánica; los cuales nos definen los distintos procedimientos que </w:t>
      </w:r>
      <w:r w:rsidR="006456DE">
        <w:t xml:space="preserve">esta </w:t>
      </w:r>
      <w:r w:rsidR="000D125C">
        <w:t>debe de seguir para cumplir con sus funciones apegadas a la Ley.</w:t>
      </w:r>
    </w:p>
    <w:p w:rsidR="006456DE" w:rsidRDefault="006456DE" w:rsidP="00E012C2">
      <w:pPr>
        <w:spacing w:after="0" w:line="240" w:lineRule="auto"/>
        <w:jc w:val="both"/>
      </w:pPr>
    </w:p>
    <w:p w:rsidR="006C308B" w:rsidRPr="006C308B" w:rsidRDefault="006C308B" w:rsidP="00BC5FAE">
      <w:pPr>
        <w:pStyle w:val="Prrafodelista"/>
        <w:numPr>
          <w:ilvl w:val="0"/>
          <w:numId w:val="22"/>
        </w:numPr>
        <w:jc w:val="both"/>
        <w:outlineLvl w:val="0"/>
        <w:rPr>
          <w:b/>
        </w:rPr>
      </w:pPr>
      <w:bookmarkStart w:id="2" w:name="_Toc5954085"/>
      <w:r w:rsidRPr="006C308B">
        <w:rPr>
          <w:b/>
        </w:rPr>
        <w:t>DISPOSICIONES GENERALES</w:t>
      </w:r>
      <w:bookmarkEnd w:id="2"/>
    </w:p>
    <w:p w:rsidR="006456DE" w:rsidRDefault="006C308B" w:rsidP="00E012C2">
      <w:pPr>
        <w:jc w:val="both"/>
        <w:rPr>
          <w:b/>
        </w:rPr>
      </w:pPr>
      <w:r w:rsidRPr="006C308B">
        <w:rPr>
          <w:b/>
        </w:rPr>
        <w:t>SIGLAS Y ABREVIATURAS UTILIZADAS</w:t>
      </w:r>
    </w:p>
    <w:p w:rsidR="006456DE" w:rsidRDefault="006456DE" w:rsidP="00E012C2">
      <w:pPr>
        <w:jc w:val="both"/>
      </w:pPr>
      <w:r w:rsidRPr="006456DE">
        <w:t>Para comprender mejor este documento a continuación se presenta un listado de siglas y abreviaturas</w:t>
      </w:r>
      <w:r>
        <w:t>:</w:t>
      </w:r>
    </w:p>
    <w:tbl>
      <w:tblPr>
        <w:tblStyle w:val="Tablaconcuadrcula2-nfasis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456DE" w:rsidTr="00645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6456DE" w:rsidRPr="006456DE" w:rsidRDefault="006456DE" w:rsidP="00E012C2">
            <w:pPr>
              <w:jc w:val="both"/>
              <w:rPr>
                <w:b w:val="0"/>
              </w:rPr>
            </w:pPr>
            <w:r w:rsidRPr="006456DE">
              <w:rPr>
                <w:b w:val="0"/>
              </w:rPr>
              <w:t>SIGLA Y ABREVIATURA</w:t>
            </w:r>
          </w:p>
        </w:tc>
        <w:tc>
          <w:tcPr>
            <w:tcW w:w="4675" w:type="dxa"/>
          </w:tcPr>
          <w:p w:rsidR="006456DE" w:rsidRPr="006456DE" w:rsidRDefault="006456DE" w:rsidP="00E012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456DE">
              <w:rPr>
                <w:b w:val="0"/>
              </w:rPr>
              <w:t>SIGNIFICADO</w:t>
            </w:r>
          </w:p>
        </w:tc>
      </w:tr>
      <w:tr w:rsidR="006456DE" w:rsidTr="00645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6456DE" w:rsidRPr="006456DE" w:rsidRDefault="006456DE" w:rsidP="00E012C2">
            <w:pPr>
              <w:jc w:val="both"/>
              <w:rPr>
                <w:b w:val="0"/>
              </w:rPr>
            </w:pPr>
            <w:r w:rsidRPr="006456DE">
              <w:rPr>
                <w:b w:val="0"/>
              </w:rPr>
              <w:t>AGN</w:t>
            </w:r>
          </w:p>
        </w:tc>
        <w:tc>
          <w:tcPr>
            <w:tcW w:w="4675" w:type="dxa"/>
          </w:tcPr>
          <w:p w:rsidR="006456DE" w:rsidRDefault="006456DE" w:rsidP="00E012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ARCHIVO GENERAL DE LA NACION</w:t>
            </w:r>
          </w:p>
        </w:tc>
      </w:tr>
      <w:tr w:rsidR="006456DE" w:rsidTr="006456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6456DE" w:rsidRPr="006456DE" w:rsidRDefault="006456DE" w:rsidP="00E012C2">
            <w:pPr>
              <w:jc w:val="both"/>
              <w:rPr>
                <w:b w:val="0"/>
              </w:rPr>
            </w:pPr>
            <w:r w:rsidRPr="006456DE">
              <w:rPr>
                <w:b w:val="0"/>
              </w:rPr>
              <w:t>IAIP</w:t>
            </w:r>
          </w:p>
        </w:tc>
        <w:tc>
          <w:tcPr>
            <w:tcW w:w="4675" w:type="dxa"/>
          </w:tcPr>
          <w:p w:rsidR="006456DE" w:rsidRDefault="006456DE" w:rsidP="00E012C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INSTITUTO DE ACCESO A LA INFORMACION PUBLICA</w:t>
            </w:r>
          </w:p>
        </w:tc>
      </w:tr>
      <w:tr w:rsidR="006456DE" w:rsidTr="00645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6456DE" w:rsidRPr="006456DE" w:rsidRDefault="006456DE" w:rsidP="00E012C2">
            <w:pPr>
              <w:jc w:val="both"/>
              <w:rPr>
                <w:b w:val="0"/>
              </w:rPr>
            </w:pPr>
            <w:r w:rsidRPr="006456DE">
              <w:rPr>
                <w:b w:val="0"/>
              </w:rPr>
              <w:t>LAIP</w:t>
            </w:r>
          </w:p>
        </w:tc>
        <w:tc>
          <w:tcPr>
            <w:tcW w:w="4675" w:type="dxa"/>
          </w:tcPr>
          <w:p w:rsidR="006456DE" w:rsidRDefault="006456DE" w:rsidP="00E012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LEY DE ACCESO A LA INFORMACION PUBLICA</w:t>
            </w:r>
          </w:p>
        </w:tc>
      </w:tr>
      <w:tr w:rsidR="006456DE" w:rsidTr="006456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6456DE" w:rsidRPr="006456DE" w:rsidRDefault="006456DE" w:rsidP="00E012C2">
            <w:pPr>
              <w:jc w:val="both"/>
              <w:rPr>
                <w:b w:val="0"/>
              </w:rPr>
            </w:pPr>
            <w:r w:rsidRPr="006456DE">
              <w:rPr>
                <w:b w:val="0"/>
              </w:rPr>
              <w:t xml:space="preserve">L1 </w:t>
            </w:r>
          </w:p>
        </w:tc>
        <w:tc>
          <w:tcPr>
            <w:tcW w:w="4675" w:type="dxa"/>
          </w:tcPr>
          <w:p w:rsidR="006456DE" w:rsidRDefault="006456DE" w:rsidP="00E012C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LINEAMIENTO 1 Y ASI SUCESIVAMENTE HASTA LLEGAR AL L9 (LINEAMIENTO 9</w:t>
            </w:r>
          </w:p>
        </w:tc>
      </w:tr>
      <w:tr w:rsidR="006456DE" w:rsidTr="00645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6456DE" w:rsidRPr="006456DE" w:rsidRDefault="006456DE" w:rsidP="00E012C2">
            <w:pPr>
              <w:jc w:val="both"/>
              <w:rPr>
                <w:b w:val="0"/>
              </w:rPr>
            </w:pPr>
            <w:r w:rsidRPr="006456DE">
              <w:rPr>
                <w:b w:val="0"/>
              </w:rPr>
              <w:t>SIGDA</w:t>
            </w:r>
          </w:p>
        </w:tc>
        <w:tc>
          <w:tcPr>
            <w:tcW w:w="4675" w:type="dxa"/>
          </w:tcPr>
          <w:p w:rsidR="006456DE" w:rsidRDefault="006456DE" w:rsidP="00E012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SISTEMA INSTITUCIONAL DE GESTION DOCUMENTAL Y ARCHIVOS.</w:t>
            </w:r>
          </w:p>
        </w:tc>
      </w:tr>
      <w:tr w:rsidR="006456DE" w:rsidTr="006456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6456DE" w:rsidRPr="006456DE" w:rsidRDefault="006456DE" w:rsidP="00E012C2">
            <w:pPr>
              <w:jc w:val="both"/>
              <w:rPr>
                <w:b w:val="0"/>
              </w:rPr>
            </w:pPr>
            <w:r w:rsidRPr="006456DE">
              <w:rPr>
                <w:b w:val="0"/>
              </w:rPr>
              <w:t>UAIP</w:t>
            </w:r>
          </w:p>
        </w:tc>
        <w:tc>
          <w:tcPr>
            <w:tcW w:w="4675" w:type="dxa"/>
          </w:tcPr>
          <w:p w:rsidR="006456DE" w:rsidRDefault="006456DE" w:rsidP="00E012C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UNIDAD DE ACCESO A LA INFORMACION PUBLICA</w:t>
            </w:r>
          </w:p>
        </w:tc>
      </w:tr>
      <w:tr w:rsidR="006456DE" w:rsidTr="00645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6456DE" w:rsidRPr="006456DE" w:rsidRDefault="006456DE" w:rsidP="00E012C2">
            <w:pPr>
              <w:jc w:val="both"/>
              <w:rPr>
                <w:b w:val="0"/>
              </w:rPr>
            </w:pPr>
            <w:r w:rsidRPr="006456DE">
              <w:rPr>
                <w:b w:val="0"/>
              </w:rPr>
              <w:t>UGDA</w:t>
            </w:r>
          </w:p>
        </w:tc>
        <w:tc>
          <w:tcPr>
            <w:tcW w:w="4675" w:type="dxa"/>
          </w:tcPr>
          <w:p w:rsidR="006456DE" w:rsidRDefault="006456DE" w:rsidP="00E012C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UNIDAD DE GESTION DOCUMENTAL Y ARCHIVOS MUNICIPAL.</w:t>
            </w:r>
          </w:p>
        </w:tc>
      </w:tr>
    </w:tbl>
    <w:p w:rsidR="006456DE" w:rsidRDefault="006456DE" w:rsidP="00E012C2">
      <w:pPr>
        <w:jc w:val="both"/>
      </w:pPr>
    </w:p>
    <w:p w:rsidR="00FD20C1" w:rsidRDefault="00FD20C1" w:rsidP="00E012C2">
      <w:pPr>
        <w:jc w:val="both"/>
      </w:pPr>
    </w:p>
    <w:p w:rsidR="00FD20C1" w:rsidRPr="006456DE" w:rsidRDefault="00FD20C1" w:rsidP="00E012C2">
      <w:pPr>
        <w:jc w:val="both"/>
      </w:pPr>
    </w:p>
    <w:p w:rsidR="006456DE" w:rsidRDefault="006C308B" w:rsidP="00E012C2">
      <w:pPr>
        <w:pStyle w:val="Ttulo1"/>
        <w:jc w:val="both"/>
        <w:rPr>
          <w:color w:val="000000" w:themeColor="text1"/>
          <w:sz w:val="22"/>
          <w:szCs w:val="22"/>
        </w:rPr>
      </w:pPr>
      <w:bookmarkStart w:id="3" w:name="_Toc5954086"/>
      <w:r w:rsidRPr="00FD20C1">
        <w:rPr>
          <w:color w:val="000000" w:themeColor="text1"/>
          <w:sz w:val="22"/>
          <w:szCs w:val="22"/>
        </w:rPr>
        <w:lastRenderedPageBreak/>
        <w:t>OBJETIVOS</w:t>
      </w:r>
      <w:r w:rsidR="0053207B">
        <w:rPr>
          <w:color w:val="000000" w:themeColor="text1"/>
          <w:sz w:val="22"/>
          <w:szCs w:val="22"/>
        </w:rPr>
        <w:t>:</w:t>
      </w:r>
      <w:bookmarkEnd w:id="3"/>
    </w:p>
    <w:p w:rsidR="0053207B" w:rsidRPr="0053207B" w:rsidRDefault="0053207B" w:rsidP="0053207B"/>
    <w:p w:rsidR="006456DE" w:rsidRPr="000E5369" w:rsidRDefault="006C308B" w:rsidP="00E012C2">
      <w:pPr>
        <w:jc w:val="both"/>
        <w:rPr>
          <w:bCs/>
        </w:rPr>
      </w:pPr>
      <w:r w:rsidRPr="006C308B">
        <w:rPr>
          <w:b/>
          <w:color w:val="000000" w:themeColor="text1"/>
        </w:rPr>
        <w:t>GENERAL</w:t>
      </w:r>
      <w:r w:rsidR="006456DE">
        <w:rPr>
          <w:b/>
          <w:color w:val="000000" w:themeColor="text1"/>
        </w:rPr>
        <w:t xml:space="preserve">: </w:t>
      </w:r>
      <w:r w:rsidR="000E5369">
        <w:rPr>
          <w:b/>
          <w:color w:val="000000" w:themeColor="text1"/>
        </w:rPr>
        <w:t xml:space="preserve"> </w:t>
      </w:r>
      <w:r w:rsidR="006456DE" w:rsidRPr="000E5369">
        <w:rPr>
          <w:color w:val="000000" w:themeColor="text1"/>
        </w:rPr>
        <w:t>Definir</w:t>
      </w:r>
      <w:r w:rsidR="006456DE">
        <w:rPr>
          <w:b/>
          <w:color w:val="000000" w:themeColor="text1"/>
        </w:rPr>
        <w:t xml:space="preserve"> </w:t>
      </w:r>
      <w:r w:rsidR="000E5369">
        <w:rPr>
          <w:bCs/>
        </w:rPr>
        <w:t>y regular los diferentes procesos que llevara a cabo la Unidad de Gestión Documental y Archivo Municipal (UGDAM) de la Alcaldia Municipal de Chalatenango.</w:t>
      </w:r>
    </w:p>
    <w:p w:rsidR="000E5369" w:rsidRPr="00BC5FAE" w:rsidRDefault="006C308B" w:rsidP="00BC5FAE">
      <w:pPr>
        <w:rPr>
          <w:b/>
        </w:rPr>
      </w:pPr>
      <w:r w:rsidRPr="00BC5FAE">
        <w:rPr>
          <w:b/>
        </w:rPr>
        <w:t>ESPECIFICO</w:t>
      </w:r>
      <w:r w:rsidR="000E5369" w:rsidRPr="00BC5FAE">
        <w:rPr>
          <w:b/>
        </w:rPr>
        <w:t xml:space="preserve">: </w:t>
      </w:r>
    </w:p>
    <w:p w:rsidR="006C308B" w:rsidRPr="00BC5FAE" w:rsidRDefault="000E5369" w:rsidP="00BC5FAE">
      <w:pPr>
        <w:pStyle w:val="Prrafodelista"/>
        <w:numPr>
          <w:ilvl w:val="3"/>
          <w:numId w:val="23"/>
        </w:numPr>
      </w:pPr>
      <w:r w:rsidRPr="00BC5FAE">
        <w:t>Crear los lineamentos que regularan los procesos que realizara la Unidad de Gestión Documental y Archivo Municipal.</w:t>
      </w:r>
    </w:p>
    <w:p w:rsidR="000E5369" w:rsidRPr="000E5369" w:rsidRDefault="000E5369" w:rsidP="00E012C2">
      <w:pPr>
        <w:pStyle w:val="Prrafodelista"/>
        <w:numPr>
          <w:ilvl w:val="0"/>
          <w:numId w:val="23"/>
        </w:numPr>
        <w:jc w:val="both"/>
      </w:pPr>
      <w:r>
        <w:t xml:space="preserve">Definir los procesos de la </w:t>
      </w:r>
      <w:r w:rsidRPr="000E5369">
        <w:rPr>
          <w:color w:val="000000" w:themeColor="text1"/>
        </w:rPr>
        <w:t>Unidad de Gestión Documental y Archivo Municipal</w:t>
      </w:r>
      <w:r>
        <w:rPr>
          <w:b/>
          <w:color w:val="000000" w:themeColor="text1"/>
        </w:rPr>
        <w:t>.</w:t>
      </w:r>
    </w:p>
    <w:p w:rsidR="000E5369" w:rsidRPr="000E5369" w:rsidRDefault="000E5369" w:rsidP="00E012C2">
      <w:pPr>
        <w:jc w:val="both"/>
      </w:pPr>
    </w:p>
    <w:p w:rsidR="006C308B" w:rsidRDefault="006C308B" w:rsidP="00E012C2">
      <w:pPr>
        <w:pStyle w:val="Ttulo1"/>
        <w:jc w:val="both"/>
        <w:rPr>
          <w:color w:val="000000" w:themeColor="text1"/>
          <w:sz w:val="22"/>
          <w:szCs w:val="22"/>
        </w:rPr>
      </w:pPr>
      <w:bookmarkStart w:id="4" w:name="_Toc5954087"/>
      <w:r w:rsidRPr="000E5369">
        <w:rPr>
          <w:color w:val="000000" w:themeColor="text1"/>
          <w:sz w:val="22"/>
          <w:szCs w:val="22"/>
        </w:rPr>
        <w:t>BASE LEGAL</w:t>
      </w:r>
      <w:r w:rsidR="000E5369">
        <w:rPr>
          <w:color w:val="000000" w:themeColor="text1"/>
          <w:sz w:val="22"/>
          <w:szCs w:val="22"/>
        </w:rPr>
        <w:t>:</w:t>
      </w:r>
      <w:bookmarkEnd w:id="4"/>
    </w:p>
    <w:p w:rsidR="000E5369" w:rsidRDefault="001175CA" w:rsidP="00E012C2">
      <w:pPr>
        <w:pStyle w:val="Prrafodelista"/>
        <w:numPr>
          <w:ilvl w:val="0"/>
          <w:numId w:val="24"/>
        </w:numPr>
        <w:spacing w:after="0"/>
        <w:jc w:val="both"/>
      </w:pPr>
      <w:r>
        <w:t>Ley de acceso a la información publica</w:t>
      </w:r>
    </w:p>
    <w:p w:rsidR="000E5369" w:rsidRDefault="001175CA" w:rsidP="00E012C2">
      <w:pPr>
        <w:pStyle w:val="Prrafodelista"/>
        <w:numPr>
          <w:ilvl w:val="0"/>
          <w:numId w:val="24"/>
        </w:numPr>
        <w:jc w:val="both"/>
      </w:pPr>
      <w:r>
        <w:t>Normativa archivística del archivo general de la nación (</w:t>
      </w:r>
      <w:r w:rsidR="00FD20C1">
        <w:t>AGN)</w:t>
      </w:r>
    </w:p>
    <w:p w:rsidR="000E5369" w:rsidRDefault="001175CA" w:rsidP="00E012C2">
      <w:pPr>
        <w:pStyle w:val="Prrafodelista"/>
        <w:numPr>
          <w:ilvl w:val="0"/>
          <w:numId w:val="24"/>
        </w:numPr>
        <w:jc w:val="both"/>
      </w:pPr>
      <w:r>
        <w:t xml:space="preserve">Lineamiento de gestión documental y archivos emitidos por el </w:t>
      </w:r>
      <w:r w:rsidR="00FD20C1">
        <w:t>IAIP</w:t>
      </w:r>
    </w:p>
    <w:p w:rsidR="000E5369" w:rsidRPr="00FD20C1" w:rsidRDefault="001175CA" w:rsidP="00E012C2">
      <w:pPr>
        <w:pStyle w:val="Prrafodelista"/>
        <w:numPr>
          <w:ilvl w:val="0"/>
          <w:numId w:val="24"/>
        </w:numPr>
        <w:jc w:val="both"/>
      </w:pPr>
      <w:r>
        <w:t xml:space="preserve">Manuela de procedimientos de </w:t>
      </w:r>
      <w:r w:rsidRPr="001175CA">
        <w:rPr>
          <w:bCs/>
        </w:rPr>
        <w:t>unidad de gestión documental y archivo del</w:t>
      </w:r>
      <w:r w:rsidR="00FD20C1" w:rsidRPr="001175CA">
        <w:rPr>
          <w:bCs/>
        </w:rPr>
        <w:t xml:space="preserve"> IAIP</w:t>
      </w:r>
    </w:p>
    <w:p w:rsidR="00FD20C1" w:rsidRDefault="00FD20C1" w:rsidP="00E012C2">
      <w:pPr>
        <w:pStyle w:val="Prrafodelista"/>
        <w:jc w:val="both"/>
      </w:pPr>
    </w:p>
    <w:p w:rsidR="001175CA" w:rsidRPr="00FD20C1" w:rsidRDefault="006C308B" w:rsidP="00E012C2">
      <w:pPr>
        <w:pStyle w:val="Ttulo1"/>
        <w:jc w:val="both"/>
        <w:rPr>
          <w:color w:val="000000" w:themeColor="text1"/>
          <w:sz w:val="22"/>
          <w:szCs w:val="22"/>
        </w:rPr>
      </w:pPr>
      <w:bookmarkStart w:id="5" w:name="_Toc5954088"/>
      <w:r w:rsidRPr="00FD20C1">
        <w:rPr>
          <w:color w:val="000000" w:themeColor="text1"/>
          <w:sz w:val="22"/>
          <w:szCs w:val="22"/>
        </w:rPr>
        <w:t>ALCANCES</w:t>
      </w:r>
      <w:bookmarkEnd w:id="5"/>
    </w:p>
    <w:p w:rsidR="001175CA" w:rsidRDefault="001175CA" w:rsidP="00E012C2">
      <w:pPr>
        <w:jc w:val="both"/>
      </w:pPr>
      <w:r>
        <w:t>Este manual es de carácter obligatorio, el personal de la Alcaldia Municipal de Chalatenango, en todos sus niveles jerárquicos, deberá conocerlo, usarlo y cumplirlo y esta dirigido principalmente a las siguientes unidades:</w:t>
      </w:r>
    </w:p>
    <w:p w:rsidR="001175CA" w:rsidRPr="001175CA" w:rsidRDefault="001175CA" w:rsidP="00E012C2">
      <w:pPr>
        <w:pStyle w:val="Prrafodelista"/>
        <w:numPr>
          <w:ilvl w:val="0"/>
          <w:numId w:val="25"/>
        </w:numPr>
        <w:jc w:val="both"/>
      </w:pPr>
      <w:r>
        <w:t xml:space="preserve">Encargado de la </w:t>
      </w:r>
      <w:r>
        <w:rPr>
          <w:bCs/>
        </w:rPr>
        <w:t>Unidad de Gestión Documental y Archivo Municipal (UGDAM)</w:t>
      </w:r>
    </w:p>
    <w:p w:rsidR="001175CA" w:rsidRPr="001175CA" w:rsidRDefault="001175CA" w:rsidP="00E012C2">
      <w:pPr>
        <w:pStyle w:val="Prrafodelista"/>
        <w:numPr>
          <w:ilvl w:val="0"/>
          <w:numId w:val="25"/>
        </w:numPr>
        <w:jc w:val="both"/>
      </w:pPr>
      <w:r>
        <w:rPr>
          <w:bCs/>
        </w:rPr>
        <w:t>Unidades con roles específicos.</w:t>
      </w:r>
    </w:p>
    <w:p w:rsidR="001175CA" w:rsidRPr="001175CA" w:rsidRDefault="001175CA" w:rsidP="00E012C2">
      <w:pPr>
        <w:pStyle w:val="Prrafodelista"/>
        <w:numPr>
          <w:ilvl w:val="0"/>
          <w:numId w:val="25"/>
        </w:numPr>
        <w:jc w:val="both"/>
      </w:pPr>
      <w:r>
        <w:rPr>
          <w:bCs/>
        </w:rPr>
        <w:t>Personal que integra el sistema Institucional de Gestión documental y Archivo (SIGDA)</w:t>
      </w:r>
    </w:p>
    <w:p w:rsidR="006C308B" w:rsidRDefault="006C308B" w:rsidP="00E012C2">
      <w:pPr>
        <w:pStyle w:val="Ttulo1"/>
        <w:jc w:val="both"/>
        <w:rPr>
          <w:color w:val="000000" w:themeColor="text1"/>
          <w:sz w:val="22"/>
          <w:szCs w:val="22"/>
        </w:rPr>
      </w:pPr>
      <w:bookmarkStart w:id="6" w:name="_Toc5954089"/>
      <w:r w:rsidRPr="001175CA">
        <w:rPr>
          <w:color w:val="000000" w:themeColor="text1"/>
          <w:sz w:val="22"/>
          <w:szCs w:val="22"/>
        </w:rPr>
        <w:t>VIGENCIA</w:t>
      </w:r>
      <w:r w:rsidR="001175CA">
        <w:rPr>
          <w:color w:val="000000" w:themeColor="text1"/>
          <w:sz w:val="22"/>
          <w:szCs w:val="22"/>
        </w:rPr>
        <w:t>:</w:t>
      </w:r>
      <w:bookmarkEnd w:id="6"/>
    </w:p>
    <w:p w:rsidR="00FD20C1" w:rsidRDefault="001175CA" w:rsidP="00E012C2">
      <w:pPr>
        <w:spacing w:after="0"/>
        <w:jc w:val="both"/>
      </w:pPr>
      <w:r>
        <w:t xml:space="preserve">El presenta manual </w:t>
      </w:r>
      <w:r w:rsidR="00FD20C1">
        <w:t>entrara en vigor</w:t>
      </w:r>
      <w:r>
        <w:t xml:space="preserve"> 10 días después de ser aprobado por la máxima autoridad institucional (Alcalde Municipal, Concejo Municipal y Sindico).</w:t>
      </w:r>
      <w:r w:rsidR="00FD20C1">
        <w:t xml:space="preserve"> </w:t>
      </w:r>
    </w:p>
    <w:p w:rsidR="00FD20C1" w:rsidRDefault="001175CA" w:rsidP="00E012C2">
      <w:pPr>
        <w:jc w:val="both"/>
      </w:pPr>
      <w:r>
        <w:t xml:space="preserve">Transcurridos 30 días de su </w:t>
      </w:r>
      <w:r w:rsidR="00FD20C1">
        <w:t>entrada en vigor</w:t>
      </w:r>
      <w:r>
        <w:t xml:space="preserve">, todas las unidades involucradas en el proceso de Gestión Documental deberán conocer la información contenida en este manual y principalmente ponerla en práctica. Además, dicho manual estará publicado en el portal de transparencia Municipal. </w:t>
      </w:r>
    </w:p>
    <w:p w:rsidR="0053207B" w:rsidRPr="001175CA" w:rsidRDefault="0053207B" w:rsidP="00E012C2">
      <w:pPr>
        <w:jc w:val="both"/>
      </w:pPr>
    </w:p>
    <w:p w:rsidR="006C308B" w:rsidRPr="00BC5FAE" w:rsidRDefault="006C308B" w:rsidP="0053207B">
      <w:pPr>
        <w:jc w:val="both"/>
        <w:rPr>
          <w:b/>
        </w:rPr>
      </w:pPr>
      <w:r w:rsidRPr="00BC5FAE">
        <w:rPr>
          <w:b/>
        </w:rPr>
        <w:lastRenderedPageBreak/>
        <w:t>DISPOSICIÓN DE REVISION</w:t>
      </w:r>
      <w:r w:rsidR="001175CA" w:rsidRPr="00BC5FAE">
        <w:rPr>
          <w:b/>
        </w:rPr>
        <w:t>:</w:t>
      </w:r>
    </w:p>
    <w:p w:rsidR="001175CA" w:rsidRDefault="00F30640" w:rsidP="0053207B">
      <w:pPr>
        <w:jc w:val="both"/>
      </w:pPr>
      <w:r>
        <w:t>Este manual será revisado cada 12 meses y será actualizado según necesidades que surjan.</w:t>
      </w:r>
    </w:p>
    <w:p w:rsidR="00F30640" w:rsidRPr="001175CA" w:rsidRDefault="00F30640" w:rsidP="0053207B">
      <w:pPr>
        <w:jc w:val="both"/>
      </w:pPr>
      <w:r>
        <w:t>Si antes del plazo de actualización existiesen necesidades serán revisadas por la UGDAM y podrán modificarse solo cuando el caso lo amerite.</w:t>
      </w:r>
    </w:p>
    <w:p w:rsidR="006C308B" w:rsidRDefault="006C308B" w:rsidP="0053207B">
      <w:pPr>
        <w:pStyle w:val="Ttulo1"/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bookmarkStart w:id="7" w:name="_Toc5954090"/>
      <w:r w:rsidRPr="00F30640">
        <w:rPr>
          <w:color w:val="000000" w:themeColor="text1"/>
          <w:sz w:val="22"/>
          <w:szCs w:val="22"/>
        </w:rPr>
        <w:t>PROCEDIMIENTOS DE</w:t>
      </w:r>
      <w:r w:rsidR="00F30640" w:rsidRPr="00F30640">
        <w:rPr>
          <w:color w:val="000000" w:themeColor="text1"/>
          <w:sz w:val="22"/>
          <w:szCs w:val="22"/>
        </w:rPr>
        <w:t xml:space="preserve"> </w:t>
      </w:r>
      <w:r w:rsidRPr="00F30640">
        <w:rPr>
          <w:color w:val="000000" w:themeColor="text1"/>
          <w:sz w:val="22"/>
          <w:szCs w:val="22"/>
        </w:rPr>
        <w:t>LA</w:t>
      </w:r>
      <w:r w:rsidR="00BC5FAE">
        <w:rPr>
          <w:color w:val="000000" w:themeColor="text1"/>
          <w:sz w:val="22"/>
          <w:szCs w:val="22"/>
        </w:rPr>
        <w:t xml:space="preserve"> </w:t>
      </w:r>
      <w:r w:rsidRPr="00F30640">
        <w:rPr>
          <w:color w:val="000000" w:themeColor="text1"/>
          <w:sz w:val="22"/>
          <w:szCs w:val="22"/>
        </w:rPr>
        <w:t>UNIDAD DE GESTION DOCUMENTAL Y ARCHIVO</w:t>
      </w:r>
      <w:bookmarkEnd w:id="7"/>
    </w:p>
    <w:p w:rsidR="00B141D2" w:rsidRPr="0053207B" w:rsidRDefault="00F30640" w:rsidP="00E012C2">
      <w:pPr>
        <w:jc w:val="both"/>
        <w:rPr>
          <w:bCs/>
        </w:rPr>
      </w:pPr>
      <w:r>
        <w:t xml:space="preserve">La </w:t>
      </w:r>
      <w:r>
        <w:rPr>
          <w:bCs/>
        </w:rPr>
        <w:t>Unidad de Gestión Documental y Archivo, tiene un lugar muy importante en el SIGDA, ya que a través de este se ejecutan todos los procesos para lograr una eficiente gestión documental y archivo.</w:t>
      </w:r>
    </w:p>
    <w:p w:rsidR="00F30640" w:rsidRPr="00B141D2" w:rsidRDefault="006C308B" w:rsidP="00E012C2">
      <w:pPr>
        <w:pStyle w:val="Prrafodelista"/>
        <w:numPr>
          <w:ilvl w:val="1"/>
          <w:numId w:val="22"/>
        </w:numPr>
        <w:jc w:val="both"/>
        <w:outlineLvl w:val="1"/>
        <w:rPr>
          <w:b/>
        </w:rPr>
      </w:pPr>
      <w:bookmarkStart w:id="8" w:name="_Toc5954091"/>
      <w:r>
        <w:rPr>
          <w:b/>
        </w:rPr>
        <w:t>VISION DE LA UGDAM</w:t>
      </w:r>
      <w:bookmarkEnd w:id="8"/>
    </w:p>
    <w:p w:rsidR="00F30640" w:rsidRPr="00BC5FAE" w:rsidRDefault="00F30640" w:rsidP="00BC5FAE">
      <w:pPr>
        <w:jc w:val="both"/>
      </w:pPr>
      <w:bookmarkStart w:id="9" w:name="_Toc5950769"/>
      <w:r w:rsidRPr="00BC5FAE">
        <w:t xml:space="preserve">Que el Sistema Institucional de Gestión documental y Archivo SIGDA este implementado y </w:t>
      </w:r>
      <w:r w:rsidR="00FD20C1" w:rsidRPr="00BC5FAE">
        <w:t xml:space="preserve">ejecutándose </w:t>
      </w:r>
      <w:r w:rsidR="00B141D2" w:rsidRPr="00BC5FAE">
        <w:t>de acuerdo con</w:t>
      </w:r>
      <w:r w:rsidR="00FD20C1" w:rsidRPr="00BC5FAE">
        <w:t xml:space="preserve"> los lineamientos y la Ley </w:t>
      </w:r>
      <w:r w:rsidR="00B141D2" w:rsidRPr="00BC5FAE">
        <w:t>de acceso</w:t>
      </w:r>
      <w:r w:rsidR="00FD20C1" w:rsidRPr="00BC5FAE">
        <w:t xml:space="preserve"> a la Información Pública del IAIP.</w:t>
      </w:r>
      <w:bookmarkEnd w:id="9"/>
    </w:p>
    <w:p w:rsidR="006C308B" w:rsidRDefault="006C308B" w:rsidP="00BC5FAE">
      <w:pPr>
        <w:pStyle w:val="Prrafodelista"/>
        <w:numPr>
          <w:ilvl w:val="1"/>
          <w:numId w:val="22"/>
        </w:numPr>
        <w:jc w:val="both"/>
        <w:outlineLvl w:val="1"/>
        <w:rPr>
          <w:b/>
        </w:rPr>
      </w:pPr>
      <w:bookmarkStart w:id="10" w:name="_Toc5954092"/>
      <w:r>
        <w:rPr>
          <w:b/>
        </w:rPr>
        <w:t>MISION DE LA UGDAM</w:t>
      </w:r>
      <w:bookmarkEnd w:id="10"/>
    </w:p>
    <w:p w:rsidR="00B141D2" w:rsidRPr="00BC5FAE" w:rsidRDefault="00B141D2" w:rsidP="00BC5FAE">
      <w:pPr>
        <w:jc w:val="both"/>
      </w:pPr>
      <w:r w:rsidRPr="00BC5FAE">
        <w:t>Ser la unidad responsable de administrar, organizar, conservar y proteger el patrimonio documental de la Municipalidad de Chalatenango, con el fin de realizar una gestión documental eficiente y eficaz orientado a la trasparecía y al Acceso a la Información Pública.</w:t>
      </w:r>
    </w:p>
    <w:p w:rsidR="006C308B" w:rsidRDefault="006C308B" w:rsidP="00E012C2">
      <w:pPr>
        <w:pStyle w:val="Prrafodelista"/>
        <w:numPr>
          <w:ilvl w:val="1"/>
          <w:numId w:val="22"/>
        </w:numPr>
        <w:jc w:val="both"/>
        <w:outlineLvl w:val="1"/>
        <w:rPr>
          <w:b/>
        </w:rPr>
      </w:pPr>
      <w:bookmarkStart w:id="11" w:name="_Toc5954093"/>
      <w:r>
        <w:rPr>
          <w:b/>
        </w:rPr>
        <w:t>ESTRUCTURA ORGANICA</w:t>
      </w:r>
      <w:bookmarkEnd w:id="11"/>
    </w:p>
    <w:p w:rsidR="00B141D2" w:rsidRPr="005C2394" w:rsidRDefault="00B141D2" w:rsidP="005C2394">
      <w:pPr>
        <w:rPr>
          <w:b/>
        </w:rPr>
      </w:pPr>
      <w:r w:rsidRPr="005C2394">
        <w:rPr>
          <w:b/>
        </w:rPr>
        <w:t>De acuerdo con la Normativa Archivística N°3 de la AGN, la UGDAM tendrá la estructura organiza siguiente:</w:t>
      </w:r>
    </w:p>
    <w:p w:rsidR="00B141D2" w:rsidRPr="005C2394" w:rsidRDefault="00B141D2" w:rsidP="005C2394">
      <w:pPr>
        <w:pStyle w:val="Prrafodelista"/>
        <w:numPr>
          <w:ilvl w:val="0"/>
          <w:numId w:val="36"/>
        </w:numPr>
        <w:jc w:val="both"/>
      </w:pPr>
      <w:r w:rsidRPr="005C2394">
        <w:t xml:space="preserve">Dependerá jerárquicamente del titular de la institución, deberá formar parte de los departamentos, unidades o gerencias </w:t>
      </w:r>
      <w:r w:rsidR="006E0931" w:rsidRPr="005C2394">
        <w:t>admirativas</w:t>
      </w:r>
      <w:r w:rsidRPr="005C2394">
        <w:t xml:space="preserve"> del segundo nivel </w:t>
      </w:r>
      <w:r w:rsidR="006E0931" w:rsidRPr="005C2394">
        <w:t>jerárquico</w:t>
      </w:r>
      <w:r w:rsidRPr="005C2394">
        <w:t>.</w:t>
      </w:r>
    </w:p>
    <w:p w:rsidR="006E0931" w:rsidRPr="005C2394" w:rsidRDefault="006E0931" w:rsidP="005C2394">
      <w:pPr>
        <w:pStyle w:val="Prrafodelista"/>
        <w:jc w:val="both"/>
      </w:pPr>
      <w:r w:rsidRPr="005C2394">
        <w:t xml:space="preserve">No deberá confundirse ni ser parte de las áreas del servicio general o del nivel </w:t>
      </w:r>
      <w:r w:rsidR="005C2394" w:rsidRPr="005C2394">
        <w:t>más</w:t>
      </w:r>
      <w:r w:rsidRPr="005C2394">
        <w:t xml:space="preserve"> bajo de las áreas administrativas.</w:t>
      </w:r>
    </w:p>
    <w:p w:rsidR="006E0931" w:rsidRPr="005C2394" w:rsidRDefault="006E0931" w:rsidP="005C2394">
      <w:pPr>
        <w:pStyle w:val="Prrafodelista"/>
        <w:numPr>
          <w:ilvl w:val="0"/>
          <w:numId w:val="36"/>
        </w:numPr>
        <w:jc w:val="both"/>
      </w:pPr>
      <w:r w:rsidRPr="005C2394">
        <w:t xml:space="preserve">La unidad tendrá tres coordinaciones a su cargo: Organización, supervisión y apoyo a los archivos de gestión u procesos de digitalización y automatización. </w:t>
      </w:r>
    </w:p>
    <w:p w:rsidR="00B141D2" w:rsidRPr="0053207B" w:rsidRDefault="000F16DE" w:rsidP="0053207B">
      <w:pPr>
        <w:jc w:val="both"/>
      </w:pPr>
      <w:r w:rsidRPr="00342740">
        <w:t>Así</w:t>
      </w:r>
      <w:r w:rsidR="006E0931" w:rsidRPr="00342740">
        <w:t xml:space="preserve"> mismo, la normativa </w:t>
      </w:r>
      <w:r w:rsidRPr="00342740">
        <w:t>archivística</w:t>
      </w:r>
      <w:r w:rsidR="006E0931" w:rsidRPr="00342740">
        <w:t xml:space="preserve"> N°3 especifica que: Cuando la </w:t>
      </w:r>
      <w:r w:rsidRPr="00342740">
        <w:t>institución</w:t>
      </w:r>
      <w:r w:rsidR="006E0931" w:rsidRPr="00342740">
        <w:t xml:space="preserve"> tiene presencia en distintos puntos del país o unidades desconcentradas o </w:t>
      </w:r>
      <w:r w:rsidRPr="00342740">
        <w:t>descentralizadas</w:t>
      </w:r>
      <w:r w:rsidR="006E0931" w:rsidRPr="00342740">
        <w:t>,</w:t>
      </w:r>
      <w:r w:rsidRPr="00342740">
        <w:t xml:space="preserve"> tendrá que contar con encargados de archivos periféricos, los cuales estarán bajo el cargo de la UGDAM</w:t>
      </w:r>
    </w:p>
    <w:p w:rsidR="006C308B" w:rsidRDefault="006C308B" w:rsidP="00E012C2">
      <w:pPr>
        <w:pStyle w:val="Prrafodelista"/>
        <w:numPr>
          <w:ilvl w:val="1"/>
          <w:numId w:val="22"/>
        </w:numPr>
        <w:jc w:val="both"/>
        <w:outlineLvl w:val="1"/>
        <w:rPr>
          <w:b/>
        </w:rPr>
      </w:pPr>
      <w:bookmarkStart w:id="12" w:name="_Toc5954094"/>
      <w:r>
        <w:rPr>
          <w:b/>
        </w:rPr>
        <w:lastRenderedPageBreak/>
        <w:t>DIRECCION DE LA UGDAM</w:t>
      </w:r>
      <w:bookmarkEnd w:id="12"/>
    </w:p>
    <w:p w:rsidR="000F16DE" w:rsidRPr="00342740" w:rsidRDefault="000F16DE" w:rsidP="00342740">
      <w:pPr>
        <w:jc w:val="both"/>
      </w:pPr>
      <w:r w:rsidRPr="00342740">
        <w:t xml:space="preserve">¿Quién podrá dirigir la UGDAM? Las personas que actualmente se desempeñen como oficial de archivo, responsable/encargado de archivo Institucional, coordinador/técnico de archivo, jefe de archivo central y otros, nombrados a partir del </w:t>
      </w:r>
      <w:r w:rsidR="00342740" w:rsidRPr="00342740">
        <w:t>artículo</w:t>
      </w:r>
      <w:r w:rsidRPr="00342740">
        <w:t xml:space="preserve"> 43 de la LAIP.</w:t>
      </w:r>
    </w:p>
    <w:p w:rsidR="000F16DE" w:rsidRPr="00342740" w:rsidRDefault="000F16DE" w:rsidP="00342740">
      <w:pPr>
        <w:jc w:val="both"/>
      </w:pPr>
      <w:r w:rsidRPr="00342740">
        <w:t>A este cargo se le denominara: Encargado de Gestión Documental y Archivo Municipal u Oficial de Archivo Institucional.</w:t>
      </w:r>
    </w:p>
    <w:p w:rsidR="006C308B" w:rsidRDefault="006C308B" w:rsidP="00E012C2">
      <w:pPr>
        <w:pStyle w:val="Prrafodelista"/>
        <w:numPr>
          <w:ilvl w:val="1"/>
          <w:numId w:val="22"/>
        </w:numPr>
        <w:jc w:val="both"/>
        <w:outlineLvl w:val="1"/>
        <w:rPr>
          <w:b/>
        </w:rPr>
      </w:pPr>
      <w:bookmarkStart w:id="13" w:name="_Toc5954095"/>
      <w:r>
        <w:rPr>
          <w:b/>
        </w:rPr>
        <w:t>RESPONSABILIDAD DE LA UGDAM</w:t>
      </w:r>
      <w:bookmarkEnd w:id="13"/>
    </w:p>
    <w:p w:rsidR="0025384B" w:rsidRPr="00342740" w:rsidRDefault="0025384B" w:rsidP="00342740">
      <w:pPr>
        <w:jc w:val="both"/>
      </w:pPr>
      <w:bookmarkStart w:id="14" w:name="_Toc5888417"/>
      <w:r w:rsidRPr="00342740">
        <w:t>L1, Art.3 del IAP establece que: A través de la UGDAM, se crearán políticas, manuales y prácticas que tendrán que aprobarse por la máxima autoridad de la Municipalidad de la institución para poder realizar su implementación, cumplimiento, desarrollo continuo y garantizar la organización conservación y acceso a los documentos y archivos</w:t>
      </w:r>
      <w:r w:rsidR="007002A6" w:rsidRPr="00342740">
        <w:t xml:space="preserve">. Cumpliendo con esto, se </w:t>
      </w:r>
      <w:r w:rsidR="00D70E6F" w:rsidRPr="00342740">
        <w:t>evitará</w:t>
      </w:r>
      <w:r w:rsidR="007002A6" w:rsidRPr="00342740">
        <w:t xml:space="preserve"> incurrir en faltas muy graves a las que se refiere en Art.76 letra A y F de la LAIP.</w:t>
      </w:r>
      <w:bookmarkEnd w:id="14"/>
    </w:p>
    <w:p w:rsidR="007002A6" w:rsidRPr="007002A6" w:rsidRDefault="007002A6" w:rsidP="00E012C2">
      <w:pPr>
        <w:jc w:val="both"/>
        <w:outlineLvl w:val="1"/>
        <w:rPr>
          <w:b/>
        </w:rPr>
      </w:pPr>
      <w:bookmarkStart w:id="15" w:name="_Toc5954096"/>
      <w:r w:rsidRPr="007002A6">
        <w:rPr>
          <w:b/>
        </w:rPr>
        <w:t>Art. 76:</w:t>
      </w:r>
      <w:bookmarkEnd w:id="15"/>
      <w:r w:rsidRPr="007002A6">
        <w:rPr>
          <w:b/>
        </w:rPr>
        <w:t xml:space="preserve"> </w:t>
      </w:r>
    </w:p>
    <w:p w:rsidR="007002A6" w:rsidRPr="00342740" w:rsidRDefault="007002A6" w:rsidP="00342740">
      <w:pPr>
        <w:rPr>
          <w:b/>
        </w:rPr>
      </w:pPr>
      <w:r w:rsidRPr="00342740">
        <w:rPr>
          <w:b/>
        </w:rPr>
        <w:t>Estipula que: son infracciones muy graves</w:t>
      </w:r>
    </w:p>
    <w:p w:rsidR="007002A6" w:rsidRPr="00342740" w:rsidRDefault="007002A6" w:rsidP="00342740">
      <w:pPr>
        <w:pStyle w:val="Prrafodelista"/>
        <w:numPr>
          <w:ilvl w:val="0"/>
          <w:numId w:val="37"/>
        </w:numPr>
      </w:pPr>
      <w:r w:rsidRPr="00342740">
        <w:t xml:space="preserve">Sustraer, destruir, ocultar, inutilizar o alterar, total o parcialmente, información que se encuentre bajo su custodia o a la que tengan acceso o conocimiento con motivo de su empleo, cargo o comisión. </w:t>
      </w:r>
    </w:p>
    <w:p w:rsidR="007002A6" w:rsidRPr="00342740" w:rsidRDefault="007002A6" w:rsidP="00342740"/>
    <w:p w:rsidR="006E229F" w:rsidRDefault="00342740" w:rsidP="0053207B">
      <w:pPr>
        <w:ind w:left="360"/>
      </w:pPr>
      <w:r>
        <w:t xml:space="preserve">f)   </w:t>
      </w:r>
      <w:r w:rsidR="007002A6" w:rsidRPr="00342740">
        <w:t xml:space="preserve"> Tener la información bajo su custodia de manera desactualizada, desordenada, en violación</w:t>
      </w:r>
      <w:r>
        <w:t xml:space="preserve">   </w:t>
      </w:r>
      <w:r w:rsidRPr="00342740">
        <w:rPr>
          <w:color w:val="FFFFFF" w:themeColor="background1"/>
        </w:rPr>
        <w:t>…….</w:t>
      </w:r>
      <w:r w:rsidR="007002A6" w:rsidRPr="00342740">
        <w:t>ostensible a las medidas archivísticas establecidas en esta ley y por el Instituto.</w:t>
      </w:r>
    </w:p>
    <w:p w:rsidR="006E229F" w:rsidRDefault="006E229F" w:rsidP="00342740">
      <w:pPr>
        <w:jc w:val="both"/>
      </w:pPr>
    </w:p>
    <w:p w:rsidR="00D70E6F" w:rsidRPr="00342740" w:rsidRDefault="00D70E6F" w:rsidP="00342740">
      <w:pPr>
        <w:jc w:val="both"/>
      </w:pPr>
      <w:r w:rsidRPr="00342740">
        <w:t>La normativa N°3 del AGN, atribuye a la UGDAM la responsabilidad de elaborar la normativa del archivo Central y los manuales de procedimientos particulares del CIA.</w:t>
      </w:r>
    </w:p>
    <w:p w:rsidR="00D70E6F" w:rsidRPr="00342740" w:rsidRDefault="00D70E6F" w:rsidP="00342740">
      <w:pPr>
        <w:jc w:val="both"/>
      </w:pPr>
      <w:r w:rsidRPr="00342740">
        <w:t xml:space="preserve">A su vez tiene la obligación de coordinar los procesos </w:t>
      </w:r>
      <w:r w:rsidR="00BA10B4" w:rsidRPr="00342740">
        <w:t>relacionados</w:t>
      </w:r>
      <w:r w:rsidRPr="00342740">
        <w:t xml:space="preserve"> a la fase activa de la documentación tales como: Archivos de </w:t>
      </w:r>
      <w:r w:rsidR="00BA10B4" w:rsidRPr="00342740">
        <w:t>gestión</w:t>
      </w:r>
      <w:r w:rsidRPr="00342740">
        <w:t xml:space="preserve"> u oficinas y archivos </w:t>
      </w:r>
      <w:r w:rsidR="00BA10B4" w:rsidRPr="00342740">
        <w:t>periféricos</w:t>
      </w:r>
      <w:r w:rsidRPr="00342740">
        <w:t xml:space="preserve">, archivos de fase </w:t>
      </w:r>
      <w:r w:rsidR="00BA10B4" w:rsidRPr="00342740">
        <w:t>semiactiva</w:t>
      </w:r>
      <w:r w:rsidRPr="00342740">
        <w:t xml:space="preserve"> como: el archivo central y de ser necesario el archivo histórico.</w:t>
      </w:r>
    </w:p>
    <w:p w:rsidR="00D70E6F" w:rsidRPr="00342740" w:rsidRDefault="00D70E6F" w:rsidP="00342740">
      <w:pPr>
        <w:jc w:val="both"/>
      </w:pPr>
      <w:r w:rsidRPr="00342740">
        <w:lastRenderedPageBreak/>
        <w:t xml:space="preserve">La UGDAM, es la encargada junto a la máxima </w:t>
      </w:r>
      <w:r w:rsidR="00F36946" w:rsidRPr="00342740">
        <w:t>autoridad de capacitar a todo el personal involucrado en los procesos de gestión documental.</w:t>
      </w:r>
    </w:p>
    <w:p w:rsidR="00F36946" w:rsidRPr="00342740" w:rsidRDefault="00F36946" w:rsidP="00342740">
      <w:pPr>
        <w:jc w:val="both"/>
      </w:pPr>
      <w:r w:rsidRPr="00342740">
        <w:t>Otra función es: Supervisar y apoyar los archivos especializados con los que cuenta la institución.</w:t>
      </w:r>
    </w:p>
    <w:p w:rsidR="00F36946" w:rsidRPr="00342740" w:rsidRDefault="00F36946" w:rsidP="00342740">
      <w:pPr>
        <w:jc w:val="both"/>
      </w:pPr>
      <w:r w:rsidRPr="00342740">
        <w:t>Para concluir según el Art. 10 del Lineamiento 1, la UGDAM en conjunto con las unidades productoras o comités deberá elaborar y actualizar los instrumentos archivísticos.</w:t>
      </w:r>
    </w:p>
    <w:p w:rsidR="00F36946" w:rsidRPr="00342740" w:rsidRDefault="00F36946" w:rsidP="00342740">
      <w:pPr>
        <w:jc w:val="both"/>
      </w:pPr>
      <w:r w:rsidRPr="00342740">
        <w:t xml:space="preserve">Los instrumentos por elaborar según el Art.9 del Lineamiento 1 son:  </w:t>
      </w:r>
    </w:p>
    <w:p w:rsidR="00F36946" w:rsidRPr="006E229F" w:rsidRDefault="00F36946" w:rsidP="006E229F">
      <w:pPr>
        <w:pStyle w:val="Prrafodelista"/>
        <w:numPr>
          <w:ilvl w:val="0"/>
          <w:numId w:val="36"/>
        </w:numPr>
      </w:pPr>
      <w:r w:rsidRPr="006E229F">
        <w:t>Cuadro de clasificación Documental.</w:t>
      </w:r>
    </w:p>
    <w:p w:rsidR="00F36946" w:rsidRPr="006E229F" w:rsidRDefault="00F36946" w:rsidP="006E229F">
      <w:pPr>
        <w:pStyle w:val="Prrafodelista"/>
        <w:numPr>
          <w:ilvl w:val="0"/>
          <w:numId w:val="36"/>
        </w:numPr>
      </w:pPr>
      <w:r w:rsidRPr="006E229F">
        <w:t>Tabla de valoración Documental</w:t>
      </w:r>
    </w:p>
    <w:p w:rsidR="00F36946" w:rsidRPr="006E229F" w:rsidRDefault="00F36946" w:rsidP="006E229F">
      <w:pPr>
        <w:pStyle w:val="Prrafodelista"/>
        <w:numPr>
          <w:ilvl w:val="0"/>
          <w:numId w:val="36"/>
        </w:numPr>
      </w:pPr>
      <w:r w:rsidRPr="006E229F">
        <w:t>Tabla de plazos de conservación documental.</w:t>
      </w:r>
    </w:p>
    <w:p w:rsidR="00F36946" w:rsidRPr="006E229F" w:rsidRDefault="00F36946" w:rsidP="006E229F">
      <w:pPr>
        <w:pStyle w:val="Prrafodelista"/>
        <w:numPr>
          <w:ilvl w:val="0"/>
          <w:numId w:val="36"/>
        </w:numPr>
      </w:pPr>
      <w:r w:rsidRPr="006E229F">
        <w:t>Inventario</w:t>
      </w:r>
    </w:p>
    <w:p w:rsidR="00F36946" w:rsidRPr="006E229F" w:rsidRDefault="00F36946" w:rsidP="006E229F">
      <w:pPr>
        <w:pStyle w:val="Prrafodelista"/>
        <w:numPr>
          <w:ilvl w:val="0"/>
          <w:numId w:val="36"/>
        </w:numPr>
      </w:pPr>
      <w:r w:rsidRPr="006E229F">
        <w:t>Manual de consulta/préstamo</w:t>
      </w:r>
    </w:p>
    <w:p w:rsidR="00F36946" w:rsidRPr="006E229F" w:rsidRDefault="00F36946" w:rsidP="006E229F">
      <w:pPr>
        <w:pStyle w:val="Prrafodelista"/>
        <w:numPr>
          <w:ilvl w:val="0"/>
          <w:numId w:val="36"/>
        </w:numPr>
      </w:pPr>
      <w:r w:rsidRPr="006E229F">
        <w:t>Manual de expurgo/eliminación.</w:t>
      </w:r>
    </w:p>
    <w:p w:rsidR="006E229F" w:rsidRDefault="00F36946" w:rsidP="006E229F">
      <w:pPr>
        <w:pStyle w:val="Prrafodelista"/>
        <w:numPr>
          <w:ilvl w:val="0"/>
          <w:numId w:val="36"/>
        </w:numPr>
      </w:pPr>
      <w:r w:rsidRPr="006E229F">
        <w:t>Entre otros.</w:t>
      </w:r>
    </w:p>
    <w:p w:rsidR="0053207B" w:rsidRPr="006E229F" w:rsidRDefault="0053207B" w:rsidP="0053207B"/>
    <w:p w:rsidR="007002A6" w:rsidRPr="007002A6" w:rsidRDefault="007002A6" w:rsidP="00C03A62">
      <w:pPr>
        <w:pStyle w:val="Prrafodelista"/>
        <w:ind w:left="502"/>
        <w:jc w:val="both"/>
        <w:outlineLvl w:val="1"/>
      </w:pPr>
    </w:p>
    <w:p w:rsidR="006C308B" w:rsidRDefault="006C308B" w:rsidP="00C03A62">
      <w:pPr>
        <w:pStyle w:val="Prrafodelista"/>
        <w:numPr>
          <w:ilvl w:val="1"/>
          <w:numId w:val="22"/>
        </w:numPr>
        <w:jc w:val="both"/>
        <w:outlineLvl w:val="1"/>
        <w:rPr>
          <w:b/>
        </w:rPr>
      </w:pPr>
      <w:bookmarkStart w:id="16" w:name="_Toc5954097"/>
      <w:r>
        <w:rPr>
          <w:b/>
        </w:rPr>
        <w:t>RESPONSABILIDADES DE OTROS AUTORES INVOLUCRADOS</w:t>
      </w:r>
      <w:bookmarkEnd w:id="16"/>
    </w:p>
    <w:p w:rsidR="006E229F" w:rsidRDefault="006C308B" w:rsidP="006E229F">
      <w:pPr>
        <w:rPr>
          <w:b/>
        </w:rPr>
      </w:pPr>
      <w:r w:rsidRPr="006E229F">
        <w:rPr>
          <w:b/>
        </w:rPr>
        <w:t>MAXIMA AUTORIDAD:</w:t>
      </w:r>
    </w:p>
    <w:p w:rsidR="00F36946" w:rsidRDefault="0032155D" w:rsidP="006E229F">
      <w:r>
        <w:t>Es obligación de la máxima autoridad</w:t>
      </w:r>
      <w:r w:rsidR="00AF6D2F">
        <w:t>:</w:t>
      </w:r>
    </w:p>
    <w:p w:rsidR="00AF6D2F" w:rsidRDefault="00AF6D2F" w:rsidP="00C03A62">
      <w:pPr>
        <w:pStyle w:val="Prrafodelista"/>
        <w:numPr>
          <w:ilvl w:val="0"/>
          <w:numId w:val="29"/>
        </w:numPr>
        <w:jc w:val="both"/>
      </w:pPr>
      <w:r>
        <w:t>En coordinación con la IAIP, capacitar al personal de la UGDAM:</w:t>
      </w:r>
    </w:p>
    <w:p w:rsidR="00AF6D2F" w:rsidRDefault="00AF6D2F" w:rsidP="00C03A62">
      <w:pPr>
        <w:pStyle w:val="Prrafodelista"/>
        <w:jc w:val="both"/>
      </w:pPr>
      <w:r w:rsidRPr="00AF6D2F">
        <w:rPr>
          <w:b/>
        </w:rPr>
        <w:t>L2 Art.8</w:t>
      </w:r>
      <w:r w:rsidR="002520A1">
        <w:rPr>
          <w:b/>
        </w:rPr>
        <w:t xml:space="preserve"> </w:t>
      </w:r>
      <w:r w:rsidR="00B20217" w:rsidRPr="00BA10B4">
        <w:t xml:space="preserve">Estipula que todo el personal de la UGDAM debe ser capacitado sobre acceso </w:t>
      </w:r>
      <w:r w:rsidR="00BA10B4" w:rsidRPr="00BA10B4">
        <w:t>a la</w:t>
      </w:r>
      <w:r w:rsidR="00B20217" w:rsidRPr="00BA10B4">
        <w:t xml:space="preserve"> </w:t>
      </w:r>
      <w:r w:rsidR="00BA10B4" w:rsidRPr="00BA10B4">
        <w:t>información</w:t>
      </w:r>
      <w:r w:rsidR="00B20217" w:rsidRPr="00BA10B4">
        <w:t xml:space="preserve"> </w:t>
      </w:r>
      <w:r w:rsidR="00BA10B4" w:rsidRPr="00BA10B4">
        <w:t>pública</w:t>
      </w:r>
      <w:r w:rsidR="00BA10B4">
        <w:t xml:space="preserve"> en materia archivística por parte del IAIP, así como:</w:t>
      </w:r>
    </w:p>
    <w:p w:rsidR="00BA10B4" w:rsidRDefault="00BA10B4" w:rsidP="00C03A62">
      <w:pPr>
        <w:pStyle w:val="Prrafodelista"/>
        <w:numPr>
          <w:ilvl w:val="1"/>
          <w:numId w:val="29"/>
        </w:numPr>
        <w:jc w:val="both"/>
        <w:rPr>
          <w:b/>
        </w:rPr>
      </w:pPr>
      <w:r>
        <w:rPr>
          <w:b/>
        </w:rPr>
        <w:t>Desarrollo humano y profesional.</w:t>
      </w:r>
    </w:p>
    <w:p w:rsidR="00BA10B4" w:rsidRDefault="00BA10B4" w:rsidP="00C03A62">
      <w:pPr>
        <w:pStyle w:val="Prrafodelista"/>
        <w:numPr>
          <w:ilvl w:val="1"/>
          <w:numId w:val="29"/>
        </w:numPr>
        <w:jc w:val="both"/>
        <w:rPr>
          <w:b/>
        </w:rPr>
      </w:pPr>
      <w:r>
        <w:rPr>
          <w:b/>
        </w:rPr>
        <w:t>Seguridad ocupacional.</w:t>
      </w:r>
    </w:p>
    <w:p w:rsidR="00BA10B4" w:rsidRDefault="00BA10B4" w:rsidP="00C03A62">
      <w:pPr>
        <w:pStyle w:val="Prrafodelista"/>
        <w:numPr>
          <w:ilvl w:val="1"/>
          <w:numId w:val="29"/>
        </w:numPr>
        <w:jc w:val="both"/>
        <w:rPr>
          <w:b/>
        </w:rPr>
      </w:pPr>
      <w:r>
        <w:rPr>
          <w:b/>
        </w:rPr>
        <w:t xml:space="preserve">Prevención de riesgos. </w:t>
      </w:r>
    </w:p>
    <w:p w:rsidR="00BA10B4" w:rsidRDefault="00BA10B4" w:rsidP="00C03A62">
      <w:pPr>
        <w:pStyle w:val="Prrafodelista"/>
        <w:numPr>
          <w:ilvl w:val="1"/>
          <w:numId w:val="29"/>
        </w:numPr>
        <w:jc w:val="both"/>
        <w:rPr>
          <w:b/>
        </w:rPr>
      </w:pPr>
      <w:r>
        <w:rPr>
          <w:b/>
        </w:rPr>
        <w:t>Otras materias necesarias por parte de sus instituciones.</w:t>
      </w:r>
    </w:p>
    <w:p w:rsidR="00BA10B4" w:rsidRDefault="00BA10B4" w:rsidP="00C03A62">
      <w:pPr>
        <w:jc w:val="both"/>
      </w:pPr>
      <w:r w:rsidRPr="00BA10B4">
        <w:t>Así como también en la normativa N°3</w:t>
      </w:r>
      <w:r>
        <w:t xml:space="preserve"> especifica que, para dar cumplimiento a los objetivos y propósitos de la UGDAM, los entes obligados deberán brindar los siguientes puntos importantes:</w:t>
      </w:r>
    </w:p>
    <w:p w:rsidR="00BA10B4" w:rsidRDefault="00BA10B4" w:rsidP="00C03A62">
      <w:pPr>
        <w:pStyle w:val="Prrafodelista"/>
        <w:numPr>
          <w:ilvl w:val="0"/>
          <w:numId w:val="30"/>
        </w:numPr>
        <w:jc w:val="both"/>
      </w:pPr>
      <w:r>
        <w:lastRenderedPageBreak/>
        <w:t>Contar con un equipo de trabajo (comité) para asistirlo en las capacitaciones, inspecciones y apoyo a las unidades administrativas de la Municipalidad en el ordenamiento de sus archivos de gestión.</w:t>
      </w:r>
    </w:p>
    <w:p w:rsidR="00BA10B4" w:rsidRDefault="00BA10B4" w:rsidP="00C03A62">
      <w:pPr>
        <w:pStyle w:val="Prrafodelista"/>
        <w:numPr>
          <w:ilvl w:val="0"/>
          <w:numId w:val="30"/>
        </w:numPr>
        <w:jc w:val="both"/>
      </w:pPr>
      <w:r>
        <w:t>Crear un espacio acondicionado de acuerdo con los lineamientos brindados por la IAIP</w:t>
      </w:r>
    </w:p>
    <w:p w:rsidR="00BA10B4" w:rsidRDefault="00BA10B4" w:rsidP="00C03A62">
      <w:pPr>
        <w:pStyle w:val="Prrafodelista"/>
        <w:jc w:val="both"/>
      </w:pPr>
    </w:p>
    <w:p w:rsidR="00BA10B4" w:rsidRDefault="00B41D56" w:rsidP="00C03A62">
      <w:pPr>
        <w:pStyle w:val="Prrafodelista"/>
        <w:numPr>
          <w:ilvl w:val="0"/>
          <w:numId w:val="29"/>
        </w:numPr>
        <w:jc w:val="both"/>
      </w:pPr>
      <w:r>
        <w:t>Normalizar la gestión de Documentos:</w:t>
      </w:r>
    </w:p>
    <w:p w:rsidR="00B41D56" w:rsidRDefault="00B41D56" w:rsidP="00C03A62">
      <w:pPr>
        <w:pStyle w:val="Prrafodelista"/>
        <w:jc w:val="both"/>
      </w:pPr>
      <w:r w:rsidRPr="00BF7398">
        <w:rPr>
          <w:b/>
        </w:rPr>
        <w:t>L5 Art.1</w:t>
      </w:r>
      <w:r>
        <w:t xml:space="preserve"> Los entes obligados a través de la UGDAM con apoyo de las Unidades de: Informática, Comunicación, Planificación, Otras convenientes deberán normalizar la gestión de: Ofimáticos, Plantillas, Otros de uso de oficina generados en equipos de computo que contemplen medidas para la creación, circulación, reproducción y resguardo de la información.</w:t>
      </w:r>
    </w:p>
    <w:p w:rsidR="00B41D56" w:rsidRDefault="00B41D56" w:rsidP="00C03A62">
      <w:pPr>
        <w:pStyle w:val="Prrafodelista"/>
        <w:numPr>
          <w:ilvl w:val="0"/>
          <w:numId w:val="29"/>
        </w:numPr>
        <w:jc w:val="both"/>
      </w:pPr>
      <w:r>
        <w:t>Creación de un sistema de gestión de documentos electrónicos:</w:t>
      </w:r>
    </w:p>
    <w:p w:rsidR="00B41D56" w:rsidRDefault="00B41D56" w:rsidP="00C03A62">
      <w:pPr>
        <w:pStyle w:val="Prrafodelista"/>
        <w:jc w:val="both"/>
      </w:pPr>
      <w:r w:rsidRPr="00BF7398">
        <w:rPr>
          <w:b/>
        </w:rPr>
        <w:t>L5 Art.7</w:t>
      </w:r>
      <w:r>
        <w:t xml:space="preserve"> Los entes obligados deben </w:t>
      </w:r>
      <w:r w:rsidR="00E012C2">
        <w:t>buscar la</w:t>
      </w:r>
      <w:r>
        <w:t xml:space="preserve"> creación e implementación de Sistemas de </w:t>
      </w:r>
      <w:r w:rsidR="002E4F93">
        <w:t>Gestión</w:t>
      </w:r>
      <w:r>
        <w:t xml:space="preserve"> de Documentos </w:t>
      </w:r>
      <w:r w:rsidR="002E4F93">
        <w:t>Electrónicos</w:t>
      </w:r>
      <w:r>
        <w:t xml:space="preserve"> utilizando software libres y  </w:t>
      </w:r>
      <w:r w:rsidR="002E4F93">
        <w:t xml:space="preserve"> políticas de datos abiertos adoptando estándares y prácticas que aseguren la fiabilidad, integridad y conservación de la información.</w:t>
      </w:r>
    </w:p>
    <w:p w:rsidR="006E229F" w:rsidRPr="00BA10B4" w:rsidRDefault="006E229F" w:rsidP="0053207B">
      <w:pPr>
        <w:jc w:val="both"/>
      </w:pPr>
    </w:p>
    <w:p w:rsidR="006C308B" w:rsidRPr="006E229F" w:rsidRDefault="006C308B" w:rsidP="00C03A62">
      <w:pPr>
        <w:pStyle w:val="Ttulo2"/>
        <w:jc w:val="both"/>
      </w:pPr>
      <w:bookmarkStart w:id="17" w:name="_Toc5954098"/>
      <w:r w:rsidRPr="006E229F">
        <w:t>UNIDADES PRODUCTORAS DE DOCUMENTOS</w:t>
      </w:r>
      <w:bookmarkEnd w:id="17"/>
    </w:p>
    <w:p w:rsidR="002E4F93" w:rsidRDefault="002E4F93" w:rsidP="00C03A62">
      <w:pPr>
        <w:jc w:val="both"/>
      </w:pPr>
      <w:r w:rsidRPr="00BF7398">
        <w:rPr>
          <w:b/>
        </w:rPr>
        <w:t>L5 Art.4</w:t>
      </w:r>
      <w:r w:rsidR="00E012C2">
        <w:t xml:space="preserve"> Las unidades productoras con dirección de la UGDAM deben organizar documentos ofimáticos tomando en cuentas las medidas siguientes: </w:t>
      </w:r>
    </w:p>
    <w:p w:rsidR="00E012C2" w:rsidRDefault="00E012C2" w:rsidP="00C03A62">
      <w:pPr>
        <w:pStyle w:val="Prrafodelista"/>
        <w:numPr>
          <w:ilvl w:val="2"/>
          <w:numId w:val="31"/>
        </w:numPr>
        <w:jc w:val="both"/>
      </w:pPr>
      <w:r>
        <w:t xml:space="preserve">Ordenar las carpetas </w:t>
      </w:r>
      <w:r w:rsidR="00BF7398">
        <w:t>de acuerdo con el</w:t>
      </w:r>
      <w:r>
        <w:t xml:space="preserve"> cuadro de clasificación documental y guardar los documentos en la carpeta que se encuentra en su ESCRITORIO con el nombre “UGDAM-CHALATE”, evitar guardar en dicha carpeta documentos duplicados o que no sean relacionados al trabajo de archivo.</w:t>
      </w:r>
    </w:p>
    <w:p w:rsidR="00E012C2" w:rsidRPr="002E4F93" w:rsidRDefault="00E012C2" w:rsidP="00C03A62">
      <w:pPr>
        <w:pStyle w:val="Prrafodelista"/>
        <w:numPr>
          <w:ilvl w:val="2"/>
          <w:numId w:val="31"/>
        </w:numPr>
        <w:jc w:val="both"/>
      </w:pPr>
      <w:r>
        <w:t>Denominar los documentos ofimáticos de acuerdo con el cuadro de clasificación documental utilizando codificación normalizada y aprobada por la unidad productora, para facilitar la localización de documentos.</w:t>
      </w:r>
    </w:p>
    <w:p w:rsidR="006C308B" w:rsidRDefault="006C308B" w:rsidP="00C03A62">
      <w:pPr>
        <w:pStyle w:val="Ttulo2"/>
        <w:jc w:val="both"/>
      </w:pPr>
      <w:bookmarkStart w:id="18" w:name="_Toc5954099"/>
      <w:r w:rsidRPr="00E012C2">
        <w:t>OTRAS UNIDADES CON ROLES ESPECIFICOS</w:t>
      </w:r>
      <w:bookmarkEnd w:id="18"/>
    </w:p>
    <w:p w:rsidR="00E012C2" w:rsidRDefault="00E012C2" w:rsidP="00C03A62">
      <w:pPr>
        <w:jc w:val="both"/>
      </w:pPr>
      <w:r w:rsidRPr="00BF7398">
        <w:rPr>
          <w:b/>
        </w:rPr>
        <w:t>L5 Art.5</w:t>
      </w:r>
      <w:r>
        <w:t xml:space="preserve"> La UGDAM en </w:t>
      </w:r>
      <w:r w:rsidR="00353A12">
        <w:t>coordinación con</w:t>
      </w:r>
      <w:r>
        <w:t xml:space="preserve"> la Unidad de Informática</w:t>
      </w:r>
      <w:r w:rsidR="00353A12">
        <w:t>, comunicaciones y otras establecerán políticas para la gestión del correo electrónico institucional tomando las siguientes acciones:</w:t>
      </w:r>
    </w:p>
    <w:p w:rsidR="006F1E3E" w:rsidRDefault="006E25B3" w:rsidP="00C03A62">
      <w:pPr>
        <w:pStyle w:val="Prrafodelista"/>
        <w:numPr>
          <w:ilvl w:val="2"/>
          <w:numId w:val="32"/>
        </w:numPr>
        <w:jc w:val="both"/>
      </w:pPr>
      <w:r>
        <w:t>Elaborar política sobre el uso de correo electrónico.</w:t>
      </w:r>
    </w:p>
    <w:p w:rsidR="006F1E3E" w:rsidRDefault="006E25B3" w:rsidP="00C03A62">
      <w:pPr>
        <w:pStyle w:val="Prrafodelista"/>
        <w:numPr>
          <w:ilvl w:val="2"/>
          <w:numId w:val="32"/>
        </w:numPr>
        <w:jc w:val="both"/>
      </w:pPr>
      <w:r>
        <w:t>Definir imagen corporativa para correo y documentos ofimáticos.</w:t>
      </w:r>
    </w:p>
    <w:p w:rsidR="006F1E3E" w:rsidRDefault="006F1E3E" w:rsidP="00C03A62">
      <w:pPr>
        <w:pStyle w:val="Prrafodelista"/>
        <w:numPr>
          <w:ilvl w:val="2"/>
          <w:numId w:val="32"/>
        </w:numPr>
        <w:jc w:val="both"/>
      </w:pPr>
      <w:r>
        <w:t xml:space="preserve">Utilizar el correo electrónico institución para compartir documentos ofimáticos digitalizados </w:t>
      </w:r>
    </w:p>
    <w:p w:rsidR="00353A12" w:rsidRDefault="00353A12" w:rsidP="00C03A62">
      <w:pPr>
        <w:jc w:val="both"/>
      </w:pPr>
      <w:r w:rsidRPr="00BF7398">
        <w:rPr>
          <w:b/>
        </w:rPr>
        <w:lastRenderedPageBreak/>
        <w:t>L5 Art.6</w:t>
      </w:r>
      <w:r>
        <w:t xml:space="preserve"> La UGDAM en conjunto con la Unidad de Informática deberán elaborar e implementar proyectos de digitalización de documentos tomando en cuenta:</w:t>
      </w:r>
    </w:p>
    <w:p w:rsidR="00353A12" w:rsidRDefault="00353A12" w:rsidP="00C03A62">
      <w:pPr>
        <w:pStyle w:val="Prrafodelista"/>
        <w:numPr>
          <w:ilvl w:val="2"/>
          <w:numId w:val="32"/>
        </w:numPr>
        <w:jc w:val="both"/>
      </w:pPr>
      <w:r>
        <w:t>Se debe determinar los documentos de gestión legalizados, que pueden digitalizarse y ser enviados por correo electrónico (LOGO, MEMBRETE, ETC)</w:t>
      </w:r>
    </w:p>
    <w:p w:rsidR="00353A12" w:rsidRDefault="00353A12" w:rsidP="00C03A62">
      <w:pPr>
        <w:pStyle w:val="Prrafodelista"/>
        <w:numPr>
          <w:ilvl w:val="2"/>
          <w:numId w:val="32"/>
        </w:numPr>
        <w:jc w:val="both"/>
      </w:pPr>
      <w:r>
        <w:t>La digitalización no sustituye el valor legal del documento físico</w:t>
      </w:r>
    </w:p>
    <w:p w:rsidR="00353A12" w:rsidRPr="00E012C2" w:rsidRDefault="00353A12" w:rsidP="00C03A62">
      <w:pPr>
        <w:jc w:val="both"/>
      </w:pPr>
    </w:p>
    <w:p w:rsidR="006C308B" w:rsidRPr="006E229F" w:rsidRDefault="006E229F" w:rsidP="006E229F">
      <w:pPr>
        <w:pStyle w:val="Ttulo2"/>
      </w:pPr>
      <w:bookmarkStart w:id="19" w:name="_Toc5954100"/>
      <w:r>
        <w:t xml:space="preserve">2.7 </w:t>
      </w:r>
      <w:r w:rsidR="006C308B" w:rsidRPr="006E229F">
        <w:t>COMPETENCIAS DE LA UGDAM</w:t>
      </w:r>
      <w:bookmarkEnd w:id="19"/>
    </w:p>
    <w:p w:rsidR="006F23FF" w:rsidRDefault="006F23FF" w:rsidP="00C03A62">
      <w:pPr>
        <w:ind w:left="720"/>
        <w:jc w:val="both"/>
      </w:pPr>
      <w:r w:rsidRPr="00BF7398">
        <w:rPr>
          <w:b/>
        </w:rPr>
        <w:t xml:space="preserve">L3 Art.3 </w:t>
      </w:r>
      <w:r>
        <w:t>La UGDAM junto a la Unidad Productora deberá:</w:t>
      </w:r>
    </w:p>
    <w:p w:rsidR="00353A12" w:rsidRDefault="006F23FF" w:rsidP="00C03A62">
      <w:pPr>
        <w:pStyle w:val="Prrafodelista"/>
        <w:numPr>
          <w:ilvl w:val="2"/>
          <w:numId w:val="33"/>
        </w:numPr>
        <w:jc w:val="both"/>
      </w:pPr>
      <w:r>
        <w:t>Elaborar diagramas de flujos entre las unidades administrativas responsables de la tramitación de un expediente.</w:t>
      </w:r>
    </w:p>
    <w:p w:rsidR="006F23FF" w:rsidRDefault="006F23FF" w:rsidP="00C03A62">
      <w:pPr>
        <w:pStyle w:val="Prrafodelista"/>
        <w:numPr>
          <w:ilvl w:val="2"/>
          <w:numId w:val="33"/>
        </w:numPr>
        <w:jc w:val="both"/>
      </w:pPr>
      <w:r>
        <w:t>Elaborar índice de tipos de documentos.</w:t>
      </w:r>
    </w:p>
    <w:p w:rsidR="006F23FF" w:rsidRDefault="006F23FF" w:rsidP="00C03A62">
      <w:pPr>
        <w:pStyle w:val="Prrafodelista"/>
        <w:numPr>
          <w:ilvl w:val="2"/>
          <w:numId w:val="33"/>
        </w:numPr>
        <w:jc w:val="both"/>
      </w:pPr>
      <w:r>
        <w:t>Elaborar cuadro de clasificación documental, bajo sistema de clasificación funcional.</w:t>
      </w:r>
    </w:p>
    <w:p w:rsidR="006F23FF" w:rsidRDefault="006F23FF" w:rsidP="00C03A62">
      <w:pPr>
        <w:pStyle w:val="Prrafodelista"/>
        <w:numPr>
          <w:ilvl w:val="2"/>
          <w:numId w:val="33"/>
        </w:numPr>
        <w:jc w:val="both"/>
      </w:pPr>
      <w:r>
        <w:t>Codificar el cuadro de clasificación documental para control del archivo central.</w:t>
      </w:r>
    </w:p>
    <w:p w:rsidR="006F23FF" w:rsidRDefault="006F23FF" w:rsidP="00C03A62">
      <w:pPr>
        <w:jc w:val="both"/>
      </w:pPr>
      <w:r w:rsidRPr="00BF7398">
        <w:rPr>
          <w:b/>
        </w:rPr>
        <w:t>L4 Art.5</w:t>
      </w:r>
      <w:r>
        <w:t xml:space="preserve"> </w:t>
      </w:r>
      <w:r w:rsidR="000B3392">
        <w:t>L</w:t>
      </w:r>
      <w:r>
        <w:t>a UGDAM Debra elaborar un plan de descripción documental gradual estableciendo los siguientes instrumentos de descripción:</w:t>
      </w:r>
    </w:p>
    <w:p w:rsidR="006F23FF" w:rsidRDefault="006F23FF" w:rsidP="00C03A62">
      <w:pPr>
        <w:pStyle w:val="Prrafodelista"/>
        <w:numPr>
          <w:ilvl w:val="2"/>
          <w:numId w:val="34"/>
        </w:numPr>
        <w:jc w:val="both"/>
      </w:pPr>
      <w:r>
        <w:t>Inventario para el archivo de gestión</w:t>
      </w:r>
    </w:p>
    <w:p w:rsidR="006F23FF" w:rsidRDefault="006F23FF" w:rsidP="00C03A62">
      <w:pPr>
        <w:pStyle w:val="Prrafodelista"/>
        <w:numPr>
          <w:ilvl w:val="2"/>
          <w:numId w:val="34"/>
        </w:numPr>
        <w:jc w:val="both"/>
      </w:pPr>
      <w:r>
        <w:t>Índices y catálogos para archivos central e históricos basados en las normas internacionales sobre los registros de autoridad de archivos relativos a instituciones, personas y familias ISAAR(CPF) por sus siglas en inglés y también la norma internacional general de descripción archivística (ISAD/G) por sus siglas en inglés, y la norma general de funciones ISDF</w:t>
      </w:r>
    </w:p>
    <w:p w:rsidR="006F23FF" w:rsidRDefault="006F23FF" w:rsidP="00C03A62">
      <w:pPr>
        <w:jc w:val="both"/>
      </w:pPr>
      <w:r w:rsidRPr="00BF7398">
        <w:rPr>
          <w:b/>
        </w:rPr>
        <w:t>L4 Art.6</w:t>
      </w:r>
      <w:r>
        <w:t xml:space="preserve"> </w:t>
      </w:r>
      <w:r w:rsidR="000B3392">
        <w:t>L</w:t>
      </w:r>
      <w:r>
        <w:t xml:space="preserve">a UGDAM </w:t>
      </w:r>
      <w:r w:rsidR="00C03A62">
        <w:t>deberá</w:t>
      </w:r>
      <w:r>
        <w:t xml:space="preserve"> actualizar anualmente la guía de archivo como un instrumento descriptor del fondo documental de la institución </w:t>
      </w:r>
      <w:r w:rsidR="00C03A62">
        <w:t>siguiendo la norma internacional para describir instituciones que custodian fondos de archivo (ISDIAH) y actualizarla anualmente.</w:t>
      </w:r>
    </w:p>
    <w:p w:rsidR="000B3392" w:rsidRDefault="000B3392" w:rsidP="00C03A62">
      <w:pPr>
        <w:jc w:val="both"/>
      </w:pPr>
      <w:r w:rsidRPr="00BF7398">
        <w:rPr>
          <w:b/>
        </w:rPr>
        <w:t>L7 Art.1</w:t>
      </w:r>
      <w:r>
        <w:t xml:space="preserve"> La UGDAM junto al comité institucional de seguridad y salud ocupacional deberán implementar un plan integrado de conservación que se aplicara en la custodia documental durante todo el ciclo de la documentación y en todo el sistema institucional de archivo.</w:t>
      </w:r>
    </w:p>
    <w:p w:rsidR="00BF7398" w:rsidRPr="00353A12" w:rsidRDefault="00BF7398" w:rsidP="00C03A62">
      <w:pPr>
        <w:jc w:val="both"/>
      </w:pPr>
    </w:p>
    <w:p w:rsidR="00AB19BF" w:rsidRDefault="006C308B" w:rsidP="006E229F">
      <w:pPr>
        <w:pStyle w:val="Prrafodelista"/>
        <w:numPr>
          <w:ilvl w:val="0"/>
          <w:numId w:val="22"/>
        </w:numPr>
        <w:jc w:val="both"/>
        <w:outlineLvl w:val="0"/>
        <w:rPr>
          <w:b/>
        </w:rPr>
      </w:pPr>
      <w:bookmarkStart w:id="20" w:name="_Toc5954101"/>
      <w:r>
        <w:rPr>
          <w:b/>
        </w:rPr>
        <w:t>BUENAS PRACTICAS DE LA UNIDAD DE GESTION DOCUMENTAL Y ARCHIVO</w:t>
      </w:r>
      <w:bookmarkEnd w:id="20"/>
    </w:p>
    <w:p w:rsidR="00AB19BF" w:rsidRPr="006E229F" w:rsidRDefault="00BF7398" w:rsidP="006E229F">
      <w:pPr>
        <w:jc w:val="both"/>
      </w:pPr>
      <w:r w:rsidRPr="006E229F">
        <w:t>L9 Art 3 y 4 La UGDAM deberá: Dirigir</w:t>
      </w:r>
      <w:r w:rsidR="00AB19BF" w:rsidRPr="006E229F">
        <w:t xml:space="preserve"> la implementación del SIGDA, documentando y normando todos los procesos de la </w:t>
      </w:r>
      <w:r w:rsidRPr="006E229F">
        <w:t>gestión</w:t>
      </w:r>
      <w:r w:rsidR="00AB19BF" w:rsidRPr="006E229F">
        <w:t xml:space="preserve"> documental tales como el diagnostico, identificación, elaboración de manuales, políticas, capacitaciones a todo el persona</w:t>
      </w:r>
      <w:r w:rsidRPr="006E229F">
        <w:t>l</w:t>
      </w:r>
      <w:r w:rsidR="00AB19BF" w:rsidRPr="006E229F">
        <w:t xml:space="preserve"> de la municipalidad, elaboración de informes y evaluaciones</w:t>
      </w:r>
      <w:r w:rsidRPr="006E229F">
        <w:t>, entre otras técnicas gerenciales.</w:t>
      </w:r>
    </w:p>
    <w:p w:rsidR="00BF7398" w:rsidRPr="006E229F" w:rsidRDefault="00BF7398" w:rsidP="006E229F">
      <w:pPr>
        <w:jc w:val="both"/>
      </w:pPr>
      <w:r w:rsidRPr="006E229F">
        <w:t xml:space="preserve">Así mismo la UGDAM deberá evaluar al SIGDA </w:t>
      </w:r>
      <w:r w:rsidR="00E87818" w:rsidRPr="006E229F">
        <w:t>anualmente e</w:t>
      </w:r>
      <w:r w:rsidRPr="006E229F">
        <w:t xml:space="preserve"> informar al IAIP un informe sobre el avance y cumplimiento a partir de los lineamientos del 1 al 8 emitidos por el IAIP.</w:t>
      </w:r>
    </w:p>
    <w:p w:rsidR="000B3392" w:rsidRPr="000B3392" w:rsidRDefault="000B3392" w:rsidP="000B3392">
      <w:pPr>
        <w:jc w:val="both"/>
        <w:outlineLvl w:val="1"/>
        <w:rPr>
          <w:b/>
        </w:rPr>
      </w:pPr>
    </w:p>
    <w:sectPr w:rsidR="000B3392" w:rsidRPr="000B3392" w:rsidSect="00191CD0">
      <w:headerReference w:type="default" r:id="rId15"/>
      <w:pgSz w:w="12240" w:h="15840" w:code="1"/>
      <w:pgMar w:top="1440" w:right="1440" w:bottom="252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FCE" w:rsidRDefault="001F4FCE">
      <w:pPr>
        <w:spacing w:after="0" w:line="240" w:lineRule="auto"/>
      </w:pPr>
      <w:r>
        <w:separator/>
      </w:r>
    </w:p>
    <w:p w:rsidR="001F4FCE" w:rsidRDefault="001F4FCE"/>
  </w:endnote>
  <w:endnote w:type="continuationSeparator" w:id="0">
    <w:p w:rsidR="001F4FCE" w:rsidRDefault="001F4FCE">
      <w:pPr>
        <w:spacing w:after="0" w:line="240" w:lineRule="auto"/>
      </w:pPr>
      <w:r>
        <w:continuationSeparator/>
      </w:r>
    </w:p>
    <w:p w:rsidR="001F4FCE" w:rsidRDefault="001F4F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EE2" w:rsidRDefault="000B7EE2" w:rsidP="00191CD0">
    <w:pPr>
      <w:pStyle w:val="Piedepgina"/>
      <w:ind w:left="0"/>
      <w:jc w:val="left"/>
      <w:rPr>
        <w:sz w:val="16"/>
        <w:szCs w:val="16"/>
      </w:rPr>
    </w:pPr>
  </w:p>
  <w:p w:rsidR="000B7EE2" w:rsidRDefault="000B7EE2" w:rsidP="00191CD0">
    <w:pPr>
      <w:pStyle w:val="Piedepgina"/>
      <w:jc w:val="right"/>
      <w:rPr>
        <w:sz w:val="16"/>
        <w:szCs w:val="16"/>
      </w:rPr>
    </w:pPr>
  </w:p>
  <w:p w:rsidR="000B7EE2" w:rsidRPr="00191CD0" w:rsidRDefault="000B7EE2" w:rsidP="00191CD0">
    <w:pPr>
      <w:pStyle w:val="Piedepgina"/>
      <w:rPr>
        <w:rFonts w:ascii="Arial Narrow" w:hAnsi="Arial Narrow"/>
        <w:b/>
        <w:color w:val="000000" w:themeColor="text1"/>
        <w:szCs w:val="16"/>
      </w:rPr>
    </w:pPr>
    <w:r w:rsidRPr="00191CD0">
      <w:rPr>
        <w:rFonts w:ascii="Arial Narrow" w:hAnsi="Arial Narrow"/>
        <w:b/>
        <w:noProof/>
        <w:color w:val="000000" w:themeColor="text1"/>
        <w:szCs w:val="16"/>
        <w:lang w:eastAsia="es-SV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1F24433" wp14:editId="562F2A33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0DD7A7" id="Conector recto 6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" strokecolor="#bde515 [3044]"/>
          </w:pict>
        </mc:Fallback>
      </mc:AlternateContent>
    </w:r>
    <w:r w:rsidRPr="00191CD0">
      <w:rPr>
        <w:rFonts w:ascii="Arial Narrow" w:hAnsi="Arial Narrow"/>
        <w:b/>
        <w:color w:val="000000" w:themeColor="text1"/>
        <w:szCs w:val="16"/>
      </w:rPr>
      <w:t>Calle San Martín Barrio El Centro, Chalatenango, Chalatenango. Conmutador (503) 2393-9701 directo (503) 2393-9716</w:t>
    </w:r>
  </w:p>
  <w:p w:rsidR="000B7EE2" w:rsidRPr="00191CD0" w:rsidRDefault="000B7EE2" w:rsidP="00191CD0">
    <w:pPr>
      <w:pStyle w:val="Piedepgina"/>
      <w:rPr>
        <w:rFonts w:ascii="Arial Narrow" w:hAnsi="Arial Narrow"/>
        <w:b/>
      </w:rPr>
    </w:pPr>
    <w:hyperlink r:id="rId1" w:history="1">
      <w:r w:rsidRPr="00191CD0">
        <w:rPr>
          <w:rStyle w:val="Hipervnculo"/>
          <w:rFonts w:ascii="Arial Narrow" w:hAnsi="Arial Narrow"/>
          <w:b/>
          <w:color w:val="000000" w:themeColor="text1"/>
          <w:szCs w:val="16"/>
        </w:rPr>
        <w:t>www.chalatenango.gob.sv</w:t>
      </w:r>
    </w:hyperlink>
    <w:r w:rsidRPr="00191CD0">
      <w:rPr>
        <w:rFonts w:ascii="Arial Narrow" w:hAnsi="Arial Narrow"/>
        <w:b/>
        <w:color w:val="000000" w:themeColor="text1"/>
        <w:szCs w:val="16"/>
      </w:rPr>
      <w:t xml:space="preserve">; </w:t>
    </w:r>
    <w:hyperlink r:id="rId2" w:history="1">
      <w:r w:rsidRPr="00191CD0">
        <w:rPr>
          <w:rStyle w:val="Hipervnculo"/>
          <w:rFonts w:ascii="Arial Narrow" w:hAnsi="Arial Narrow"/>
          <w:b/>
          <w:color w:val="000000" w:themeColor="text1"/>
          <w:szCs w:val="16"/>
        </w:rPr>
        <w:t>ugdam@chalatenango.gob.sv</w:t>
      </w:r>
    </w:hyperlink>
    <w:r w:rsidRPr="00191CD0">
      <w:rPr>
        <w:rFonts w:ascii="Arial Narrow" w:hAnsi="Arial Narrow"/>
        <w:b/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ED78247" wp14:editId="1CADA401">
              <wp:simplePos x="0" y="0"/>
              <wp:positionH relativeFrom="column">
                <wp:posOffset>-873125</wp:posOffset>
              </wp:positionH>
              <wp:positionV relativeFrom="paragraph">
                <wp:posOffset>-3000375</wp:posOffset>
              </wp:positionV>
              <wp:extent cx="7772400" cy="3720166"/>
              <wp:effectExtent l="0" t="0" r="0" b="0"/>
              <wp:wrapNone/>
              <wp:docPr id="1" name="Forma libre 6">
                <a:extLst xmlns:a="http://schemas.openxmlformats.org/drawingml/2006/main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7772400" cy="3720166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453 h 453"/>
                          <a:gd name="T4" fmla="*/ 87 w 872"/>
                          <a:gd name="T5" fmla="*/ 310 h 453"/>
                          <a:gd name="T6" fmla="*/ 108 w 872"/>
                          <a:gd name="T7" fmla="*/ 284 h 453"/>
                          <a:gd name="T8" fmla="*/ 133 w 872"/>
                          <a:gd name="T9" fmla="*/ 258 h 453"/>
                          <a:gd name="T10" fmla="*/ 581 w 872"/>
                          <a:gd name="T11" fmla="*/ 72 h 453"/>
                          <a:gd name="T12" fmla="*/ 872 w 872"/>
                          <a:gd name="T13" fmla="*/ 72 h 453"/>
                          <a:gd name="T14" fmla="*/ 872 w 872"/>
                          <a:gd name="T15" fmla="*/ 0 h 453"/>
                          <a:gd name="T16" fmla="*/ 0 w 872"/>
                          <a:gd name="T17" fmla="*/ 0 h 45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>
                        <a:gsLst>
                          <a:gs pos="65000">
                            <a:srgbClr val="0070C0"/>
                          </a:gs>
                          <a:gs pos="21000">
                            <a:schemeClr val="bg1"/>
                          </a:gs>
                          <a:gs pos="0">
                            <a:srgbClr val="045404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/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72372C48" id="Forma libre 6" o:spid="_x0000_s1026" style="position:absolute;margin-left:-68.75pt;margin-top:-236.25pt;width:612pt;height:292.95pt;rotation:180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7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" path="m,c,453,,453,,453,23,401,52,353,87,310v7,-9,14,-17,21,-26c116,275,125,266,133,258,248,143,406,72,581,72v291,,291,,291,c872,,872,,872,l,xe" fillcolor="#045404" stroked="f">
              <v:fill color2="#0070c0" colors="0 #045404;13763f white;42598f #0070c0" focus="100%" type="gradient"/>
              <v:path arrowok="t" o:connecttype="custom" o:connectlocs="0,0;0,3720166;775457,2545809;962637,2332290;1185469,2118770;5178629,591285;7772400,591285;7772400,0;0,0" o:connectangles="0,0,0,0,0,0,0,0,0"/>
            </v:shape>
          </w:pict>
        </mc:Fallback>
      </mc:AlternateContent>
    </w:r>
    <w:r w:rsidRPr="00191CD0">
      <w:rPr>
        <w:rFonts w:ascii="Arial Narrow" w:hAnsi="Arial Narrow"/>
        <w:b/>
        <w:sz w:val="16"/>
        <w:szCs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EE2" w:rsidRDefault="000B7EE2" w:rsidP="00752FC4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FCE" w:rsidRDefault="001F4FCE">
      <w:pPr>
        <w:spacing w:after="0" w:line="240" w:lineRule="auto"/>
      </w:pPr>
      <w:r>
        <w:separator/>
      </w:r>
    </w:p>
    <w:p w:rsidR="001F4FCE" w:rsidRDefault="001F4FCE"/>
  </w:footnote>
  <w:footnote w:type="continuationSeparator" w:id="0">
    <w:p w:rsidR="001F4FCE" w:rsidRDefault="001F4FCE">
      <w:pPr>
        <w:spacing w:after="0" w:line="240" w:lineRule="auto"/>
      </w:pPr>
      <w:r>
        <w:continuationSeparator/>
      </w:r>
    </w:p>
    <w:p w:rsidR="001F4FCE" w:rsidRDefault="001F4F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EE2" w:rsidRDefault="000B7EE2" w:rsidP="0053207B">
    <w:pPr>
      <w:pStyle w:val="Encabezado"/>
      <w:tabs>
        <w:tab w:val="left" w:pos="3847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column">
                <wp:posOffset>-1024759</wp:posOffset>
              </wp:positionH>
              <wp:positionV relativeFrom="paragraph">
                <wp:posOffset>-457200</wp:posOffset>
              </wp:positionV>
              <wp:extent cx="7772400" cy="3720166"/>
              <wp:effectExtent l="0" t="0" r="0" b="0"/>
              <wp:wrapNone/>
              <wp:docPr id="3" name="Forma libre 6">
                <a:extLst xmlns:a="http://schemas.openxmlformats.org/drawingml/2006/main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3720166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453 h 453"/>
                          <a:gd name="T4" fmla="*/ 87 w 872"/>
                          <a:gd name="T5" fmla="*/ 310 h 453"/>
                          <a:gd name="T6" fmla="*/ 108 w 872"/>
                          <a:gd name="T7" fmla="*/ 284 h 453"/>
                          <a:gd name="T8" fmla="*/ 133 w 872"/>
                          <a:gd name="T9" fmla="*/ 258 h 453"/>
                          <a:gd name="T10" fmla="*/ 581 w 872"/>
                          <a:gd name="T11" fmla="*/ 72 h 453"/>
                          <a:gd name="T12" fmla="*/ 872 w 872"/>
                          <a:gd name="T13" fmla="*/ 72 h 453"/>
                          <a:gd name="T14" fmla="*/ 872 w 872"/>
                          <a:gd name="T15" fmla="*/ 0 h 453"/>
                          <a:gd name="T16" fmla="*/ 0 w 872"/>
                          <a:gd name="T17" fmla="*/ 0 h 45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>
                        <a:gsLst>
                          <a:gs pos="0">
                            <a:srgbClr val="0070C0"/>
                          </a:gs>
                          <a:gs pos="28000">
                            <a:schemeClr val="bg1"/>
                          </a:gs>
                          <a:gs pos="74000">
                            <a:srgbClr val="045404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/>
                    </wps:spPr>
                    <wps:txbx>
                      <w:txbxContent>
                        <w:p w:rsidR="0053207B" w:rsidRPr="0053207B" w:rsidRDefault="0053207B" w:rsidP="0053207B">
                          <w:pPr>
                            <w:rPr>
                              <w:lang w:val="es-SV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Forma libre 6" o:spid="_x0000_s1026" style="position:absolute;left:0;text-align:left;margin-left:-80.7pt;margin-top:-36pt;width:612pt;height:292.9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72,4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" adj="-11796480,,5400" path="m,c,453,,453,,453,23,401,52,353,87,310v7,-9,14,-17,21,-26c116,275,125,266,133,258,248,143,406,72,581,72v291,,291,,291,c872,,872,,872,l,xe" fillcolor="#0070c0" stroked="f">
              <v:fill color2="#045404" colors="0 #0070c0;18350f white;48497f #045404" focus="100%" type="gradient"/>
              <v:stroke joinstyle="miter"/>
              <v:formulas/>
              <v:path arrowok="t" o:connecttype="custom" o:connectlocs="0,0;0,3720166;775457,2545809;962637,2332290;1185469,2118770;5178629,591285;7772400,591285;7772400,0;0,0" o:connectangles="0,0,0,0,0,0,0,0,0" textboxrect="0,0,872,453"/>
              <v:textbox>
                <w:txbxContent>
                  <w:p w:rsidR="0053207B" w:rsidRPr="0053207B" w:rsidRDefault="0053207B" w:rsidP="0053207B">
                    <w:pPr>
                      <w:rPr>
                        <w:lang w:val="es-SV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B7EE2" w:rsidRDefault="000B7E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EE2" w:rsidRDefault="000B7EE2" w:rsidP="001B4EEF">
    <w:pPr>
      <w:pStyle w:val="Encabezado"/>
    </w:pPr>
    <w:sdt>
      <w:sdtPr>
        <w:id w:val="1764114820"/>
        <w:docPartObj>
          <w:docPartGallery w:val="Page Numbers (Margins)"/>
          <w:docPartUnique/>
        </w:docPartObj>
      </w:sdtPr>
      <w:sdtContent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77696" behindDoc="0" locked="0" layoutInCell="0" allowOverlap="1" wp14:anchorId="21E3A8AA" wp14:editId="35CA44AB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2514600</wp:posOffset>
                      </wp:positionV>
                    </mc:Fallback>
                  </mc:AlternateContent>
                  <wp:extent cx="477520" cy="477520"/>
                  <wp:effectExtent l="0" t="0" r="8255" b="8255"/>
                  <wp:wrapNone/>
                  <wp:docPr id="9" name="Elips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7EE2" w:rsidRDefault="000B7EE2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1E3A8AA" id="Elipse 9" o:spid="_x0000_s1027" style="position:absolute;margin-left:0;margin-top:0;width:37.6pt;height:37.6pt;z-index:251677696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" o:allowincell="f" fillcolor="#9dbb61" stroked="f">
                  <v:textbox inset="0,,0">
                    <w:txbxContent>
                      <w:p w:rsidR="000B7EE2" w:rsidRDefault="000B7EE2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BB935D4" wp14:editId="7B52DA75">
              <wp:simplePos x="0" y="0"/>
              <wp:positionH relativeFrom="column">
                <wp:posOffset>-1024759</wp:posOffset>
              </wp:positionH>
              <wp:positionV relativeFrom="paragraph">
                <wp:posOffset>-457200</wp:posOffset>
              </wp:positionV>
              <wp:extent cx="7772400" cy="3720166"/>
              <wp:effectExtent l="0" t="0" r="0" b="0"/>
              <wp:wrapNone/>
              <wp:docPr id="10" name="Forma libre 6">
                <a:extLst xmlns:a="http://schemas.openxmlformats.org/drawingml/2006/main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3720166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453 h 453"/>
                          <a:gd name="T4" fmla="*/ 87 w 872"/>
                          <a:gd name="T5" fmla="*/ 310 h 453"/>
                          <a:gd name="T6" fmla="*/ 108 w 872"/>
                          <a:gd name="T7" fmla="*/ 284 h 453"/>
                          <a:gd name="T8" fmla="*/ 133 w 872"/>
                          <a:gd name="T9" fmla="*/ 258 h 453"/>
                          <a:gd name="T10" fmla="*/ 581 w 872"/>
                          <a:gd name="T11" fmla="*/ 72 h 453"/>
                          <a:gd name="T12" fmla="*/ 872 w 872"/>
                          <a:gd name="T13" fmla="*/ 72 h 453"/>
                          <a:gd name="T14" fmla="*/ 872 w 872"/>
                          <a:gd name="T15" fmla="*/ 0 h 453"/>
                          <a:gd name="T16" fmla="*/ 0 w 872"/>
                          <a:gd name="T17" fmla="*/ 0 h 45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>
                        <a:gsLst>
                          <a:gs pos="0">
                            <a:srgbClr val="0070C0"/>
                          </a:gs>
                          <a:gs pos="28000">
                            <a:schemeClr val="bg1"/>
                          </a:gs>
                          <a:gs pos="74000">
                            <a:srgbClr val="045404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/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2C1CAE1E" id="Forma libre 6" o:spid="_x0000_s1026" style="position:absolute;margin-left:-80.7pt;margin-top:-36pt;width:612pt;height:292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7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" path="m,c,453,,453,,453,23,401,52,353,87,310v7,-9,14,-17,21,-26c116,275,125,266,133,258,248,143,406,72,581,72v291,,291,,291,c872,,872,,872,l,xe" fillcolor="#0070c0" stroked="f">
              <v:fill color2="#045404" colors="0 #0070c0;18350f white;48497f #045404" focus="100%" type="gradient"/>
              <v:path arrowok="t" o:connecttype="custom" o:connectlocs="0,0;0,3720166;775457,2545809;962637,2332290;1185469,2118770;5178629,591285;7772400,591285;7772400,0;0,0" o:connectangles="0,0,0,0,0,0,0,0,0"/>
            </v:shape>
          </w:pict>
        </mc:Fallback>
      </mc:AlternateContent>
    </w:r>
  </w:p>
  <w:p w:rsidR="000B7EE2" w:rsidRDefault="000B7E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2092D"/>
    <w:multiLevelType w:val="hybridMultilevel"/>
    <w:tmpl w:val="AE183F6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555A92"/>
    <w:multiLevelType w:val="multilevel"/>
    <w:tmpl w:val="3CB20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05AD650D"/>
    <w:multiLevelType w:val="hybridMultilevel"/>
    <w:tmpl w:val="D1C06A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180DB0"/>
    <w:multiLevelType w:val="hybridMultilevel"/>
    <w:tmpl w:val="29CE1AC4"/>
    <w:lvl w:ilvl="0" w:tplc="4BB4A390">
      <w:start w:val="1"/>
      <w:numFmt w:val="upperLetter"/>
      <w:lvlText w:val="%1)"/>
      <w:lvlJc w:val="left"/>
      <w:pPr>
        <w:ind w:left="405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12DC376E"/>
    <w:multiLevelType w:val="hybridMultilevel"/>
    <w:tmpl w:val="87BCC9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3F5649"/>
    <w:multiLevelType w:val="hybridMultilevel"/>
    <w:tmpl w:val="F6F854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254CD7"/>
    <w:multiLevelType w:val="hybridMultilevel"/>
    <w:tmpl w:val="264EF0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D744C3"/>
    <w:multiLevelType w:val="hybridMultilevel"/>
    <w:tmpl w:val="8556DD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E6216"/>
    <w:multiLevelType w:val="hybridMultilevel"/>
    <w:tmpl w:val="99B2C6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B85375"/>
    <w:multiLevelType w:val="hybridMultilevel"/>
    <w:tmpl w:val="0B065E08"/>
    <w:lvl w:ilvl="0" w:tplc="4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0FD2637"/>
    <w:multiLevelType w:val="hybridMultilevel"/>
    <w:tmpl w:val="A5E243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3067B"/>
    <w:multiLevelType w:val="hybridMultilevel"/>
    <w:tmpl w:val="93F465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54534"/>
    <w:multiLevelType w:val="hybridMultilevel"/>
    <w:tmpl w:val="5FBC3E18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CD384F"/>
    <w:multiLevelType w:val="hybridMultilevel"/>
    <w:tmpl w:val="8334ED54"/>
    <w:lvl w:ilvl="0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712C45"/>
    <w:multiLevelType w:val="hybridMultilevel"/>
    <w:tmpl w:val="429CBB3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D206D1"/>
    <w:multiLevelType w:val="hybridMultilevel"/>
    <w:tmpl w:val="B4FCC6AE"/>
    <w:lvl w:ilvl="0" w:tplc="2A0670DA">
      <w:start w:val="6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5A57DAF"/>
    <w:multiLevelType w:val="multilevel"/>
    <w:tmpl w:val="E8DE2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 w15:restartNumberingAfterBreak="0">
    <w:nsid w:val="471A624A"/>
    <w:multiLevelType w:val="hybridMultilevel"/>
    <w:tmpl w:val="A75871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F290F"/>
    <w:multiLevelType w:val="hybridMultilevel"/>
    <w:tmpl w:val="D8142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44EDC"/>
    <w:multiLevelType w:val="hybridMultilevel"/>
    <w:tmpl w:val="DD886D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61AD5"/>
    <w:multiLevelType w:val="hybridMultilevel"/>
    <w:tmpl w:val="D454514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978B9"/>
    <w:multiLevelType w:val="hybridMultilevel"/>
    <w:tmpl w:val="271CC8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D5526"/>
    <w:multiLevelType w:val="hybridMultilevel"/>
    <w:tmpl w:val="D2FC9F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A15610"/>
    <w:multiLevelType w:val="hybridMultilevel"/>
    <w:tmpl w:val="FA4610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562FB"/>
    <w:multiLevelType w:val="hybridMultilevel"/>
    <w:tmpl w:val="6C5C69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4226B8"/>
    <w:multiLevelType w:val="hybridMultilevel"/>
    <w:tmpl w:val="7388B9E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F2383"/>
    <w:multiLevelType w:val="hybridMultilevel"/>
    <w:tmpl w:val="2F1CA0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6"/>
  </w:num>
  <w:num w:numId="13">
    <w:abstractNumId w:val="18"/>
  </w:num>
  <w:num w:numId="14">
    <w:abstractNumId w:val="22"/>
  </w:num>
  <w:num w:numId="15">
    <w:abstractNumId w:val="14"/>
  </w:num>
  <w:num w:numId="16">
    <w:abstractNumId w:val="27"/>
  </w:num>
  <w:num w:numId="17">
    <w:abstractNumId w:val="24"/>
  </w:num>
  <w:num w:numId="18">
    <w:abstractNumId w:val="33"/>
  </w:num>
  <w:num w:numId="19">
    <w:abstractNumId w:val="20"/>
  </w:num>
  <w:num w:numId="20">
    <w:abstractNumId w:val="16"/>
  </w:num>
  <w:num w:numId="21">
    <w:abstractNumId w:val="15"/>
  </w:num>
  <w:num w:numId="22">
    <w:abstractNumId w:val="11"/>
  </w:num>
  <w:num w:numId="23">
    <w:abstractNumId w:val="30"/>
  </w:num>
  <w:num w:numId="24">
    <w:abstractNumId w:val="34"/>
  </w:num>
  <w:num w:numId="25">
    <w:abstractNumId w:val="31"/>
  </w:num>
  <w:num w:numId="26">
    <w:abstractNumId w:val="29"/>
  </w:num>
  <w:num w:numId="27">
    <w:abstractNumId w:val="13"/>
  </w:num>
  <w:num w:numId="28">
    <w:abstractNumId w:val="25"/>
  </w:num>
  <w:num w:numId="29">
    <w:abstractNumId w:val="12"/>
  </w:num>
  <w:num w:numId="30">
    <w:abstractNumId w:val="23"/>
  </w:num>
  <w:num w:numId="31">
    <w:abstractNumId w:val="28"/>
  </w:num>
  <w:num w:numId="32">
    <w:abstractNumId w:val="36"/>
  </w:num>
  <w:num w:numId="33">
    <w:abstractNumId w:val="19"/>
  </w:num>
  <w:num w:numId="34">
    <w:abstractNumId w:val="21"/>
  </w:num>
  <w:num w:numId="35">
    <w:abstractNumId w:val="32"/>
  </w:num>
  <w:num w:numId="36">
    <w:abstractNumId w:val="35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displayBackgroundShap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77"/>
    <w:rsid w:val="000115CE"/>
    <w:rsid w:val="00031490"/>
    <w:rsid w:val="00046E7A"/>
    <w:rsid w:val="000828F4"/>
    <w:rsid w:val="00083837"/>
    <w:rsid w:val="00084665"/>
    <w:rsid w:val="000947D1"/>
    <w:rsid w:val="000B3392"/>
    <w:rsid w:val="000B7EE2"/>
    <w:rsid w:val="000D125C"/>
    <w:rsid w:val="000E5369"/>
    <w:rsid w:val="000F16DE"/>
    <w:rsid w:val="000F51EC"/>
    <w:rsid w:val="000F7122"/>
    <w:rsid w:val="001175CA"/>
    <w:rsid w:val="00191CD0"/>
    <w:rsid w:val="00192FE5"/>
    <w:rsid w:val="001A2CE5"/>
    <w:rsid w:val="001B4EEF"/>
    <w:rsid w:val="001B689C"/>
    <w:rsid w:val="001F4FCE"/>
    <w:rsid w:val="00200635"/>
    <w:rsid w:val="00212AAA"/>
    <w:rsid w:val="0021457A"/>
    <w:rsid w:val="002357D2"/>
    <w:rsid w:val="002520A1"/>
    <w:rsid w:val="0025384B"/>
    <w:rsid w:val="00254E0D"/>
    <w:rsid w:val="002E4F93"/>
    <w:rsid w:val="0032155D"/>
    <w:rsid w:val="00342740"/>
    <w:rsid w:val="003457BB"/>
    <w:rsid w:val="00353A12"/>
    <w:rsid w:val="0038000D"/>
    <w:rsid w:val="00385ACF"/>
    <w:rsid w:val="00477474"/>
    <w:rsid w:val="00480B7F"/>
    <w:rsid w:val="004A1893"/>
    <w:rsid w:val="004C4A44"/>
    <w:rsid w:val="004E490A"/>
    <w:rsid w:val="005072C7"/>
    <w:rsid w:val="00512377"/>
    <w:rsid w:val="005125BB"/>
    <w:rsid w:val="005264AB"/>
    <w:rsid w:val="0053207B"/>
    <w:rsid w:val="00537ACB"/>
    <w:rsid w:val="00537F9C"/>
    <w:rsid w:val="00572222"/>
    <w:rsid w:val="005C2394"/>
    <w:rsid w:val="005D3DA6"/>
    <w:rsid w:val="006372C0"/>
    <w:rsid w:val="006456DE"/>
    <w:rsid w:val="006C308B"/>
    <w:rsid w:val="006C4B8D"/>
    <w:rsid w:val="006E0931"/>
    <w:rsid w:val="006E229F"/>
    <w:rsid w:val="006E25B3"/>
    <w:rsid w:val="006F1E3E"/>
    <w:rsid w:val="006F23FF"/>
    <w:rsid w:val="007002A6"/>
    <w:rsid w:val="00744EA9"/>
    <w:rsid w:val="00752FC4"/>
    <w:rsid w:val="00757E9C"/>
    <w:rsid w:val="00771D9C"/>
    <w:rsid w:val="0078010C"/>
    <w:rsid w:val="007B4C91"/>
    <w:rsid w:val="007D70F7"/>
    <w:rsid w:val="00830C5F"/>
    <w:rsid w:val="00834A33"/>
    <w:rsid w:val="00896EE1"/>
    <w:rsid w:val="008C1482"/>
    <w:rsid w:val="008D0AA7"/>
    <w:rsid w:val="008D5442"/>
    <w:rsid w:val="00912A0A"/>
    <w:rsid w:val="00913129"/>
    <w:rsid w:val="00914AE0"/>
    <w:rsid w:val="00931212"/>
    <w:rsid w:val="009468D3"/>
    <w:rsid w:val="009472EA"/>
    <w:rsid w:val="00963F4B"/>
    <w:rsid w:val="00971C9D"/>
    <w:rsid w:val="009A5FDF"/>
    <w:rsid w:val="009C60BF"/>
    <w:rsid w:val="009E7510"/>
    <w:rsid w:val="009F5D80"/>
    <w:rsid w:val="00A00E54"/>
    <w:rsid w:val="00A17117"/>
    <w:rsid w:val="00A52A1B"/>
    <w:rsid w:val="00A763AE"/>
    <w:rsid w:val="00AB19BF"/>
    <w:rsid w:val="00AE7D61"/>
    <w:rsid w:val="00AF6D2F"/>
    <w:rsid w:val="00B141D2"/>
    <w:rsid w:val="00B20217"/>
    <w:rsid w:val="00B41D56"/>
    <w:rsid w:val="00B63133"/>
    <w:rsid w:val="00B73664"/>
    <w:rsid w:val="00BA0DC7"/>
    <w:rsid w:val="00BA10B4"/>
    <w:rsid w:val="00BA2B08"/>
    <w:rsid w:val="00BC0F0A"/>
    <w:rsid w:val="00BC5FAE"/>
    <w:rsid w:val="00BF7398"/>
    <w:rsid w:val="00C03A62"/>
    <w:rsid w:val="00C11980"/>
    <w:rsid w:val="00C34921"/>
    <w:rsid w:val="00CA0A76"/>
    <w:rsid w:val="00CA5F5B"/>
    <w:rsid w:val="00CB0809"/>
    <w:rsid w:val="00D04123"/>
    <w:rsid w:val="00D06525"/>
    <w:rsid w:val="00D149F1"/>
    <w:rsid w:val="00D21FA8"/>
    <w:rsid w:val="00D36106"/>
    <w:rsid w:val="00D477D2"/>
    <w:rsid w:val="00D70E6F"/>
    <w:rsid w:val="00D71713"/>
    <w:rsid w:val="00DC7840"/>
    <w:rsid w:val="00E012C2"/>
    <w:rsid w:val="00E55670"/>
    <w:rsid w:val="00E6227D"/>
    <w:rsid w:val="00E87818"/>
    <w:rsid w:val="00E91F43"/>
    <w:rsid w:val="00E93D8C"/>
    <w:rsid w:val="00EB64EC"/>
    <w:rsid w:val="00F30640"/>
    <w:rsid w:val="00F36946"/>
    <w:rsid w:val="00F71D73"/>
    <w:rsid w:val="00F757C1"/>
    <w:rsid w:val="00F763B1"/>
    <w:rsid w:val="00F83CED"/>
    <w:rsid w:val="00FA402E"/>
    <w:rsid w:val="00FA53A7"/>
    <w:rsid w:val="00FB49C2"/>
    <w:rsid w:val="00FD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678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s-E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ACB"/>
    <w:rPr>
      <w:color w:val="auto"/>
    </w:rPr>
  </w:style>
  <w:style w:type="paragraph" w:styleId="Ttulo1">
    <w:name w:val="heading 1"/>
    <w:basedOn w:val="Informacindecontacto"/>
    <w:next w:val="Normal"/>
    <w:link w:val="Ttulo1Car"/>
    <w:uiPriority w:val="9"/>
    <w:rsid w:val="00537ACB"/>
    <w:pPr>
      <w:outlineLvl w:val="0"/>
    </w:pPr>
    <w:rPr>
      <w:b/>
      <w:color w:val="044F44" w:themeColor="accent5"/>
      <w:sz w:val="32"/>
    </w:rPr>
  </w:style>
  <w:style w:type="paragraph" w:styleId="Ttulo2">
    <w:name w:val="heading 2"/>
    <w:basedOn w:val="Normal"/>
    <w:next w:val="Normal"/>
    <w:link w:val="Ttulo2Car"/>
    <w:uiPriority w:val="9"/>
    <w:rsid w:val="00537ACB"/>
    <w:pPr>
      <w:spacing w:before="200" w:after="0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B63133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54E0D"/>
    <w:rPr>
      <w:color w:val="auto"/>
    </w:rPr>
  </w:style>
  <w:style w:type="paragraph" w:styleId="Piedepgina">
    <w:name w:val="footer"/>
    <w:basedOn w:val="Normal"/>
    <w:link w:val="PiedepginaC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Textodelmarcadordeposicin">
    <w:name w:val="Placeholder Text"/>
    <w:basedOn w:val="Fuentedeprrafopredeter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Informacindecontacto">
    <w:name w:val="Información de contacto"/>
    <w:basedOn w:val="Normal"/>
    <w:uiPriority w:val="3"/>
    <w:qFormat/>
    <w:rsid w:val="00046E7A"/>
    <w:pPr>
      <w:spacing w:after="0"/>
    </w:pPr>
    <w:rPr>
      <w:sz w:val="20"/>
      <w:szCs w:val="18"/>
    </w:rPr>
  </w:style>
  <w:style w:type="paragraph" w:styleId="Fecha">
    <w:name w:val="Date"/>
    <w:basedOn w:val="Normal"/>
    <w:next w:val="Saludo"/>
    <w:link w:val="FechaCar"/>
    <w:uiPriority w:val="4"/>
    <w:unhideWhenUsed/>
    <w:qFormat/>
    <w:pPr>
      <w:spacing w:before="720" w:after="960"/>
    </w:pPr>
  </w:style>
  <w:style w:type="character" w:customStyle="1" w:styleId="FechaCar">
    <w:name w:val="Fecha Car"/>
    <w:basedOn w:val="Fuentedeprrafopredeter"/>
    <w:link w:val="Fecha"/>
    <w:uiPriority w:val="4"/>
    <w:rsid w:val="00752FC4"/>
  </w:style>
  <w:style w:type="paragraph" w:styleId="Cierre">
    <w:name w:val="Closing"/>
    <w:basedOn w:val="Normal"/>
    <w:next w:val="Firma"/>
    <w:link w:val="CierreCar"/>
    <w:uiPriority w:val="6"/>
    <w:unhideWhenUsed/>
    <w:qFormat/>
    <w:rsid w:val="00254E0D"/>
    <w:pPr>
      <w:spacing w:after="960" w:line="240" w:lineRule="auto"/>
    </w:pPr>
  </w:style>
  <w:style w:type="character" w:customStyle="1" w:styleId="CierreCar">
    <w:name w:val="Cierre Car"/>
    <w:basedOn w:val="Fuentedeprrafopredeter"/>
    <w:link w:val="Cierre"/>
    <w:uiPriority w:val="6"/>
    <w:rsid w:val="00254E0D"/>
    <w:rPr>
      <w:color w:val="auto"/>
    </w:rPr>
  </w:style>
  <w:style w:type="character" w:customStyle="1" w:styleId="Ttulo1Car">
    <w:name w:val="Título 1 Car"/>
    <w:basedOn w:val="Fuentedeprrafopredeter"/>
    <w:link w:val="Ttulo1"/>
    <w:uiPriority w:val="9"/>
    <w:rsid w:val="00537ACB"/>
    <w:rPr>
      <w:b/>
      <w:color w:val="044F44" w:themeColor="accent5"/>
      <w:sz w:val="32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537ACB"/>
    <w:rPr>
      <w:b/>
      <w:color w:val="auto"/>
    </w:rPr>
  </w:style>
  <w:style w:type="table" w:styleId="Tablaconcuadrcula">
    <w:name w:val="Table Grid"/>
    <w:basedOn w:val="Tabla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fa">
    <w:name w:val="Bibliography"/>
    <w:basedOn w:val="Normal"/>
    <w:next w:val="Normal"/>
    <w:uiPriority w:val="37"/>
    <w:semiHidden/>
    <w:unhideWhenUsed/>
    <w:rsid w:val="00572222"/>
  </w:style>
  <w:style w:type="paragraph" w:styleId="Textodebloque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7222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222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572222"/>
    <w:pPr>
      <w:spacing w:after="3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72222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572222"/>
    <w:pPr>
      <w:spacing w:after="30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Ttulodellibro">
    <w:name w:val="Book Title"/>
    <w:basedOn w:val="Fuentedeprrafopredeter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Cuadrculavistosa">
    <w:name w:val="Colorful Grid"/>
    <w:basedOn w:val="Tab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572222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2222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22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Listaoscura">
    <w:name w:val="Dark List"/>
    <w:basedOn w:val="Tab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572222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nfasis">
    <w:name w:val="Emphasis"/>
    <w:basedOn w:val="Fuentedeprrafopredeter"/>
    <w:uiPriority w:val="20"/>
    <w:semiHidden/>
    <w:qFormat/>
    <w:rsid w:val="00572222"/>
    <w:rPr>
      <w:i/>
      <w:iCs/>
      <w:sz w:val="22"/>
    </w:rPr>
  </w:style>
  <w:style w:type="character" w:styleId="Refdenotaalfinal">
    <w:name w:val="endnote reference"/>
    <w:basedOn w:val="Fuentedeprrafopredeter"/>
    <w:uiPriority w:val="99"/>
    <w:semiHidden/>
    <w:unhideWhenUsed/>
    <w:rsid w:val="00572222"/>
    <w:rPr>
      <w:sz w:val="22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72222"/>
    <w:pPr>
      <w:spacing w:after="0"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Direccinsobre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Hipervnculovisitado">
    <w:name w:val="FollowedHyperlink"/>
    <w:basedOn w:val="Fuentedeprrafopredeter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572222"/>
    <w:rPr>
      <w:sz w:val="22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72222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Tablaconcuadrcula1clara">
    <w:name w:val="Grid Table 1 Light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Tabladecuadrcula3">
    <w:name w:val="Grid Table 3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AcrnimoHTML">
    <w:name w:val="HTML Acronym"/>
    <w:basedOn w:val="Fuentedeprrafopredeter"/>
    <w:uiPriority w:val="99"/>
    <w:semiHidden/>
    <w:unhideWhenUsed/>
    <w:rsid w:val="00572222"/>
    <w:rPr>
      <w:sz w:val="22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CitaHTML">
    <w:name w:val="HTML Cite"/>
    <w:basedOn w:val="Fuentedeprrafopredeter"/>
    <w:uiPriority w:val="99"/>
    <w:semiHidden/>
    <w:unhideWhenUsed/>
    <w:rsid w:val="00572222"/>
    <w:rPr>
      <w:i/>
      <w:iCs/>
      <w:sz w:val="22"/>
    </w:rPr>
  </w:style>
  <w:style w:type="character" w:styleId="CdigoHTML">
    <w:name w:val="HTML Code"/>
    <w:basedOn w:val="Fuentedeprrafopredeter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572222"/>
    <w:rPr>
      <w:i/>
      <w:iCs/>
      <w:sz w:val="22"/>
    </w:rPr>
  </w:style>
  <w:style w:type="character" w:styleId="TecladoHTML">
    <w:name w:val="HTML Keyboard"/>
    <w:basedOn w:val="Fuentedeprrafopredeter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jemplodeHTML">
    <w:name w:val="HTML Sample"/>
    <w:basedOn w:val="Fuentedeprrafopredeter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572222"/>
    <w:rPr>
      <w:i/>
      <w:iCs/>
      <w:sz w:val="22"/>
    </w:rPr>
  </w:style>
  <w:style w:type="character" w:styleId="Hipervnculo">
    <w:name w:val="Hyperlink"/>
    <w:basedOn w:val="Fuentedeprrafopredeter"/>
    <w:uiPriority w:val="99"/>
    <w:unhideWhenUsed/>
    <w:rsid w:val="000F51EC"/>
    <w:rPr>
      <w:color w:val="0B6051" w:themeColor="accent4" w:themeShade="80"/>
      <w:sz w:val="22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0F51EC"/>
    <w:rPr>
      <w:i/>
      <w:iCs/>
      <w:color w:val="95B511" w:themeColor="accent1" w:themeShade="BF"/>
    </w:rPr>
  </w:style>
  <w:style w:type="character" w:styleId="Referenciaintensa">
    <w:name w:val="Intense Reference"/>
    <w:basedOn w:val="Fuentedeprrafopredeter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Cuadrculaclara">
    <w:name w:val="Light Grid"/>
    <w:basedOn w:val="Tab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572222"/>
    <w:rPr>
      <w:sz w:val="22"/>
    </w:rPr>
  </w:style>
  <w:style w:type="paragraph" w:styleId="Lista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qFormat/>
    <w:rsid w:val="00572222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Tabladelista2">
    <w:name w:val="List Table 2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Tabladelista3">
    <w:name w:val="List Table 3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Cuadrculamedia1">
    <w:name w:val="Medium Grid 1"/>
    <w:basedOn w:val="Tab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Sinespaciado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572222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Nmerodepgina">
    <w:name w:val="page number"/>
    <w:basedOn w:val="Fuentedeprrafopredeter"/>
    <w:uiPriority w:val="99"/>
    <w:unhideWhenUsed/>
    <w:rsid w:val="00572222"/>
    <w:rPr>
      <w:sz w:val="22"/>
    </w:rPr>
  </w:style>
  <w:style w:type="table" w:styleId="Tablanormal1">
    <w:name w:val="Plain Table 1"/>
    <w:basedOn w:val="Tabla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do">
    <w:name w:val="Salutation"/>
    <w:basedOn w:val="Normal"/>
    <w:next w:val="Normal"/>
    <w:link w:val="SaludoCar"/>
    <w:uiPriority w:val="5"/>
    <w:qFormat/>
    <w:rsid w:val="00572222"/>
  </w:style>
  <w:style w:type="character" w:customStyle="1" w:styleId="SaludoCar">
    <w:name w:val="Saludo Car"/>
    <w:basedOn w:val="Fuentedeprrafopredeter"/>
    <w:link w:val="Saludo"/>
    <w:uiPriority w:val="5"/>
    <w:rsid w:val="00752FC4"/>
  </w:style>
  <w:style w:type="paragraph" w:styleId="Firma">
    <w:name w:val="Signature"/>
    <w:basedOn w:val="Normal"/>
    <w:next w:val="Normal"/>
    <w:link w:val="FirmaCar"/>
    <w:uiPriority w:val="7"/>
    <w:qFormat/>
    <w:rsid w:val="00254E0D"/>
    <w:pPr>
      <w:contextualSpacing/>
    </w:pPr>
  </w:style>
  <w:style w:type="character" w:customStyle="1" w:styleId="FirmaCar">
    <w:name w:val="Firma Car"/>
    <w:basedOn w:val="Fuentedeprrafopredeter"/>
    <w:link w:val="Firma"/>
    <w:uiPriority w:val="7"/>
    <w:rsid w:val="00254E0D"/>
    <w:rPr>
      <w:color w:val="auto"/>
    </w:rPr>
  </w:style>
  <w:style w:type="character" w:styleId="Textoennegrita">
    <w:name w:val="Strong"/>
    <w:basedOn w:val="Fuentedeprrafopredeter"/>
    <w:uiPriority w:val="19"/>
    <w:semiHidden/>
    <w:qFormat/>
    <w:rsid w:val="00572222"/>
    <w:rPr>
      <w:b/>
      <w:bCs/>
      <w:sz w:val="22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nfasissutil">
    <w:name w:val="Subtle Emphasis"/>
    <w:basedOn w:val="Fuentedeprrafopredeter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Referenciasutil">
    <w:name w:val="Subtle Reference"/>
    <w:basedOn w:val="Fuentedeprrafopredeter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aconefectos3D1">
    <w:name w:val="Table 3D effects 1"/>
    <w:basedOn w:val="Tabla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next w:val="Normal"/>
    <w:link w:val="TtuloC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57222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7222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unhideWhenUsed/>
    <w:qFormat/>
    <w:rsid w:val="00572222"/>
    <w:pPr>
      <w:spacing w:before="240"/>
      <w:outlineLvl w:val="9"/>
    </w:pPr>
    <w:rPr>
      <w:b w:val="0"/>
      <w:bCs/>
      <w:color w:val="95B511" w:themeColor="accent1" w:themeShade="BF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191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gdam@chalatenango.gob.sv" TargetMode="External"/><Relationship Id="rId1" Type="http://schemas.openxmlformats.org/officeDocument/2006/relationships/hyperlink" Target="http://www.chalatenango.gob.s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tiplex1\AppData\Roaming\Microsoft\Templates\Portada%20de%20fax%20con%20c&#225;psulas%20modernas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EC855-EEBD-4127-9FE8-3C859C2AB8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F0F106-CEAE-4322-8B5D-B69A5040D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1378AA-C410-4A11-8FB3-95FF0DA9DBB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062ED5D-D3B6-46A5-9D52-9F0B22485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Portada de fax con cápsulas modernas</Template>
  <TotalTime>0</TotalTime>
  <Pages>10</Pages>
  <Words>2178</Words>
  <Characters>11981</Characters>
  <Application>Microsoft Office Word</Application>
  <DocSecurity>0</DocSecurity>
  <Lines>99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2019-04-10T21:48:00Z</dcterms:created>
  <dcterms:modified xsi:type="dcterms:W3CDTF">2019-04-12T15:36:00Z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