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5486" w:type="dxa"/>
        <w:tblInd w:w="-1139" w:type="dxa"/>
        <w:tblLook w:val="04A0" w:firstRow="1" w:lastRow="0" w:firstColumn="1" w:lastColumn="0" w:noHBand="0" w:noVBand="1"/>
      </w:tblPr>
      <w:tblGrid>
        <w:gridCol w:w="546"/>
        <w:gridCol w:w="1994"/>
        <w:gridCol w:w="1628"/>
        <w:gridCol w:w="1711"/>
        <w:gridCol w:w="1676"/>
        <w:gridCol w:w="1320"/>
        <w:gridCol w:w="3660"/>
        <w:gridCol w:w="1362"/>
        <w:gridCol w:w="1589"/>
      </w:tblGrid>
      <w:tr w:rsidR="002F51BE" w:rsidTr="00271D68">
        <w:tc>
          <w:tcPr>
            <w:tcW w:w="546" w:type="dxa"/>
          </w:tcPr>
          <w:p w:rsidR="002F51BE" w:rsidRDefault="002F51BE">
            <w:bookmarkStart w:id="0" w:name="_GoBack"/>
            <w:bookmarkEnd w:id="0"/>
            <w:r>
              <w:t>N°.</w:t>
            </w:r>
          </w:p>
        </w:tc>
        <w:tc>
          <w:tcPr>
            <w:tcW w:w="2006" w:type="dxa"/>
          </w:tcPr>
          <w:p w:rsidR="002F51BE" w:rsidRDefault="002F51BE">
            <w:r>
              <w:t>Programa</w:t>
            </w:r>
          </w:p>
        </w:tc>
        <w:tc>
          <w:tcPr>
            <w:tcW w:w="1644" w:type="dxa"/>
          </w:tcPr>
          <w:p w:rsidR="002F51BE" w:rsidRDefault="002F51BE">
            <w:r>
              <w:t>Tipo</w:t>
            </w:r>
          </w:p>
        </w:tc>
        <w:tc>
          <w:tcPr>
            <w:tcW w:w="1717" w:type="dxa"/>
          </w:tcPr>
          <w:p w:rsidR="002F51BE" w:rsidRDefault="002F51BE">
            <w:r>
              <w:t>Diseño</w:t>
            </w:r>
          </w:p>
        </w:tc>
        <w:tc>
          <w:tcPr>
            <w:tcW w:w="1691" w:type="dxa"/>
          </w:tcPr>
          <w:p w:rsidR="002F51BE" w:rsidRDefault="002F51BE">
            <w:r>
              <w:t>Monto asignado</w:t>
            </w:r>
          </w:p>
        </w:tc>
        <w:tc>
          <w:tcPr>
            <w:tcW w:w="1327" w:type="dxa"/>
          </w:tcPr>
          <w:p w:rsidR="002F51BE" w:rsidRDefault="002F51BE">
            <w:r>
              <w:t>Ejecución</w:t>
            </w:r>
          </w:p>
        </w:tc>
        <w:tc>
          <w:tcPr>
            <w:tcW w:w="3695" w:type="dxa"/>
          </w:tcPr>
          <w:p w:rsidR="002F51BE" w:rsidRDefault="002F51BE">
            <w:r>
              <w:t>Criterios de Acceso</w:t>
            </w:r>
          </w:p>
        </w:tc>
        <w:tc>
          <w:tcPr>
            <w:tcW w:w="1266" w:type="dxa"/>
          </w:tcPr>
          <w:p w:rsidR="002F51BE" w:rsidRDefault="002F51BE">
            <w:r>
              <w:t>No. De beneficiarios</w:t>
            </w:r>
          </w:p>
        </w:tc>
        <w:tc>
          <w:tcPr>
            <w:tcW w:w="1594" w:type="dxa"/>
          </w:tcPr>
          <w:p w:rsidR="002F51BE" w:rsidRDefault="002F51BE">
            <w:r>
              <w:t>informe</w:t>
            </w:r>
          </w:p>
        </w:tc>
      </w:tr>
      <w:tr w:rsidR="002F51BE" w:rsidTr="00271D68">
        <w:trPr>
          <w:trHeight w:val="60"/>
        </w:trPr>
        <w:tc>
          <w:tcPr>
            <w:tcW w:w="546" w:type="dxa"/>
          </w:tcPr>
          <w:p w:rsidR="002F51BE" w:rsidRPr="00733978" w:rsidRDefault="002F51BE">
            <w:pPr>
              <w:rPr>
                <w:sz w:val="20"/>
                <w:szCs w:val="20"/>
              </w:rPr>
            </w:pPr>
            <w:r w:rsidRPr="00733978">
              <w:rPr>
                <w:sz w:val="20"/>
                <w:szCs w:val="20"/>
              </w:rPr>
              <w:t>1.</w:t>
            </w:r>
          </w:p>
        </w:tc>
        <w:tc>
          <w:tcPr>
            <w:tcW w:w="2006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Programa de Beca de Educación Superior 2017 .</w:t>
            </w:r>
          </w:p>
        </w:tc>
        <w:tc>
          <w:tcPr>
            <w:tcW w:w="1644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Incentivo Fiscal</w:t>
            </w:r>
          </w:p>
        </w:tc>
        <w:tc>
          <w:tcPr>
            <w:tcW w:w="171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 ofrece el programa de beca de educación superior a adolescentes y jóvenes con deseos de superación y escasos recursos económicos del Municipio de Chalatenango.</w:t>
            </w:r>
          </w:p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(Distribuidas en los diferente cantones y caseríos del Municipio)</w:t>
            </w:r>
          </w:p>
        </w:tc>
        <w:tc>
          <w:tcPr>
            <w:tcW w:w="1691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$ 52,000.00</w:t>
            </w:r>
          </w:p>
        </w:tc>
        <w:tc>
          <w:tcPr>
            <w:tcW w:w="132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Vigente</w:t>
            </w:r>
          </w:p>
        </w:tc>
        <w:tc>
          <w:tcPr>
            <w:tcW w:w="3695" w:type="dxa"/>
          </w:tcPr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residir en el municipio de Chalatenango.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 xml:space="preserve">no ser pariente ni en primer ni segundo grado de consanguinidad con ningún consejal ni empleado de la municipalidad 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ser de comprobados escasos recursos económicos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presentar un global de calificaciones del bachillerato igual o superior a 7.0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no ser empleado ni tener familiares dentro de los centros educativos con los cuales se ha firmado convenio.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presentar constancia medica en los casos que se requiera.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no tener familiares en el exterior que le envíen remesas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clear" w:pos="720"/>
                <w:tab w:val="num" w:pos="284"/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estar siempre dispuesto a colaborar en actividades y acciones que la municipalidad realice.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haber egresado del bachillerato en el año en curso de aplicación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>tener edad entre 15 a 30 años.</w:t>
            </w:r>
          </w:p>
          <w:p w:rsidR="002F51BE" w:rsidRPr="00733978" w:rsidRDefault="002F51BE" w:rsidP="00BE5079">
            <w:pPr>
              <w:numPr>
                <w:ilvl w:val="0"/>
                <w:numId w:val="1"/>
              </w:numPr>
              <w:tabs>
                <w:tab w:val="left" w:pos="1463"/>
              </w:tabs>
              <w:rPr>
                <w:rFonts w:asciiTheme="majorHAnsi" w:hAnsiTheme="majorHAnsi" w:cs="Calibri Light"/>
              </w:rPr>
            </w:pPr>
            <w:r w:rsidRPr="00733978">
              <w:rPr>
                <w:rFonts w:asciiTheme="majorHAnsi" w:hAnsiTheme="majorHAnsi" w:cs="Calibri Light"/>
              </w:rPr>
              <w:t xml:space="preserve">ser un joven integro ante la sociedad.   </w:t>
            </w:r>
          </w:p>
          <w:p w:rsidR="002F51BE" w:rsidRPr="00733978" w:rsidRDefault="002F51BE">
            <w:pPr>
              <w:rPr>
                <w:rFonts w:asciiTheme="majorHAnsi" w:hAnsiTheme="majorHAnsi"/>
              </w:rPr>
            </w:pPr>
          </w:p>
        </w:tc>
        <w:tc>
          <w:tcPr>
            <w:tcW w:w="1266" w:type="dxa"/>
          </w:tcPr>
          <w:p w:rsidR="002F51BE" w:rsidRPr="00733978" w:rsidRDefault="002F5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59 </w:t>
            </w:r>
            <w:r w:rsidR="00271D68">
              <w:rPr>
                <w:sz w:val="20"/>
                <w:szCs w:val="20"/>
              </w:rPr>
              <w:t>jóvenes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4" w:type="dxa"/>
          </w:tcPr>
          <w:p w:rsidR="002F51BE" w:rsidRPr="00733978" w:rsidRDefault="00271D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Este es un proyecto que nace de diferentes actividades de consulta con niñez y adolescencia del municipio de Chalatenango, el cual se implementa desde el año 2014 con  un monto de 25,000.00 El cual es coordinado y ejecutado por la Comisión  Municipal de Primera Infancia Niñez y Adolescencia . </w:t>
            </w:r>
          </w:p>
        </w:tc>
      </w:tr>
      <w:tr w:rsidR="002F51BE" w:rsidTr="00271D68">
        <w:tc>
          <w:tcPr>
            <w:tcW w:w="546" w:type="dxa"/>
          </w:tcPr>
          <w:p w:rsidR="002F51BE" w:rsidRDefault="002F51BE">
            <w:r>
              <w:lastRenderedPageBreak/>
              <w:t>2.</w:t>
            </w:r>
          </w:p>
        </w:tc>
        <w:tc>
          <w:tcPr>
            <w:tcW w:w="2006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Becas a niñas del Municipio de Chalatenango.( Programa mundial por ser niña)</w:t>
            </w:r>
          </w:p>
        </w:tc>
        <w:tc>
          <w:tcPr>
            <w:tcW w:w="1644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Incentivo Fiscal</w:t>
            </w:r>
          </w:p>
        </w:tc>
        <w:tc>
          <w:tcPr>
            <w:tcW w:w="171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 xml:space="preserve">Se ofrece el programa de becas exclusivo a niñas y adolescentes para estudiar el bachillerato, niñas de escasos recursos económicos del Municipio de Chalatenango. (Becas distribuidas en los diferentes cantones y caseríos del Municipio) </w:t>
            </w:r>
          </w:p>
        </w:tc>
        <w:tc>
          <w:tcPr>
            <w:tcW w:w="1691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$ 3,000.00</w:t>
            </w:r>
          </w:p>
        </w:tc>
        <w:tc>
          <w:tcPr>
            <w:tcW w:w="1327" w:type="dxa"/>
          </w:tcPr>
          <w:p w:rsidR="002F51BE" w:rsidRPr="00733978" w:rsidRDefault="002F51BE">
            <w:p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Vigencia</w:t>
            </w:r>
          </w:p>
        </w:tc>
        <w:tc>
          <w:tcPr>
            <w:tcW w:w="3695" w:type="dxa"/>
          </w:tcPr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Niña residente en el Municipio de Chalatenango.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Ser de escasos recursos económicos.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Niña con deseos superación personal.</w:t>
            </w:r>
          </w:p>
          <w:p w:rsidR="002F51BE" w:rsidRPr="00733978" w:rsidRDefault="002F51BE" w:rsidP="00733978">
            <w:pPr>
              <w:pStyle w:val="Prrafodelista"/>
              <w:numPr>
                <w:ilvl w:val="0"/>
                <w:numId w:val="2"/>
              </w:numPr>
              <w:rPr>
                <w:rFonts w:asciiTheme="majorHAnsi" w:hAnsiTheme="majorHAnsi"/>
              </w:rPr>
            </w:pPr>
            <w:r w:rsidRPr="00733978">
              <w:rPr>
                <w:rFonts w:asciiTheme="majorHAnsi" w:hAnsiTheme="majorHAnsi"/>
              </w:rPr>
              <w:t>Ser de buena conducta.</w:t>
            </w:r>
          </w:p>
        </w:tc>
        <w:tc>
          <w:tcPr>
            <w:tcW w:w="1266" w:type="dxa"/>
          </w:tcPr>
          <w:p w:rsidR="002F51BE" w:rsidRDefault="00271D68">
            <w:r>
              <w:t xml:space="preserve">12 niñas  </w:t>
            </w:r>
          </w:p>
        </w:tc>
        <w:tc>
          <w:tcPr>
            <w:tcW w:w="1594" w:type="dxa"/>
          </w:tcPr>
          <w:p w:rsidR="002F51BE" w:rsidRDefault="00271D68">
            <w:r>
              <w:t xml:space="preserve">Este es un proyecto que nace como iniciativa </w:t>
            </w:r>
            <w:r w:rsidR="006862B8">
              <w:t>de la Comisión Municipal de la primera Infancia Niñez y Adolescencia en convenio con plan internacional en el marco del movimiento mundial POR SER NIÑA, para ayudar que las niñas puedan estudiar superarse y salir adelante.</w:t>
            </w:r>
          </w:p>
        </w:tc>
      </w:tr>
      <w:tr w:rsidR="002F51BE" w:rsidTr="00271D68">
        <w:tc>
          <w:tcPr>
            <w:tcW w:w="546" w:type="dxa"/>
          </w:tcPr>
          <w:p w:rsidR="002F51BE" w:rsidRDefault="002F51BE"/>
        </w:tc>
        <w:tc>
          <w:tcPr>
            <w:tcW w:w="2006" w:type="dxa"/>
          </w:tcPr>
          <w:p w:rsidR="002F51BE" w:rsidRDefault="002F51BE"/>
        </w:tc>
        <w:tc>
          <w:tcPr>
            <w:tcW w:w="1644" w:type="dxa"/>
          </w:tcPr>
          <w:p w:rsidR="002F51BE" w:rsidRDefault="002F51BE"/>
        </w:tc>
        <w:tc>
          <w:tcPr>
            <w:tcW w:w="1717" w:type="dxa"/>
          </w:tcPr>
          <w:p w:rsidR="002F51BE" w:rsidRDefault="002F51BE"/>
        </w:tc>
        <w:tc>
          <w:tcPr>
            <w:tcW w:w="1691" w:type="dxa"/>
          </w:tcPr>
          <w:p w:rsidR="002F51BE" w:rsidRDefault="002F51BE"/>
        </w:tc>
        <w:tc>
          <w:tcPr>
            <w:tcW w:w="1327" w:type="dxa"/>
          </w:tcPr>
          <w:p w:rsidR="002F51BE" w:rsidRDefault="002F51BE"/>
        </w:tc>
        <w:tc>
          <w:tcPr>
            <w:tcW w:w="3695" w:type="dxa"/>
          </w:tcPr>
          <w:p w:rsidR="002F51BE" w:rsidRDefault="002F51BE"/>
        </w:tc>
        <w:tc>
          <w:tcPr>
            <w:tcW w:w="1266" w:type="dxa"/>
          </w:tcPr>
          <w:p w:rsidR="002F51BE" w:rsidRDefault="002F51BE"/>
        </w:tc>
        <w:tc>
          <w:tcPr>
            <w:tcW w:w="1594" w:type="dxa"/>
          </w:tcPr>
          <w:p w:rsidR="002F51BE" w:rsidRDefault="002F51BE"/>
        </w:tc>
      </w:tr>
    </w:tbl>
    <w:p w:rsidR="004F5823" w:rsidRDefault="004F5823"/>
    <w:sectPr w:rsidR="004F5823" w:rsidSect="00E0329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2EB" w:rsidRDefault="002432EB" w:rsidP="002F51BE">
      <w:pPr>
        <w:spacing w:after="0" w:line="240" w:lineRule="auto"/>
      </w:pPr>
      <w:r>
        <w:separator/>
      </w:r>
    </w:p>
  </w:endnote>
  <w:endnote w:type="continuationSeparator" w:id="0">
    <w:p w:rsidR="002432EB" w:rsidRDefault="002432EB" w:rsidP="002F5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2EB" w:rsidRDefault="002432EB" w:rsidP="002F51BE">
      <w:pPr>
        <w:spacing w:after="0" w:line="240" w:lineRule="auto"/>
      </w:pPr>
      <w:r>
        <w:separator/>
      </w:r>
    </w:p>
  </w:footnote>
  <w:footnote w:type="continuationSeparator" w:id="0">
    <w:p w:rsidR="002432EB" w:rsidRDefault="002432EB" w:rsidP="002F5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B3EBB"/>
    <w:multiLevelType w:val="hybridMultilevel"/>
    <w:tmpl w:val="DFBCE3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2FB9"/>
    <w:multiLevelType w:val="hybridMultilevel"/>
    <w:tmpl w:val="B38EE43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297"/>
    <w:rsid w:val="002432EB"/>
    <w:rsid w:val="00271D68"/>
    <w:rsid w:val="002D3101"/>
    <w:rsid w:val="002F51BE"/>
    <w:rsid w:val="00407368"/>
    <w:rsid w:val="004F5823"/>
    <w:rsid w:val="005E1344"/>
    <w:rsid w:val="006862B8"/>
    <w:rsid w:val="00732AA0"/>
    <w:rsid w:val="00733978"/>
    <w:rsid w:val="00A72552"/>
    <w:rsid w:val="00BE5079"/>
    <w:rsid w:val="00E0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244C1-9F64-453D-BBD9-83D65D62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03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5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5079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3397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5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1BE"/>
  </w:style>
  <w:style w:type="paragraph" w:styleId="Piedepgina">
    <w:name w:val="footer"/>
    <w:basedOn w:val="Normal"/>
    <w:link w:val="PiedepginaCar"/>
    <w:uiPriority w:val="99"/>
    <w:unhideWhenUsed/>
    <w:rsid w:val="002F51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2017-04-19T19:49:00Z</cp:lastPrinted>
  <dcterms:created xsi:type="dcterms:W3CDTF">2017-05-29T20:02:00Z</dcterms:created>
  <dcterms:modified xsi:type="dcterms:W3CDTF">2017-05-29T20:02:00Z</dcterms:modified>
</cp:coreProperties>
</file>