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5C6" w:rsidRDefault="004865C6" w:rsidP="009616D3">
      <w:pPr>
        <w:spacing w:line="276" w:lineRule="auto"/>
        <w:jc w:val="both"/>
      </w:pPr>
      <w:r>
        <w:t>DECRETO No. UNO</w:t>
      </w:r>
    </w:p>
    <w:p w:rsidR="004865C6" w:rsidRDefault="004865C6" w:rsidP="009616D3">
      <w:pPr>
        <w:spacing w:line="276" w:lineRule="auto"/>
        <w:jc w:val="both"/>
      </w:pPr>
      <w:r>
        <w:t xml:space="preserve"> EL CONCEJO MUNICIPAL DE ATIQUIZAYA, DEPARTAMENTO DE AHUACHAPAN. </w:t>
      </w:r>
    </w:p>
    <w:p w:rsidR="004865C6" w:rsidRDefault="004865C6" w:rsidP="009616D3">
      <w:pPr>
        <w:spacing w:line="276" w:lineRule="auto"/>
        <w:jc w:val="both"/>
      </w:pPr>
      <w:r>
        <w:t>CONSIDERANDO:</w:t>
      </w:r>
    </w:p>
    <w:p w:rsidR="004865C6" w:rsidRDefault="004865C6" w:rsidP="009616D3">
      <w:pPr>
        <w:spacing w:line="276" w:lineRule="auto"/>
        <w:jc w:val="both"/>
      </w:pPr>
      <w:r>
        <w:t xml:space="preserve"> I.- Que de acuerdo al Art. 203 de la Constitución de la República de El Salvador, los Municipios serán autónomos en lo económico, en lo técnico y en lo administrativo y estarán regidos por un Código Municipal, que sentará los principios generales para su organización, funcionamiento y ejercicio de sus facultades autónomas; </w:t>
      </w:r>
    </w:p>
    <w:p w:rsidR="004865C6" w:rsidRDefault="004865C6" w:rsidP="009616D3">
      <w:pPr>
        <w:spacing w:line="276" w:lineRule="auto"/>
        <w:jc w:val="both"/>
      </w:pPr>
      <w:r>
        <w:t xml:space="preserve">II.- Que conforme al Art. 204 de la misma Constitución, dentro de la autonomía del Municipio, en el numeral 5°, lo faculta para decretar las ordenanzas y reglamentos locales, con el fi n de mantener el orden, el desarrollo y la seguridad jurídica del mismo. </w:t>
      </w:r>
    </w:p>
    <w:p w:rsidR="004865C6" w:rsidRDefault="004865C6" w:rsidP="009616D3">
      <w:pPr>
        <w:spacing w:line="276" w:lineRule="auto"/>
        <w:jc w:val="both"/>
      </w:pPr>
      <w:r>
        <w:t>III.- Que es necesario regular el uso del rastro municipal, los procedimientos y requisitos de destace de ganado vacuno, bovino, ovino, porcino y caprino para proteger la salud de la población y evitar que se susciten la proliferación de enfermedades o focos de contaminación.</w:t>
      </w:r>
    </w:p>
    <w:p w:rsidR="004865C6" w:rsidRDefault="004865C6" w:rsidP="009616D3">
      <w:pPr>
        <w:spacing w:line="276" w:lineRule="auto"/>
        <w:jc w:val="both"/>
      </w:pPr>
      <w:r>
        <w:t xml:space="preserve"> IV.- Que es competencia del concejo municipal según el Art.30 numeral 14 del código municipal velar por la buena marcha del Gobierno, administración y servicios municipales que se prestan a la ciudadanía.</w:t>
      </w:r>
    </w:p>
    <w:p w:rsidR="004865C6" w:rsidRDefault="004865C6" w:rsidP="009616D3">
      <w:pPr>
        <w:spacing w:line="276" w:lineRule="auto"/>
        <w:jc w:val="both"/>
      </w:pPr>
      <w:r>
        <w:t xml:space="preserve"> POR TANTO: </w:t>
      </w:r>
    </w:p>
    <w:p w:rsidR="004865C6" w:rsidRDefault="004865C6" w:rsidP="009616D3">
      <w:pPr>
        <w:spacing w:line="276" w:lineRule="auto"/>
        <w:jc w:val="both"/>
      </w:pPr>
      <w:r>
        <w:t xml:space="preserve">En uso de sus facultades enumeradas en el Artículo 203 y 204 de la Constitución de la República y Art. 30 numeral 14 del Código Municipal y Art. 7 de la Ley General Tributaria Municipal. </w:t>
      </w:r>
    </w:p>
    <w:p w:rsidR="004865C6" w:rsidRDefault="004865C6" w:rsidP="009616D3">
      <w:pPr>
        <w:spacing w:line="276" w:lineRule="auto"/>
        <w:jc w:val="both"/>
      </w:pPr>
      <w:r>
        <w:t xml:space="preserve">DECRETA la siguiente: </w:t>
      </w:r>
    </w:p>
    <w:p w:rsidR="009616D3" w:rsidRDefault="009616D3" w:rsidP="009616D3">
      <w:pPr>
        <w:spacing w:line="276" w:lineRule="auto"/>
        <w:jc w:val="both"/>
      </w:pPr>
    </w:p>
    <w:p w:rsidR="004865C6" w:rsidRPr="004865C6" w:rsidRDefault="004865C6" w:rsidP="009616D3">
      <w:pPr>
        <w:spacing w:line="276" w:lineRule="auto"/>
        <w:jc w:val="center"/>
        <w:rPr>
          <w:b/>
        </w:rPr>
      </w:pPr>
      <w:r w:rsidRPr="004865C6">
        <w:rPr>
          <w:b/>
        </w:rPr>
        <w:t>ORDENANZA MUNICIPAL REGULADORA DEL RASTRO MUNICIPAL DE ATIQUIZAYA</w:t>
      </w:r>
    </w:p>
    <w:p w:rsidR="004865C6" w:rsidRDefault="004865C6" w:rsidP="009616D3">
      <w:pPr>
        <w:spacing w:line="276" w:lineRule="auto"/>
        <w:jc w:val="center"/>
        <w:rPr>
          <w:b/>
        </w:rPr>
      </w:pPr>
      <w:r w:rsidRPr="004865C6">
        <w:rPr>
          <w:b/>
        </w:rPr>
        <w:t>TITULO I</w:t>
      </w:r>
    </w:p>
    <w:p w:rsidR="00A02DD4" w:rsidRDefault="00A02DD4" w:rsidP="009616D3">
      <w:pPr>
        <w:spacing w:line="276" w:lineRule="auto"/>
        <w:jc w:val="center"/>
        <w:rPr>
          <w:b/>
        </w:rPr>
      </w:pPr>
    </w:p>
    <w:p w:rsidR="004865C6" w:rsidRDefault="004865C6" w:rsidP="009616D3">
      <w:pPr>
        <w:spacing w:line="276" w:lineRule="auto"/>
        <w:jc w:val="center"/>
        <w:rPr>
          <w:b/>
        </w:rPr>
      </w:pPr>
      <w:r w:rsidRPr="004865C6">
        <w:rPr>
          <w:b/>
        </w:rPr>
        <w:t>OBJETO, AMBITO DE APLICACION Y DEFINICIONES</w:t>
      </w:r>
    </w:p>
    <w:p w:rsidR="00A02DD4" w:rsidRPr="004865C6" w:rsidRDefault="00A02DD4" w:rsidP="009616D3">
      <w:pPr>
        <w:spacing w:line="276" w:lineRule="auto"/>
        <w:jc w:val="center"/>
        <w:rPr>
          <w:b/>
        </w:rPr>
      </w:pPr>
    </w:p>
    <w:p w:rsidR="009616D3" w:rsidRPr="009616D3" w:rsidRDefault="004865C6" w:rsidP="009616D3">
      <w:pPr>
        <w:spacing w:line="276" w:lineRule="auto"/>
        <w:jc w:val="center"/>
        <w:rPr>
          <w:b/>
        </w:rPr>
      </w:pPr>
      <w:r w:rsidRPr="004865C6">
        <w:rPr>
          <w:b/>
        </w:rPr>
        <w:t>CAPITULO UNICO</w:t>
      </w:r>
    </w:p>
    <w:p w:rsidR="004865C6" w:rsidRDefault="004865C6" w:rsidP="009616D3">
      <w:pPr>
        <w:spacing w:line="276" w:lineRule="auto"/>
        <w:jc w:val="both"/>
      </w:pPr>
      <w:r w:rsidRPr="004865C6">
        <w:t>Objeto:</w:t>
      </w:r>
    </w:p>
    <w:p w:rsidR="00A02DD4" w:rsidRPr="009616D3" w:rsidRDefault="00A02DD4" w:rsidP="009616D3">
      <w:pPr>
        <w:spacing w:line="276" w:lineRule="auto"/>
        <w:jc w:val="both"/>
      </w:pPr>
    </w:p>
    <w:p w:rsidR="004865C6" w:rsidRDefault="004865C6" w:rsidP="009616D3">
      <w:pPr>
        <w:spacing w:line="276" w:lineRule="auto"/>
        <w:jc w:val="both"/>
      </w:pPr>
      <w:r>
        <w:t xml:space="preserve">Art. 1.- El Objeto de la presente Ordenanza Municipal, es de regular y establecer los requisitos para el destace de ganado bovino, ovino, porcino, vacuno o caprino, en el Rastro Municipal del Municipio </w:t>
      </w:r>
      <w:r>
        <w:lastRenderedPageBreak/>
        <w:t xml:space="preserve">de Atiquizaya, y hacer cumplir las disposiciones que se darán en la presente Ordenanza para proteger la salud de la población y evitar la contaminación del medio ambiente. </w:t>
      </w:r>
    </w:p>
    <w:p w:rsidR="004865C6" w:rsidRDefault="004865C6" w:rsidP="009616D3">
      <w:pPr>
        <w:spacing w:line="276" w:lineRule="auto"/>
        <w:jc w:val="both"/>
      </w:pPr>
    </w:p>
    <w:p w:rsidR="004865C6" w:rsidRPr="004865C6" w:rsidRDefault="004865C6" w:rsidP="009616D3">
      <w:pPr>
        <w:spacing w:line="276" w:lineRule="auto"/>
        <w:jc w:val="both"/>
      </w:pPr>
      <w:r w:rsidRPr="004865C6">
        <w:t>Ámbito de Aplicación:</w:t>
      </w:r>
    </w:p>
    <w:p w:rsidR="004865C6" w:rsidRDefault="004865C6" w:rsidP="009616D3">
      <w:pPr>
        <w:spacing w:line="276" w:lineRule="auto"/>
        <w:jc w:val="both"/>
      </w:pPr>
      <w:r>
        <w:t xml:space="preserve">Art. 2.- La presente Ordenanza será de obligatorio cumplimiento para todos los habitantes del Municipio de Atiquizaya, departamento de Ahuachapán, así como para todos los usuarios que soliciten el servicio. </w:t>
      </w:r>
    </w:p>
    <w:p w:rsidR="004865C6" w:rsidRPr="004865C6" w:rsidRDefault="004865C6" w:rsidP="009616D3">
      <w:pPr>
        <w:spacing w:line="276" w:lineRule="auto"/>
        <w:jc w:val="both"/>
      </w:pPr>
      <w:r w:rsidRPr="004865C6">
        <w:t>Definiciones:</w:t>
      </w:r>
    </w:p>
    <w:p w:rsidR="004865C6" w:rsidRDefault="004865C6" w:rsidP="009616D3">
      <w:pPr>
        <w:spacing w:line="276" w:lineRule="auto"/>
        <w:jc w:val="both"/>
      </w:pPr>
      <w:r>
        <w:t>Art. 3.- Para el mejor entendimiento de la presente Ordenanza y para los efectos de la misma se entenderá por:</w:t>
      </w:r>
    </w:p>
    <w:p w:rsidR="004865C6" w:rsidRDefault="004865C6" w:rsidP="009616D3">
      <w:pPr>
        <w:spacing w:line="276" w:lineRule="auto"/>
        <w:jc w:val="both"/>
      </w:pPr>
      <w:r>
        <w:t xml:space="preserve"> RASTRO MUNICIPAL: Comprende las instalaciones físicas propiedad del municipio, que se destinan para el sacrificio de ganado vacuno, bovino, ovino, porcino y caprino. </w:t>
      </w:r>
    </w:p>
    <w:p w:rsidR="004865C6" w:rsidRDefault="004865C6" w:rsidP="009616D3">
      <w:pPr>
        <w:spacing w:line="276" w:lineRule="auto"/>
        <w:jc w:val="both"/>
      </w:pPr>
      <w:r>
        <w:t>CARTA DE VENTA: Es el documento que comprueba que el dueño del semoviente ha manifestado ante la Alcaldía Municipal, los documentos y características que comprueben la propiedad legal del animal.</w:t>
      </w:r>
    </w:p>
    <w:p w:rsidR="004865C6" w:rsidRDefault="004865C6" w:rsidP="009616D3">
      <w:pPr>
        <w:spacing w:line="276" w:lineRule="auto"/>
        <w:jc w:val="both"/>
      </w:pPr>
      <w:r>
        <w:t xml:space="preserve"> MANIFIESTO: Acto de manifestar una cosa, en este caso el ganado ante las autoridades municipales para obtener la boleta de destace que le permita destazarlo legalmente, misma que le otorga el derecho a destace al propietario del animal. </w:t>
      </w:r>
    </w:p>
    <w:p w:rsidR="004865C6" w:rsidRDefault="004865C6" w:rsidP="009616D3">
      <w:pPr>
        <w:spacing w:line="276" w:lineRule="auto"/>
        <w:jc w:val="both"/>
      </w:pPr>
      <w:r>
        <w:t xml:space="preserve">SEMOVIENTE: De los bienes consistentes en ganado. </w:t>
      </w:r>
    </w:p>
    <w:p w:rsidR="004865C6" w:rsidRDefault="004865C6" w:rsidP="009616D3">
      <w:pPr>
        <w:spacing w:line="276" w:lineRule="auto"/>
        <w:jc w:val="both"/>
      </w:pPr>
      <w:r>
        <w:t xml:space="preserve">MATARIFE: Persona que se encarga de sacrificar el ganado en el matadero o rastro municipal. </w:t>
      </w:r>
    </w:p>
    <w:p w:rsidR="004865C6" w:rsidRDefault="004865C6" w:rsidP="009616D3">
      <w:pPr>
        <w:spacing w:line="276" w:lineRule="auto"/>
        <w:jc w:val="both"/>
      </w:pPr>
      <w:r>
        <w:t xml:space="preserve">INMOVILIZAR: Procedimiento previo al destace el cual inmoviliza al animal para luego sacrificarlo. </w:t>
      </w:r>
    </w:p>
    <w:p w:rsidR="004865C6" w:rsidRDefault="004865C6" w:rsidP="009616D3">
      <w:pPr>
        <w:spacing w:line="276" w:lineRule="auto"/>
        <w:jc w:val="both"/>
      </w:pPr>
      <w:r>
        <w:t>SACRIFICAR: Acción de matar o degollar el ganado.</w:t>
      </w:r>
    </w:p>
    <w:p w:rsidR="004865C6" w:rsidRDefault="004865C6" w:rsidP="009616D3">
      <w:pPr>
        <w:spacing w:line="276" w:lineRule="auto"/>
        <w:jc w:val="both"/>
      </w:pPr>
      <w:r>
        <w:t xml:space="preserve"> FAENADO: Consistente en rayado, quitar manos y patas, cuernos, eviscerado, quedando sólo la carcasa o canal.</w:t>
      </w:r>
    </w:p>
    <w:p w:rsidR="004865C6" w:rsidRDefault="004865C6" w:rsidP="009616D3">
      <w:pPr>
        <w:spacing w:line="276" w:lineRule="auto"/>
        <w:jc w:val="both"/>
      </w:pPr>
      <w:r>
        <w:t xml:space="preserve">DESTACE: Acción de destazar. </w:t>
      </w:r>
    </w:p>
    <w:p w:rsidR="004865C6" w:rsidRDefault="004865C6" w:rsidP="009616D3">
      <w:pPr>
        <w:spacing w:line="276" w:lineRule="auto"/>
        <w:jc w:val="both"/>
      </w:pPr>
      <w:r>
        <w:t xml:space="preserve">DESTAZADOR: Persona que tiene por oficio despedazar las reses destinadas a consumo. </w:t>
      </w:r>
    </w:p>
    <w:p w:rsidR="00A02DD4" w:rsidRDefault="00A02DD4" w:rsidP="009616D3">
      <w:pPr>
        <w:spacing w:line="276" w:lineRule="auto"/>
        <w:jc w:val="center"/>
        <w:rPr>
          <w:b/>
        </w:rPr>
      </w:pPr>
    </w:p>
    <w:p w:rsidR="004865C6" w:rsidRPr="004865C6" w:rsidRDefault="004865C6" w:rsidP="009616D3">
      <w:pPr>
        <w:spacing w:line="276" w:lineRule="auto"/>
        <w:jc w:val="center"/>
        <w:rPr>
          <w:b/>
        </w:rPr>
      </w:pPr>
      <w:r w:rsidRPr="004865C6">
        <w:rPr>
          <w:b/>
        </w:rPr>
        <w:t>TITULO II</w:t>
      </w:r>
    </w:p>
    <w:p w:rsidR="004865C6" w:rsidRPr="004865C6" w:rsidRDefault="004865C6" w:rsidP="009616D3">
      <w:pPr>
        <w:spacing w:line="276" w:lineRule="auto"/>
        <w:jc w:val="center"/>
        <w:rPr>
          <w:b/>
        </w:rPr>
      </w:pPr>
      <w:r w:rsidRPr="004865C6">
        <w:rPr>
          <w:b/>
        </w:rPr>
        <w:t>DEL DESTACE, DE LAS PROHIBICIONES Y OBLIGACIONES</w:t>
      </w:r>
    </w:p>
    <w:p w:rsidR="004865C6" w:rsidRDefault="004865C6" w:rsidP="009616D3">
      <w:pPr>
        <w:spacing w:line="276" w:lineRule="auto"/>
        <w:jc w:val="center"/>
        <w:rPr>
          <w:b/>
        </w:rPr>
      </w:pPr>
      <w:r w:rsidRPr="004865C6">
        <w:rPr>
          <w:b/>
        </w:rPr>
        <w:t>CAPITULO I</w:t>
      </w:r>
    </w:p>
    <w:p w:rsidR="00A02DD4" w:rsidRPr="004865C6" w:rsidRDefault="00A02DD4" w:rsidP="009616D3">
      <w:pPr>
        <w:spacing w:line="276" w:lineRule="auto"/>
        <w:jc w:val="center"/>
        <w:rPr>
          <w:b/>
        </w:rPr>
      </w:pPr>
    </w:p>
    <w:p w:rsidR="004865C6" w:rsidRDefault="004865C6" w:rsidP="009616D3">
      <w:pPr>
        <w:spacing w:line="276" w:lineRule="auto"/>
        <w:jc w:val="center"/>
        <w:rPr>
          <w:b/>
        </w:rPr>
      </w:pPr>
      <w:r w:rsidRPr="004865C6">
        <w:rPr>
          <w:b/>
        </w:rPr>
        <w:lastRenderedPageBreak/>
        <w:t>DEL DESTACE DE GANADO</w:t>
      </w:r>
    </w:p>
    <w:p w:rsidR="004865C6" w:rsidRPr="004865C6" w:rsidRDefault="004865C6" w:rsidP="009616D3">
      <w:pPr>
        <w:spacing w:line="276" w:lineRule="auto"/>
        <w:jc w:val="both"/>
        <w:rPr>
          <w:b/>
        </w:rPr>
      </w:pPr>
    </w:p>
    <w:p w:rsidR="004865C6" w:rsidRDefault="004865C6" w:rsidP="009616D3">
      <w:pPr>
        <w:spacing w:line="276" w:lineRule="auto"/>
        <w:jc w:val="both"/>
      </w:pPr>
    </w:p>
    <w:p w:rsidR="004865C6" w:rsidRDefault="004865C6" w:rsidP="009616D3">
      <w:pPr>
        <w:spacing w:line="276" w:lineRule="auto"/>
        <w:jc w:val="both"/>
      </w:pPr>
    </w:p>
    <w:p w:rsidR="004865C6" w:rsidRDefault="004865C6" w:rsidP="009616D3">
      <w:pPr>
        <w:spacing w:line="276" w:lineRule="auto"/>
        <w:jc w:val="both"/>
      </w:pPr>
    </w:p>
    <w:p w:rsidR="004865C6" w:rsidRDefault="004865C6" w:rsidP="009616D3">
      <w:pPr>
        <w:spacing w:line="276" w:lineRule="auto"/>
        <w:jc w:val="both"/>
      </w:pPr>
      <w:r>
        <w:t>Rastro Municipal</w:t>
      </w:r>
    </w:p>
    <w:p w:rsidR="004865C6" w:rsidRDefault="004865C6" w:rsidP="009616D3">
      <w:pPr>
        <w:spacing w:line="276" w:lineRule="auto"/>
        <w:jc w:val="both"/>
      </w:pPr>
      <w:r>
        <w:t xml:space="preserve">Art. 4.- Toda persona que se dedique al destace de ganado, deberá llevarlo a cabo en el Rastro Municipal, único lugar que está autorizado dentro del Municipio de Atiquizaya para la realización de dicha actividad. </w:t>
      </w:r>
    </w:p>
    <w:p w:rsidR="004865C6" w:rsidRDefault="004865C6" w:rsidP="009616D3">
      <w:pPr>
        <w:spacing w:line="276" w:lineRule="auto"/>
        <w:jc w:val="both"/>
      </w:pPr>
      <w:r>
        <w:t>Requisitos a cumplir</w:t>
      </w:r>
    </w:p>
    <w:p w:rsidR="004865C6" w:rsidRDefault="004865C6" w:rsidP="009616D3">
      <w:pPr>
        <w:spacing w:line="276" w:lineRule="auto"/>
        <w:jc w:val="both"/>
      </w:pPr>
      <w:r>
        <w:t xml:space="preserve">Art. 5.- Para poder hacer uso del Rastro Municipal es obligación cumplir con los requisitos siguientes: Ganado procedente del municipio </w:t>
      </w:r>
    </w:p>
    <w:p w:rsidR="004865C6" w:rsidRDefault="004865C6" w:rsidP="009616D3">
      <w:pPr>
        <w:spacing w:line="276" w:lineRule="auto"/>
        <w:jc w:val="both"/>
      </w:pPr>
      <w:r>
        <w:t xml:space="preserve">1.- Deberá presentarse al rastro municipal para manifestar el ganado, y cumplir con los trámites administrativos correspondientes. </w:t>
      </w:r>
    </w:p>
    <w:p w:rsidR="004865C6" w:rsidRDefault="004865C6" w:rsidP="009616D3">
      <w:pPr>
        <w:spacing w:line="276" w:lineRule="auto"/>
        <w:jc w:val="both"/>
      </w:pPr>
      <w:r>
        <w:t xml:space="preserve">2.- Deberá contar con su respectiva matrícula y marca de fi erro correspondiente, en la cual es autorizado por la Gobernación Política Departamental. </w:t>
      </w:r>
    </w:p>
    <w:p w:rsidR="004865C6" w:rsidRDefault="004865C6" w:rsidP="009616D3">
      <w:pPr>
        <w:spacing w:line="276" w:lineRule="auto"/>
        <w:jc w:val="both"/>
      </w:pPr>
      <w:r>
        <w:t xml:space="preserve">3.- Deberá presentar la carta de ventas y manifiesto al rastro municipal para que se realice el destace. </w:t>
      </w:r>
    </w:p>
    <w:p w:rsidR="004865C6" w:rsidRDefault="004865C6" w:rsidP="009616D3">
      <w:pPr>
        <w:spacing w:line="276" w:lineRule="auto"/>
        <w:jc w:val="both"/>
      </w:pPr>
      <w:r>
        <w:t>Ganado procedente de otro Municipio</w:t>
      </w:r>
    </w:p>
    <w:p w:rsidR="004865C6" w:rsidRDefault="004865C6" w:rsidP="009616D3">
      <w:pPr>
        <w:spacing w:line="276" w:lineRule="auto"/>
        <w:jc w:val="both"/>
      </w:pPr>
      <w:r>
        <w:t>Art. 6.- Si el ganado a destazar es procedente de otro Municipio, los dueños deberán cumplir con todos los requisitos exigidos en el Artículo anterior y al mismo tiempo el ganado podrá ser revisado por la Policía Nacional Civil o el Cuerpo de Agentes Municipales para asegurar que no es robado.</w:t>
      </w:r>
    </w:p>
    <w:p w:rsidR="004865C6" w:rsidRDefault="004865C6" w:rsidP="009616D3">
      <w:pPr>
        <w:spacing w:line="276" w:lineRule="auto"/>
        <w:jc w:val="both"/>
      </w:pPr>
      <w:r>
        <w:t xml:space="preserve"> Art. 7.- El ganado vacuno destinado al destace no podrá permanecer encerrado por más de setenta y dos horas en el corral del rastro municipal. </w:t>
      </w:r>
    </w:p>
    <w:p w:rsidR="004865C6" w:rsidRDefault="004865C6" w:rsidP="009616D3">
      <w:pPr>
        <w:spacing w:line="276" w:lineRule="auto"/>
        <w:jc w:val="both"/>
      </w:pPr>
      <w:r>
        <w:t xml:space="preserve">Art. 8.- Deberá presentar la carta de ventas y manifiesto al rastro municipal para que se realice el destace. </w:t>
      </w:r>
    </w:p>
    <w:p w:rsidR="004865C6" w:rsidRDefault="004865C6" w:rsidP="009616D3">
      <w:pPr>
        <w:spacing w:line="276" w:lineRule="auto"/>
        <w:jc w:val="center"/>
      </w:pPr>
      <w:r>
        <w:t>DE LOS MATARIFES Y DESTAZADORES:</w:t>
      </w:r>
    </w:p>
    <w:p w:rsidR="00A02DD4" w:rsidRDefault="00A02DD4" w:rsidP="009616D3">
      <w:pPr>
        <w:spacing w:line="276" w:lineRule="auto"/>
        <w:jc w:val="center"/>
      </w:pPr>
    </w:p>
    <w:p w:rsidR="004865C6" w:rsidRDefault="004865C6" w:rsidP="009616D3">
      <w:pPr>
        <w:spacing w:line="276" w:lineRule="auto"/>
        <w:jc w:val="both"/>
      </w:pPr>
      <w:r>
        <w:t>Art. 9.- Requisitos para extender la licencia:</w:t>
      </w:r>
    </w:p>
    <w:p w:rsidR="004865C6" w:rsidRDefault="004865C6" w:rsidP="009616D3">
      <w:pPr>
        <w:pStyle w:val="Prrafodelista"/>
        <w:numPr>
          <w:ilvl w:val="0"/>
          <w:numId w:val="2"/>
        </w:numPr>
        <w:spacing w:line="276" w:lineRule="auto"/>
        <w:jc w:val="both"/>
      </w:pPr>
      <w:r>
        <w:t>Original y copia de DUI y NIT, solvencia de antecedentes penales, solvencia de la Policía Nacional Civil y dos fotos tamaño cédula.</w:t>
      </w:r>
    </w:p>
    <w:p w:rsidR="004865C6" w:rsidRDefault="004865C6" w:rsidP="009616D3">
      <w:pPr>
        <w:pStyle w:val="Prrafodelista"/>
        <w:spacing w:line="276" w:lineRule="auto"/>
        <w:ind w:left="405"/>
        <w:jc w:val="both"/>
      </w:pPr>
      <w:r>
        <w:lastRenderedPageBreak/>
        <w:t xml:space="preserve"> 2-  Presentar CONSTANCIA DE SALUD, que será extendida por la unidad de salud de esta ciudad, la cual será renovada cada seis meses. </w:t>
      </w:r>
    </w:p>
    <w:p w:rsidR="004865C6" w:rsidRDefault="004865C6" w:rsidP="009616D3">
      <w:pPr>
        <w:pStyle w:val="Prrafodelista"/>
        <w:spacing w:line="276" w:lineRule="auto"/>
        <w:ind w:left="405"/>
        <w:jc w:val="both"/>
      </w:pPr>
      <w:r>
        <w:t xml:space="preserve">3- Las personas que padezcan de enfermedades infectocontagiosas no podrán dedicarse a ejercer actividades relacionadas al manejo y manipulación de las carnes. </w:t>
      </w:r>
    </w:p>
    <w:p w:rsidR="004865C6" w:rsidRDefault="004865C6" w:rsidP="009616D3">
      <w:pPr>
        <w:pStyle w:val="Prrafodelista"/>
        <w:spacing w:line="276" w:lineRule="auto"/>
        <w:ind w:left="405"/>
        <w:jc w:val="both"/>
      </w:pPr>
      <w:r>
        <w:t xml:space="preserve">4- Para destazar ganado mayor y menor tendrá que pagar la tasa correspondiente a cobrar por cabeza. </w:t>
      </w:r>
    </w:p>
    <w:p w:rsidR="004865C6" w:rsidRDefault="004865C6" w:rsidP="009616D3">
      <w:pPr>
        <w:pStyle w:val="Prrafodelista"/>
        <w:spacing w:line="276" w:lineRule="auto"/>
        <w:ind w:left="405"/>
        <w:jc w:val="both"/>
      </w:pPr>
      <w:r>
        <w:t xml:space="preserve">5- Los requisitos que hacen mención los numerales anteriores, serán de estricto cumplimiento tanto para las personas que ejerzan esta labor en el rastro municipal de Atiquizaya, como para aquellos que la quieran ejercer y no sean del municipio. </w:t>
      </w:r>
    </w:p>
    <w:p w:rsidR="004865C6" w:rsidRDefault="004865C6" w:rsidP="009616D3">
      <w:pPr>
        <w:pStyle w:val="Prrafodelista"/>
        <w:spacing w:line="276" w:lineRule="auto"/>
        <w:ind w:left="405"/>
        <w:jc w:val="both"/>
        <w:rPr>
          <w:b/>
        </w:rPr>
      </w:pPr>
    </w:p>
    <w:p w:rsidR="00A02DD4" w:rsidRDefault="00A02DD4" w:rsidP="009616D3">
      <w:pPr>
        <w:pStyle w:val="Prrafodelista"/>
        <w:spacing w:line="276" w:lineRule="auto"/>
        <w:ind w:left="405"/>
        <w:jc w:val="center"/>
        <w:rPr>
          <w:b/>
        </w:rPr>
      </w:pPr>
    </w:p>
    <w:p w:rsidR="004865C6" w:rsidRDefault="004865C6" w:rsidP="009616D3">
      <w:pPr>
        <w:pStyle w:val="Prrafodelista"/>
        <w:spacing w:line="276" w:lineRule="auto"/>
        <w:ind w:left="405"/>
        <w:jc w:val="center"/>
        <w:rPr>
          <w:b/>
        </w:rPr>
      </w:pPr>
      <w:r w:rsidRPr="004865C6">
        <w:rPr>
          <w:b/>
        </w:rPr>
        <w:t>CAPITULO II</w:t>
      </w:r>
    </w:p>
    <w:p w:rsidR="00A02DD4" w:rsidRPr="004865C6" w:rsidRDefault="00A02DD4" w:rsidP="009616D3">
      <w:pPr>
        <w:pStyle w:val="Prrafodelista"/>
        <w:spacing w:line="276" w:lineRule="auto"/>
        <w:ind w:left="405"/>
        <w:jc w:val="center"/>
        <w:rPr>
          <w:b/>
        </w:rPr>
      </w:pPr>
    </w:p>
    <w:p w:rsidR="004865C6" w:rsidRDefault="004865C6" w:rsidP="009616D3">
      <w:pPr>
        <w:pStyle w:val="Prrafodelista"/>
        <w:spacing w:line="276" w:lineRule="auto"/>
        <w:ind w:left="405"/>
        <w:jc w:val="center"/>
        <w:rPr>
          <w:b/>
        </w:rPr>
      </w:pPr>
      <w:r w:rsidRPr="004865C6">
        <w:rPr>
          <w:b/>
        </w:rPr>
        <w:t>DE LAS PROHIBICIONES</w:t>
      </w:r>
    </w:p>
    <w:p w:rsidR="004865C6" w:rsidRPr="004865C6" w:rsidRDefault="004865C6" w:rsidP="009616D3">
      <w:pPr>
        <w:pStyle w:val="Prrafodelista"/>
        <w:spacing w:line="276" w:lineRule="auto"/>
        <w:ind w:left="405"/>
        <w:jc w:val="both"/>
        <w:rPr>
          <w:b/>
        </w:rPr>
      </w:pPr>
    </w:p>
    <w:p w:rsidR="004865C6" w:rsidRDefault="004865C6" w:rsidP="009616D3">
      <w:pPr>
        <w:spacing w:line="276" w:lineRule="auto"/>
        <w:jc w:val="both"/>
      </w:pPr>
      <w:r>
        <w:t xml:space="preserve"> Art. 10.- No se recibirá ningún tipo de ganado después de las cuatro de la tarde.</w:t>
      </w:r>
    </w:p>
    <w:p w:rsidR="004865C6" w:rsidRDefault="004865C6" w:rsidP="009616D3">
      <w:pPr>
        <w:pStyle w:val="Prrafodelista"/>
        <w:spacing w:line="276" w:lineRule="auto"/>
        <w:ind w:left="405"/>
        <w:jc w:val="both"/>
      </w:pPr>
    </w:p>
    <w:p w:rsidR="004865C6" w:rsidRDefault="004865C6" w:rsidP="009616D3">
      <w:pPr>
        <w:spacing w:line="276" w:lineRule="auto"/>
        <w:jc w:val="both"/>
      </w:pPr>
      <w:r>
        <w:t xml:space="preserve"> Art. 11.- No se permitirá ningún vehículo con ganado estacionado en los alrededores del rastro municipal. </w:t>
      </w:r>
    </w:p>
    <w:p w:rsidR="004865C6" w:rsidRDefault="004865C6" w:rsidP="009616D3">
      <w:pPr>
        <w:pStyle w:val="Prrafodelista"/>
        <w:spacing w:line="276" w:lineRule="auto"/>
        <w:ind w:left="405"/>
        <w:jc w:val="both"/>
      </w:pPr>
    </w:p>
    <w:p w:rsidR="004865C6" w:rsidRDefault="004865C6" w:rsidP="009616D3">
      <w:pPr>
        <w:spacing w:line="276" w:lineRule="auto"/>
        <w:jc w:val="both"/>
      </w:pPr>
      <w:r>
        <w:t xml:space="preserve">Art. 12.-Se prohíbe la permanencia de menores dentro de las instalaciones del rastro municipal. </w:t>
      </w:r>
    </w:p>
    <w:p w:rsidR="004865C6" w:rsidRDefault="004865C6" w:rsidP="009616D3">
      <w:pPr>
        <w:pStyle w:val="Prrafodelista"/>
        <w:spacing w:line="276" w:lineRule="auto"/>
        <w:ind w:left="405"/>
        <w:jc w:val="both"/>
      </w:pPr>
    </w:p>
    <w:p w:rsidR="004865C6" w:rsidRDefault="004865C6" w:rsidP="009616D3">
      <w:pPr>
        <w:spacing w:line="276" w:lineRule="auto"/>
        <w:jc w:val="both"/>
      </w:pPr>
      <w:r>
        <w:t xml:space="preserve">Art. 11.- Se prohíbe realizar el destace clandestino de todo animal de especie bovina, ovina, porcina, equina, caprina y otras que sean autorizadas por el MAG, solamente será permitido hacerlo en el Rastro Municipal. </w:t>
      </w:r>
    </w:p>
    <w:p w:rsidR="004865C6" w:rsidRDefault="004865C6" w:rsidP="009616D3">
      <w:pPr>
        <w:pStyle w:val="Prrafodelista"/>
        <w:spacing w:line="276" w:lineRule="auto"/>
        <w:ind w:left="405"/>
        <w:jc w:val="both"/>
      </w:pPr>
    </w:p>
    <w:p w:rsidR="004865C6" w:rsidRDefault="004865C6" w:rsidP="009616D3">
      <w:pPr>
        <w:spacing w:line="276" w:lineRule="auto"/>
        <w:jc w:val="both"/>
      </w:pPr>
      <w:r>
        <w:t>Art. 12.- Se prohíbe el destace de novillas sin previa autorización del Ministerio de Agricultura y Ganadería y la Alcaldía Municipal.</w:t>
      </w:r>
    </w:p>
    <w:p w:rsidR="004865C6" w:rsidRDefault="004865C6" w:rsidP="009616D3">
      <w:pPr>
        <w:pStyle w:val="Prrafodelista"/>
        <w:spacing w:line="276" w:lineRule="auto"/>
        <w:ind w:left="405"/>
        <w:jc w:val="both"/>
      </w:pPr>
    </w:p>
    <w:p w:rsidR="004865C6" w:rsidRDefault="004865C6" w:rsidP="009616D3">
      <w:pPr>
        <w:spacing w:line="276" w:lineRule="auto"/>
        <w:jc w:val="both"/>
      </w:pPr>
      <w:r>
        <w:t xml:space="preserve"> Art.13.- Se prohíbe la permanencia de ganado por más de tres días en el rastro municipal de Atiquizaya. </w:t>
      </w:r>
    </w:p>
    <w:p w:rsidR="004865C6" w:rsidRDefault="004865C6" w:rsidP="009616D3">
      <w:pPr>
        <w:pStyle w:val="Prrafodelista"/>
        <w:spacing w:line="276" w:lineRule="auto"/>
        <w:ind w:left="405"/>
        <w:jc w:val="both"/>
      </w:pPr>
    </w:p>
    <w:p w:rsidR="004865C6" w:rsidRDefault="004865C6" w:rsidP="009616D3">
      <w:pPr>
        <w:spacing w:line="276" w:lineRule="auto"/>
        <w:jc w:val="both"/>
      </w:pPr>
      <w:r>
        <w:t>Art. 14. - Queda prohibido el sacrificio de animales hembras, en estado de gestación.</w:t>
      </w:r>
    </w:p>
    <w:p w:rsidR="004865C6" w:rsidRDefault="004865C6" w:rsidP="009616D3">
      <w:pPr>
        <w:pStyle w:val="Prrafodelista"/>
        <w:spacing w:line="276" w:lineRule="auto"/>
        <w:ind w:left="405"/>
        <w:jc w:val="both"/>
      </w:pPr>
    </w:p>
    <w:p w:rsidR="004865C6" w:rsidRDefault="004865C6" w:rsidP="009616D3">
      <w:pPr>
        <w:spacing w:line="276" w:lineRule="auto"/>
        <w:jc w:val="both"/>
      </w:pPr>
      <w:r>
        <w:lastRenderedPageBreak/>
        <w:t xml:space="preserve"> Art. 15.- No podrá sacrificarse ningún animal vacuno o porcino </w:t>
      </w:r>
      <w:proofErr w:type="spellStart"/>
      <w:r>
        <w:t>si no</w:t>
      </w:r>
      <w:proofErr w:type="spellEnd"/>
      <w:r>
        <w:t xml:space="preserve"> hasta haber cumplido por lo menos veinticuatro horas dentro de los corrales. </w:t>
      </w:r>
    </w:p>
    <w:p w:rsidR="004865C6" w:rsidRDefault="004865C6" w:rsidP="009616D3">
      <w:pPr>
        <w:pStyle w:val="Prrafodelista"/>
        <w:spacing w:line="276" w:lineRule="auto"/>
        <w:ind w:left="405"/>
        <w:jc w:val="both"/>
      </w:pPr>
    </w:p>
    <w:p w:rsidR="004865C6" w:rsidRDefault="004865C6" w:rsidP="009616D3">
      <w:pPr>
        <w:spacing w:line="276" w:lineRule="auto"/>
        <w:jc w:val="both"/>
      </w:pPr>
      <w:r>
        <w:t xml:space="preserve">Art. 16.- Queda prohibido que el ganado paste en lugares públicos, en terreno ajeno y en predios municipales, ya que en los casos de vagancia del ganado, sea éste bovino, ovino, porcino, vacuno o caprino, será llevado al poste debiendo cancelar la multa correspondiente, la cual será de $ 5.00 dólares. </w:t>
      </w:r>
    </w:p>
    <w:p w:rsidR="004865C6" w:rsidRDefault="004865C6" w:rsidP="009616D3">
      <w:pPr>
        <w:pStyle w:val="Prrafodelista"/>
        <w:spacing w:line="276" w:lineRule="auto"/>
        <w:ind w:left="405"/>
        <w:jc w:val="both"/>
      </w:pPr>
    </w:p>
    <w:p w:rsidR="004865C6" w:rsidRDefault="004865C6" w:rsidP="009616D3">
      <w:pPr>
        <w:spacing w:line="276" w:lineRule="auto"/>
        <w:jc w:val="both"/>
      </w:pPr>
      <w:r>
        <w:t xml:space="preserve">Art. 17.- Todo animal destinado a la matanza estará sujeto a un examen previo (ante mortem) practicado por el funcionario municipal delegado para tal fin. </w:t>
      </w:r>
    </w:p>
    <w:p w:rsidR="004865C6" w:rsidRDefault="004865C6" w:rsidP="009616D3">
      <w:pPr>
        <w:pStyle w:val="Prrafodelista"/>
        <w:spacing w:line="276" w:lineRule="auto"/>
        <w:ind w:left="405"/>
        <w:jc w:val="both"/>
      </w:pPr>
    </w:p>
    <w:p w:rsidR="004865C6" w:rsidRDefault="004865C6" w:rsidP="009616D3">
      <w:pPr>
        <w:spacing w:line="276" w:lineRule="auto"/>
        <w:jc w:val="both"/>
      </w:pPr>
      <w:r>
        <w:t xml:space="preserve">Art. 18.- Se prohíbe terminantemente desollar animales vivos, antes de haber degollado el animal, por lo cual será necesario esperar treinta minutos para continuar. </w:t>
      </w:r>
    </w:p>
    <w:p w:rsidR="004865C6" w:rsidRDefault="004865C6" w:rsidP="009616D3">
      <w:pPr>
        <w:spacing w:line="276" w:lineRule="auto"/>
        <w:jc w:val="both"/>
      </w:pPr>
    </w:p>
    <w:p w:rsidR="004865C6" w:rsidRDefault="004865C6" w:rsidP="00A02DD4">
      <w:pPr>
        <w:spacing w:line="276" w:lineRule="auto"/>
        <w:jc w:val="both"/>
      </w:pPr>
      <w:r>
        <w:t xml:space="preserve">Art.19.- Se prohíbe cualquier tipo de transacción comercial dentro de las instalaciones del rastro municipal. </w:t>
      </w:r>
    </w:p>
    <w:p w:rsidR="009616D3" w:rsidRDefault="009616D3" w:rsidP="009616D3">
      <w:pPr>
        <w:pStyle w:val="Prrafodelista"/>
        <w:spacing w:line="276" w:lineRule="auto"/>
        <w:ind w:left="405"/>
        <w:jc w:val="center"/>
      </w:pPr>
    </w:p>
    <w:p w:rsidR="009616D3" w:rsidRDefault="009616D3" w:rsidP="009616D3">
      <w:pPr>
        <w:pStyle w:val="Prrafodelista"/>
        <w:spacing w:line="276" w:lineRule="auto"/>
        <w:ind w:left="405"/>
        <w:jc w:val="center"/>
      </w:pPr>
    </w:p>
    <w:p w:rsidR="004865C6" w:rsidRPr="009616D3" w:rsidRDefault="004865C6" w:rsidP="009616D3">
      <w:pPr>
        <w:pStyle w:val="Prrafodelista"/>
        <w:spacing w:line="276" w:lineRule="auto"/>
        <w:ind w:left="405"/>
        <w:jc w:val="center"/>
        <w:rPr>
          <w:b/>
        </w:rPr>
      </w:pPr>
      <w:r w:rsidRPr="009616D3">
        <w:rPr>
          <w:b/>
        </w:rPr>
        <w:t>CAPITULO III</w:t>
      </w:r>
    </w:p>
    <w:p w:rsidR="004865C6" w:rsidRPr="009616D3" w:rsidRDefault="004865C6" w:rsidP="009616D3">
      <w:pPr>
        <w:pStyle w:val="Prrafodelista"/>
        <w:spacing w:line="276" w:lineRule="auto"/>
        <w:ind w:left="405"/>
        <w:jc w:val="center"/>
        <w:rPr>
          <w:b/>
        </w:rPr>
      </w:pPr>
    </w:p>
    <w:p w:rsidR="004865C6" w:rsidRDefault="004865C6" w:rsidP="009616D3">
      <w:pPr>
        <w:pStyle w:val="Prrafodelista"/>
        <w:spacing w:line="276" w:lineRule="auto"/>
        <w:ind w:left="405"/>
        <w:jc w:val="center"/>
        <w:rPr>
          <w:b/>
        </w:rPr>
      </w:pPr>
      <w:r w:rsidRPr="009616D3">
        <w:rPr>
          <w:b/>
        </w:rPr>
        <w:t>DE LAS OBLIGACIONES</w:t>
      </w:r>
    </w:p>
    <w:p w:rsidR="00A02DD4" w:rsidRDefault="00A02DD4" w:rsidP="009616D3">
      <w:pPr>
        <w:pStyle w:val="Prrafodelista"/>
        <w:spacing w:line="276" w:lineRule="auto"/>
        <w:ind w:left="405"/>
        <w:jc w:val="center"/>
        <w:rPr>
          <w:b/>
        </w:rPr>
      </w:pPr>
    </w:p>
    <w:p w:rsidR="00A02DD4" w:rsidRPr="009616D3" w:rsidRDefault="00A02DD4" w:rsidP="009616D3">
      <w:pPr>
        <w:pStyle w:val="Prrafodelista"/>
        <w:spacing w:line="276" w:lineRule="auto"/>
        <w:ind w:left="405"/>
        <w:jc w:val="center"/>
        <w:rPr>
          <w:b/>
        </w:rPr>
      </w:pPr>
    </w:p>
    <w:p w:rsidR="00A02DD4" w:rsidRDefault="00A02DD4" w:rsidP="009616D3">
      <w:pPr>
        <w:pStyle w:val="Prrafodelista"/>
        <w:spacing w:line="276" w:lineRule="auto"/>
        <w:ind w:left="405"/>
        <w:jc w:val="both"/>
      </w:pPr>
    </w:p>
    <w:p w:rsidR="004865C6" w:rsidRDefault="004865C6" w:rsidP="009616D3">
      <w:pPr>
        <w:pStyle w:val="Prrafodelista"/>
        <w:spacing w:line="276" w:lineRule="auto"/>
        <w:ind w:left="405"/>
        <w:jc w:val="both"/>
      </w:pPr>
      <w:r>
        <w:t>Obligaciones de los habitantes de la Municipalidad:</w:t>
      </w:r>
    </w:p>
    <w:p w:rsidR="004865C6" w:rsidRDefault="004865C6" w:rsidP="009616D3">
      <w:pPr>
        <w:pStyle w:val="Prrafodelista"/>
        <w:spacing w:line="276" w:lineRule="auto"/>
        <w:ind w:left="405"/>
        <w:jc w:val="both"/>
      </w:pPr>
    </w:p>
    <w:p w:rsidR="004865C6" w:rsidRDefault="004865C6" w:rsidP="009616D3">
      <w:pPr>
        <w:spacing w:line="276" w:lineRule="auto"/>
        <w:jc w:val="both"/>
      </w:pPr>
      <w:r>
        <w:t xml:space="preserve"> Art. 20.- Es obligación de todos los habitantes del Municipio y todas las autoridades fomentar campañas de salud e higiene. Cumplir las normas de salud: </w:t>
      </w:r>
    </w:p>
    <w:p w:rsidR="004865C6" w:rsidRDefault="004865C6" w:rsidP="009616D3">
      <w:pPr>
        <w:pStyle w:val="Prrafodelista"/>
        <w:spacing w:line="276" w:lineRule="auto"/>
        <w:ind w:left="405"/>
        <w:jc w:val="both"/>
      </w:pPr>
    </w:p>
    <w:p w:rsidR="004865C6" w:rsidRDefault="004865C6" w:rsidP="009616D3">
      <w:pPr>
        <w:spacing w:line="276" w:lineRule="auto"/>
        <w:jc w:val="both"/>
      </w:pPr>
      <w:r>
        <w:t xml:space="preserve">Art. 21.- Los empleados del Rastro Municipal, deberán cumplir con las normas y requisitos establecidos por el Ministerio de Salud Pública y Asistencia Social y el Ministerio del Medio Ambiente y Recursos Naturales, para el manejo de dicho rastro, los cuales son: </w:t>
      </w:r>
    </w:p>
    <w:p w:rsidR="004865C6" w:rsidRDefault="004865C6" w:rsidP="009616D3">
      <w:pPr>
        <w:pStyle w:val="Prrafodelista"/>
        <w:spacing w:line="276" w:lineRule="auto"/>
        <w:ind w:left="405"/>
        <w:jc w:val="both"/>
      </w:pPr>
    </w:p>
    <w:p w:rsidR="004865C6" w:rsidRDefault="004865C6" w:rsidP="009616D3">
      <w:pPr>
        <w:pStyle w:val="Prrafodelista"/>
        <w:numPr>
          <w:ilvl w:val="0"/>
          <w:numId w:val="3"/>
        </w:numPr>
        <w:spacing w:line="276" w:lineRule="auto"/>
        <w:jc w:val="both"/>
      </w:pPr>
      <w:r>
        <w:t>Usar el uniforme correspondiente y andar debidamente identificados los funcionarios municipales delegados para el rastro municipal del municipio de Atiquizaya.</w:t>
      </w:r>
    </w:p>
    <w:p w:rsidR="004865C6" w:rsidRDefault="004865C6" w:rsidP="009616D3">
      <w:pPr>
        <w:pStyle w:val="Prrafodelista"/>
        <w:spacing w:line="276" w:lineRule="auto"/>
        <w:ind w:left="765"/>
        <w:jc w:val="both"/>
      </w:pPr>
    </w:p>
    <w:p w:rsidR="004865C6" w:rsidRDefault="004865C6" w:rsidP="009616D3">
      <w:pPr>
        <w:pStyle w:val="Prrafodelista"/>
        <w:spacing w:line="276" w:lineRule="auto"/>
        <w:ind w:left="405"/>
        <w:jc w:val="both"/>
      </w:pPr>
      <w:r>
        <w:t xml:space="preserve"> b) Usar botas de hule y overol plastificado para evitar el mayor contacto posible con la sangre. c) Mantener aseado el lugar, lavándolo cada vez que se lleve a cabo el destace del ganado (matarifes). </w:t>
      </w:r>
    </w:p>
    <w:p w:rsidR="004865C6" w:rsidRDefault="004865C6" w:rsidP="009616D3">
      <w:pPr>
        <w:pStyle w:val="Prrafodelista"/>
        <w:spacing w:line="276" w:lineRule="auto"/>
        <w:ind w:left="405"/>
        <w:jc w:val="both"/>
      </w:pPr>
      <w:r>
        <w:t>Del Manejo de los desechos:</w:t>
      </w:r>
    </w:p>
    <w:p w:rsidR="004865C6" w:rsidRDefault="004865C6" w:rsidP="009616D3">
      <w:pPr>
        <w:pStyle w:val="Prrafodelista"/>
        <w:spacing w:line="276" w:lineRule="auto"/>
        <w:ind w:left="405"/>
        <w:jc w:val="both"/>
      </w:pPr>
    </w:p>
    <w:p w:rsidR="004865C6" w:rsidRDefault="004865C6" w:rsidP="009616D3">
      <w:pPr>
        <w:spacing w:line="276" w:lineRule="auto"/>
        <w:jc w:val="both"/>
      </w:pPr>
      <w:r>
        <w:t xml:space="preserve">Art. 22.- Los trabajadores del Rastro deberán de cumplir con las siguientes normas de salud: a) Mantener en el lugar del destace recipientes adecuados para depositar las vísceras, tripas y otros desperdicios, con el propósito que no causen malos olores ni moscas, zopilotes o zancudos. </w:t>
      </w:r>
    </w:p>
    <w:p w:rsidR="004865C6" w:rsidRDefault="004865C6" w:rsidP="009616D3">
      <w:pPr>
        <w:pStyle w:val="Prrafodelista"/>
        <w:numPr>
          <w:ilvl w:val="0"/>
          <w:numId w:val="3"/>
        </w:numPr>
        <w:spacing w:line="276" w:lineRule="auto"/>
        <w:jc w:val="both"/>
      </w:pPr>
      <w:r>
        <w:t xml:space="preserve">Los desechos deberán ser transportados y depositados en el lugar que se designe por la Alcaldía Municipal; De la calidad de la carne </w:t>
      </w:r>
    </w:p>
    <w:p w:rsidR="004865C6" w:rsidRDefault="004865C6" w:rsidP="009616D3">
      <w:pPr>
        <w:pStyle w:val="Prrafodelista"/>
        <w:spacing w:line="276" w:lineRule="auto"/>
        <w:ind w:left="765"/>
        <w:jc w:val="both"/>
      </w:pPr>
    </w:p>
    <w:p w:rsidR="004865C6" w:rsidRDefault="004865C6" w:rsidP="009616D3">
      <w:pPr>
        <w:spacing w:line="276" w:lineRule="auto"/>
        <w:jc w:val="both"/>
      </w:pPr>
      <w:r>
        <w:t xml:space="preserve">Art. 23.- La carne deberá ser revisada por el funcionario municipal delegado para tal efecto y </w:t>
      </w:r>
      <w:proofErr w:type="spellStart"/>
      <w:r>
        <w:t>confi</w:t>
      </w:r>
      <w:proofErr w:type="spellEnd"/>
      <w:r>
        <w:t xml:space="preserve"> </w:t>
      </w:r>
      <w:proofErr w:type="spellStart"/>
      <w:r>
        <w:t>rmar</w:t>
      </w:r>
      <w:proofErr w:type="spellEnd"/>
      <w:r>
        <w:t xml:space="preserve"> que está apta para el consumo humano.</w:t>
      </w:r>
    </w:p>
    <w:p w:rsidR="004865C6" w:rsidRDefault="004865C6" w:rsidP="009616D3">
      <w:pPr>
        <w:spacing w:line="276" w:lineRule="auto"/>
        <w:jc w:val="both"/>
      </w:pPr>
      <w:r>
        <w:t>Del pago de Tasa Municipal</w:t>
      </w:r>
    </w:p>
    <w:p w:rsidR="004865C6" w:rsidRDefault="004865C6" w:rsidP="009616D3">
      <w:pPr>
        <w:spacing w:line="276" w:lineRule="auto"/>
        <w:jc w:val="both"/>
      </w:pPr>
      <w:r>
        <w:t xml:space="preserve">Art. 24.- Todo usuario del Rastro Municipal, tendrá la obligación de pagar la tasa impuesta por la Municipalidad, la que se establece de la siguiente manera: </w:t>
      </w:r>
    </w:p>
    <w:p w:rsidR="00A02DD4" w:rsidRDefault="00A02DD4" w:rsidP="00A02DD4">
      <w:pPr>
        <w:spacing w:line="276" w:lineRule="auto"/>
      </w:pPr>
      <w:r>
        <w:t xml:space="preserve">1.-Manifiesto de </w:t>
      </w:r>
      <w:proofErr w:type="gramStart"/>
      <w:r w:rsidR="004865C6">
        <w:t>res ........................................................................................................................</w:t>
      </w:r>
      <w:r>
        <w:t>............</w:t>
      </w:r>
      <w:proofErr w:type="gramEnd"/>
      <w:r>
        <w:t>$</w:t>
      </w:r>
      <w:r w:rsidR="004865C6">
        <w:t>5.00 dólares</w:t>
      </w:r>
    </w:p>
    <w:p w:rsidR="00A02DD4" w:rsidRDefault="00A02DD4" w:rsidP="00A02DD4">
      <w:pPr>
        <w:spacing w:line="276" w:lineRule="auto"/>
      </w:pPr>
      <w:r>
        <w:t>2.- Manifi</w:t>
      </w:r>
      <w:r w:rsidR="004865C6">
        <w:t>esto de cerdo ....................................................................................................................</w:t>
      </w:r>
      <w:r>
        <w:t>.................</w:t>
      </w:r>
      <w:r w:rsidR="004865C6">
        <w:t xml:space="preserve"> $ 3.00 dólares 3.- Carta de ventas por cabeza ......................................................................................................................</w:t>
      </w:r>
      <w:r>
        <w:t>...............</w:t>
      </w:r>
      <w:r w:rsidR="004865C6">
        <w:t xml:space="preserve"> $ 2.50 dólares 4.- Guía de conducción de ganado ................................................................................................................................... $ 1.20 dólares 5.- Guía de conducción de carne ......................................................................................................</w:t>
      </w:r>
      <w:r>
        <w:t>...............................</w:t>
      </w:r>
      <w:r w:rsidR="004865C6">
        <w:t>$ 0.60 dólares 6.- Licencia de destace o refrenda ...................................................................................................</w:t>
      </w:r>
      <w:r>
        <w:t>.................................</w:t>
      </w:r>
      <w:r w:rsidR="004865C6">
        <w:t>$ 12.00 dólares 7.- Licencia de herrar ganado o refrenda ....................................................................................................................</w:t>
      </w:r>
      <w:r>
        <w:t>............</w:t>
      </w:r>
      <w:r w:rsidR="004865C6">
        <w:t xml:space="preserve">..... $ 6.00 dólares </w:t>
      </w:r>
    </w:p>
    <w:p w:rsidR="004865C6" w:rsidRDefault="004865C6" w:rsidP="00A02DD4">
      <w:pPr>
        <w:spacing w:line="276" w:lineRule="auto"/>
      </w:pPr>
      <w:r>
        <w:t>8.- Por servicios de corral, ganado mayor por cabeza, por cada día. ............................................................................</w:t>
      </w:r>
      <w:r w:rsidR="00A02DD4">
        <w:t>........................................................</w:t>
      </w:r>
      <w:r>
        <w:t>.. $ 1.00 dólar 9.- Por servicios de corral, ganado menor por cabeza, por cada día. ...........................................................................</w:t>
      </w:r>
      <w:r w:rsidR="00A02DD4">
        <w:t>......................................................</w:t>
      </w:r>
      <w:r>
        <w:t>.</w:t>
      </w:r>
      <w:r w:rsidR="00A02DD4">
        <w:t>...</w:t>
      </w:r>
      <w:r>
        <w:t>.. $ 1.00 dólar</w:t>
      </w:r>
    </w:p>
    <w:p w:rsidR="004865C6" w:rsidRDefault="004865C6" w:rsidP="009616D3">
      <w:pPr>
        <w:spacing w:line="276" w:lineRule="auto"/>
        <w:jc w:val="both"/>
      </w:pPr>
    </w:p>
    <w:p w:rsidR="004865C6" w:rsidRPr="00A02DD4" w:rsidRDefault="004865C6" w:rsidP="009616D3">
      <w:pPr>
        <w:spacing w:line="276" w:lineRule="auto"/>
        <w:jc w:val="center"/>
        <w:rPr>
          <w:b/>
        </w:rPr>
      </w:pPr>
      <w:r w:rsidRPr="00A02DD4">
        <w:rPr>
          <w:b/>
        </w:rPr>
        <w:t>CAPITULO IV</w:t>
      </w:r>
    </w:p>
    <w:p w:rsidR="004865C6" w:rsidRDefault="004865C6" w:rsidP="009616D3">
      <w:pPr>
        <w:spacing w:line="276" w:lineRule="auto"/>
        <w:jc w:val="center"/>
        <w:rPr>
          <w:b/>
        </w:rPr>
      </w:pPr>
      <w:r w:rsidRPr="00A02DD4">
        <w:rPr>
          <w:b/>
        </w:rPr>
        <w:lastRenderedPageBreak/>
        <w:t>DE LAS INFRACCIONES, SANCIONES Y RECURSOS</w:t>
      </w:r>
    </w:p>
    <w:p w:rsidR="00A02DD4" w:rsidRPr="00A02DD4" w:rsidRDefault="00A02DD4" w:rsidP="009616D3">
      <w:pPr>
        <w:spacing w:line="276" w:lineRule="auto"/>
        <w:jc w:val="center"/>
        <w:rPr>
          <w:b/>
        </w:rPr>
      </w:pPr>
    </w:p>
    <w:p w:rsidR="00A02DD4" w:rsidRDefault="004865C6" w:rsidP="00A02DD4">
      <w:pPr>
        <w:spacing w:line="276" w:lineRule="auto"/>
        <w:jc w:val="center"/>
      </w:pPr>
      <w:r>
        <w:t>Autoridad competente</w:t>
      </w:r>
    </w:p>
    <w:p w:rsidR="004865C6" w:rsidRDefault="004865C6" w:rsidP="009616D3">
      <w:pPr>
        <w:spacing w:line="276" w:lineRule="auto"/>
        <w:jc w:val="both"/>
      </w:pPr>
    </w:p>
    <w:p w:rsidR="004865C6" w:rsidRDefault="004865C6" w:rsidP="009616D3">
      <w:pPr>
        <w:spacing w:line="276" w:lineRule="auto"/>
        <w:jc w:val="both"/>
      </w:pPr>
      <w:r>
        <w:t xml:space="preserve"> Art. 25.- Corresponde al Concejo Municipal, conocer de las infracciones a la presente Ordenanza e imponer las sanciones respectivas, sin perjuicio de la acción penal correspondiente, si los hechos revisten el carácter de delito o falta. En toda sanción impuesta por el Concejo Municipal se tomará en cuenta la gravedad de la infracción, así como la capacidad económica del infractor. Categoría de las infracciones </w:t>
      </w:r>
    </w:p>
    <w:p w:rsidR="004865C6" w:rsidRDefault="004865C6" w:rsidP="009616D3">
      <w:pPr>
        <w:spacing w:line="276" w:lineRule="auto"/>
        <w:jc w:val="both"/>
      </w:pPr>
      <w:r>
        <w:t xml:space="preserve">Art. 26.- Las infracciones a la presente Ordenanza se calificarán en graves y menos graves. Infracciones Graves </w:t>
      </w:r>
    </w:p>
    <w:p w:rsidR="004865C6" w:rsidRDefault="004865C6" w:rsidP="009616D3">
      <w:pPr>
        <w:spacing w:line="276" w:lineRule="auto"/>
        <w:jc w:val="both"/>
      </w:pPr>
      <w:r>
        <w:t>Art. 27.- Las infracciones graves serán sancionadas con multa de $ 114.00 dólares a $ 1,140.00 dólares y se aplicarán de la siguiente manera:</w:t>
      </w:r>
    </w:p>
    <w:p w:rsidR="004865C6" w:rsidRDefault="004865C6" w:rsidP="009616D3">
      <w:pPr>
        <w:spacing w:line="276" w:lineRule="auto"/>
        <w:jc w:val="both"/>
      </w:pPr>
      <w:r>
        <w:t xml:space="preserve"> a) No presentar los permisos de las autoridades competentes: Alcaldía Municipal, MAG y MSPAS. </w:t>
      </w:r>
    </w:p>
    <w:p w:rsidR="004865C6" w:rsidRDefault="004865C6" w:rsidP="009616D3">
      <w:pPr>
        <w:spacing w:line="276" w:lineRule="auto"/>
        <w:jc w:val="both"/>
      </w:pPr>
      <w:r>
        <w:t xml:space="preserve">b) Realizar el destace en forma clandestina. </w:t>
      </w:r>
    </w:p>
    <w:p w:rsidR="004865C6" w:rsidRDefault="004865C6" w:rsidP="009616D3">
      <w:pPr>
        <w:spacing w:line="276" w:lineRule="auto"/>
        <w:jc w:val="both"/>
      </w:pPr>
      <w:r>
        <w:t xml:space="preserve">c) El que no pague la tasa establecida por la Municipalidad. </w:t>
      </w:r>
    </w:p>
    <w:p w:rsidR="00A02DD4" w:rsidRDefault="00A02DD4" w:rsidP="009616D3">
      <w:pPr>
        <w:spacing w:line="276" w:lineRule="auto"/>
        <w:jc w:val="both"/>
      </w:pPr>
    </w:p>
    <w:p w:rsidR="004865C6" w:rsidRDefault="004865C6" w:rsidP="009616D3">
      <w:pPr>
        <w:spacing w:line="276" w:lineRule="auto"/>
        <w:jc w:val="both"/>
      </w:pPr>
      <w:r>
        <w:t>Infracciones Menos Graves</w:t>
      </w:r>
    </w:p>
    <w:p w:rsidR="00182025" w:rsidRDefault="00182025" w:rsidP="009616D3">
      <w:pPr>
        <w:spacing w:line="276" w:lineRule="auto"/>
        <w:jc w:val="both"/>
      </w:pPr>
    </w:p>
    <w:p w:rsidR="004865C6" w:rsidRDefault="004865C6" w:rsidP="009616D3">
      <w:pPr>
        <w:spacing w:line="276" w:lineRule="auto"/>
        <w:jc w:val="both"/>
      </w:pPr>
      <w:r>
        <w:t xml:space="preserve">Art. 28.- Constituyen infracciones menos graves, que se sancionarán con multa de $ 1.14.00 a $ 114.00, y se aplicarán de la siguiente manera: </w:t>
      </w:r>
    </w:p>
    <w:p w:rsidR="004865C6" w:rsidRDefault="004865C6" w:rsidP="009616D3">
      <w:pPr>
        <w:spacing w:line="276" w:lineRule="auto"/>
        <w:jc w:val="both"/>
      </w:pPr>
      <w:r>
        <w:t>a) Que la carne no sea revisada por la autoridad competente para comprobar su calidad para el consumo;</w:t>
      </w:r>
    </w:p>
    <w:p w:rsidR="004865C6" w:rsidRDefault="004865C6" w:rsidP="009616D3">
      <w:pPr>
        <w:spacing w:line="276" w:lineRule="auto"/>
        <w:jc w:val="both"/>
      </w:pPr>
      <w:r>
        <w:t xml:space="preserve"> b) El no presentar el manifiesto respectivo en la Alcaldía Municipal. Permuta de Multa: </w:t>
      </w:r>
    </w:p>
    <w:p w:rsidR="004865C6" w:rsidRDefault="004865C6" w:rsidP="009616D3">
      <w:pPr>
        <w:spacing w:line="276" w:lineRule="auto"/>
        <w:jc w:val="both"/>
      </w:pPr>
      <w:r>
        <w:t xml:space="preserve">Art. 29.- La multa, en los casos de los Artículos anteriores, podrá permutarse por arresto administrativo, en la forma y modo que dispone el Código Municipal y la Constitución de la República. </w:t>
      </w:r>
    </w:p>
    <w:p w:rsidR="004865C6" w:rsidRDefault="004865C6" w:rsidP="009616D3">
      <w:pPr>
        <w:spacing w:line="276" w:lineRule="auto"/>
        <w:jc w:val="both"/>
      </w:pPr>
      <w:r>
        <w:t>Del Procedimiento de las sanciones</w:t>
      </w:r>
      <w:r w:rsidR="009616D3">
        <w:t>:</w:t>
      </w:r>
    </w:p>
    <w:p w:rsidR="009616D3" w:rsidRDefault="004865C6" w:rsidP="009616D3">
      <w:pPr>
        <w:spacing w:line="276" w:lineRule="auto"/>
        <w:jc w:val="both"/>
      </w:pPr>
      <w:r>
        <w:t xml:space="preserve"> </w:t>
      </w:r>
    </w:p>
    <w:p w:rsidR="004865C6" w:rsidRDefault="004865C6" w:rsidP="009616D3">
      <w:pPr>
        <w:spacing w:line="276" w:lineRule="auto"/>
        <w:jc w:val="both"/>
      </w:pPr>
      <w:r>
        <w:t xml:space="preserve">Art. 30.- Las sanciones establecidas en la presente Ordenanza se harán efectivas conforme al procedimiento dado por el Código Municipal. </w:t>
      </w:r>
    </w:p>
    <w:p w:rsidR="004865C6" w:rsidRDefault="004865C6" w:rsidP="009616D3">
      <w:pPr>
        <w:spacing w:line="276" w:lineRule="auto"/>
        <w:jc w:val="both"/>
      </w:pPr>
      <w:r>
        <w:lastRenderedPageBreak/>
        <w:t>Recurso de Revisión</w:t>
      </w:r>
    </w:p>
    <w:p w:rsidR="00182025" w:rsidRDefault="00182025" w:rsidP="009616D3">
      <w:pPr>
        <w:spacing w:line="276" w:lineRule="auto"/>
        <w:jc w:val="both"/>
      </w:pPr>
    </w:p>
    <w:p w:rsidR="004865C6" w:rsidRDefault="004865C6" w:rsidP="009616D3">
      <w:pPr>
        <w:spacing w:line="276" w:lineRule="auto"/>
        <w:jc w:val="both"/>
      </w:pPr>
      <w:r>
        <w:t xml:space="preserve">Art. 31.- De las Resoluciones del Alcalde o del funcionario delegado se podrá interponer Recurso de Revisión, dentro de las veinticuatro horas siguientes a la notificación respectiva. Del recurso de revisión, el concejo resolverá en la próxima reunión en la que el Alcalde o funcionario delegado notificará de la resolución emitida por el Concejo. </w:t>
      </w:r>
    </w:p>
    <w:p w:rsidR="00A02DD4" w:rsidRPr="00A02DD4" w:rsidRDefault="00A02DD4" w:rsidP="009616D3">
      <w:pPr>
        <w:spacing w:line="276" w:lineRule="auto"/>
        <w:jc w:val="both"/>
        <w:rPr>
          <w:b/>
        </w:rPr>
      </w:pPr>
    </w:p>
    <w:p w:rsidR="004865C6" w:rsidRPr="00A02DD4" w:rsidRDefault="004865C6" w:rsidP="009616D3">
      <w:pPr>
        <w:spacing w:line="276" w:lineRule="auto"/>
        <w:jc w:val="center"/>
        <w:rPr>
          <w:b/>
        </w:rPr>
      </w:pPr>
      <w:r w:rsidRPr="00A02DD4">
        <w:rPr>
          <w:b/>
        </w:rPr>
        <w:t>CAPITULO V</w:t>
      </w:r>
    </w:p>
    <w:p w:rsidR="00182025" w:rsidRPr="00A02DD4" w:rsidRDefault="00182025" w:rsidP="009616D3">
      <w:pPr>
        <w:spacing w:line="276" w:lineRule="auto"/>
        <w:jc w:val="center"/>
        <w:rPr>
          <w:b/>
        </w:rPr>
      </w:pPr>
    </w:p>
    <w:p w:rsidR="004865C6" w:rsidRPr="00A02DD4" w:rsidRDefault="004865C6" w:rsidP="009616D3">
      <w:pPr>
        <w:spacing w:line="276" w:lineRule="auto"/>
        <w:jc w:val="center"/>
        <w:rPr>
          <w:b/>
        </w:rPr>
      </w:pPr>
      <w:r w:rsidRPr="00A02DD4">
        <w:rPr>
          <w:b/>
        </w:rPr>
        <w:t>DISPOSICIONES GENERALES</w:t>
      </w:r>
    </w:p>
    <w:p w:rsidR="00182025" w:rsidRPr="00A02DD4" w:rsidRDefault="00182025" w:rsidP="009616D3">
      <w:pPr>
        <w:spacing w:line="276" w:lineRule="auto"/>
        <w:jc w:val="both"/>
        <w:rPr>
          <w:b/>
        </w:rPr>
      </w:pPr>
    </w:p>
    <w:p w:rsidR="00A02DD4" w:rsidRDefault="00A02DD4" w:rsidP="009616D3">
      <w:pPr>
        <w:spacing w:line="276" w:lineRule="auto"/>
        <w:jc w:val="both"/>
      </w:pPr>
    </w:p>
    <w:p w:rsidR="004865C6" w:rsidRDefault="004865C6" w:rsidP="009616D3">
      <w:pPr>
        <w:spacing w:line="276" w:lineRule="auto"/>
        <w:jc w:val="both"/>
      </w:pPr>
      <w:r>
        <w:t>Norma Supletoria</w:t>
      </w:r>
    </w:p>
    <w:p w:rsidR="00182025" w:rsidRDefault="004865C6" w:rsidP="009616D3">
      <w:pPr>
        <w:spacing w:line="276" w:lineRule="auto"/>
        <w:jc w:val="both"/>
      </w:pPr>
      <w:r>
        <w:t xml:space="preserve"> Art. 33.- Todo lo no contemplado en la presente </w:t>
      </w:r>
      <w:r w:rsidR="00182025">
        <w:t>ordenanza, deberá</w:t>
      </w:r>
      <w:r>
        <w:t xml:space="preserve"> referirse al Art.10 de la Ley General Tributaria y demás leyes de su competencia. </w:t>
      </w:r>
    </w:p>
    <w:p w:rsidR="00182025" w:rsidRDefault="00182025" w:rsidP="009616D3">
      <w:pPr>
        <w:spacing w:line="276" w:lineRule="auto"/>
        <w:jc w:val="both"/>
      </w:pPr>
    </w:p>
    <w:p w:rsidR="00182025" w:rsidRDefault="004865C6" w:rsidP="009616D3">
      <w:pPr>
        <w:spacing w:line="276" w:lineRule="auto"/>
        <w:jc w:val="both"/>
      </w:pPr>
      <w:r>
        <w:t>DEROGATORIA</w:t>
      </w:r>
    </w:p>
    <w:p w:rsidR="00182025" w:rsidRDefault="00182025" w:rsidP="009616D3">
      <w:pPr>
        <w:spacing w:line="276" w:lineRule="auto"/>
        <w:jc w:val="both"/>
      </w:pPr>
    </w:p>
    <w:p w:rsidR="009616D3" w:rsidRDefault="004865C6" w:rsidP="009616D3">
      <w:pPr>
        <w:spacing w:line="276" w:lineRule="auto"/>
        <w:jc w:val="both"/>
      </w:pPr>
      <w:r>
        <w:t xml:space="preserve"> Art. 34.- Queda sin efecto, a partir de la vigencia de esta ordenanza el decreto municipal número dos emitido por el Concejo Municipal que constituye la Ordenanza Municipal Reguladora del Rastro de Atiquizaya, Municipio de Atiquiz</w:t>
      </w:r>
      <w:r w:rsidR="00182025">
        <w:t>aya; publicada en el Diario Ofi</w:t>
      </w:r>
      <w:r>
        <w:t>cial número 76, Tomo 355, de fecha de publicación 26 de abril de 2002 y todas sus reformas posteriores.</w:t>
      </w:r>
    </w:p>
    <w:p w:rsidR="00182025" w:rsidRDefault="004865C6" w:rsidP="009616D3">
      <w:pPr>
        <w:spacing w:line="276" w:lineRule="auto"/>
      </w:pPr>
      <w:r>
        <w:t>Vigencia</w:t>
      </w:r>
    </w:p>
    <w:p w:rsidR="00182025" w:rsidRDefault="004865C6" w:rsidP="009616D3">
      <w:pPr>
        <w:spacing w:line="276" w:lineRule="auto"/>
        <w:jc w:val="both"/>
      </w:pPr>
      <w:r>
        <w:t xml:space="preserve">Art. 35.- La presente Ordenanza entrará en vigencia ocho días después de </w:t>
      </w:r>
      <w:r w:rsidR="00182025">
        <w:t>su publicación en el Diario Ofi</w:t>
      </w:r>
      <w:r>
        <w:t xml:space="preserve">cial. </w:t>
      </w:r>
    </w:p>
    <w:p w:rsidR="00182025" w:rsidRDefault="004865C6" w:rsidP="009616D3">
      <w:pPr>
        <w:spacing w:line="276" w:lineRule="auto"/>
        <w:jc w:val="both"/>
      </w:pPr>
      <w:r>
        <w:t>Dado en el salón de sesiones del Concejo de la Alcaldía Municipal de Atiquizaya, Departamento de Ahuachapán, a las siete treinta horas del día martes doce de enero del año 2010.</w:t>
      </w:r>
    </w:p>
    <w:p w:rsidR="00182025" w:rsidRDefault="00A02DD4" w:rsidP="00A02DD4">
      <w:pPr>
        <w:spacing w:line="276" w:lineRule="auto"/>
      </w:pPr>
      <w:r>
        <w:t xml:space="preserve">                                            </w:t>
      </w:r>
      <w:bookmarkStart w:id="0" w:name="_GoBack"/>
      <w:bookmarkEnd w:id="0"/>
      <w:r w:rsidR="004865C6">
        <w:t>LICDA. ANA LUISA RODRÍGUEZ DE GONZÁLEZ,</w:t>
      </w:r>
    </w:p>
    <w:p w:rsidR="00182025" w:rsidRDefault="004865C6" w:rsidP="009616D3">
      <w:pPr>
        <w:spacing w:line="276" w:lineRule="auto"/>
        <w:jc w:val="center"/>
      </w:pPr>
      <w:r>
        <w:t>ALCALDESA MUNICIPAL.</w:t>
      </w:r>
    </w:p>
    <w:p w:rsidR="00182025" w:rsidRDefault="004865C6" w:rsidP="009616D3">
      <w:pPr>
        <w:spacing w:line="276" w:lineRule="auto"/>
        <w:jc w:val="center"/>
      </w:pPr>
      <w:r>
        <w:t>JOSÉ MARIO MIRASOL CRISTALES,</w:t>
      </w:r>
    </w:p>
    <w:p w:rsidR="00982292" w:rsidRDefault="004865C6" w:rsidP="009616D3">
      <w:pPr>
        <w:spacing w:line="276" w:lineRule="auto"/>
        <w:jc w:val="center"/>
      </w:pPr>
      <w:r>
        <w:t>SINDICO MUNICIPAL.</w:t>
      </w:r>
    </w:p>
    <w:sectPr w:rsidR="009822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F49DF"/>
    <w:multiLevelType w:val="hybridMultilevel"/>
    <w:tmpl w:val="3A6E0BF0"/>
    <w:lvl w:ilvl="0" w:tplc="7714B110">
      <w:start w:val="1"/>
      <w:numFmt w:val="decimal"/>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nsid w:val="1E3B7D94"/>
    <w:multiLevelType w:val="hybridMultilevel"/>
    <w:tmpl w:val="80A6CC58"/>
    <w:lvl w:ilvl="0" w:tplc="BD5621C2">
      <w:start w:val="1"/>
      <w:numFmt w:val="low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
    <w:nsid w:val="2D677335"/>
    <w:multiLevelType w:val="hybridMultilevel"/>
    <w:tmpl w:val="E968C3B2"/>
    <w:lvl w:ilvl="0" w:tplc="F2BC9C98">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C6"/>
    <w:rsid w:val="00077420"/>
    <w:rsid w:val="00182025"/>
    <w:rsid w:val="004865C6"/>
    <w:rsid w:val="009616D3"/>
    <w:rsid w:val="00A02DD4"/>
    <w:rsid w:val="00B353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ECD09-535D-4EF8-9AB7-9ABEDF7F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6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2140</Words>
  <Characters>11770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SINDICATURA</dc:creator>
  <cp:keywords/>
  <dc:description/>
  <cp:lastModifiedBy>SINDICATURA</cp:lastModifiedBy>
  <cp:revision>3</cp:revision>
  <dcterms:created xsi:type="dcterms:W3CDTF">2022-02-23T22:04:00Z</dcterms:created>
  <dcterms:modified xsi:type="dcterms:W3CDTF">2022-02-24T20:17:00Z</dcterms:modified>
</cp:coreProperties>
</file>