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68" w:rsidRDefault="00124068"/>
    <w:p w:rsidR="003A565D" w:rsidRDefault="003A565D" w:rsidP="005D2ABB">
      <w:pPr>
        <w:jc w:val="right"/>
      </w:pPr>
      <w:r>
        <w:t>Armenia, 20 de Mayo de 2021</w:t>
      </w:r>
    </w:p>
    <w:p w:rsidR="003A565D" w:rsidRPr="005D2ABB" w:rsidRDefault="003A565D">
      <w:pPr>
        <w:rPr>
          <w:b/>
        </w:rPr>
      </w:pPr>
      <w:r w:rsidRPr="005D2ABB">
        <w:rPr>
          <w:b/>
        </w:rPr>
        <w:t>Público en General.</w:t>
      </w:r>
    </w:p>
    <w:p w:rsidR="003A565D" w:rsidRPr="005D2ABB" w:rsidRDefault="003A565D" w:rsidP="003A565D">
      <w:pPr>
        <w:rPr>
          <w:b/>
        </w:rPr>
      </w:pPr>
      <w:r w:rsidRPr="005D2ABB">
        <w:rPr>
          <w:b/>
        </w:rPr>
        <w:t>Presente:</w:t>
      </w:r>
    </w:p>
    <w:p w:rsidR="005D2ABB" w:rsidRDefault="005D2ABB" w:rsidP="003A565D"/>
    <w:p w:rsidR="005D2ABB" w:rsidRDefault="005D2ABB" w:rsidP="003A565D"/>
    <w:p w:rsidR="003A565D" w:rsidRDefault="003A565D" w:rsidP="003A565D">
      <w:pPr>
        <w:spacing w:line="360" w:lineRule="auto"/>
        <w:ind w:firstLine="708"/>
        <w:jc w:val="both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  <w:r w:rsidRPr="004275DD"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  <w:t>Por este medio, El Gobierno Muni</w:t>
      </w:r>
      <w:r w:rsidR="005D2ABB"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  <w:t>cipal de la Ciudad de Armenia departamento de Sonsonate</w:t>
      </w:r>
      <w:r w:rsidRPr="004275DD"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  <w:t xml:space="preserve">  a través de la Unidad de Acceso a la Información Pública, declara la inexistencia del  índice de información clasificada como reservada, a que se refiere el artículo 50 literal “m” de la Ley de Acceso a la Información Pública.</w:t>
      </w:r>
    </w:p>
    <w:p w:rsidR="005D2ABB" w:rsidRPr="004275DD" w:rsidRDefault="005D2ABB" w:rsidP="005D2ABB">
      <w:pPr>
        <w:spacing w:line="360" w:lineRule="auto"/>
        <w:jc w:val="both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  <w:r w:rsidRPr="004275DD"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  <w:t>Y para hacerlo del conocimiento del público en general, se elabora la presente acta.</w:t>
      </w:r>
    </w:p>
    <w:p w:rsidR="005D2ABB" w:rsidRDefault="005D2ABB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  <w:r>
        <w:rPr>
          <w:rFonts w:ascii="Century" w:eastAsia="Times New Roman" w:hAnsi="Century"/>
          <w:bCs/>
          <w:noProof/>
          <w:spacing w:val="-1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2762250" cy="1136092"/>
            <wp:effectExtent l="0" t="0" r="0" b="698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edit_2_808887428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136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016C1F" w:rsidRDefault="00016C1F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4"/>
          <w:szCs w:val="24"/>
          <w:lang w:eastAsia="es-ES"/>
        </w:rPr>
      </w:pPr>
    </w:p>
    <w:p w:rsidR="005D2ABB" w:rsidRPr="00016C1F" w:rsidRDefault="00D526D8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0"/>
          <w:szCs w:val="20"/>
          <w:lang w:eastAsia="es-ES"/>
        </w:rPr>
      </w:pPr>
      <w:r>
        <w:rPr>
          <w:rFonts w:ascii="Century" w:eastAsia="Times New Roman" w:hAnsi="Century"/>
          <w:bCs/>
          <w:spacing w:val="-1"/>
          <w:sz w:val="20"/>
          <w:szCs w:val="20"/>
          <w:lang w:eastAsia="es-ES"/>
        </w:rPr>
        <w:t>LIC. NESTOR HUGO SANTILLANA ASENCIO</w:t>
      </w:r>
    </w:p>
    <w:p w:rsidR="005D2ABB" w:rsidRPr="00016C1F" w:rsidRDefault="005D2ABB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0"/>
          <w:szCs w:val="20"/>
          <w:lang w:eastAsia="es-ES"/>
        </w:rPr>
      </w:pPr>
      <w:r w:rsidRPr="00016C1F">
        <w:rPr>
          <w:rFonts w:ascii="Century" w:eastAsia="Times New Roman" w:hAnsi="Century"/>
          <w:bCs/>
          <w:spacing w:val="-1"/>
          <w:sz w:val="20"/>
          <w:szCs w:val="20"/>
          <w:lang w:eastAsia="es-ES"/>
        </w:rPr>
        <w:t>OFICIAL DE INFORMACIÓN</w:t>
      </w:r>
      <w:bookmarkStart w:id="0" w:name="_GoBack"/>
      <w:bookmarkEnd w:id="0"/>
    </w:p>
    <w:p w:rsidR="005D2ABB" w:rsidRPr="00016C1F" w:rsidRDefault="00D526D8" w:rsidP="005D2ABB">
      <w:pPr>
        <w:spacing w:after="0" w:line="240" w:lineRule="auto"/>
        <w:jc w:val="center"/>
        <w:rPr>
          <w:rFonts w:ascii="Century" w:eastAsia="Times New Roman" w:hAnsi="Century"/>
          <w:bCs/>
          <w:spacing w:val="-1"/>
          <w:sz w:val="20"/>
          <w:szCs w:val="20"/>
          <w:lang w:eastAsia="es-ES"/>
        </w:rPr>
      </w:pPr>
      <w:r>
        <w:rPr>
          <w:rFonts w:ascii="Century" w:eastAsia="Times New Roman" w:hAnsi="Century"/>
          <w:bCs/>
          <w:spacing w:val="-1"/>
          <w:sz w:val="20"/>
          <w:szCs w:val="20"/>
          <w:lang w:eastAsia="es-ES"/>
        </w:rPr>
        <w:t>ALCALDIA MUNICIPAL DE ARMENIA</w:t>
      </w:r>
    </w:p>
    <w:sectPr w:rsidR="005D2ABB" w:rsidRPr="00016C1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65D" w:rsidRDefault="003A565D" w:rsidP="003A565D">
      <w:pPr>
        <w:spacing w:after="0" w:line="240" w:lineRule="auto"/>
      </w:pPr>
      <w:r>
        <w:separator/>
      </w:r>
    </w:p>
  </w:endnote>
  <w:endnote w:type="continuationSeparator" w:id="0">
    <w:p w:rsidR="003A565D" w:rsidRDefault="003A565D" w:rsidP="003A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BB" w:rsidRPr="00A73F4A" w:rsidRDefault="005D2ABB" w:rsidP="005D2ABB">
    <w:pPr>
      <w:pStyle w:val="Piedepgina"/>
      <w:jc w:val="center"/>
      <w:rPr>
        <w:rFonts w:ascii="Century Gothic" w:hAnsi="Century Gothic"/>
        <w:b/>
        <w:color w:val="002060"/>
        <w:sz w:val="21"/>
      </w:rPr>
    </w:pPr>
    <w:r>
      <w:rPr>
        <w:rFonts w:ascii="Century Gothic" w:hAnsi="Century Gothic"/>
        <w:b/>
        <w:noProof/>
        <w:color w:val="002060"/>
        <w:sz w:val="21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C387D" wp14:editId="79F01A81">
              <wp:simplePos x="0" y="0"/>
              <wp:positionH relativeFrom="column">
                <wp:posOffset>24384</wp:posOffset>
              </wp:positionH>
              <wp:positionV relativeFrom="paragraph">
                <wp:posOffset>-143129</wp:posOffset>
              </wp:positionV>
              <wp:extent cx="5815584" cy="36576"/>
              <wp:effectExtent l="0" t="0" r="33020" b="209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5584" cy="36576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7676F1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-11.25pt" to="459.8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" strokecolor="#002060" strokeweight=".5pt">
              <v:stroke joinstyle="miter"/>
            </v:line>
          </w:pict>
        </mc:Fallback>
      </mc:AlternateContent>
    </w:r>
    <w:r>
      <w:rPr>
        <w:rFonts w:ascii="Century Gothic" w:hAnsi="Century Gothic"/>
        <w:b/>
        <w:color w:val="002060"/>
        <w:sz w:val="21"/>
      </w:rPr>
      <w:t xml:space="preserve">Av. </w:t>
    </w:r>
    <w:r w:rsidRPr="00A73F4A">
      <w:rPr>
        <w:rFonts w:ascii="Century Gothic" w:hAnsi="Century Gothic"/>
        <w:b/>
        <w:color w:val="002060"/>
        <w:sz w:val="21"/>
      </w:rPr>
      <w:t>3 de Abril No.1, Armenia, Sonsonate,</w:t>
    </w:r>
    <w:r>
      <w:rPr>
        <w:rFonts w:ascii="Century Gothic" w:hAnsi="Century Gothic"/>
        <w:b/>
        <w:color w:val="002060"/>
        <w:sz w:val="21"/>
      </w:rPr>
      <w:t xml:space="preserve"> </w:t>
    </w:r>
    <w:r w:rsidRPr="00A73F4A">
      <w:rPr>
        <w:rFonts w:ascii="Century Gothic" w:hAnsi="Century Gothic"/>
        <w:b/>
        <w:color w:val="002060"/>
        <w:sz w:val="21"/>
      </w:rPr>
      <w:t>Conmutador (503) 2461-2300</w:t>
    </w:r>
  </w:p>
  <w:p w:rsidR="005D2ABB" w:rsidRDefault="005D2A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5D" w:rsidRDefault="003A565D" w:rsidP="003A565D">
      <w:pPr>
        <w:spacing w:after="0" w:line="240" w:lineRule="auto"/>
      </w:pPr>
      <w:r>
        <w:separator/>
      </w:r>
    </w:p>
  </w:footnote>
  <w:footnote w:type="continuationSeparator" w:id="0">
    <w:p w:rsidR="003A565D" w:rsidRDefault="003A565D" w:rsidP="003A5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65D" w:rsidRDefault="003A565D" w:rsidP="003A565D">
    <w:pPr>
      <w:pStyle w:val="Encabezado"/>
      <w:rPr>
        <w:color w:val="5B9BD5" w:themeColor="accent1"/>
        <w:sz w:val="20"/>
      </w:rPr>
    </w:pPr>
    <w:r w:rsidRPr="003A565D">
      <w:rPr>
        <w:noProof/>
        <w:color w:val="5B9BD5" w:themeColor="accent1"/>
        <w:sz w:val="20"/>
        <w:szCs w:val="20"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183987" cy="1025718"/>
          <wp:effectExtent l="0" t="0" r="0" b="0"/>
          <wp:wrapNone/>
          <wp:docPr id="1" name="Imagen 1" descr="F:\logo Alc armeni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 Alc armenia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987" cy="1025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3A565D" w:rsidRDefault="003A565D">
    <w:pPr>
      <w:pStyle w:val="Encabezado"/>
      <w:jc w:val="center"/>
      <w:rPr>
        <w:caps/>
        <w:color w:val="5B9BD5" w:themeColor="accent1"/>
      </w:rPr>
    </w:pPr>
    <w:r>
      <w:rPr>
        <w:caps/>
        <w:color w:val="5B9BD5" w:themeColor="accent1"/>
        <w:lang w:val="es-ES"/>
      </w:rPr>
      <w:t xml:space="preserve"> </w:t>
    </w:r>
  </w:p>
  <w:p w:rsidR="003A565D" w:rsidRDefault="003A565D">
    <w:pPr>
      <w:pStyle w:val="Encabezado"/>
      <w:jc w:val="center"/>
      <w:rPr>
        <w:caps/>
        <w:color w:val="5B9BD5" w:themeColor="accent1"/>
      </w:rPr>
    </w:pPr>
  </w:p>
  <w:p w:rsidR="003A565D" w:rsidRDefault="003A565D">
    <w:pPr>
      <w:pStyle w:val="Encabezado"/>
      <w:jc w:val="center"/>
      <w:rPr>
        <w:caps/>
        <w:color w:val="5B9BD5" w:themeColor="accent1"/>
      </w:rPr>
    </w:pPr>
    <w:r>
      <w:rPr>
        <w:caps/>
        <w:color w:val="5B9BD5" w:themeColor="accent1"/>
      </w:rPr>
      <w:t>UNIDAD DE ACCESO A LA INFORMACION PÚBLICA</w:t>
    </w:r>
  </w:p>
  <w:p w:rsidR="003A565D" w:rsidRDefault="003A56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5D"/>
    <w:rsid w:val="00016C1F"/>
    <w:rsid w:val="00124068"/>
    <w:rsid w:val="003A565D"/>
    <w:rsid w:val="005D2ABB"/>
    <w:rsid w:val="00D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28D108-1168-4B01-85F0-B75C10EA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56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65D"/>
  </w:style>
  <w:style w:type="paragraph" w:styleId="Piedepgina">
    <w:name w:val="footer"/>
    <w:basedOn w:val="Normal"/>
    <w:link w:val="PiedepginaCar"/>
    <w:uiPriority w:val="99"/>
    <w:unhideWhenUsed/>
    <w:rsid w:val="003A56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2021-05-20T14:20:00Z</dcterms:created>
  <dcterms:modified xsi:type="dcterms:W3CDTF">2021-05-20T16:44:00Z</dcterms:modified>
</cp:coreProperties>
</file>