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8E38B" w14:textId="0E4ACCB7" w:rsidR="00D56B40" w:rsidRPr="0076619D" w:rsidRDefault="00000000">
      <w:pPr>
        <w:spacing w:after="0"/>
        <w:jc w:val="center"/>
        <w:rPr>
          <w:rFonts w:cstheme="minorHAnsi"/>
          <w:b/>
          <w:sz w:val="24"/>
          <w:szCs w:val="24"/>
        </w:rPr>
      </w:pPr>
      <w:r w:rsidRPr="0076619D">
        <w:rPr>
          <w:rFonts w:cstheme="minorHAnsi"/>
          <w:b/>
          <w:sz w:val="24"/>
          <w:szCs w:val="24"/>
        </w:rPr>
        <w:t xml:space="preserve">MEMORIA DE LABORES </w:t>
      </w:r>
      <w:r w:rsidR="00B75F34">
        <w:rPr>
          <w:rFonts w:cstheme="minorHAnsi"/>
          <w:b/>
          <w:sz w:val="24"/>
          <w:szCs w:val="24"/>
        </w:rPr>
        <w:t>CUARTO</w:t>
      </w:r>
      <w:r w:rsidRPr="0076619D">
        <w:rPr>
          <w:rFonts w:cstheme="minorHAnsi"/>
          <w:b/>
          <w:sz w:val="24"/>
          <w:szCs w:val="24"/>
        </w:rPr>
        <w:t xml:space="preserve"> </w:t>
      </w:r>
      <w:r w:rsidR="00B75F34">
        <w:rPr>
          <w:rFonts w:cstheme="minorHAnsi"/>
          <w:b/>
          <w:sz w:val="24"/>
          <w:szCs w:val="24"/>
        </w:rPr>
        <w:t>TRI</w:t>
      </w:r>
      <w:r w:rsidRPr="0076619D">
        <w:rPr>
          <w:rFonts w:cstheme="minorHAnsi"/>
          <w:b/>
          <w:sz w:val="24"/>
          <w:szCs w:val="24"/>
        </w:rPr>
        <w:t>MESTRE 2024</w:t>
      </w:r>
    </w:p>
    <w:p w14:paraId="1D7752BB" w14:textId="77777777" w:rsidR="00CF6100" w:rsidRPr="0076619D" w:rsidRDefault="00CF6100" w:rsidP="00CF6100">
      <w:pPr>
        <w:spacing w:after="0"/>
        <w:jc w:val="center"/>
        <w:rPr>
          <w:rFonts w:cstheme="minorHAnsi"/>
          <w:b/>
          <w:sz w:val="24"/>
          <w:szCs w:val="24"/>
        </w:rPr>
      </w:pPr>
      <w:r w:rsidRPr="0076619D">
        <w:rPr>
          <w:rFonts w:cstheme="minorHAnsi"/>
          <w:b/>
          <w:sz w:val="24"/>
          <w:szCs w:val="24"/>
        </w:rPr>
        <w:t>RECUPERACIÓN DE MORA DISTRITO APOPA</w:t>
      </w:r>
    </w:p>
    <w:p w14:paraId="268E25F9" w14:textId="77777777" w:rsidR="002A0856" w:rsidRPr="0076619D" w:rsidRDefault="002A0856" w:rsidP="00CF6100">
      <w:pPr>
        <w:spacing w:after="0"/>
        <w:jc w:val="center"/>
        <w:rPr>
          <w:rFonts w:cstheme="minorHAnsi"/>
          <w:b/>
          <w:sz w:val="24"/>
          <w:szCs w:val="24"/>
        </w:rPr>
      </w:pPr>
    </w:p>
    <w:p w14:paraId="1993BB20" w14:textId="77777777" w:rsidR="00D56B40" w:rsidRPr="0076619D" w:rsidRDefault="00000000">
      <w:pPr>
        <w:jc w:val="both"/>
        <w:rPr>
          <w:rFonts w:cstheme="minorHAnsi"/>
          <w:sz w:val="24"/>
          <w:szCs w:val="24"/>
        </w:rPr>
      </w:pPr>
      <w:r w:rsidRPr="0076619D">
        <w:rPr>
          <w:rFonts w:cstheme="minorHAnsi"/>
          <w:sz w:val="24"/>
          <w:szCs w:val="24"/>
        </w:rPr>
        <w:t>El área de Recuperación de Mora es la encargada de gestionar los cobros de las cuentas de contribuyentes morosos, ya sean por inmuebles, empresas y negocios del municipio, lo que permite a la municipalidad recuperar los fondos que no han ingresado oportunamente a Tesorería.</w:t>
      </w:r>
    </w:p>
    <w:p w14:paraId="37D384C5" w14:textId="77777777" w:rsidR="00D56B40" w:rsidRPr="0076619D" w:rsidRDefault="00000000">
      <w:pPr>
        <w:jc w:val="both"/>
        <w:rPr>
          <w:rFonts w:cstheme="minorHAnsi"/>
          <w:b/>
          <w:sz w:val="24"/>
          <w:szCs w:val="24"/>
        </w:rPr>
      </w:pPr>
      <w:r w:rsidRPr="0076619D">
        <w:rPr>
          <w:rFonts w:cstheme="minorHAnsi"/>
          <w:b/>
          <w:sz w:val="24"/>
          <w:szCs w:val="24"/>
        </w:rPr>
        <w:t>OBJETIVO GENERAL</w:t>
      </w:r>
    </w:p>
    <w:p w14:paraId="48993F2D" w14:textId="77777777" w:rsidR="00D56B40" w:rsidRPr="0076619D" w:rsidRDefault="00000000">
      <w:pPr>
        <w:jc w:val="both"/>
        <w:rPr>
          <w:rFonts w:cstheme="minorHAnsi"/>
          <w:sz w:val="24"/>
          <w:szCs w:val="24"/>
        </w:rPr>
      </w:pPr>
      <w:r w:rsidRPr="0076619D">
        <w:rPr>
          <w:rFonts w:cstheme="minorHAnsi"/>
          <w:sz w:val="24"/>
          <w:szCs w:val="24"/>
        </w:rPr>
        <w:t>Implementar mejoras en los procesos internos que beneficien a los ingresos financieros de la Alcaldía Municipal de San Salvador Oeste, mediante la recuperación de la mora activa y la mora acumulada, utilizando de forma adecuada los recursos humanos, financieros, materiales, tecnológicos y transporte; a través de la implementación de políticas de procedimientos que faciliten la depuración y recuperación de la mora 2024.</w:t>
      </w:r>
    </w:p>
    <w:p w14:paraId="7D1F230C" w14:textId="77777777" w:rsidR="00D56B40" w:rsidRPr="0076619D" w:rsidRDefault="00000000">
      <w:pPr>
        <w:jc w:val="both"/>
        <w:rPr>
          <w:rFonts w:cstheme="minorHAnsi"/>
          <w:b/>
          <w:sz w:val="24"/>
          <w:szCs w:val="24"/>
        </w:rPr>
      </w:pPr>
      <w:r w:rsidRPr="0076619D">
        <w:rPr>
          <w:rFonts w:cstheme="minorHAnsi"/>
          <w:b/>
          <w:sz w:val="24"/>
          <w:szCs w:val="24"/>
        </w:rPr>
        <w:t>OBJETIVOS ESPECIFICOS</w:t>
      </w:r>
    </w:p>
    <w:p w14:paraId="2E9085E3" w14:textId="77777777" w:rsidR="00D56B40" w:rsidRPr="0076619D" w:rsidRDefault="00000000">
      <w:pPr>
        <w:pStyle w:val="Prrafodelista"/>
        <w:numPr>
          <w:ilvl w:val="0"/>
          <w:numId w:val="1"/>
        </w:numPr>
        <w:jc w:val="both"/>
        <w:rPr>
          <w:rFonts w:cstheme="minorHAnsi"/>
          <w:sz w:val="24"/>
          <w:szCs w:val="24"/>
        </w:rPr>
      </w:pPr>
      <w:r w:rsidRPr="0076619D">
        <w:rPr>
          <w:rFonts w:cstheme="minorHAnsi"/>
          <w:sz w:val="24"/>
          <w:szCs w:val="24"/>
        </w:rPr>
        <w:t xml:space="preserve">Mejorar los ingresos implementando los procesos adecuados para ejecutar el cobro administrativo según lo establece la Ley General Tributaria Municipal, para ser trasladado a Cobro Judicial.    </w:t>
      </w:r>
    </w:p>
    <w:p w14:paraId="796D191F" w14:textId="77777777" w:rsidR="00D56B40" w:rsidRPr="0076619D" w:rsidRDefault="00D56B40">
      <w:pPr>
        <w:pStyle w:val="Prrafodelista"/>
        <w:jc w:val="both"/>
        <w:rPr>
          <w:rFonts w:cstheme="minorHAnsi"/>
          <w:sz w:val="24"/>
          <w:szCs w:val="24"/>
        </w:rPr>
      </w:pPr>
    </w:p>
    <w:p w14:paraId="1842D7A2" w14:textId="33E32FAD" w:rsidR="00D56B40" w:rsidRPr="0076619D" w:rsidRDefault="00000000" w:rsidP="001F33BA">
      <w:pPr>
        <w:pStyle w:val="Prrafodelista"/>
        <w:numPr>
          <w:ilvl w:val="0"/>
          <w:numId w:val="1"/>
        </w:numPr>
        <w:jc w:val="both"/>
        <w:rPr>
          <w:rFonts w:cstheme="minorHAnsi"/>
          <w:sz w:val="24"/>
          <w:szCs w:val="24"/>
        </w:rPr>
      </w:pPr>
      <w:r w:rsidRPr="0076619D">
        <w:rPr>
          <w:rFonts w:cstheme="minorHAnsi"/>
          <w:sz w:val="24"/>
          <w:szCs w:val="24"/>
        </w:rPr>
        <w:t xml:space="preserve">Identificar las cuentas próximas a prescribir e implementar procesos eficaces para evitar su prescripción según los artículos 42 y 44 de La Ley General Tributaria Municipal, además depurar las cuentas que presentan inconsistencias en conjunto con el Depto. de Catastro y Registro Tributario.                                                                                                                                                                                                                                                                                                                         </w:t>
      </w:r>
    </w:p>
    <w:p w14:paraId="57571BD8" w14:textId="77777777" w:rsidR="00D56B40" w:rsidRPr="0076619D" w:rsidRDefault="00000000">
      <w:pPr>
        <w:jc w:val="both"/>
        <w:rPr>
          <w:rFonts w:cstheme="minorHAnsi"/>
          <w:b/>
          <w:sz w:val="24"/>
          <w:szCs w:val="24"/>
        </w:rPr>
      </w:pPr>
      <w:r w:rsidRPr="0076619D">
        <w:rPr>
          <w:rFonts w:cstheme="minorHAnsi"/>
          <w:b/>
          <w:sz w:val="24"/>
          <w:szCs w:val="24"/>
        </w:rPr>
        <w:t>PROCESO DE GESTIÓN DE LA MORA:</w:t>
      </w:r>
    </w:p>
    <w:p w14:paraId="43D41DF0" w14:textId="77777777" w:rsidR="00D56B40" w:rsidRPr="0076619D" w:rsidRDefault="00000000">
      <w:pPr>
        <w:jc w:val="both"/>
        <w:rPr>
          <w:rFonts w:cstheme="minorHAnsi"/>
          <w:sz w:val="24"/>
          <w:szCs w:val="24"/>
        </w:rPr>
      </w:pPr>
      <w:r w:rsidRPr="0076619D">
        <w:rPr>
          <w:rFonts w:cstheme="minorHAnsi"/>
          <w:sz w:val="24"/>
          <w:szCs w:val="24"/>
        </w:rPr>
        <w:t>La gestión de cobro se realiza a través del envío de Avisos de Cobro a los contribuyentes morosos, las cuales se revisan según los datos proporcionados por el sistema de Registro Tributario Municipal (RTM) y son enviados con los notificadores de cobro de esta área. En dichas notificaciones se les hace conciencia a los contribuyentes de la importancia de cancelar sus impuestos y se les hace el llamado para presentarse en el término de 3 días hábiles para solventar su situación en mora con la municipalidad. Además, se les ofrecen facilidades para cancelar la deuda por medio de planes de pagos, el cual se negocia cuando el contribuyente se hace presente a Recuperación de Mora, con el fin de ayudar a saldar su cuenta pendiente de pago.</w:t>
      </w:r>
    </w:p>
    <w:p w14:paraId="3B8D4C51" w14:textId="77777777" w:rsidR="00D56B40" w:rsidRPr="0076619D" w:rsidRDefault="00000000">
      <w:pPr>
        <w:jc w:val="both"/>
        <w:rPr>
          <w:rFonts w:cstheme="minorHAnsi"/>
          <w:sz w:val="24"/>
          <w:szCs w:val="24"/>
        </w:rPr>
      </w:pPr>
      <w:r w:rsidRPr="0076619D">
        <w:rPr>
          <w:rFonts w:cstheme="minorHAnsi"/>
          <w:sz w:val="24"/>
          <w:szCs w:val="24"/>
        </w:rPr>
        <w:lastRenderedPageBreak/>
        <w:t>Para realizar un Plan de Pagos, se exigirá el pago de una prima como mínimo del 10% de la deuda total y se establecerá un máximo de 24 cuotas mensuales, las cuales deben sobrepasar los $20.00, de lo contrario no será sujeto a un plan de pagos, lo anterior de acuerdo a las Políticas y Plan de Recuperación de Mora. Se emite el Plan de Pagos firmado por ambas partes, además se le da un seguimiento a través de llamadas telefónicas para evitar que incumplan con el acuerdo de pago.</w:t>
      </w:r>
    </w:p>
    <w:p w14:paraId="36B587E2" w14:textId="77777777" w:rsidR="00D56B40" w:rsidRPr="0076619D" w:rsidRDefault="00000000">
      <w:pPr>
        <w:tabs>
          <w:tab w:val="left" w:pos="360"/>
        </w:tabs>
        <w:jc w:val="both"/>
        <w:rPr>
          <w:rFonts w:cstheme="minorHAnsi"/>
          <w:sz w:val="24"/>
          <w:szCs w:val="24"/>
        </w:rPr>
      </w:pPr>
      <w:r w:rsidRPr="0076619D">
        <w:rPr>
          <w:rFonts w:cstheme="minorHAnsi"/>
          <w:sz w:val="24"/>
          <w:szCs w:val="24"/>
        </w:rPr>
        <w:t>El proceso de Cobro Administrativo o Extrajudicial de la deuda tributaria municipal, se realiza a través de las formas de notificación establecidas en la Ley General Tributaria Municipal: Artículos 31, 34, 45, 46, 47, 65, 84, 115, 116, 118 y 119 y los Artículos 2, 3, 5, 7, 10 y 12 de la Ordenanza Reguladora de Tasas por la Prestación de Servicios y Uso de Bienes Públicos del Municipio de Apopa, que permitan el conocimiento ágil y oportuno por parte del personal de Recuperación de Mora para informar al usuario sobre su situación en mora.</w:t>
      </w:r>
    </w:p>
    <w:p w14:paraId="6D2AB560" w14:textId="77777777" w:rsidR="00D56B40" w:rsidRPr="0076619D" w:rsidRDefault="00000000">
      <w:pPr>
        <w:jc w:val="both"/>
        <w:rPr>
          <w:rFonts w:cstheme="minorHAnsi"/>
          <w:sz w:val="24"/>
          <w:szCs w:val="24"/>
        </w:rPr>
      </w:pPr>
      <w:r w:rsidRPr="0076619D">
        <w:rPr>
          <w:rFonts w:cstheme="minorHAnsi"/>
          <w:sz w:val="24"/>
          <w:szCs w:val="24"/>
        </w:rPr>
        <w:t>Inicia con la identificación de la deuda tributaria, elaborando un listado de contribuyentes morosos, para finalizar con el envío de la notificación de cobro y con los casos de los contribuyentes que no respondieron a la gestión de cobro administrativo o extrajudicial, se traslada el expediente de la cuenta en mora al Gerente Financiero, el cual da seguimiento según el Plan de Trabajo para iniciar el proceso de cobro judicial.</w:t>
      </w:r>
    </w:p>
    <w:p w14:paraId="1A7D20A2" w14:textId="77777777" w:rsidR="00D56B40" w:rsidRPr="0076619D" w:rsidRDefault="00D56B40">
      <w:pPr>
        <w:rPr>
          <w:rFonts w:cstheme="minorHAnsi"/>
          <w:b/>
          <w:sz w:val="24"/>
          <w:szCs w:val="24"/>
        </w:rPr>
      </w:pPr>
    </w:p>
    <w:p w14:paraId="4D59AAF6" w14:textId="77777777" w:rsidR="00D56B40" w:rsidRPr="0076619D" w:rsidRDefault="00000000">
      <w:pPr>
        <w:tabs>
          <w:tab w:val="left" w:pos="2880"/>
        </w:tabs>
        <w:spacing w:after="0" w:line="240" w:lineRule="auto"/>
        <w:jc w:val="center"/>
        <w:rPr>
          <w:rFonts w:cstheme="minorHAnsi"/>
          <w:b/>
          <w:sz w:val="24"/>
          <w:szCs w:val="24"/>
        </w:rPr>
      </w:pPr>
      <w:r w:rsidRPr="0076619D">
        <w:rPr>
          <w:rFonts w:cstheme="minorHAnsi"/>
          <w:b/>
          <w:sz w:val="24"/>
          <w:szCs w:val="24"/>
        </w:rPr>
        <w:t>VALORES INSTITUCIONALES IMPLEMENTADOS DENTRO DE RECUPERACIÓN DE MORA</w:t>
      </w:r>
    </w:p>
    <w:p w14:paraId="04007D7B" w14:textId="77777777" w:rsidR="00D56B40" w:rsidRPr="0076619D" w:rsidRDefault="00D56B40">
      <w:pPr>
        <w:tabs>
          <w:tab w:val="left" w:pos="2880"/>
        </w:tabs>
        <w:rPr>
          <w:rFonts w:cstheme="minorHAnsi"/>
          <w:b/>
          <w:sz w:val="24"/>
          <w:szCs w:val="24"/>
        </w:rPr>
      </w:pPr>
    </w:p>
    <w:p w14:paraId="21DA908E" w14:textId="77777777" w:rsidR="00D56B40" w:rsidRPr="0076619D" w:rsidRDefault="00000000">
      <w:pPr>
        <w:tabs>
          <w:tab w:val="left" w:pos="2880"/>
        </w:tabs>
        <w:spacing w:line="240" w:lineRule="auto"/>
        <w:rPr>
          <w:rFonts w:cstheme="minorHAnsi"/>
          <w:bCs/>
          <w:sz w:val="24"/>
          <w:szCs w:val="24"/>
        </w:rPr>
      </w:pPr>
      <w:r w:rsidRPr="0076619D">
        <w:rPr>
          <w:rFonts w:cstheme="minorHAnsi"/>
          <w:bCs/>
          <w:sz w:val="24"/>
          <w:szCs w:val="24"/>
        </w:rPr>
        <w:t>-HONESTIDAD</w:t>
      </w:r>
      <w:r w:rsidRPr="0076619D">
        <w:rPr>
          <w:rFonts w:cstheme="minorHAnsi"/>
          <w:bCs/>
          <w:sz w:val="24"/>
          <w:szCs w:val="24"/>
        </w:rPr>
        <w:tab/>
      </w:r>
      <w:r w:rsidRPr="0076619D">
        <w:rPr>
          <w:rFonts w:cstheme="minorHAnsi"/>
          <w:bCs/>
          <w:sz w:val="24"/>
          <w:szCs w:val="24"/>
        </w:rPr>
        <w:tab/>
      </w:r>
      <w:r w:rsidRPr="0076619D">
        <w:rPr>
          <w:rFonts w:cstheme="minorHAnsi"/>
          <w:bCs/>
          <w:sz w:val="24"/>
          <w:szCs w:val="24"/>
        </w:rPr>
        <w:tab/>
      </w:r>
      <w:r w:rsidRPr="0076619D">
        <w:rPr>
          <w:rFonts w:cstheme="minorHAnsi"/>
          <w:bCs/>
          <w:sz w:val="24"/>
          <w:szCs w:val="24"/>
        </w:rPr>
        <w:tab/>
        <w:t>-AMABILIDAD</w:t>
      </w:r>
    </w:p>
    <w:p w14:paraId="58E86C41" w14:textId="77777777" w:rsidR="00D56B40" w:rsidRPr="0076619D" w:rsidRDefault="00000000">
      <w:pPr>
        <w:tabs>
          <w:tab w:val="left" w:pos="2880"/>
        </w:tabs>
        <w:spacing w:line="240" w:lineRule="auto"/>
        <w:rPr>
          <w:rFonts w:cstheme="minorHAnsi"/>
          <w:bCs/>
          <w:sz w:val="24"/>
          <w:szCs w:val="24"/>
        </w:rPr>
      </w:pPr>
      <w:r w:rsidRPr="0076619D">
        <w:rPr>
          <w:rFonts w:cstheme="minorHAnsi"/>
          <w:bCs/>
          <w:sz w:val="24"/>
          <w:szCs w:val="24"/>
        </w:rPr>
        <w:t>-LEALTAD</w:t>
      </w:r>
      <w:r w:rsidRPr="0076619D">
        <w:rPr>
          <w:rFonts w:cstheme="minorHAnsi"/>
          <w:bCs/>
          <w:sz w:val="24"/>
          <w:szCs w:val="24"/>
        </w:rPr>
        <w:tab/>
      </w:r>
      <w:r w:rsidRPr="0076619D">
        <w:rPr>
          <w:rFonts w:cstheme="minorHAnsi"/>
          <w:bCs/>
          <w:sz w:val="24"/>
          <w:szCs w:val="24"/>
        </w:rPr>
        <w:tab/>
      </w:r>
      <w:r w:rsidRPr="0076619D">
        <w:rPr>
          <w:rFonts w:cstheme="minorHAnsi"/>
          <w:bCs/>
          <w:sz w:val="24"/>
          <w:szCs w:val="24"/>
        </w:rPr>
        <w:tab/>
      </w:r>
      <w:r w:rsidRPr="0076619D">
        <w:rPr>
          <w:rFonts w:cstheme="minorHAnsi"/>
          <w:bCs/>
          <w:sz w:val="24"/>
          <w:szCs w:val="24"/>
        </w:rPr>
        <w:tab/>
        <w:t>-TRANSPARENCIA</w:t>
      </w:r>
    </w:p>
    <w:p w14:paraId="678DDD31" w14:textId="77777777" w:rsidR="00D56B40" w:rsidRPr="0076619D" w:rsidRDefault="00000000">
      <w:pPr>
        <w:tabs>
          <w:tab w:val="left" w:pos="2880"/>
        </w:tabs>
        <w:spacing w:line="240" w:lineRule="auto"/>
        <w:rPr>
          <w:rFonts w:cstheme="minorHAnsi"/>
          <w:bCs/>
          <w:sz w:val="24"/>
          <w:szCs w:val="24"/>
        </w:rPr>
      </w:pPr>
      <w:r w:rsidRPr="0076619D">
        <w:rPr>
          <w:rFonts w:cstheme="minorHAnsi"/>
          <w:bCs/>
          <w:sz w:val="24"/>
          <w:szCs w:val="24"/>
        </w:rPr>
        <w:t>-RESPONSABILIDAD</w:t>
      </w:r>
      <w:r w:rsidRPr="0076619D">
        <w:rPr>
          <w:rFonts w:cstheme="minorHAnsi"/>
          <w:bCs/>
          <w:sz w:val="24"/>
          <w:szCs w:val="24"/>
        </w:rPr>
        <w:tab/>
      </w:r>
      <w:r w:rsidRPr="0076619D">
        <w:rPr>
          <w:rFonts w:cstheme="minorHAnsi"/>
          <w:bCs/>
          <w:sz w:val="24"/>
          <w:szCs w:val="24"/>
        </w:rPr>
        <w:tab/>
      </w:r>
      <w:r w:rsidRPr="0076619D">
        <w:rPr>
          <w:rFonts w:cstheme="minorHAnsi"/>
          <w:bCs/>
          <w:sz w:val="24"/>
          <w:szCs w:val="24"/>
        </w:rPr>
        <w:tab/>
      </w:r>
      <w:r w:rsidRPr="0076619D">
        <w:rPr>
          <w:rFonts w:cstheme="minorHAnsi"/>
          <w:bCs/>
          <w:sz w:val="24"/>
          <w:szCs w:val="24"/>
        </w:rPr>
        <w:tab/>
        <w:t>-CALIDAD</w:t>
      </w:r>
    </w:p>
    <w:p w14:paraId="486B8A00" w14:textId="77777777" w:rsidR="00D56B40" w:rsidRPr="0076619D" w:rsidRDefault="00000000">
      <w:pPr>
        <w:tabs>
          <w:tab w:val="left" w:pos="2880"/>
        </w:tabs>
        <w:spacing w:line="240" w:lineRule="auto"/>
        <w:rPr>
          <w:rFonts w:cstheme="minorHAnsi"/>
          <w:bCs/>
          <w:sz w:val="24"/>
          <w:szCs w:val="24"/>
        </w:rPr>
      </w:pPr>
      <w:r w:rsidRPr="0076619D">
        <w:rPr>
          <w:rFonts w:cstheme="minorHAnsi"/>
          <w:bCs/>
          <w:sz w:val="24"/>
          <w:szCs w:val="24"/>
        </w:rPr>
        <w:t>-COMPROMISO</w:t>
      </w:r>
      <w:r w:rsidRPr="0076619D">
        <w:rPr>
          <w:rFonts w:cstheme="minorHAnsi"/>
          <w:bCs/>
          <w:sz w:val="24"/>
          <w:szCs w:val="24"/>
        </w:rPr>
        <w:tab/>
      </w:r>
      <w:r w:rsidRPr="0076619D">
        <w:rPr>
          <w:rFonts w:cstheme="minorHAnsi"/>
          <w:bCs/>
          <w:sz w:val="24"/>
          <w:szCs w:val="24"/>
        </w:rPr>
        <w:tab/>
      </w:r>
      <w:r w:rsidRPr="0076619D">
        <w:rPr>
          <w:rFonts w:cstheme="minorHAnsi"/>
          <w:bCs/>
          <w:sz w:val="24"/>
          <w:szCs w:val="24"/>
        </w:rPr>
        <w:tab/>
      </w:r>
      <w:r w:rsidRPr="0076619D">
        <w:rPr>
          <w:rFonts w:cstheme="minorHAnsi"/>
          <w:bCs/>
          <w:sz w:val="24"/>
          <w:szCs w:val="24"/>
        </w:rPr>
        <w:tab/>
        <w:t>-TRABAJO EN EQUIPO</w:t>
      </w:r>
    </w:p>
    <w:p w14:paraId="6099FCBD" w14:textId="77777777" w:rsidR="00D56B40" w:rsidRPr="0076619D" w:rsidRDefault="00000000">
      <w:pPr>
        <w:tabs>
          <w:tab w:val="left" w:pos="2880"/>
        </w:tabs>
        <w:spacing w:line="240" w:lineRule="auto"/>
        <w:rPr>
          <w:rFonts w:cstheme="minorHAnsi"/>
          <w:bCs/>
          <w:sz w:val="24"/>
          <w:szCs w:val="24"/>
        </w:rPr>
      </w:pPr>
      <w:r w:rsidRPr="0076619D">
        <w:rPr>
          <w:rFonts w:cstheme="minorHAnsi"/>
          <w:bCs/>
          <w:sz w:val="24"/>
          <w:szCs w:val="24"/>
        </w:rPr>
        <w:t>-COOPERACION</w:t>
      </w:r>
      <w:r w:rsidRPr="0076619D">
        <w:rPr>
          <w:rFonts w:cstheme="minorHAnsi"/>
          <w:bCs/>
          <w:sz w:val="24"/>
          <w:szCs w:val="24"/>
        </w:rPr>
        <w:tab/>
      </w:r>
      <w:r w:rsidRPr="0076619D">
        <w:rPr>
          <w:rFonts w:cstheme="minorHAnsi"/>
          <w:bCs/>
          <w:sz w:val="24"/>
          <w:szCs w:val="24"/>
        </w:rPr>
        <w:tab/>
      </w:r>
      <w:r w:rsidRPr="0076619D">
        <w:rPr>
          <w:rFonts w:cstheme="minorHAnsi"/>
          <w:bCs/>
          <w:sz w:val="24"/>
          <w:szCs w:val="24"/>
        </w:rPr>
        <w:tab/>
      </w:r>
      <w:r w:rsidRPr="0076619D">
        <w:rPr>
          <w:rFonts w:cstheme="minorHAnsi"/>
          <w:bCs/>
          <w:sz w:val="24"/>
          <w:szCs w:val="24"/>
        </w:rPr>
        <w:tab/>
        <w:t>-ORIENTACION AL CLIENTE</w:t>
      </w:r>
    </w:p>
    <w:p w14:paraId="0E81B73B" w14:textId="77777777" w:rsidR="00D56B40" w:rsidRPr="0076619D" w:rsidRDefault="00000000">
      <w:pPr>
        <w:tabs>
          <w:tab w:val="left" w:pos="2880"/>
        </w:tabs>
        <w:spacing w:line="240" w:lineRule="auto"/>
        <w:rPr>
          <w:rFonts w:cstheme="minorHAnsi"/>
          <w:bCs/>
          <w:sz w:val="24"/>
          <w:szCs w:val="24"/>
        </w:rPr>
      </w:pPr>
      <w:r w:rsidRPr="0076619D">
        <w:rPr>
          <w:rFonts w:cstheme="minorHAnsi"/>
          <w:bCs/>
          <w:sz w:val="24"/>
          <w:szCs w:val="24"/>
        </w:rPr>
        <w:t>-RESPETO</w:t>
      </w:r>
      <w:r w:rsidRPr="0076619D">
        <w:rPr>
          <w:rFonts w:cstheme="minorHAnsi"/>
          <w:bCs/>
          <w:sz w:val="24"/>
          <w:szCs w:val="24"/>
        </w:rPr>
        <w:tab/>
      </w:r>
      <w:r w:rsidRPr="0076619D">
        <w:rPr>
          <w:rFonts w:cstheme="minorHAnsi"/>
          <w:bCs/>
          <w:sz w:val="24"/>
          <w:szCs w:val="24"/>
        </w:rPr>
        <w:tab/>
      </w:r>
      <w:r w:rsidRPr="0076619D">
        <w:rPr>
          <w:rFonts w:cstheme="minorHAnsi"/>
          <w:bCs/>
          <w:sz w:val="24"/>
          <w:szCs w:val="24"/>
        </w:rPr>
        <w:tab/>
      </w:r>
      <w:r w:rsidRPr="0076619D">
        <w:rPr>
          <w:rFonts w:cstheme="minorHAnsi"/>
          <w:bCs/>
          <w:sz w:val="24"/>
          <w:szCs w:val="24"/>
        </w:rPr>
        <w:tab/>
        <w:t>-EMPATIA</w:t>
      </w:r>
    </w:p>
    <w:p w14:paraId="215EFA5F" w14:textId="77777777" w:rsidR="00D56B40" w:rsidRPr="0076619D" w:rsidRDefault="00D56B40">
      <w:pPr>
        <w:jc w:val="center"/>
        <w:rPr>
          <w:rFonts w:cstheme="minorHAnsi"/>
          <w:b/>
          <w:sz w:val="24"/>
          <w:szCs w:val="24"/>
        </w:rPr>
      </w:pPr>
    </w:p>
    <w:p w14:paraId="3F69A0FE" w14:textId="77777777" w:rsidR="001F33BA" w:rsidRPr="0076619D" w:rsidRDefault="001F33BA">
      <w:pPr>
        <w:jc w:val="center"/>
        <w:rPr>
          <w:rFonts w:cstheme="minorHAnsi"/>
          <w:b/>
          <w:sz w:val="24"/>
          <w:szCs w:val="24"/>
        </w:rPr>
      </w:pPr>
    </w:p>
    <w:p w14:paraId="2FCB12AD" w14:textId="77777777" w:rsidR="001F33BA" w:rsidRPr="0076619D" w:rsidRDefault="001F33BA">
      <w:pPr>
        <w:jc w:val="center"/>
        <w:rPr>
          <w:rFonts w:cstheme="minorHAnsi"/>
          <w:b/>
          <w:sz w:val="24"/>
          <w:szCs w:val="24"/>
        </w:rPr>
      </w:pPr>
    </w:p>
    <w:p w14:paraId="53B7E13B" w14:textId="77777777" w:rsidR="00D56B40" w:rsidRPr="0076619D" w:rsidRDefault="00000000">
      <w:pPr>
        <w:jc w:val="center"/>
        <w:rPr>
          <w:rFonts w:cstheme="minorHAnsi"/>
          <w:b/>
          <w:sz w:val="24"/>
          <w:szCs w:val="24"/>
        </w:rPr>
      </w:pPr>
      <w:r w:rsidRPr="0076619D">
        <w:rPr>
          <w:rFonts w:cstheme="minorHAnsi"/>
          <w:b/>
          <w:sz w:val="24"/>
          <w:szCs w:val="24"/>
        </w:rPr>
        <w:lastRenderedPageBreak/>
        <w:t>ESTRUCTURA ORGANIZATIVA DE RECUPERACIÓN DE MORA DISTRITO APOPA</w:t>
      </w:r>
    </w:p>
    <w:p w14:paraId="504882A7" w14:textId="77777777" w:rsidR="00D56B40" w:rsidRPr="0076619D" w:rsidRDefault="00000000">
      <w:pPr>
        <w:rPr>
          <w:rFonts w:cstheme="minorHAnsi"/>
          <w:sz w:val="24"/>
          <w:szCs w:val="24"/>
        </w:rPr>
      </w:pPr>
      <w:r w:rsidRPr="0076619D">
        <w:rPr>
          <w:rFonts w:cstheme="minorHAnsi"/>
          <w:noProof/>
          <w:sz w:val="24"/>
          <w:szCs w:val="24"/>
        </w:rPr>
        <w:drawing>
          <wp:anchor distT="0" distB="0" distL="114300" distR="114300" simplePos="0" relativeHeight="251679744" behindDoc="0" locked="0" layoutInCell="1" allowOverlap="1" wp14:anchorId="100D234E" wp14:editId="63101B1C">
            <wp:simplePos x="0" y="0"/>
            <wp:positionH relativeFrom="margin">
              <wp:align>center</wp:align>
            </wp:positionH>
            <wp:positionV relativeFrom="paragraph">
              <wp:posOffset>370205</wp:posOffset>
            </wp:positionV>
            <wp:extent cx="7115175" cy="5038725"/>
            <wp:effectExtent l="0" t="57150" r="0" b="104775"/>
            <wp:wrapNone/>
            <wp:docPr id="1263379259"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14:paraId="08C921EE" w14:textId="77777777" w:rsidR="00D56B40" w:rsidRPr="0076619D" w:rsidRDefault="00000000">
      <w:pPr>
        <w:tabs>
          <w:tab w:val="left" w:pos="2880"/>
        </w:tabs>
        <w:jc w:val="center"/>
        <w:rPr>
          <w:rFonts w:cstheme="minorHAnsi"/>
          <w:b/>
          <w:sz w:val="24"/>
          <w:szCs w:val="24"/>
        </w:rPr>
      </w:pPr>
      <w:r w:rsidRPr="0076619D">
        <w:rPr>
          <w:rFonts w:cstheme="minorHAnsi"/>
          <w:b/>
          <w:sz w:val="24"/>
          <w:szCs w:val="24"/>
        </w:rPr>
        <w:t xml:space="preserve"> </w:t>
      </w:r>
    </w:p>
    <w:p w14:paraId="27275219" w14:textId="77777777" w:rsidR="00D56B40" w:rsidRPr="0076619D" w:rsidRDefault="00D56B40">
      <w:pPr>
        <w:tabs>
          <w:tab w:val="left" w:pos="2880"/>
        </w:tabs>
        <w:jc w:val="center"/>
        <w:rPr>
          <w:rFonts w:cstheme="minorHAnsi"/>
          <w:b/>
          <w:sz w:val="24"/>
          <w:szCs w:val="24"/>
        </w:rPr>
      </w:pPr>
    </w:p>
    <w:p w14:paraId="2A854A1F" w14:textId="77777777" w:rsidR="00D56B40" w:rsidRPr="0076619D" w:rsidRDefault="00D56B40">
      <w:pPr>
        <w:tabs>
          <w:tab w:val="left" w:pos="2880"/>
        </w:tabs>
        <w:jc w:val="center"/>
        <w:rPr>
          <w:rFonts w:cstheme="minorHAnsi"/>
          <w:b/>
          <w:sz w:val="24"/>
          <w:szCs w:val="24"/>
        </w:rPr>
      </w:pPr>
    </w:p>
    <w:p w14:paraId="56795436" w14:textId="77777777" w:rsidR="00D56B40" w:rsidRPr="0076619D" w:rsidRDefault="00D56B40">
      <w:pPr>
        <w:tabs>
          <w:tab w:val="left" w:pos="2880"/>
        </w:tabs>
        <w:jc w:val="center"/>
        <w:rPr>
          <w:rFonts w:cstheme="minorHAnsi"/>
          <w:b/>
          <w:sz w:val="24"/>
          <w:szCs w:val="24"/>
        </w:rPr>
      </w:pPr>
    </w:p>
    <w:p w14:paraId="07A08A5D" w14:textId="77777777" w:rsidR="00D56B40" w:rsidRPr="0076619D" w:rsidRDefault="00D56B40">
      <w:pPr>
        <w:tabs>
          <w:tab w:val="left" w:pos="2880"/>
        </w:tabs>
        <w:jc w:val="center"/>
        <w:rPr>
          <w:rFonts w:cstheme="minorHAnsi"/>
          <w:b/>
          <w:sz w:val="24"/>
          <w:szCs w:val="24"/>
        </w:rPr>
      </w:pPr>
    </w:p>
    <w:p w14:paraId="34E8D718" w14:textId="77777777" w:rsidR="00D56B40" w:rsidRPr="0076619D" w:rsidRDefault="00D56B40">
      <w:pPr>
        <w:tabs>
          <w:tab w:val="left" w:pos="2880"/>
        </w:tabs>
        <w:jc w:val="center"/>
        <w:rPr>
          <w:rFonts w:cstheme="minorHAnsi"/>
          <w:b/>
          <w:sz w:val="24"/>
          <w:szCs w:val="24"/>
        </w:rPr>
      </w:pPr>
    </w:p>
    <w:p w14:paraId="63908E3B" w14:textId="77777777" w:rsidR="00D56B40" w:rsidRPr="0076619D" w:rsidRDefault="00D56B40">
      <w:pPr>
        <w:tabs>
          <w:tab w:val="left" w:pos="2880"/>
        </w:tabs>
        <w:jc w:val="center"/>
        <w:rPr>
          <w:rFonts w:cstheme="minorHAnsi"/>
          <w:b/>
          <w:sz w:val="24"/>
          <w:szCs w:val="24"/>
        </w:rPr>
      </w:pPr>
    </w:p>
    <w:p w14:paraId="3BAD5775" w14:textId="77777777" w:rsidR="00D56B40" w:rsidRPr="0076619D" w:rsidRDefault="00D56B40">
      <w:pPr>
        <w:tabs>
          <w:tab w:val="left" w:pos="2880"/>
        </w:tabs>
        <w:jc w:val="center"/>
        <w:rPr>
          <w:rFonts w:cstheme="minorHAnsi"/>
          <w:b/>
          <w:sz w:val="24"/>
          <w:szCs w:val="24"/>
        </w:rPr>
      </w:pPr>
    </w:p>
    <w:p w14:paraId="0400FE2C" w14:textId="77777777" w:rsidR="00D56B40" w:rsidRPr="0076619D" w:rsidRDefault="00D56B40">
      <w:pPr>
        <w:tabs>
          <w:tab w:val="left" w:pos="2880"/>
        </w:tabs>
        <w:jc w:val="center"/>
        <w:rPr>
          <w:rFonts w:cstheme="minorHAnsi"/>
          <w:b/>
          <w:sz w:val="24"/>
          <w:szCs w:val="24"/>
        </w:rPr>
      </w:pPr>
    </w:p>
    <w:p w14:paraId="35238938" w14:textId="77777777" w:rsidR="00D56B40" w:rsidRPr="0076619D" w:rsidRDefault="00D56B40">
      <w:pPr>
        <w:tabs>
          <w:tab w:val="left" w:pos="2880"/>
        </w:tabs>
        <w:jc w:val="center"/>
        <w:rPr>
          <w:rFonts w:cstheme="minorHAnsi"/>
          <w:b/>
          <w:sz w:val="24"/>
          <w:szCs w:val="24"/>
        </w:rPr>
      </w:pPr>
    </w:p>
    <w:p w14:paraId="2F53FBC4" w14:textId="77777777" w:rsidR="00D56B40" w:rsidRPr="0076619D" w:rsidRDefault="00D56B40">
      <w:pPr>
        <w:tabs>
          <w:tab w:val="left" w:pos="2880"/>
        </w:tabs>
        <w:jc w:val="center"/>
        <w:rPr>
          <w:rFonts w:cstheme="minorHAnsi"/>
          <w:b/>
          <w:sz w:val="24"/>
          <w:szCs w:val="24"/>
        </w:rPr>
      </w:pPr>
    </w:p>
    <w:p w14:paraId="43EE608D" w14:textId="77777777" w:rsidR="00D56B40" w:rsidRPr="0076619D" w:rsidRDefault="00D56B40">
      <w:pPr>
        <w:tabs>
          <w:tab w:val="left" w:pos="2880"/>
        </w:tabs>
        <w:jc w:val="center"/>
        <w:rPr>
          <w:rFonts w:cstheme="minorHAnsi"/>
          <w:b/>
          <w:sz w:val="24"/>
          <w:szCs w:val="24"/>
        </w:rPr>
      </w:pPr>
    </w:p>
    <w:p w14:paraId="2AFACC9A" w14:textId="77777777" w:rsidR="00D56B40" w:rsidRPr="0076619D" w:rsidRDefault="00D56B40">
      <w:pPr>
        <w:tabs>
          <w:tab w:val="left" w:pos="2880"/>
        </w:tabs>
        <w:jc w:val="center"/>
        <w:rPr>
          <w:rFonts w:cstheme="minorHAnsi"/>
          <w:b/>
          <w:sz w:val="24"/>
          <w:szCs w:val="24"/>
        </w:rPr>
      </w:pPr>
    </w:p>
    <w:p w14:paraId="7287FF71" w14:textId="77777777" w:rsidR="00D56B40" w:rsidRPr="0076619D" w:rsidRDefault="00D56B40">
      <w:pPr>
        <w:tabs>
          <w:tab w:val="left" w:pos="2880"/>
        </w:tabs>
        <w:jc w:val="center"/>
        <w:rPr>
          <w:rFonts w:cstheme="minorHAnsi"/>
          <w:b/>
          <w:sz w:val="24"/>
          <w:szCs w:val="24"/>
        </w:rPr>
      </w:pPr>
    </w:p>
    <w:p w14:paraId="665F8789" w14:textId="77777777" w:rsidR="00D56B40" w:rsidRPr="0076619D" w:rsidRDefault="00D56B40">
      <w:pPr>
        <w:tabs>
          <w:tab w:val="left" w:pos="2880"/>
        </w:tabs>
        <w:jc w:val="center"/>
        <w:rPr>
          <w:rFonts w:cstheme="minorHAnsi"/>
          <w:b/>
          <w:sz w:val="24"/>
          <w:szCs w:val="24"/>
        </w:rPr>
      </w:pPr>
    </w:p>
    <w:p w14:paraId="79DF8BC7" w14:textId="77777777" w:rsidR="00D56B40" w:rsidRPr="0076619D" w:rsidRDefault="00D56B40">
      <w:pPr>
        <w:tabs>
          <w:tab w:val="left" w:pos="2880"/>
        </w:tabs>
        <w:jc w:val="center"/>
        <w:rPr>
          <w:rFonts w:cstheme="minorHAnsi"/>
          <w:b/>
          <w:sz w:val="24"/>
          <w:szCs w:val="24"/>
        </w:rPr>
      </w:pPr>
    </w:p>
    <w:p w14:paraId="1002388C" w14:textId="77777777" w:rsidR="00D56B40" w:rsidRPr="0076619D" w:rsidRDefault="00D56B40">
      <w:pPr>
        <w:tabs>
          <w:tab w:val="left" w:pos="2880"/>
        </w:tabs>
        <w:jc w:val="center"/>
        <w:rPr>
          <w:rFonts w:cstheme="minorHAnsi"/>
          <w:b/>
          <w:sz w:val="24"/>
          <w:szCs w:val="24"/>
        </w:rPr>
      </w:pPr>
    </w:p>
    <w:p w14:paraId="40401206" w14:textId="77777777" w:rsidR="00D56B40" w:rsidRPr="0076619D" w:rsidRDefault="00D56B40">
      <w:pPr>
        <w:tabs>
          <w:tab w:val="left" w:pos="2880"/>
        </w:tabs>
        <w:jc w:val="center"/>
        <w:rPr>
          <w:rFonts w:cstheme="minorHAnsi"/>
          <w:b/>
          <w:sz w:val="24"/>
          <w:szCs w:val="24"/>
        </w:rPr>
      </w:pPr>
    </w:p>
    <w:p w14:paraId="75004EBC" w14:textId="77777777" w:rsidR="00D56B40" w:rsidRPr="0076619D" w:rsidRDefault="00D56B40">
      <w:pPr>
        <w:tabs>
          <w:tab w:val="left" w:pos="2880"/>
        </w:tabs>
        <w:jc w:val="center"/>
        <w:rPr>
          <w:rFonts w:cstheme="minorHAnsi"/>
          <w:b/>
          <w:sz w:val="24"/>
          <w:szCs w:val="24"/>
        </w:rPr>
      </w:pPr>
    </w:p>
    <w:p w14:paraId="27D98B58" w14:textId="77777777" w:rsidR="00D56B40" w:rsidRPr="0076619D" w:rsidRDefault="00D56B40">
      <w:pPr>
        <w:tabs>
          <w:tab w:val="left" w:pos="2880"/>
        </w:tabs>
        <w:jc w:val="center"/>
        <w:rPr>
          <w:rFonts w:cstheme="minorHAnsi"/>
          <w:b/>
          <w:sz w:val="24"/>
          <w:szCs w:val="24"/>
        </w:rPr>
      </w:pPr>
    </w:p>
    <w:p w14:paraId="5FC36AFC" w14:textId="77777777" w:rsidR="00D56B40" w:rsidRPr="0076619D" w:rsidRDefault="00D56B40">
      <w:pPr>
        <w:tabs>
          <w:tab w:val="left" w:pos="2880"/>
        </w:tabs>
        <w:rPr>
          <w:rFonts w:cstheme="minorHAnsi"/>
          <w:b/>
          <w:sz w:val="24"/>
          <w:szCs w:val="24"/>
        </w:rPr>
      </w:pPr>
    </w:p>
    <w:p w14:paraId="5622CE53" w14:textId="77777777" w:rsidR="002A0856" w:rsidRPr="0076619D" w:rsidRDefault="002A0856" w:rsidP="002A0856">
      <w:pPr>
        <w:pStyle w:val="Prrafodelista"/>
        <w:numPr>
          <w:ilvl w:val="0"/>
          <w:numId w:val="2"/>
        </w:numPr>
        <w:spacing w:after="0" w:line="240" w:lineRule="auto"/>
        <w:rPr>
          <w:rFonts w:eastAsia="Times New Roman" w:cstheme="minorHAnsi"/>
          <w:b/>
          <w:bCs/>
          <w:color w:val="000000"/>
          <w:sz w:val="24"/>
          <w:szCs w:val="24"/>
          <w:lang w:val="es-SV" w:eastAsia="es-SV"/>
        </w:rPr>
      </w:pPr>
      <w:r w:rsidRPr="0076619D">
        <w:rPr>
          <w:rFonts w:eastAsia="Times New Roman" w:cstheme="minorHAnsi"/>
          <w:b/>
          <w:bCs/>
          <w:color w:val="000000"/>
          <w:sz w:val="24"/>
          <w:szCs w:val="24"/>
          <w:lang w:val="es-SV" w:eastAsia="es-SV"/>
        </w:rPr>
        <w:lastRenderedPageBreak/>
        <w:t>GESTIÓN DE ENTREGA DE NOTIFICACIONES.</w:t>
      </w:r>
    </w:p>
    <w:p w14:paraId="10521C79" w14:textId="09ECD807" w:rsidR="002A0856" w:rsidRPr="0076619D" w:rsidRDefault="00B75F34" w:rsidP="002A0856">
      <w:pPr>
        <w:jc w:val="both"/>
        <w:rPr>
          <w:rFonts w:cstheme="minorHAnsi"/>
          <w:sz w:val="24"/>
          <w:szCs w:val="24"/>
        </w:rPr>
      </w:pPr>
      <w:r>
        <w:rPr>
          <w:rFonts w:cstheme="minorHAnsi"/>
          <w:noProof/>
          <w:sz w:val="24"/>
          <w:szCs w:val="24"/>
        </w:rPr>
        <w:drawing>
          <wp:anchor distT="0" distB="0" distL="114300" distR="114300" simplePos="0" relativeHeight="251714560" behindDoc="0" locked="0" layoutInCell="1" allowOverlap="1" wp14:anchorId="41E184D3" wp14:editId="2B51EE51">
            <wp:simplePos x="0" y="0"/>
            <wp:positionH relativeFrom="column">
              <wp:posOffset>462915</wp:posOffset>
            </wp:positionH>
            <wp:positionV relativeFrom="paragraph">
              <wp:posOffset>180340</wp:posOffset>
            </wp:positionV>
            <wp:extent cx="4554220" cy="963295"/>
            <wp:effectExtent l="0" t="0" r="0" b="8255"/>
            <wp:wrapNone/>
            <wp:docPr id="3456420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4220" cy="963295"/>
                    </a:xfrm>
                    <a:prstGeom prst="rect">
                      <a:avLst/>
                    </a:prstGeom>
                    <a:noFill/>
                  </pic:spPr>
                </pic:pic>
              </a:graphicData>
            </a:graphic>
          </wp:anchor>
        </w:drawing>
      </w:r>
    </w:p>
    <w:p w14:paraId="391B0B06" w14:textId="7D06D380" w:rsidR="002A0856" w:rsidRPr="0076619D" w:rsidRDefault="002A0856" w:rsidP="002A0856">
      <w:pPr>
        <w:jc w:val="both"/>
        <w:rPr>
          <w:rFonts w:cstheme="minorHAnsi"/>
          <w:sz w:val="24"/>
          <w:szCs w:val="24"/>
        </w:rPr>
      </w:pPr>
    </w:p>
    <w:p w14:paraId="5D82C071" w14:textId="77777777" w:rsidR="002A0856" w:rsidRPr="0076619D" w:rsidRDefault="002A0856" w:rsidP="002A0856">
      <w:pPr>
        <w:jc w:val="both"/>
        <w:rPr>
          <w:rFonts w:cstheme="minorHAnsi"/>
          <w:sz w:val="24"/>
          <w:szCs w:val="24"/>
        </w:rPr>
      </w:pPr>
    </w:p>
    <w:p w14:paraId="7C1D9207" w14:textId="77777777" w:rsidR="002A0856" w:rsidRPr="0076619D" w:rsidRDefault="002A0856" w:rsidP="002A0856">
      <w:pPr>
        <w:jc w:val="both"/>
        <w:rPr>
          <w:rFonts w:cstheme="minorHAnsi"/>
          <w:sz w:val="24"/>
          <w:szCs w:val="24"/>
        </w:rPr>
      </w:pPr>
    </w:p>
    <w:p w14:paraId="157814BA" w14:textId="47A3AB1E" w:rsidR="002A0856" w:rsidRPr="0076619D" w:rsidRDefault="00B75F34" w:rsidP="002A0856">
      <w:pPr>
        <w:jc w:val="both"/>
        <w:rPr>
          <w:rFonts w:cstheme="minorHAnsi"/>
          <w:sz w:val="24"/>
          <w:szCs w:val="24"/>
        </w:rPr>
      </w:pPr>
      <w:r>
        <w:rPr>
          <w:rFonts w:cstheme="minorHAnsi"/>
          <w:noProof/>
          <w:sz w:val="24"/>
          <w:szCs w:val="24"/>
        </w:rPr>
        <w:drawing>
          <wp:anchor distT="0" distB="0" distL="114300" distR="114300" simplePos="0" relativeHeight="251715584" behindDoc="0" locked="0" layoutInCell="1" allowOverlap="1" wp14:anchorId="7E34BC72" wp14:editId="1F6F3D43">
            <wp:simplePos x="0" y="0"/>
            <wp:positionH relativeFrom="column">
              <wp:posOffset>443865</wp:posOffset>
            </wp:positionH>
            <wp:positionV relativeFrom="paragraph">
              <wp:posOffset>83820</wp:posOffset>
            </wp:positionV>
            <wp:extent cx="4944110" cy="3291840"/>
            <wp:effectExtent l="0" t="0" r="8890" b="3810"/>
            <wp:wrapNone/>
            <wp:docPr id="7524799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4110" cy="3291840"/>
                    </a:xfrm>
                    <a:prstGeom prst="rect">
                      <a:avLst/>
                    </a:prstGeom>
                    <a:noFill/>
                  </pic:spPr>
                </pic:pic>
              </a:graphicData>
            </a:graphic>
          </wp:anchor>
        </w:drawing>
      </w:r>
    </w:p>
    <w:p w14:paraId="3ABFD28D" w14:textId="0732EC66" w:rsidR="002A0856" w:rsidRPr="0076619D" w:rsidRDefault="002A0856" w:rsidP="002A0856">
      <w:pPr>
        <w:jc w:val="both"/>
        <w:rPr>
          <w:rFonts w:cstheme="minorHAnsi"/>
          <w:sz w:val="24"/>
          <w:szCs w:val="24"/>
        </w:rPr>
      </w:pPr>
    </w:p>
    <w:p w14:paraId="6BFD40CA" w14:textId="0374C338" w:rsidR="002A0856" w:rsidRPr="0076619D" w:rsidRDefault="002A0856" w:rsidP="002A0856">
      <w:pPr>
        <w:jc w:val="both"/>
        <w:rPr>
          <w:rFonts w:cstheme="minorHAnsi"/>
          <w:sz w:val="24"/>
          <w:szCs w:val="24"/>
        </w:rPr>
      </w:pPr>
    </w:p>
    <w:p w14:paraId="6DAB6FDA" w14:textId="3BC2009C" w:rsidR="002A0856" w:rsidRPr="0076619D" w:rsidRDefault="002A0856" w:rsidP="002A0856">
      <w:pPr>
        <w:jc w:val="both"/>
        <w:rPr>
          <w:rFonts w:cstheme="minorHAnsi"/>
          <w:sz w:val="24"/>
          <w:szCs w:val="24"/>
        </w:rPr>
      </w:pPr>
    </w:p>
    <w:p w14:paraId="64EF02BE" w14:textId="77777777" w:rsidR="002A0856" w:rsidRPr="0076619D" w:rsidRDefault="002A0856" w:rsidP="002A0856">
      <w:pPr>
        <w:jc w:val="both"/>
        <w:rPr>
          <w:rFonts w:cstheme="minorHAnsi"/>
          <w:sz w:val="24"/>
          <w:szCs w:val="24"/>
        </w:rPr>
      </w:pPr>
    </w:p>
    <w:p w14:paraId="4049194D" w14:textId="77777777" w:rsidR="002A0856" w:rsidRPr="0076619D" w:rsidRDefault="002A0856" w:rsidP="002A0856">
      <w:pPr>
        <w:jc w:val="both"/>
        <w:rPr>
          <w:rFonts w:cstheme="minorHAnsi"/>
          <w:sz w:val="24"/>
          <w:szCs w:val="24"/>
        </w:rPr>
      </w:pPr>
    </w:p>
    <w:p w14:paraId="4F5C767D" w14:textId="77777777" w:rsidR="002A0856" w:rsidRPr="0076619D" w:rsidRDefault="002A0856" w:rsidP="002A0856">
      <w:pPr>
        <w:jc w:val="both"/>
        <w:rPr>
          <w:rFonts w:cstheme="minorHAnsi"/>
          <w:sz w:val="24"/>
          <w:szCs w:val="24"/>
        </w:rPr>
      </w:pPr>
    </w:p>
    <w:p w14:paraId="293A793F" w14:textId="77777777" w:rsidR="002A0856" w:rsidRPr="0076619D" w:rsidRDefault="002A0856" w:rsidP="002A0856">
      <w:pPr>
        <w:jc w:val="both"/>
        <w:rPr>
          <w:rFonts w:cstheme="minorHAnsi"/>
          <w:sz w:val="24"/>
          <w:szCs w:val="24"/>
        </w:rPr>
      </w:pPr>
    </w:p>
    <w:p w14:paraId="434A2593" w14:textId="77777777" w:rsidR="002A0856" w:rsidRPr="0076619D" w:rsidRDefault="002A0856" w:rsidP="002A0856">
      <w:pPr>
        <w:jc w:val="both"/>
        <w:rPr>
          <w:rFonts w:cstheme="minorHAnsi"/>
          <w:sz w:val="24"/>
          <w:szCs w:val="24"/>
        </w:rPr>
      </w:pPr>
    </w:p>
    <w:p w14:paraId="0E906161" w14:textId="77777777" w:rsidR="002A0856" w:rsidRPr="0076619D" w:rsidRDefault="002A0856" w:rsidP="002A0856">
      <w:pPr>
        <w:jc w:val="both"/>
        <w:rPr>
          <w:rFonts w:cstheme="minorHAnsi"/>
          <w:sz w:val="24"/>
          <w:szCs w:val="24"/>
        </w:rPr>
      </w:pPr>
    </w:p>
    <w:p w14:paraId="53F48C12" w14:textId="77777777" w:rsidR="002A0856" w:rsidRPr="0076619D" w:rsidRDefault="002A0856" w:rsidP="002A0856">
      <w:pPr>
        <w:jc w:val="both"/>
        <w:rPr>
          <w:rFonts w:cstheme="minorHAnsi"/>
          <w:sz w:val="24"/>
          <w:szCs w:val="24"/>
        </w:rPr>
      </w:pPr>
    </w:p>
    <w:p w14:paraId="2A908FC6" w14:textId="77777777" w:rsidR="002A0856" w:rsidRPr="0076619D" w:rsidRDefault="002A0856" w:rsidP="002A0856">
      <w:pPr>
        <w:jc w:val="both"/>
        <w:rPr>
          <w:rFonts w:cstheme="minorHAnsi"/>
          <w:sz w:val="24"/>
          <w:szCs w:val="24"/>
        </w:rPr>
      </w:pPr>
      <w:bookmarkStart w:id="0" w:name="_Hlk187605705"/>
      <w:r w:rsidRPr="0076619D">
        <w:rPr>
          <w:rFonts w:cstheme="minorHAnsi"/>
          <w:sz w:val="24"/>
          <w:szCs w:val="24"/>
        </w:rPr>
        <w:t>Esta gestión de Recuperación de Mora se realiza por medio de avisos de cobro, los cuales se envían a todos los sectores y colonias del Distrito de Apopa por medio de los Notificadores de cobro, para informar a los contribuyentes sobre su cuenta en mora, haciendo un trabajo de convencimiento para que puedan acercarse a solventar su deuda</w:t>
      </w:r>
      <w:bookmarkEnd w:id="0"/>
      <w:r w:rsidRPr="0076619D">
        <w:rPr>
          <w:rFonts w:cstheme="minorHAnsi"/>
          <w:sz w:val="24"/>
          <w:szCs w:val="24"/>
        </w:rPr>
        <w:t>.</w:t>
      </w:r>
    </w:p>
    <w:p w14:paraId="06E855DB" w14:textId="31E5BF44" w:rsidR="002A0856" w:rsidRPr="0076619D" w:rsidRDefault="00B75F34" w:rsidP="002A0856">
      <w:pPr>
        <w:jc w:val="both"/>
        <w:rPr>
          <w:rFonts w:cstheme="minorHAnsi"/>
          <w:sz w:val="24"/>
          <w:szCs w:val="24"/>
        </w:rPr>
      </w:pPr>
      <w:r w:rsidRPr="00AD4313">
        <w:rPr>
          <w:rFonts w:cstheme="minorHAnsi"/>
          <w:sz w:val="24"/>
          <w:szCs w:val="24"/>
        </w:rPr>
        <w:t>Durante este trimestre, se notificaron un total de 818 cuentas y se gestionó el monto de $559,862.04, entre cuentas de inmuebles, empresas y negocios</w:t>
      </w:r>
      <w:r w:rsidR="002A0856" w:rsidRPr="0076619D">
        <w:rPr>
          <w:rFonts w:cstheme="minorHAnsi"/>
          <w:sz w:val="24"/>
          <w:szCs w:val="24"/>
        </w:rPr>
        <w:t>.</w:t>
      </w:r>
    </w:p>
    <w:p w14:paraId="66B26E03" w14:textId="77777777" w:rsidR="002A0856" w:rsidRPr="0076619D" w:rsidRDefault="002A0856" w:rsidP="002A0856">
      <w:pPr>
        <w:pStyle w:val="Prrafodelista"/>
        <w:jc w:val="both"/>
        <w:rPr>
          <w:rFonts w:eastAsia="Times New Roman" w:cstheme="minorHAnsi"/>
          <w:b/>
          <w:bCs/>
          <w:color w:val="000000"/>
          <w:sz w:val="24"/>
          <w:szCs w:val="24"/>
          <w:lang w:val="es-SV" w:eastAsia="es-SV"/>
        </w:rPr>
      </w:pPr>
    </w:p>
    <w:p w14:paraId="5C2A81A0" w14:textId="31688108" w:rsidR="002A0856" w:rsidRPr="0076619D" w:rsidRDefault="002A0856">
      <w:pPr>
        <w:spacing w:after="0" w:line="240" w:lineRule="auto"/>
        <w:rPr>
          <w:rFonts w:eastAsia="Times New Roman" w:cstheme="minorHAnsi"/>
          <w:b/>
          <w:bCs/>
          <w:color w:val="000000"/>
          <w:sz w:val="24"/>
          <w:szCs w:val="24"/>
          <w:lang w:val="es-SV" w:eastAsia="es-SV"/>
        </w:rPr>
      </w:pPr>
      <w:r w:rsidRPr="0076619D">
        <w:rPr>
          <w:rFonts w:eastAsia="Times New Roman" w:cstheme="minorHAnsi"/>
          <w:b/>
          <w:bCs/>
          <w:color w:val="000000"/>
          <w:sz w:val="24"/>
          <w:szCs w:val="24"/>
          <w:lang w:val="es-SV" w:eastAsia="es-SV"/>
        </w:rPr>
        <w:br w:type="page"/>
      </w:r>
    </w:p>
    <w:p w14:paraId="322E944C" w14:textId="77777777" w:rsidR="002A0856" w:rsidRPr="0076619D" w:rsidRDefault="002A0856" w:rsidP="002A0856">
      <w:pPr>
        <w:pStyle w:val="Prrafodelista"/>
        <w:tabs>
          <w:tab w:val="left" w:pos="3540"/>
        </w:tabs>
        <w:rPr>
          <w:rFonts w:cstheme="minorHAnsi"/>
          <w:b/>
          <w:sz w:val="24"/>
          <w:szCs w:val="24"/>
        </w:rPr>
      </w:pPr>
      <w:r w:rsidRPr="0076619D">
        <w:rPr>
          <w:rFonts w:cstheme="minorHAnsi"/>
          <w:b/>
          <w:sz w:val="24"/>
          <w:szCs w:val="24"/>
        </w:rPr>
        <w:lastRenderedPageBreak/>
        <w:t>FOTOGRAFIAS DEL TRABAJO REALIZADO POR LOS NOTIFICADORES DE COBRO.</w:t>
      </w:r>
    </w:p>
    <w:p w14:paraId="3FFBF277" w14:textId="77777777" w:rsidR="002A0856" w:rsidRPr="0076619D" w:rsidRDefault="002A0856" w:rsidP="002A0856">
      <w:pPr>
        <w:pStyle w:val="Prrafodelista"/>
        <w:tabs>
          <w:tab w:val="left" w:pos="3540"/>
        </w:tabs>
        <w:rPr>
          <w:rFonts w:cstheme="minorHAnsi"/>
          <w:b/>
          <w:sz w:val="24"/>
          <w:szCs w:val="24"/>
        </w:rPr>
      </w:pPr>
      <w:r w:rsidRPr="0076619D">
        <w:rPr>
          <w:rFonts w:cstheme="minorHAnsi"/>
          <w:noProof/>
          <w:sz w:val="24"/>
          <w:szCs w:val="24"/>
        </w:rPr>
        <w:drawing>
          <wp:anchor distT="0" distB="0" distL="114300" distR="114300" simplePos="0" relativeHeight="251702272" behindDoc="0" locked="0" layoutInCell="1" allowOverlap="1" wp14:anchorId="4C961A1C" wp14:editId="5B71924F">
            <wp:simplePos x="0" y="0"/>
            <wp:positionH relativeFrom="margin">
              <wp:align>right</wp:align>
            </wp:positionH>
            <wp:positionV relativeFrom="paragraph">
              <wp:posOffset>124460</wp:posOffset>
            </wp:positionV>
            <wp:extent cx="2580640" cy="3849342"/>
            <wp:effectExtent l="0" t="0" r="0" b="0"/>
            <wp:wrapNone/>
            <wp:docPr id="9140208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9292" t="2239" r="7697" b="16085"/>
                    <a:stretch/>
                  </pic:blipFill>
                  <pic:spPr bwMode="auto">
                    <a:xfrm>
                      <a:off x="0" y="0"/>
                      <a:ext cx="2580640" cy="38493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619D">
        <w:rPr>
          <w:rFonts w:cstheme="minorHAnsi"/>
          <w:noProof/>
          <w:sz w:val="24"/>
          <w:szCs w:val="24"/>
        </w:rPr>
        <w:drawing>
          <wp:anchor distT="0" distB="0" distL="114300" distR="114300" simplePos="0" relativeHeight="251703296" behindDoc="0" locked="0" layoutInCell="1" allowOverlap="1" wp14:anchorId="51216A1D" wp14:editId="79F91F39">
            <wp:simplePos x="0" y="0"/>
            <wp:positionH relativeFrom="column">
              <wp:posOffset>5715</wp:posOffset>
            </wp:positionH>
            <wp:positionV relativeFrom="paragraph">
              <wp:posOffset>81915</wp:posOffset>
            </wp:positionV>
            <wp:extent cx="2590800" cy="3891445"/>
            <wp:effectExtent l="0" t="0" r="0" b="0"/>
            <wp:wrapNone/>
            <wp:docPr id="80252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177" r="16176" b="18162"/>
                    <a:stretch/>
                  </pic:blipFill>
                  <pic:spPr bwMode="auto">
                    <a:xfrm>
                      <a:off x="0" y="0"/>
                      <a:ext cx="2591502" cy="389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918451" w14:textId="77777777" w:rsidR="002A0856" w:rsidRPr="0076619D" w:rsidRDefault="002A0856" w:rsidP="002A0856">
      <w:pPr>
        <w:tabs>
          <w:tab w:val="center" w:pos="4419"/>
        </w:tabs>
        <w:rPr>
          <w:rFonts w:cstheme="minorHAnsi"/>
          <w:b/>
          <w:sz w:val="24"/>
          <w:szCs w:val="24"/>
        </w:rPr>
      </w:pPr>
      <w:r w:rsidRPr="0076619D">
        <w:rPr>
          <w:rFonts w:cstheme="minorHAnsi"/>
          <w:b/>
          <w:sz w:val="24"/>
          <w:szCs w:val="24"/>
          <w:lang w:val="es-SV" w:eastAsia="es-SV"/>
        </w:rPr>
        <w:t xml:space="preserve">                                      </w:t>
      </w:r>
      <w:r w:rsidRPr="0076619D">
        <w:rPr>
          <w:rFonts w:cstheme="minorHAnsi"/>
          <w:b/>
          <w:sz w:val="24"/>
          <w:szCs w:val="24"/>
          <w:lang w:val="es-SV" w:eastAsia="es-SV"/>
        </w:rPr>
        <w:tab/>
      </w:r>
    </w:p>
    <w:p w14:paraId="4C8DDD09" w14:textId="77777777" w:rsidR="002A0856" w:rsidRPr="0076619D" w:rsidRDefault="002A0856" w:rsidP="002A0856">
      <w:pPr>
        <w:jc w:val="center"/>
        <w:rPr>
          <w:rFonts w:cstheme="minorHAnsi"/>
          <w:b/>
          <w:sz w:val="24"/>
          <w:szCs w:val="24"/>
        </w:rPr>
      </w:pPr>
    </w:p>
    <w:p w14:paraId="7965724A" w14:textId="77777777" w:rsidR="002A0856" w:rsidRPr="0076619D" w:rsidRDefault="002A0856" w:rsidP="002A0856">
      <w:pPr>
        <w:jc w:val="center"/>
        <w:rPr>
          <w:rFonts w:cstheme="minorHAnsi"/>
          <w:b/>
          <w:sz w:val="24"/>
          <w:szCs w:val="24"/>
        </w:rPr>
      </w:pPr>
    </w:p>
    <w:p w14:paraId="43DE80C9" w14:textId="77777777" w:rsidR="002A0856" w:rsidRPr="0076619D" w:rsidRDefault="002A0856" w:rsidP="002A0856">
      <w:pPr>
        <w:jc w:val="center"/>
        <w:rPr>
          <w:rFonts w:cstheme="minorHAnsi"/>
          <w:b/>
          <w:sz w:val="24"/>
          <w:szCs w:val="24"/>
        </w:rPr>
      </w:pPr>
    </w:p>
    <w:p w14:paraId="49FF7B42" w14:textId="77777777" w:rsidR="002A0856" w:rsidRPr="0076619D" w:rsidRDefault="002A0856" w:rsidP="002A0856">
      <w:pPr>
        <w:jc w:val="center"/>
        <w:rPr>
          <w:rFonts w:cstheme="minorHAnsi"/>
          <w:b/>
          <w:sz w:val="24"/>
          <w:szCs w:val="24"/>
        </w:rPr>
      </w:pPr>
    </w:p>
    <w:p w14:paraId="112ACE07" w14:textId="69285D74" w:rsidR="002A0856" w:rsidRPr="0076619D" w:rsidRDefault="002A0856" w:rsidP="002A0856">
      <w:pPr>
        <w:pStyle w:val="Prrafodelista"/>
        <w:jc w:val="both"/>
        <w:rPr>
          <w:rFonts w:eastAsia="Times New Roman" w:cstheme="minorHAnsi"/>
          <w:b/>
          <w:bCs/>
          <w:color w:val="000000"/>
          <w:sz w:val="24"/>
          <w:szCs w:val="24"/>
          <w:lang w:val="es-SV" w:eastAsia="es-SV"/>
        </w:rPr>
      </w:pPr>
      <w:r w:rsidRPr="0076619D">
        <w:rPr>
          <w:rFonts w:cstheme="minorHAnsi"/>
          <w:noProof/>
          <w:sz w:val="24"/>
          <w:szCs w:val="24"/>
        </w:rPr>
        <w:drawing>
          <wp:anchor distT="0" distB="0" distL="114300" distR="114300" simplePos="0" relativeHeight="251700224" behindDoc="0" locked="0" layoutInCell="1" allowOverlap="1" wp14:anchorId="74DC9AAB" wp14:editId="394728E8">
            <wp:simplePos x="0" y="0"/>
            <wp:positionH relativeFrom="margin">
              <wp:align>right</wp:align>
            </wp:positionH>
            <wp:positionV relativeFrom="paragraph">
              <wp:posOffset>2199005</wp:posOffset>
            </wp:positionV>
            <wp:extent cx="2606040" cy="3609975"/>
            <wp:effectExtent l="0" t="0" r="3810" b="9525"/>
            <wp:wrapNone/>
            <wp:docPr id="107692408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349" t="6722" r="10623" b="15055"/>
                    <a:stretch/>
                  </pic:blipFill>
                  <pic:spPr bwMode="auto">
                    <a:xfrm>
                      <a:off x="0" y="0"/>
                      <a:ext cx="2606040" cy="3609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619D">
        <w:rPr>
          <w:rFonts w:cstheme="minorHAnsi"/>
          <w:noProof/>
          <w:sz w:val="24"/>
          <w:szCs w:val="24"/>
        </w:rPr>
        <w:drawing>
          <wp:anchor distT="0" distB="0" distL="114300" distR="114300" simplePos="0" relativeHeight="251701248" behindDoc="0" locked="0" layoutInCell="1" allowOverlap="1" wp14:anchorId="39C82051" wp14:editId="779F6734">
            <wp:simplePos x="0" y="0"/>
            <wp:positionH relativeFrom="margin">
              <wp:align>left</wp:align>
            </wp:positionH>
            <wp:positionV relativeFrom="paragraph">
              <wp:posOffset>2189480</wp:posOffset>
            </wp:positionV>
            <wp:extent cx="2611510" cy="3620168"/>
            <wp:effectExtent l="0" t="0" r="0" b="0"/>
            <wp:wrapNone/>
            <wp:docPr id="35619537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2023"/>
                    <a:stretch/>
                  </pic:blipFill>
                  <pic:spPr bwMode="auto">
                    <a:xfrm>
                      <a:off x="0" y="0"/>
                      <a:ext cx="2611510" cy="36201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619D">
        <w:rPr>
          <w:rFonts w:cstheme="minorHAnsi"/>
          <w:b/>
          <w:sz w:val="24"/>
          <w:szCs w:val="24"/>
        </w:rPr>
        <w:br w:type="page"/>
      </w:r>
    </w:p>
    <w:p w14:paraId="4BD10A63" w14:textId="7E9E9DD5" w:rsidR="002A0856" w:rsidRPr="0076619D" w:rsidRDefault="002A0856" w:rsidP="002A0856">
      <w:pPr>
        <w:pStyle w:val="Prrafodelista"/>
        <w:numPr>
          <w:ilvl w:val="0"/>
          <w:numId w:val="2"/>
        </w:numPr>
        <w:rPr>
          <w:rFonts w:cstheme="minorHAnsi"/>
          <w:b/>
          <w:sz w:val="24"/>
          <w:szCs w:val="24"/>
        </w:rPr>
      </w:pPr>
      <w:r w:rsidRPr="0076619D">
        <w:rPr>
          <w:rFonts w:cstheme="minorHAnsi"/>
          <w:b/>
          <w:sz w:val="24"/>
          <w:szCs w:val="24"/>
        </w:rPr>
        <w:lastRenderedPageBreak/>
        <w:t>PLANES DE PAGO REALIZADOS.</w:t>
      </w:r>
    </w:p>
    <w:p w14:paraId="2D885301" w14:textId="612272DA" w:rsidR="002A0856" w:rsidRPr="0076619D" w:rsidRDefault="002A0856" w:rsidP="002A0856">
      <w:pPr>
        <w:jc w:val="both"/>
        <w:rPr>
          <w:rFonts w:cstheme="minorHAnsi"/>
          <w:b/>
          <w:sz w:val="24"/>
          <w:szCs w:val="24"/>
        </w:rPr>
      </w:pPr>
      <w:r w:rsidRPr="0076619D">
        <w:rPr>
          <w:rFonts w:cstheme="minorHAnsi"/>
          <w:b/>
          <w:sz w:val="24"/>
          <w:szCs w:val="24"/>
        </w:rPr>
        <w:t xml:space="preserve">                          </w:t>
      </w:r>
      <w:r w:rsidR="00B75F34">
        <w:rPr>
          <w:rFonts w:cstheme="minorHAnsi"/>
          <w:b/>
          <w:noProof/>
          <w:sz w:val="24"/>
          <w:szCs w:val="24"/>
        </w:rPr>
        <w:drawing>
          <wp:anchor distT="0" distB="0" distL="114300" distR="114300" simplePos="0" relativeHeight="251716608" behindDoc="0" locked="0" layoutInCell="1" allowOverlap="1" wp14:anchorId="4D5E4326" wp14:editId="081E01D6">
            <wp:simplePos x="0" y="0"/>
            <wp:positionH relativeFrom="column">
              <wp:posOffset>891540</wp:posOffset>
            </wp:positionH>
            <wp:positionV relativeFrom="paragraph">
              <wp:posOffset>-3175</wp:posOffset>
            </wp:positionV>
            <wp:extent cx="4133215" cy="1518285"/>
            <wp:effectExtent l="0" t="0" r="635" b="5715"/>
            <wp:wrapNone/>
            <wp:docPr id="20415974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3215" cy="1518285"/>
                    </a:xfrm>
                    <a:prstGeom prst="rect">
                      <a:avLst/>
                    </a:prstGeom>
                    <a:noFill/>
                  </pic:spPr>
                </pic:pic>
              </a:graphicData>
            </a:graphic>
          </wp:anchor>
        </w:drawing>
      </w:r>
    </w:p>
    <w:p w14:paraId="61E51B70" w14:textId="77777777" w:rsidR="002A0856" w:rsidRPr="0076619D" w:rsidRDefault="002A0856" w:rsidP="002A0856">
      <w:pPr>
        <w:jc w:val="both"/>
        <w:rPr>
          <w:rFonts w:cstheme="minorHAnsi"/>
          <w:b/>
          <w:sz w:val="24"/>
          <w:szCs w:val="24"/>
        </w:rPr>
      </w:pPr>
    </w:p>
    <w:p w14:paraId="2D5A7BDE" w14:textId="77777777" w:rsidR="002A0856" w:rsidRPr="0076619D" w:rsidRDefault="002A0856" w:rsidP="002A0856">
      <w:pPr>
        <w:jc w:val="both"/>
        <w:rPr>
          <w:rFonts w:cstheme="minorHAnsi"/>
          <w:sz w:val="24"/>
          <w:szCs w:val="24"/>
        </w:rPr>
      </w:pPr>
    </w:p>
    <w:p w14:paraId="034EC7DF" w14:textId="77777777" w:rsidR="002A0856" w:rsidRPr="0076619D" w:rsidRDefault="002A0856" w:rsidP="002A0856">
      <w:pPr>
        <w:jc w:val="both"/>
        <w:rPr>
          <w:rFonts w:cstheme="minorHAnsi"/>
          <w:sz w:val="24"/>
          <w:szCs w:val="24"/>
        </w:rPr>
      </w:pPr>
    </w:p>
    <w:p w14:paraId="00566FC9" w14:textId="77777777" w:rsidR="002A0856" w:rsidRPr="0076619D" w:rsidRDefault="002A0856" w:rsidP="002A0856">
      <w:pPr>
        <w:jc w:val="both"/>
        <w:rPr>
          <w:rFonts w:cstheme="minorHAnsi"/>
          <w:sz w:val="24"/>
          <w:szCs w:val="24"/>
        </w:rPr>
      </w:pPr>
    </w:p>
    <w:p w14:paraId="0F0B2739" w14:textId="0C786895" w:rsidR="002A0856" w:rsidRPr="0076619D" w:rsidRDefault="002A0856" w:rsidP="002A0856">
      <w:pPr>
        <w:rPr>
          <w:rFonts w:cstheme="minorHAnsi"/>
          <w:b/>
          <w:sz w:val="24"/>
          <w:szCs w:val="24"/>
        </w:rPr>
      </w:pPr>
      <w:r w:rsidRPr="0076619D">
        <w:rPr>
          <w:rFonts w:cstheme="minorHAnsi"/>
          <w:b/>
          <w:sz w:val="24"/>
          <w:szCs w:val="24"/>
        </w:rPr>
        <w:t xml:space="preserve">                      </w:t>
      </w:r>
      <w:r w:rsidR="00B75F34">
        <w:rPr>
          <w:rFonts w:cstheme="minorHAnsi"/>
          <w:b/>
          <w:noProof/>
          <w:sz w:val="24"/>
          <w:szCs w:val="24"/>
        </w:rPr>
        <w:drawing>
          <wp:anchor distT="0" distB="0" distL="114300" distR="114300" simplePos="0" relativeHeight="251717632" behindDoc="0" locked="0" layoutInCell="1" allowOverlap="1" wp14:anchorId="0563E408" wp14:editId="2884C210">
            <wp:simplePos x="0" y="0"/>
            <wp:positionH relativeFrom="column">
              <wp:posOffset>758190</wp:posOffset>
            </wp:positionH>
            <wp:positionV relativeFrom="paragraph">
              <wp:posOffset>-2540</wp:posOffset>
            </wp:positionV>
            <wp:extent cx="4511675" cy="3499485"/>
            <wp:effectExtent l="0" t="0" r="3175" b="5715"/>
            <wp:wrapNone/>
            <wp:docPr id="18506487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1675" cy="3499485"/>
                    </a:xfrm>
                    <a:prstGeom prst="rect">
                      <a:avLst/>
                    </a:prstGeom>
                    <a:noFill/>
                  </pic:spPr>
                </pic:pic>
              </a:graphicData>
            </a:graphic>
          </wp:anchor>
        </w:drawing>
      </w:r>
    </w:p>
    <w:p w14:paraId="39EC7ED5" w14:textId="77777777" w:rsidR="002A0856" w:rsidRPr="0076619D" w:rsidRDefault="002A0856" w:rsidP="002A0856">
      <w:pPr>
        <w:rPr>
          <w:rFonts w:cstheme="minorHAnsi"/>
          <w:b/>
          <w:sz w:val="24"/>
          <w:szCs w:val="24"/>
        </w:rPr>
      </w:pPr>
      <w:r w:rsidRPr="0076619D">
        <w:rPr>
          <w:rFonts w:cstheme="minorHAnsi"/>
          <w:b/>
          <w:sz w:val="24"/>
          <w:szCs w:val="24"/>
        </w:rPr>
        <w:t xml:space="preserve">                      </w:t>
      </w:r>
    </w:p>
    <w:p w14:paraId="40CA85C0" w14:textId="77777777" w:rsidR="002A0856" w:rsidRPr="0076619D" w:rsidRDefault="002A0856" w:rsidP="002A0856">
      <w:pPr>
        <w:rPr>
          <w:rFonts w:cstheme="minorHAnsi"/>
          <w:b/>
          <w:sz w:val="24"/>
          <w:szCs w:val="24"/>
        </w:rPr>
      </w:pPr>
    </w:p>
    <w:p w14:paraId="3479DE75" w14:textId="77777777" w:rsidR="002A0856" w:rsidRPr="0076619D" w:rsidRDefault="002A0856" w:rsidP="002A0856">
      <w:pPr>
        <w:rPr>
          <w:rFonts w:cstheme="minorHAnsi"/>
          <w:b/>
          <w:sz w:val="24"/>
          <w:szCs w:val="24"/>
        </w:rPr>
      </w:pPr>
    </w:p>
    <w:p w14:paraId="425801D3" w14:textId="77777777" w:rsidR="002A0856" w:rsidRPr="0076619D" w:rsidRDefault="002A0856" w:rsidP="002A0856">
      <w:pPr>
        <w:rPr>
          <w:rFonts w:cstheme="minorHAnsi"/>
          <w:b/>
          <w:sz w:val="24"/>
          <w:szCs w:val="24"/>
        </w:rPr>
      </w:pPr>
    </w:p>
    <w:p w14:paraId="454AD4E4" w14:textId="77777777" w:rsidR="002A0856" w:rsidRPr="0076619D" w:rsidRDefault="002A0856" w:rsidP="002A0856">
      <w:pPr>
        <w:rPr>
          <w:rFonts w:cstheme="minorHAnsi"/>
          <w:b/>
          <w:sz w:val="24"/>
          <w:szCs w:val="24"/>
        </w:rPr>
      </w:pPr>
    </w:p>
    <w:p w14:paraId="62D6157A" w14:textId="77777777" w:rsidR="002A0856" w:rsidRPr="0076619D" w:rsidRDefault="002A0856" w:rsidP="002A0856">
      <w:pPr>
        <w:rPr>
          <w:rFonts w:cstheme="minorHAnsi"/>
          <w:b/>
          <w:sz w:val="24"/>
          <w:szCs w:val="24"/>
        </w:rPr>
      </w:pPr>
    </w:p>
    <w:p w14:paraId="4A02E3AE" w14:textId="685554E2" w:rsidR="002A0856" w:rsidRPr="0076619D" w:rsidRDefault="002A0856" w:rsidP="002A0856">
      <w:pPr>
        <w:rPr>
          <w:rFonts w:cstheme="minorHAnsi"/>
          <w:sz w:val="24"/>
          <w:szCs w:val="24"/>
        </w:rPr>
      </w:pPr>
    </w:p>
    <w:p w14:paraId="6BE55570" w14:textId="77777777" w:rsidR="002A0856" w:rsidRPr="0076619D" w:rsidRDefault="002A0856" w:rsidP="002A0856">
      <w:pPr>
        <w:rPr>
          <w:rFonts w:cstheme="minorHAnsi"/>
          <w:sz w:val="24"/>
          <w:szCs w:val="24"/>
        </w:rPr>
      </w:pPr>
    </w:p>
    <w:p w14:paraId="580B919D" w14:textId="77777777" w:rsidR="002A0856" w:rsidRPr="0076619D" w:rsidRDefault="002A0856" w:rsidP="002A0856">
      <w:pPr>
        <w:rPr>
          <w:rFonts w:cstheme="minorHAnsi"/>
          <w:sz w:val="24"/>
          <w:szCs w:val="24"/>
        </w:rPr>
      </w:pPr>
    </w:p>
    <w:p w14:paraId="4EDE0B7A" w14:textId="77777777" w:rsidR="002A0856" w:rsidRPr="0076619D" w:rsidRDefault="002A0856" w:rsidP="002A0856">
      <w:pPr>
        <w:rPr>
          <w:rFonts w:cstheme="minorHAnsi"/>
          <w:sz w:val="24"/>
          <w:szCs w:val="24"/>
        </w:rPr>
      </w:pPr>
    </w:p>
    <w:p w14:paraId="6356E19B" w14:textId="4A724198" w:rsidR="00B75F34" w:rsidRPr="0076619D" w:rsidRDefault="00B75F34" w:rsidP="00B75F34">
      <w:pPr>
        <w:tabs>
          <w:tab w:val="left" w:pos="1230"/>
        </w:tabs>
        <w:jc w:val="both"/>
        <w:rPr>
          <w:rFonts w:cstheme="minorHAnsi"/>
          <w:sz w:val="24"/>
          <w:szCs w:val="24"/>
        </w:rPr>
      </w:pPr>
      <w:r w:rsidRPr="00AD4313">
        <w:rPr>
          <w:rFonts w:eastAsiaTheme="minorEastAsia" w:cstheme="minorHAnsi"/>
          <w:bCs/>
          <w:sz w:val="24"/>
          <w:szCs w:val="24"/>
          <w:lang w:bidi="en-US"/>
        </w:rPr>
        <w:t xml:space="preserve">En el mes de octubre 2024 se tuvo vigente la dispensa de intereses por tasas municipales, es por ello el aumento en los planes de pago elaborados, lo que nos permitió superar la meta general </w:t>
      </w:r>
      <w:r>
        <w:rPr>
          <w:rFonts w:eastAsiaTheme="minorEastAsia" w:cstheme="minorHAnsi"/>
          <w:bCs/>
          <w:sz w:val="24"/>
          <w:szCs w:val="24"/>
          <w:lang w:bidi="en-US"/>
        </w:rPr>
        <w:t>del trimestre</w:t>
      </w:r>
      <w:r>
        <w:rPr>
          <w:rFonts w:eastAsiaTheme="minorEastAsia" w:cstheme="minorHAnsi"/>
          <w:bCs/>
          <w:sz w:val="24"/>
          <w:szCs w:val="24"/>
          <w:lang w:bidi="en-US"/>
        </w:rPr>
        <w:t>.</w:t>
      </w:r>
      <w:r w:rsidRPr="0076619D">
        <w:rPr>
          <w:rFonts w:cstheme="minorHAnsi"/>
          <w:sz w:val="24"/>
          <w:szCs w:val="24"/>
        </w:rPr>
        <w:t xml:space="preserve"> </w:t>
      </w:r>
      <w:r>
        <w:rPr>
          <w:rFonts w:cstheme="minorHAnsi"/>
          <w:sz w:val="24"/>
          <w:szCs w:val="24"/>
        </w:rPr>
        <w:t>L</w:t>
      </w:r>
      <w:r w:rsidRPr="0076619D">
        <w:rPr>
          <w:rFonts w:cstheme="minorHAnsi"/>
          <w:sz w:val="24"/>
          <w:szCs w:val="24"/>
        </w:rPr>
        <w:t>os contribuyentes aprovecharon para saldar su deuda con esta municipalidad a través del financiamiento que les brindamos, bajo las condiciones de la referida dispensa.</w:t>
      </w:r>
    </w:p>
    <w:p w14:paraId="23BE9540" w14:textId="6E8B82B4" w:rsidR="002A0856" w:rsidRPr="0076619D" w:rsidRDefault="00B75F34" w:rsidP="00B75F34">
      <w:pPr>
        <w:rPr>
          <w:rFonts w:cstheme="minorHAnsi"/>
          <w:sz w:val="24"/>
          <w:szCs w:val="24"/>
        </w:rPr>
      </w:pPr>
      <w:r>
        <w:rPr>
          <w:rFonts w:eastAsiaTheme="minorEastAsia" w:cstheme="minorHAnsi"/>
          <w:bCs/>
          <w:sz w:val="24"/>
          <w:szCs w:val="24"/>
          <w:lang w:bidi="en-US"/>
        </w:rPr>
        <w:t>Se elaboraron 198 planes de pago con un valor a recuperar de $121,863.03, entre cuentas de inmuebles, empresas y negocios.</w:t>
      </w:r>
    </w:p>
    <w:p w14:paraId="61707A7C" w14:textId="77777777" w:rsidR="002A0856" w:rsidRPr="0076619D" w:rsidRDefault="002A0856" w:rsidP="002A0856">
      <w:pPr>
        <w:rPr>
          <w:rFonts w:cstheme="minorHAnsi"/>
          <w:sz w:val="24"/>
          <w:szCs w:val="24"/>
        </w:rPr>
      </w:pPr>
    </w:p>
    <w:p w14:paraId="0E5429EC" w14:textId="3D9D41AE" w:rsidR="00D56B40" w:rsidRPr="0076619D" w:rsidRDefault="00B75F34" w:rsidP="002A0856">
      <w:pPr>
        <w:pStyle w:val="Prrafodelista"/>
        <w:numPr>
          <w:ilvl w:val="0"/>
          <w:numId w:val="2"/>
        </w:numPr>
        <w:jc w:val="both"/>
        <w:rPr>
          <w:rFonts w:cstheme="minorHAnsi"/>
          <w:b/>
          <w:sz w:val="24"/>
          <w:szCs w:val="24"/>
        </w:rPr>
      </w:pPr>
      <w:r>
        <w:rPr>
          <w:rFonts w:cstheme="minorHAnsi"/>
          <w:noProof/>
          <w:sz w:val="24"/>
          <w:szCs w:val="24"/>
          <w:lang w:val="es-SV" w:eastAsia="es-SV"/>
        </w:rPr>
        <w:lastRenderedPageBreak/>
        <w:drawing>
          <wp:anchor distT="0" distB="0" distL="114300" distR="114300" simplePos="0" relativeHeight="251718656" behindDoc="0" locked="0" layoutInCell="1" allowOverlap="1" wp14:anchorId="3F6A7FAD" wp14:editId="4A64EEA1">
            <wp:simplePos x="0" y="0"/>
            <wp:positionH relativeFrom="margin">
              <wp:posOffset>1586865</wp:posOffset>
            </wp:positionH>
            <wp:positionV relativeFrom="paragraph">
              <wp:posOffset>242570</wp:posOffset>
            </wp:positionV>
            <wp:extent cx="2438400" cy="1158240"/>
            <wp:effectExtent l="0" t="0" r="0" b="3810"/>
            <wp:wrapNone/>
            <wp:docPr id="8053360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1158240"/>
                    </a:xfrm>
                    <a:prstGeom prst="rect">
                      <a:avLst/>
                    </a:prstGeom>
                    <a:noFill/>
                  </pic:spPr>
                </pic:pic>
              </a:graphicData>
            </a:graphic>
          </wp:anchor>
        </w:drawing>
      </w:r>
      <w:r w:rsidR="00000000" w:rsidRPr="0076619D">
        <w:rPr>
          <w:rFonts w:eastAsia="Times New Roman" w:cstheme="minorHAnsi"/>
          <w:b/>
          <w:bCs/>
          <w:color w:val="000000"/>
          <w:sz w:val="24"/>
          <w:szCs w:val="24"/>
          <w:lang w:val="es-SV" w:eastAsia="es-SV"/>
        </w:rPr>
        <w:t>CUENTAS EN MORA RECUPERADAS.</w:t>
      </w:r>
    </w:p>
    <w:p w14:paraId="4DD8EEF1" w14:textId="32A6A1E3" w:rsidR="00D56B40" w:rsidRPr="0076619D" w:rsidRDefault="00D56B40">
      <w:pPr>
        <w:jc w:val="both"/>
        <w:rPr>
          <w:rFonts w:cstheme="minorHAnsi"/>
          <w:b/>
          <w:sz w:val="24"/>
          <w:szCs w:val="24"/>
        </w:rPr>
      </w:pPr>
    </w:p>
    <w:p w14:paraId="165373D6" w14:textId="1CFA6E2F" w:rsidR="00D56B40" w:rsidRPr="0076619D" w:rsidRDefault="00000000">
      <w:pPr>
        <w:jc w:val="both"/>
        <w:rPr>
          <w:rFonts w:cstheme="minorHAnsi"/>
          <w:b/>
          <w:sz w:val="24"/>
          <w:szCs w:val="24"/>
        </w:rPr>
      </w:pPr>
      <w:r w:rsidRPr="0076619D">
        <w:rPr>
          <w:rFonts w:cstheme="minorHAnsi"/>
          <w:sz w:val="24"/>
          <w:szCs w:val="24"/>
          <w:lang w:val="es-SV" w:eastAsia="es-SV"/>
        </w:rPr>
        <w:t xml:space="preserve"> </w:t>
      </w:r>
    </w:p>
    <w:p w14:paraId="1A8F9BE1" w14:textId="444EB207" w:rsidR="00D56B40" w:rsidRPr="0076619D" w:rsidRDefault="00D56B40">
      <w:pPr>
        <w:jc w:val="both"/>
        <w:rPr>
          <w:rFonts w:cstheme="minorHAnsi"/>
          <w:b/>
          <w:sz w:val="24"/>
          <w:szCs w:val="24"/>
        </w:rPr>
      </w:pPr>
    </w:p>
    <w:p w14:paraId="125BD6FD" w14:textId="1A10836C" w:rsidR="00D56B40" w:rsidRPr="0076619D" w:rsidRDefault="00B75F34">
      <w:pPr>
        <w:jc w:val="both"/>
        <w:rPr>
          <w:rFonts w:cstheme="minorHAnsi"/>
          <w:sz w:val="24"/>
          <w:szCs w:val="24"/>
        </w:rPr>
      </w:pPr>
      <w:r>
        <w:rPr>
          <w:rFonts w:cstheme="minorHAnsi"/>
          <w:noProof/>
          <w:sz w:val="24"/>
          <w:szCs w:val="24"/>
        </w:rPr>
        <w:drawing>
          <wp:anchor distT="0" distB="0" distL="114300" distR="114300" simplePos="0" relativeHeight="251719680" behindDoc="0" locked="0" layoutInCell="1" allowOverlap="1" wp14:anchorId="51BF61A9" wp14:editId="23924EB5">
            <wp:simplePos x="0" y="0"/>
            <wp:positionH relativeFrom="column">
              <wp:posOffset>653415</wp:posOffset>
            </wp:positionH>
            <wp:positionV relativeFrom="paragraph">
              <wp:posOffset>79375</wp:posOffset>
            </wp:positionV>
            <wp:extent cx="4066540" cy="2273935"/>
            <wp:effectExtent l="0" t="0" r="0" b="0"/>
            <wp:wrapNone/>
            <wp:docPr id="16281559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6540" cy="2273935"/>
                    </a:xfrm>
                    <a:prstGeom prst="rect">
                      <a:avLst/>
                    </a:prstGeom>
                    <a:noFill/>
                  </pic:spPr>
                </pic:pic>
              </a:graphicData>
            </a:graphic>
          </wp:anchor>
        </w:drawing>
      </w:r>
    </w:p>
    <w:p w14:paraId="68536FFD" w14:textId="35BDB7AF" w:rsidR="00D56B40" w:rsidRPr="0076619D" w:rsidRDefault="00D56B40">
      <w:pPr>
        <w:jc w:val="both"/>
        <w:rPr>
          <w:rFonts w:cstheme="minorHAnsi"/>
          <w:sz w:val="24"/>
          <w:szCs w:val="24"/>
        </w:rPr>
      </w:pPr>
    </w:p>
    <w:p w14:paraId="63FC3312" w14:textId="4AFCC215" w:rsidR="00D56B40" w:rsidRPr="0076619D" w:rsidRDefault="00D56B40">
      <w:pPr>
        <w:jc w:val="both"/>
        <w:rPr>
          <w:rFonts w:cstheme="minorHAnsi"/>
          <w:sz w:val="24"/>
          <w:szCs w:val="24"/>
        </w:rPr>
      </w:pPr>
    </w:p>
    <w:p w14:paraId="5D402489" w14:textId="632E627B" w:rsidR="00D56B40" w:rsidRPr="0076619D" w:rsidRDefault="00D56B40">
      <w:pPr>
        <w:jc w:val="both"/>
        <w:rPr>
          <w:rFonts w:cstheme="minorHAnsi"/>
          <w:sz w:val="24"/>
          <w:szCs w:val="24"/>
        </w:rPr>
      </w:pPr>
    </w:p>
    <w:p w14:paraId="00C6844C" w14:textId="77777777" w:rsidR="00D56B40" w:rsidRPr="0076619D" w:rsidRDefault="00D56B40">
      <w:pPr>
        <w:jc w:val="both"/>
        <w:rPr>
          <w:rFonts w:cstheme="minorHAnsi"/>
          <w:sz w:val="24"/>
          <w:szCs w:val="24"/>
        </w:rPr>
      </w:pPr>
    </w:p>
    <w:p w14:paraId="5ACE19FF" w14:textId="77777777" w:rsidR="00D56B40" w:rsidRPr="0076619D" w:rsidRDefault="00D56B40">
      <w:pPr>
        <w:jc w:val="both"/>
        <w:rPr>
          <w:rFonts w:cstheme="minorHAnsi"/>
          <w:sz w:val="24"/>
          <w:szCs w:val="24"/>
        </w:rPr>
      </w:pPr>
    </w:p>
    <w:p w14:paraId="2FC822EE" w14:textId="77777777" w:rsidR="00D56B40" w:rsidRPr="0076619D" w:rsidRDefault="00D56B40">
      <w:pPr>
        <w:jc w:val="both"/>
        <w:rPr>
          <w:rFonts w:cstheme="minorHAnsi"/>
          <w:sz w:val="24"/>
          <w:szCs w:val="24"/>
        </w:rPr>
      </w:pPr>
    </w:p>
    <w:p w14:paraId="2BF0DADB" w14:textId="128BF754" w:rsidR="00D56B40" w:rsidRPr="0076619D" w:rsidRDefault="00B75F34">
      <w:pPr>
        <w:jc w:val="both"/>
        <w:rPr>
          <w:rFonts w:cstheme="minorHAnsi"/>
          <w:sz w:val="24"/>
          <w:szCs w:val="24"/>
        </w:rPr>
      </w:pPr>
      <w:r>
        <w:rPr>
          <w:rFonts w:cstheme="minorHAnsi"/>
          <w:noProof/>
          <w:sz w:val="24"/>
          <w:szCs w:val="24"/>
        </w:rPr>
        <w:drawing>
          <wp:anchor distT="0" distB="0" distL="114300" distR="114300" simplePos="0" relativeHeight="251720704" behindDoc="0" locked="0" layoutInCell="1" allowOverlap="1" wp14:anchorId="48F37DE0" wp14:editId="019680FB">
            <wp:simplePos x="0" y="0"/>
            <wp:positionH relativeFrom="column">
              <wp:posOffset>625475</wp:posOffset>
            </wp:positionH>
            <wp:positionV relativeFrom="paragraph">
              <wp:posOffset>35560</wp:posOffset>
            </wp:positionV>
            <wp:extent cx="4084955" cy="2590800"/>
            <wp:effectExtent l="0" t="0" r="0" b="0"/>
            <wp:wrapNone/>
            <wp:docPr id="88124369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4955" cy="2590800"/>
                    </a:xfrm>
                    <a:prstGeom prst="rect">
                      <a:avLst/>
                    </a:prstGeom>
                    <a:noFill/>
                  </pic:spPr>
                </pic:pic>
              </a:graphicData>
            </a:graphic>
          </wp:anchor>
        </w:drawing>
      </w:r>
    </w:p>
    <w:p w14:paraId="5208C798" w14:textId="7B9B5EAC" w:rsidR="00D56B40" w:rsidRPr="0076619D" w:rsidRDefault="00D56B40">
      <w:pPr>
        <w:jc w:val="both"/>
        <w:rPr>
          <w:rFonts w:cstheme="minorHAnsi"/>
          <w:sz w:val="24"/>
          <w:szCs w:val="24"/>
        </w:rPr>
      </w:pPr>
    </w:p>
    <w:p w14:paraId="35DDE95C" w14:textId="77777777" w:rsidR="00D56B40" w:rsidRPr="0076619D" w:rsidRDefault="00D56B40">
      <w:pPr>
        <w:jc w:val="both"/>
        <w:rPr>
          <w:rFonts w:cstheme="minorHAnsi"/>
          <w:sz w:val="24"/>
          <w:szCs w:val="24"/>
        </w:rPr>
      </w:pPr>
    </w:p>
    <w:p w14:paraId="1D4E51C7" w14:textId="77777777" w:rsidR="00D56B40" w:rsidRPr="0076619D" w:rsidRDefault="00D56B40">
      <w:pPr>
        <w:jc w:val="both"/>
        <w:rPr>
          <w:rFonts w:cstheme="minorHAnsi"/>
          <w:sz w:val="24"/>
          <w:szCs w:val="24"/>
        </w:rPr>
      </w:pPr>
    </w:p>
    <w:p w14:paraId="4E4B6856" w14:textId="77777777" w:rsidR="00B75F34" w:rsidRDefault="00B75F34">
      <w:pPr>
        <w:jc w:val="both"/>
        <w:rPr>
          <w:rFonts w:cstheme="minorHAnsi"/>
          <w:sz w:val="24"/>
          <w:szCs w:val="24"/>
        </w:rPr>
      </w:pPr>
      <w:bookmarkStart w:id="1" w:name="_Hlk187605059"/>
    </w:p>
    <w:p w14:paraId="0424B6DF" w14:textId="77777777" w:rsidR="00B75F34" w:rsidRDefault="00B75F34">
      <w:pPr>
        <w:jc w:val="both"/>
        <w:rPr>
          <w:rFonts w:cstheme="minorHAnsi"/>
          <w:sz w:val="24"/>
          <w:szCs w:val="24"/>
        </w:rPr>
      </w:pPr>
    </w:p>
    <w:p w14:paraId="7ABB9F9A" w14:textId="77777777" w:rsidR="00B75F34" w:rsidRDefault="00B75F34">
      <w:pPr>
        <w:jc w:val="both"/>
        <w:rPr>
          <w:rFonts w:cstheme="minorHAnsi"/>
          <w:sz w:val="24"/>
          <w:szCs w:val="24"/>
        </w:rPr>
      </w:pPr>
    </w:p>
    <w:p w14:paraId="53D8CA23" w14:textId="77777777" w:rsidR="00B75F34" w:rsidRDefault="00B75F34">
      <w:pPr>
        <w:jc w:val="both"/>
        <w:rPr>
          <w:rFonts w:cstheme="minorHAnsi"/>
          <w:sz w:val="24"/>
          <w:szCs w:val="24"/>
        </w:rPr>
      </w:pPr>
    </w:p>
    <w:p w14:paraId="673DC6A8" w14:textId="0AE6D07C" w:rsidR="00D56B40" w:rsidRPr="0076619D" w:rsidRDefault="00000000">
      <w:pPr>
        <w:jc w:val="both"/>
        <w:rPr>
          <w:rFonts w:cstheme="minorHAnsi"/>
          <w:sz w:val="24"/>
          <w:szCs w:val="24"/>
        </w:rPr>
      </w:pPr>
      <w:r w:rsidRPr="0076619D">
        <w:rPr>
          <w:rFonts w:cstheme="minorHAnsi"/>
          <w:sz w:val="24"/>
          <w:szCs w:val="24"/>
        </w:rPr>
        <w:t xml:space="preserve">Este control se realiza para determinar las cuentas que salieron de mora y fueron puestas al día desde Recuperación de Mora, por lo que se trasladan a Cuentas Corrientes para su debido seguimiento y evitar que vuelvan a caer en mora. </w:t>
      </w:r>
    </w:p>
    <w:bookmarkEnd w:id="1"/>
    <w:p w14:paraId="27C7FF4A" w14:textId="77777777" w:rsidR="00B75F34" w:rsidRPr="00B75F34" w:rsidRDefault="00B75F34" w:rsidP="00B75F34">
      <w:pPr>
        <w:jc w:val="both"/>
        <w:rPr>
          <w:rFonts w:cstheme="minorHAnsi"/>
          <w:sz w:val="24"/>
          <w:szCs w:val="24"/>
        </w:rPr>
      </w:pPr>
      <w:r w:rsidRPr="00B75F34">
        <w:rPr>
          <w:rFonts w:cstheme="minorHAnsi"/>
          <w:sz w:val="24"/>
          <w:szCs w:val="24"/>
        </w:rPr>
        <w:t>Durante este trimestre fueron un total de 1218 cuentas que se pusieron en estado “AL DÍA”, recuperando un valor total de $443,198.57.</w:t>
      </w:r>
    </w:p>
    <w:p w14:paraId="240D7975" w14:textId="2FF03191" w:rsidR="008742B4" w:rsidRPr="0076619D" w:rsidRDefault="008742B4" w:rsidP="008742B4">
      <w:pPr>
        <w:pStyle w:val="Prrafodelista"/>
        <w:numPr>
          <w:ilvl w:val="0"/>
          <w:numId w:val="2"/>
        </w:numPr>
        <w:jc w:val="both"/>
        <w:rPr>
          <w:rFonts w:cstheme="minorHAnsi"/>
          <w:sz w:val="24"/>
          <w:szCs w:val="24"/>
        </w:rPr>
      </w:pPr>
      <w:r w:rsidRPr="0076619D">
        <w:rPr>
          <w:rFonts w:cstheme="minorHAnsi"/>
          <w:b/>
          <w:bCs/>
          <w:sz w:val="24"/>
          <w:szCs w:val="24"/>
        </w:rPr>
        <w:lastRenderedPageBreak/>
        <w:t>CUMPLIMIENTO DE METAS DE INGRESO DE ACUERDO AL POA 2024</w:t>
      </w:r>
      <w:r w:rsidR="000240F9" w:rsidRPr="0076619D">
        <w:rPr>
          <w:rFonts w:cstheme="minorHAnsi"/>
          <w:b/>
          <w:bCs/>
          <w:sz w:val="24"/>
          <w:szCs w:val="24"/>
        </w:rPr>
        <w:t>.</w:t>
      </w:r>
    </w:p>
    <w:p w14:paraId="23F954DE" w14:textId="422D5633" w:rsidR="00D56B40" w:rsidRPr="0076619D" w:rsidRDefault="00205D9E">
      <w:pPr>
        <w:spacing w:after="0" w:line="240" w:lineRule="auto"/>
        <w:jc w:val="both"/>
        <w:rPr>
          <w:rFonts w:cstheme="minorHAnsi"/>
          <w:sz w:val="24"/>
          <w:szCs w:val="24"/>
        </w:rPr>
      </w:pPr>
      <w:r w:rsidRPr="00205D9E">
        <w:rPr>
          <w:noProof/>
        </w:rPr>
        <w:drawing>
          <wp:inline distT="0" distB="0" distL="0" distR="0" wp14:anchorId="6DDF38E9" wp14:editId="4FA7E7F6">
            <wp:extent cx="5612130" cy="892175"/>
            <wp:effectExtent l="0" t="0" r="7620" b="3175"/>
            <wp:docPr id="15898243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892175"/>
                    </a:xfrm>
                    <a:prstGeom prst="rect">
                      <a:avLst/>
                    </a:prstGeom>
                    <a:noFill/>
                    <a:ln>
                      <a:noFill/>
                    </a:ln>
                  </pic:spPr>
                </pic:pic>
              </a:graphicData>
            </a:graphic>
          </wp:inline>
        </w:drawing>
      </w:r>
    </w:p>
    <w:p w14:paraId="4C921B54" w14:textId="6E59A765" w:rsidR="00D56B40" w:rsidRPr="0076619D" w:rsidRDefault="00B75F34">
      <w:pPr>
        <w:rPr>
          <w:rFonts w:cstheme="minorHAnsi"/>
          <w:sz w:val="24"/>
          <w:szCs w:val="24"/>
        </w:rPr>
      </w:pPr>
      <w:r>
        <w:rPr>
          <w:rFonts w:cstheme="minorHAnsi"/>
          <w:b/>
          <w:noProof/>
          <w:sz w:val="24"/>
          <w:szCs w:val="24"/>
        </w:rPr>
        <w:drawing>
          <wp:anchor distT="0" distB="0" distL="114300" distR="114300" simplePos="0" relativeHeight="251721728" behindDoc="0" locked="0" layoutInCell="1" allowOverlap="1" wp14:anchorId="4B7CC9C1" wp14:editId="21EF626B">
            <wp:simplePos x="0" y="0"/>
            <wp:positionH relativeFrom="margin">
              <wp:posOffset>190500</wp:posOffset>
            </wp:positionH>
            <wp:positionV relativeFrom="paragraph">
              <wp:posOffset>149225</wp:posOffset>
            </wp:positionV>
            <wp:extent cx="5181600" cy="3404076"/>
            <wp:effectExtent l="0" t="0" r="0" b="6350"/>
            <wp:wrapNone/>
            <wp:docPr id="13069200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0" cy="3404076"/>
                    </a:xfrm>
                    <a:prstGeom prst="rect">
                      <a:avLst/>
                    </a:prstGeom>
                    <a:noFill/>
                  </pic:spPr>
                </pic:pic>
              </a:graphicData>
            </a:graphic>
            <wp14:sizeRelH relativeFrom="margin">
              <wp14:pctWidth>0</wp14:pctWidth>
            </wp14:sizeRelH>
            <wp14:sizeRelV relativeFrom="margin">
              <wp14:pctHeight>0</wp14:pctHeight>
            </wp14:sizeRelV>
          </wp:anchor>
        </w:drawing>
      </w:r>
      <w:r w:rsidR="00205D9E" w:rsidRPr="0076619D">
        <w:rPr>
          <w:rFonts w:cstheme="minorHAnsi"/>
          <w:sz w:val="24"/>
          <w:szCs w:val="24"/>
        </w:rPr>
        <w:t xml:space="preserve">              </w:t>
      </w:r>
    </w:p>
    <w:p w14:paraId="1C2F4E31" w14:textId="2B621F5B" w:rsidR="00D56B40" w:rsidRPr="0076619D" w:rsidRDefault="00D56B40">
      <w:pPr>
        <w:pStyle w:val="Prrafodelista"/>
        <w:ind w:left="1080"/>
        <w:rPr>
          <w:rFonts w:cstheme="minorHAnsi"/>
          <w:b/>
          <w:sz w:val="24"/>
          <w:szCs w:val="24"/>
        </w:rPr>
      </w:pPr>
    </w:p>
    <w:p w14:paraId="5DD77E1F" w14:textId="6D367019" w:rsidR="00D56B40" w:rsidRPr="0076619D" w:rsidRDefault="00D56B40">
      <w:pPr>
        <w:jc w:val="both"/>
        <w:rPr>
          <w:rFonts w:cstheme="minorHAnsi"/>
          <w:sz w:val="24"/>
          <w:szCs w:val="24"/>
        </w:rPr>
      </w:pPr>
    </w:p>
    <w:p w14:paraId="2F0E60AD" w14:textId="1C4F7D45" w:rsidR="00D56B40" w:rsidRPr="0076619D" w:rsidRDefault="00D56B40">
      <w:pPr>
        <w:jc w:val="both"/>
        <w:rPr>
          <w:rFonts w:cstheme="minorHAnsi"/>
          <w:sz w:val="24"/>
          <w:szCs w:val="24"/>
        </w:rPr>
      </w:pPr>
    </w:p>
    <w:p w14:paraId="559F9886" w14:textId="7ED9C94F" w:rsidR="00D56B40" w:rsidRPr="0076619D" w:rsidRDefault="00D56B40">
      <w:pPr>
        <w:rPr>
          <w:rFonts w:cstheme="minorHAnsi"/>
          <w:b/>
          <w:sz w:val="24"/>
          <w:szCs w:val="24"/>
        </w:rPr>
      </w:pPr>
    </w:p>
    <w:p w14:paraId="66AB380D" w14:textId="6F54DF90" w:rsidR="00D56B40" w:rsidRPr="0076619D" w:rsidRDefault="00D56B40">
      <w:pPr>
        <w:rPr>
          <w:rFonts w:cstheme="minorHAnsi"/>
          <w:b/>
          <w:sz w:val="24"/>
          <w:szCs w:val="24"/>
        </w:rPr>
      </w:pPr>
    </w:p>
    <w:p w14:paraId="6B8DB601" w14:textId="4909565F" w:rsidR="008742B4" w:rsidRPr="0076619D" w:rsidRDefault="008742B4">
      <w:pPr>
        <w:rPr>
          <w:rFonts w:cstheme="minorHAnsi"/>
          <w:b/>
          <w:sz w:val="24"/>
          <w:szCs w:val="24"/>
        </w:rPr>
      </w:pPr>
    </w:p>
    <w:p w14:paraId="494A11BA" w14:textId="69ECCBF6" w:rsidR="00D56B40" w:rsidRPr="0076619D" w:rsidRDefault="00D56B40">
      <w:pPr>
        <w:jc w:val="both"/>
        <w:rPr>
          <w:rFonts w:cstheme="minorHAnsi"/>
          <w:sz w:val="24"/>
          <w:szCs w:val="24"/>
        </w:rPr>
      </w:pPr>
    </w:p>
    <w:p w14:paraId="6EBB88AC" w14:textId="3F412DD5" w:rsidR="00D56B40" w:rsidRPr="0076619D" w:rsidRDefault="00D56B40">
      <w:pPr>
        <w:jc w:val="both"/>
        <w:rPr>
          <w:rFonts w:cstheme="minorHAnsi"/>
          <w:sz w:val="24"/>
          <w:szCs w:val="24"/>
        </w:rPr>
      </w:pPr>
    </w:p>
    <w:p w14:paraId="2B773223" w14:textId="77777777" w:rsidR="00D56B40" w:rsidRPr="0076619D" w:rsidRDefault="00D56B40">
      <w:pPr>
        <w:jc w:val="both"/>
        <w:rPr>
          <w:rFonts w:cstheme="minorHAnsi"/>
          <w:sz w:val="24"/>
          <w:szCs w:val="24"/>
        </w:rPr>
      </w:pPr>
    </w:p>
    <w:p w14:paraId="16CB21BD" w14:textId="77777777" w:rsidR="00D56B40" w:rsidRPr="0076619D" w:rsidRDefault="00D56B40">
      <w:pPr>
        <w:jc w:val="both"/>
        <w:rPr>
          <w:rFonts w:cstheme="minorHAnsi"/>
          <w:sz w:val="24"/>
          <w:szCs w:val="24"/>
        </w:rPr>
      </w:pPr>
    </w:p>
    <w:p w14:paraId="6DC0947B" w14:textId="5B9BC971" w:rsidR="0076619D" w:rsidRDefault="00C46DF8">
      <w:pPr>
        <w:jc w:val="both"/>
        <w:rPr>
          <w:rFonts w:cstheme="minorHAnsi"/>
          <w:sz w:val="24"/>
          <w:szCs w:val="24"/>
        </w:rPr>
      </w:pPr>
      <w:r w:rsidRPr="0076619D">
        <w:rPr>
          <w:rFonts w:cstheme="minorHAnsi"/>
          <w:sz w:val="24"/>
          <w:szCs w:val="24"/>
        </w:rPr>
        <w:t xml:space="preserve">Se observan </w:t>
      </w:r>
      <w:r w:rsidR="002A5A78">
        <w:rPr>
          <w:rFonts w:cstheme="minorHAnsi"/>
          <w:sz w:val="24"/>
          <w:szCs w:val="24"/>
        </w:rPr>
        <w:t xml:space="preserve">que </w:t>
      </w:r>
      <w:r w:rsidRPr="0076619D">
        <w:rPr>
          <w:rFonts w:cstheme="minorHAnsi"/>
          <w:sz w:val="24"/>
          <w:szCs w:val="24"/>
        </w:rPr>
        <w:t xml:space="preserve">los ingresos obtenidos durante el </w:t>
      </w:r>
      <w:r w:rsidR="00B75F34">
        <w:rPr>
          <w:rFonts w:cstheme="minorHAnsi"/>
          <w:sz w:val="24"/>
          <w:szCs w:val="24"/>
        </w:rPr>
        <w:t>cuarto</w:t>
      </w:r>
      <w:r w:rsidRPr="0076619D">
        <w:rPr>
          <w:rFonts w:cstheme="minorHAnsi"/>
          <w:sz w:val="24"/>
          <w:szCs w:val="24"/>
        </w:rPr>
        <w:t xml:space="preserve"> </w:t>
      </w:r>
      <w:r w:rsidR="00B75F34">
        <w:rPr>
          <w:rFonts w:cstheme="minorHAnsi"/>
          <w:sz w:val="24"/>
          <w:szCs w:val="24"/>
        </w:rPr>
        <w:t>tri</w:t>
      </w:r>
      <w:r w:rsidRPr="0076619D">
        <w:rPr>
          <w:rFonts w:cstheme="minorHAnsi"/>
          <w:sz w:val="24"/>
          <w:szCs w:val="24"/>
        </w:rPr>
        <w:t>mestre 2024</w:t>
      </w:r>
      <w:r w:rsidR="002A5A78">
        <w:rPr>
          <w:rFonts w:cstheme="minorHAnsi"/>
          <w:sz w:val="24"/>
          <w:szCs w:val="24"/>
        </w:rPr>
        <w:t xml:space="preserve"> fueron</w:t>
      </w:r>
      <w:r w:rsidRPr="0076619D">
        <w:rPr>
          <w:rFonts w:cstheme="minorHAnsi"/>
          <w:sz w:val="24"/>
          <w:szCs w:val="24"/>
        </w:rPr>
        <w:t xml:space="preserve"> bastante favorables</w:t>
      </w:r>
      <w:r w:rsidR="00205D9E">
        <w:rPr>
          <w:rFonts w:cstheme="minorHAnsi"/>
          <w:sz w:val="24"/>
          <w:szCs w:val="24"/>
        </w:rPr>
        <w:t xml:space="preserve"> para la municipalidad</w:t>
      </w:r>
      <w:r w:rsidRPr="0076619D">
        <w:rPr>
          <w:rFonts w:cstheme="minorHAnsi"/>
          <w:sz w:val="24"/>
          <w:szCs w:val="24"/>
        </w:rPr>
        <w:t xml:space="preserve">, superando </w:t>
      </w:r>
      <w:r w:rsidR="002A5A78">
        <w:rPr>
          <w:rFonts w:cstheme="minorHAnsi"/>
          <w:sz w:val="24"/>
          <w:szCs w:val="24"/>
        </w:rPr>
        <w:t xml:space="preserve">en gran medida </w:t>
      </w:r>
      <w:r w:rsidRPr="0076619D">
        <w:rPr>
          <w:rFonts w:cstheme="minorHAnsi"/>
          <w:sz w:val="24"/>
          <w:szCs w:val="24"/>
        </w:rPr>
        <w:t xml:space="preserve">la meta propuesta en el POA, </w:t>
      </w:r>
      <w:r w:rsidR="002A5A78">
        <w:rPr>
          <w:rFonts w:cstheme="minorHAnsi"/>
          <w:sz w:val="24"/>
          <w:szCs w:val="24"/>
        </w:rPr>
        <w:t xml:space="preserve">esto </w:t>
      </w:r>
      <w:r w:rsidRPr="0076619D">
        <w:rPr>
          <w:rFonts w:cstheme="minorHAnsi"/>
          <w:sz w:val="24"/>
          <w:szCs w:val="24"/>
        </w:rPr>
        <w:t>debido a las gestiones de cobro realizadas estratégicamente por el equipo de Recuperación de Mora</w:t>
      </w:r>
      <w:r w:rsidR="00205D9E">
        <w:rPr>
          <w:rFonts w:cstheme="minorHAnsi"/>
          <w:sz w:val="24"/>
          <w:szCs w:val="24"/>
        </w:rPr>
        <w:t xml:space="preserve">, como </w:t>
      </w:r>
      <w:r w:rsidR="00205D9E" w:rsidRPr="00AD4313">
        <w:rPr>
          <w:rFonts w:cstheme="minorHAnsi"/>
          <w:sz w:val="24"/>
          <w:szCs w:val="24"/>
        </w:rPr>
        <w:t xml:space="preserve">avisos de cobro, cobro administrativo, gestión telefónica, vía correo electrónico y </w:t>
      </w:r>
      <w:r w:rsidR="00205D9E">
        <w:rPr>
          <w:rFonts w:cstheme="minorHAnsi"/>
          <w:sz w:val="24"/>
          <w:szCs w:val="24"/>
        </w:rPr>
        <w:t xml:space="preserve">atención </w:t>
      </w:r>
      <w:r w:rsidR="00205D9E" w:rsidRPr="00AD4313">
        <w:rPr>
          <w:rFonts w:cstheme="minorHAnsi"/>
          <w:sz w:val="24"/>
          <w:szCs w:val="24"/>
        </w:rPr>
        <w:t xml:space="preserve">presencial </w:t>
      </w:r>
      <w:r w:rsidR="00205D9E">
        <w:rPr>
          <w:rFonts w:cstheme="minorHAnsi"/>
          <w:sz w:val="24"/>
          <w:szCs w:val="24"/>
        </w:rPr>
        <w:t>a</w:t>
      </w:r>
      <w:r w:rsidR="00205D9E" w:rsidRPr="00AD4313">
        <w:rPr>
          <w:rFonts w:cstheme="minorHAnsi"/>
          <w:sz w:val="24"/>
          <w:szCs w:val="24"/>
        </w:rPr>
        <w:t>l contribuyente</w:t>
      </w:r>
      <w:r w:rsidR="008C431B">
        <w:rPr>
          <w:rFonts w:cstheme="minorHAnsi"/>
          <w:sz w:val="24"/>
          <w:szCs w:val="24"/>
        </w:rPr>
        <w:t>,</w:t>
      </w:r>
      <w:r w:rsidR="00205D9E" w:rsidRPr="00AD4313">
        <w:rPr>
          <w:rFonts w:cstheme="minorHAnsi"/>
          <w:sz w:val="24"/>
          <w:szCs w:val="24"/>
        </w:rPr>
        <w:t xml:space="preserve"> </w:t>
      </w:r>
      <w:r w:rsidR="00016571">
        <w:rPr>
          <w:rFonts w:cstheme="minorHAnsi"/>
          <w:sz w:val="24"/>
          <w:szCs w:val="24"/>
        </w:rPr>
        <w:t>traduciéndose en</w:t>
      </w:r>
      <w:r w:rsidR="00205D9E" w:rsidRPr="00AD4313">
        <w:rPr>
          <w:rFonts w:cstheme="minorHAnsi"/>
          <w:sz w:val="24"/>
          <w:szCs w:val="24"/>
        </w:rPr>
        <w:t xml:space="preserve"> efectos</w:t>
      </w:r>
      <w:r w:rsidR="00205D9E">
        <w:rPr>
          <w:rFonts w:cstheme="minorHAnsi"/>
          <w:sz w:val="24"/>
          <w:szCs w:val="24"/>
        </w:rPr>
        <w:t xml:space="preserve"> positivos permitiendo los resultados obtenidos</w:t>
      </w:r>
      <w:r w:rsidR="00205D9E" w:rsidRPr="00AD4313">
        <w:rPr>
          <w:rFonts w:cstheme="minorHAnsi"/>
          <w:sz w:val="24"/>
          <w:szCs w:val="24"/>
        </w:rPr>
        <w:t>.</w:t>
      </w:r>
    </w:p>
    <w:p w14:paraId="4705E492" w14:textId="77777777" w:rsidR="0076619D" w:rsidRDefault="0076619D">
      <w:pPr>
        <w:spacing w:after="0" w:line="240" w:lineRule="auto"/>
        <w:rPr>
          <w:rFonts w:cstheme="minorHAnsi"/>
          <w:sz w:val="24"/>
          <w:szCs w:val="24"/>
        </w:rPr>
      </w:pPr>
      <w:r>
        <w:rPr>
          <w:rFonts w:cstheme="minorHAnsi"/>
          <w:sz w:val="24"/>
          <w:szCs w:val="24"/>
        </w:rPr>
        <w:br w:type="page"/>
      </w:r>
    </w:p>
    <w:p w14:paraId="481E952C" w14:textId="5FCAE840" w:rsidR="0076619D" w:rsidRPr="0076619D" w:rsidRDefault="0076619D" w:rsidP="0076619D">
      <w:pPr>
        <w:pStyle w:val="Prrafodelista"/>
        <w:numPr>
          <w:ilvl w:val="0"/>
          <w:numId w:val="2"/>
        </w:numPr>
        <w:rPr>
          <w:rFonts w:cstheme="minorHAnsi"/>
          <w:b/>
          <w:sz w:val="24"/>
          <w:szCs w:val="24"/>
        </w:rPr>
      </w:pPr>
      <w:r w:rsidRPr="0076619D">
        <w:rPr>
          <w:rFonts w:cstheme="minorHAnsi"/>
          <w:b/>
          <w:sz w:val="24"/>
          <w:szCs w:val="24"/>
        </w:rPr>
        <w:lastRenderedPageBreak/>
        <w:t xml:space="preserve">INGRESOS COMPARATIVOS POR RECUPERACIÓN DE MORA, SEGÚN SISTEMA </w:t>
      </w:r>
      <w:r>
        <w:rPr>
          <w:rFonts w:cstheme="minorHAnsi"/>
          <w:b/>
          <w:sz w:val="24"/>
          <w:szCs w:val="24"/>
        </w:rPr>
        <w:t xml:space="preserve">       </w:t>
      </w:r>
      <w:r w:rsidRPr="0076619D">
        <w:rPr>
          <w:rFonts w:cstheme="minorHAnsi"/>
          <w:b/>
          <w:sz w:val="24"/>
          <w:szCs w:val="24"/>
        </w:rPr>
        <w:t>RTM.</w:t>
      </w:r>
    </w:p>
    <w:p w14:paraId="584D948C" w14:textId="77777777" w:rsidR="0076619D" w:rsidRPr="0076619D" w:rsidRDefault="0076619D" w:rsidP="0076619D">
      <w:pPr>
        <w:pStyle w:val="Prrafodelista"/>
        <w:rPr>
          <w:rFonts w:cstheme="minorHAnsi"/>
          <w:b/>
          <w:sz w:val="24"/>
          <w:szCs w:val="24"/>
        </w:rPr>
      </w:pPr>
      <w:r w:rsidRPr="0076619D">
        <w:rPr>
          <w:rFonts w:cstheme="minorHAnsi"/>
          <w:noProof/>
          <w:sz w:val="24"/>
          <w:szCs w:val="24"/>
        </w:rPr>
        <w:drawing>
          <wp:anchor distT="0" distB="0" distL="114300" distR="114300" simplePos="0" relativeHeight="251710464" behindDoc="0" locked="0" layoutInCell="1" allowOverlap="1" wp14:anchorId="355446ED" wp14:editId="7D31B0CF">
            <wp:simplePos x="0" y="0"/>
            <wp:positionH relativeFrom="column">
              <wp:posOffset>690880</wp:posOffset>
            </wp:positionH>
            <wp:positionV relativeFrom="paragraph">
              <wp:posOffset>12065</wp:posOffset>
            </wp:positionV>
            <wp:extent cx="4257675" cy="2549556"/>
            <wp:effectExtent l="0" t="0" r="0" b="3175"/>
            <wp:wrapNone/>
            <wp:docPr id="148998083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7675" cy="25495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8975A" w14:textId="77777777" w:rsidR="0076619D" w:rsidRPr="0076619D" w:rsidRDefault="0076619D" w:rsidP="0076619D">
      <w:pPr>
        <w:rPr>
          <w:rFonts w:cstheme="minorHAnsi"/>
          <w:b/>
          <w:sz w:val="24"/>
          <w:szCs w:val="24"/>
        </w:rPr>
      </w:pPr>
    </w:p>
    <w:p w14:paraId="02E31F08" w14:textId="77777777" w:rsidR="0076619D" w:rsidRPr="0076619D" w:rsidRDefault="0076619D" w:rsidP="0076619D">
      <w:pPr>
        <w:rPr>
          <w:rFonts w:cstheme="minorHAnsi"/>
          <w:b/>
          <w:sz w:val="24"/>
          <w:szCs w:val="24"/>
        </w:rPr>
      </w:pPr>
    </w:p>
    <w:p w14:paraId="5E2A2662" w14:textId="77777777" w:rsidR="0076619D" w:rsidRPr="0076619D" w:rsidRDefault="0076619D" w:rsidP="0076619D">
      <w:pPr>
        <w:rPr>
          <w:rFonts w:cstheme="minorHAnsi"/>
          <w:b/>
          <w:sz w:val="24"/>
          <w:szCs w:val="24"/>
        </w:rPr>
      </w:pPr>
    </w:p>
    <w:p w14:paraId="120F6B74" w14:textId="77777777" w:rsidR="0076619D" w:rsidRPr="0076619D" w:rsidRDefault="0076619D" w:rsidP="0076619D">
      <w:pPr>
        <w:rPr>
          <w:rFonts w:cstheme="minorHAnsi"/>
          <w:b/>
          <w:sz w:val="24"/>
          <w:szCs w:val="24"/>
        </w:rPr>
      </w:pPr>
    </w:p>
    <w:p w14:paraId="7499F031" w14:textId="77777777" w:rsidR="0076619D" w:rsidRPr="0076619D" w:rsidRDefault="0076619D" w:rsidP="0076619D">
      <w:pPr>
        <w:rPr>
          <w:rFonts w:cstheme="minorHAnsi"/>
          <w:b/>
          <w:sz w:val="24"/>
          <w:szCs w:val="24"/>
        </w:rPr>
      </w:pPr>
    </w:p>
    <w:p w14:paraId="50A08AB3" w14:textId="77777777" w:rsidR="0076619D" w:rsidRPr="0076619D" w:rsidRDefault="0076619D" w:rsidP="0076619D">
      <w:pPr>
        <w:rPr>
          <w:rFonts w:cstheme="minorHAnsi"/>
          <w:b/>
          <w:sz w:val="24"/>
          <w:szCs w:val="24"/>
        </w:rPr>
      </w:pPr>
    </w:p>
    <w:p w14:paraId="39F5DB74" w14:textId="77777777" w:rsidR="0076619D" w:rsidRPr="0076619D" w:rsidRDefault="0076619D" w:rsidP="0076619D">
      <w:pPr>
        <w:rPr>
          <w:rFonts w:cstheme="minorHAnsi"/>
          <w:b/>
          <w:sz w:val="24"/>
          <w:szCs w:val="24"/>
        </w:rPr>
      </w:pPr>
      <w:r w:rsidRPr="0076619D">
        <w:rPr>
          <w:rFonts w:cstheme="minorHAnsi"/>
          <w:b/>
          <w:noProof/>
          <w:sz w:val="24"/>
          <w:szCs w:val="24"/>
        </w:rPr>
        <w:drawing>
          <wp:anchor distT="0" distB="0" distL="114300" distR="114300" simplePos="0" relativeHeight="251711488" behindDoc="0" locked="0" layoutInCell="1" allowOverlap="1" wp14:anchorId="7658F6AC" wp14:editId="4DFC1FE4">
            <wp:simplePos x="0" y="0"/>
            <wp:positionH relativeFrom="margin">
              <wp:align>center</wp:align>
            </wp:positionH>
            <wp:positionV relativeFrom="paragraph">
              <wp:posOffset>290195</wp:posOffset>
            </wp:positionV>
            <wp:extent cx="4343400" cy="2589781"/>
            <wp:effectExtent l="0" t="0" r="0" b="1270"/>
            <wp:wrapNone/>
            <wp:docPr id="500483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3400" cy="2589781"/>
                    </a:xfrm>
                    <a:prstGeom prst="rect">
                      <a:avLst/>
                    </a:prstGeom>
                    <a:noFill/>
                  </pic:spPr>
                </pic:pic>
              </a:graphicData>
            </a:graphic>
            <wp14:sizeRelH relativeFrom="margin">
              <wp14:pctWidth>0</wp14:pctWidth>
            </wp14:sizeRelH>
            <wp14:sizeRelV relativeFrom="margin">
              <wp14:pctHeight>0</wp14:pctHeight>
            </wp14:sizeRelV>
          </wp:anchor>
        </w:drawing>
      </w:r>
    </w:p>
    <w:p w14:paraId="27F0D698" w14:textId="77777777" w:rsidR="0076619D" w:rsidRPr="0076619D" w:rsidRDefault="0076619D" w:rsidP="0076619D">
      <w:pPr>
        <w:rPr>
          <w:rFonts w:cstheme="minorHAnsi"/>
          <w:b/>
          <w:sz w:val="24"/>
          <w:szCs w:val="24"/>
        </w:rPr>
      </w:pPr>
    </w:p>
    <w:p w14:paraId="5D655CCF" w14:textId="77777777" w:rsidR="0076619D" w:rsidRPr="0076619D" w:rsidRDefault="0076619D" w:rsidP="0076619D">
      <w:pPr>
        <w:rPr>
          <w:rFonts w:cstheme="minorHAnsi"/>
          <w:b/>
          <w:sz w:val="24"/>
          <w:szCs w:val="24"/>
        </w:rPr>
      </w:pPr>
    </w:p>
    <w:p w14:paraId="14A65801" w14:textId="77777777" w:rsidR="0076619D" w:rsidRPr="0076619D" w:rsidRDefault="0076619D" w:rsidP="0076619D">
      <w:pPr>
        <w:rPr>
          <w:rFonts w:cstheme="minorHAnsi"/>
          <w:b/>
          <w:sz w:val="24"/>
          <w:szCs w:val="24"/>
        </w:rPr>
      </w:pPr>
    </w:p>
    <w:p w14:paraId="4C8AD9EE" w14:textId="77777777" w:rsidR="0076619D" w:rsidRPr="0076619D" w:rsidRDefault="0076619D" w:rsidP="0076619D">
      <w:pPr>
        <w:jc w:val="both"/>
        <w:rPr>
          <w:rFonts w:cstheme="minorHAnsi"/>
          <w:sz w:val="24"/>
          <w:szCs w:val="24"/>
        </w:rPr>
      </w:pPr>
    </w:p>
    <w:p w14:paraId="05D768D0" w14:textId="77777777" w:rsidR="0076619D" w:rsidRPr="0076619D" w:rsidRDefault="0076619D" w:rsidP="0076619D">
      <w:pPr>
        <w:jc w:val="both"/>
        <w:rPr>
          <w:rFonts w:cstheme="minorHAnsi"/>
          <w:sz w:val="24"/>
          <w:szCs w:val="24"/>
        </w:rPr>
      </w:pPr>
    </w:p>
    <w:p w14:paraId="33DCB5E0" w14:textId="77777777" w:rsidR="0076619D" w:rsidRPr="0076619D" w:rsidRDefault="0076619D" w:rsidP="0076619D">
      <w:pPr>
        <w:jc w:val="both"/>
        <w:rPr>
          <w:rFonts w:cstheme="minorHAnsi"/>
          <w:sz w:val="24"/>
          <w:szCs w:val="24"/>
        </w:rPr>
      </w:pPr>
    </w:p>
    <w:p w14:paraId="353A22B3" w14:textId="77777777" w:rsidR="0076619D" w:rsidRPr="0076619D" w:rsidRDefault="0076619D" w:rsidP="0076619D">
      <w:pPr>
        <w:jc w:val="both"/>
        <w:rPr>
          <w:rFonts w:cstheme="minorHAnsi"/>
          <w:sz w:val="24"/>
          <w:szCs w:val="24"/>
        </w:rPr>
      </w:pPr>
    </w:p>
    <w:p w14:paraId="1251FC14" w14:textId="77777777" w:rsidR="0076619D" w:rsidRPr="0076619D" w:rsidRDefault="0076619D" w:rsidP="0076619D">
      <w:pPr>
        <w:jc w:val="both"/>
        <w:rPr>
          <w:rFonts w:cstheme="minorHAnsi"/>
          <w:sz w:val="24"/>
          <w:szCs w:val="24"/>
        </w:rPr>
      </w:pPr>
    </w:p>
    <w:p w14:paraId="04C7BB59" w14:textId="77777777" w:rsidR="0019256C" w:rsidRDefault="0019256C" w:rsidP="0019256C">
      <w:pPr>
        <w:jc w:val="both"/>
        <w:rPr>
          <w:rFonts w:cstheme="minorHAnsi"/>
          <w:sz w:val="24"/>
          <w:szCs w:val="24"/>
        </w:rPr>
      </w:pPr>
      <w:r w:rsidRPr="00AD4313">
        <w:rPr>
          <w:rFonts w:cstheme="minorHAnsi"/>
          <w:sz w:val="24"/>
          <w:szCs w:val="24"/>
        </w:rPr>
        <w:t xml:space="preserve">Se observa que el ingreso total que corresponde al año 2024, superó los ingresos de años anteriores, esto se traduce en que las gestiones </w:t>
      </w:r>
      <w:r>
        <w:rPr>
          <w:rFonts w:cstheme="minorHAnsi"/>
          <w:sz w:val="24"/>
          <w:szCs w:val="24"/>
        </w:rPr>
        <w:t>implementadas este año</w:t>
      </w:r>
      <w:r w:rsidRPr="00AD4313">
        <w:rPr>
          <w:rFonts w:cstheme="minorHAnsi"/>
          <w:sz w:val="24"/>
          <w:szCs w:val="24"/>
        </w:rPr>
        <w:t xml:space="preserve"> como equipo de Recuperación de Mora, han dado excelentes resultados.</w:t>
      </w:r>
    </w:p>
    <w:p w14:paraId="082F9C85" w14:textId="77777777" w:rsidR="00D56B40" w:rsidRPr="0076619D" w:rsidRDefault="00D56B40">
      <w:pPr>
        <w:jc w:val="both"/>
        <w:rPr>
          <w:rFonts w:cstheme="minorHAnsi"/>
          <w:sz w:val="24"/>
          <w:szCs w:val="24"/>
        </w:rPr>
      </w:pPr>
    </w:p>
    <w:sectPr w:rsidR="00D56B40" w:rsidRPr="0076619D">
      <w:headerReference w:type="default" r:id="rId28"/>
      <w:footerReference w:type="default" r:id="rId29"/>
      <w:pgSz w:w="12240" w:h="15840"/>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16301" w14:textId="77777777" w:rsidR="00B03DE8" w:rsidRDefault="00B03DE8">
      <w:pPr>
        <w:spacing w:line="240" w:lineRule="auto"/>
      </w:pPr>
      <w:r>
        <w:separator/>
      </w:r>
    </w:p>
  </w:endnote>
  <w:endnote w:type="continuationSeparator" w:id="0">
    <w:p w14:paraId="0F47C9A8" w14:textId="77777777" w:rsidR="00B03DE8" w:rsidRDefault="00B03D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4700330"/>
      <w:docPartObj>
        <w:docPartGallery w:val="AutoText"/>
      </w:docPartObj>
    </w:sdtPr>
    <w:sdtContent>
      <w:p w14:paraId="05758E70" w14:textId="77777777" w:rsidR="00D56B40" w:rsidRDefault="00D56B40">
        <w:pPr>
          <w:pStyle w:val="Piedepgina"/>
          <w:jc w:val="right"/>
        </w:pPr>
      </w:p>
      <w:p w14:paraId="09E60E45" w14:textId="77777777" w:rsidR="00D56B40" w:rsidRDefault="00000000">
        <w:pPr>
          <w:pStyle w:val="Piedepgina"/>
          <w:jc w:val="right"/>
        </w:pPr>
        <w:r>
          <w:fldChar w:fldCharType="begin"/>
        </w:r>
        <w:r>
          <w:instrText>PAGE   \* MERGEFORMAT</w:instrText>
        </w:r>
        <w:r>
          <w:fldChar w:fldCharType="separate"/>
        </w:r>
        <w:r>
          <w:t>11</w:t>
        </w:r>
        <w:r>
          <w:fldChar w:fldCharType="end"/>
        </w:r>
      </w:p>
    </w:sdtContent>
  </w:sdt>
  <w:p w14:paraId="59BE2DA7" w14:textId="77777777" w:rsidR="00D56B40" w:rsidRDefault="00D56B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91090" w14:textId="77777777" w:rsidR="00B03DE8" w:rsidRDefault="00B03DE8">
      <w:pPr>
        <w:spacing w:after="0"/>
      </w:pPr>
      <w:r>
        <w:separator/>
      </w:r>
    </w:p>
  </w:footnote>
  <w:footnote w:type="continuationSeparator" w:id="0">
    <w:p w14:paraId="4A957325" w14:textId="77777777" w:rsidR="00B03DE8" w:rsidRDefault="00B03DE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D20B2" w14:textId="084883B6" w:rsidR="001F33BA" w:rsidRDefault="001F33BA">
    <w:pPr>
      <w:pStyle w:val="Encabezado"/>
    </w:pPr>
    <w:r>
      <w:rPr>
        <w:noProof/>
      </w:rPr>
      <w:drawing>
        <wp:anchor distT="0" distB="0" distL="114300" distR="114300" simplePos="0" relativeHeight="251659264" behindDoc="0" locked="0" layoutInCell="1" allowOverlap="1" wp14:anchorId="60F1A293" wp14:editId="17E661FA">
          <wp:simplePos x="0" y="0"/>
          <wp:positionH relativeFrom="margin">
            <wp:align>center</wp:align>
          </wp:positionH>
          <wp:positionV relativeFrom="paragraph">
            <wp:posOffset>-400050</wp:posOffset>
          </wp:positionV>
          <wp:extent cx="6619875" cy="1028700"/>
          <wp:effectExtent l="0" t="0" r="9525" b="0"/>
          <wp:wrapThrough wrapText="bothSides">
            <wp:wrapPolygon edited="0">
              <wp:start x="0" y="0"/>
              <wp:lineTo x="0" y="21200"/>
              <wp:lineTo x="21569" y="21200"/>
              <wp:lineTo x="21569" y="0"/>
              <wp:lineTo x="0" y="0"/>
            </wp:wrapPolygon>
          </wp:wrapThrough>
          <wp:docPr id="20078449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9875" cy="10287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D7848"/>
    <w:multiLevelType w:val="multilevel"/>
    <w:tmpl w:val="06DD78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AD7543"/>
    <w:multiLevelType w:val="multilevel"/>
    <w:tmpl w:val="0CD8F4B4"/>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AD0785"/>
    <w:multiLevelType w:val="multilevel"/>
    <w:tmpl w:val="0CD8F4B4"/>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44992780">
    <w:abstractNumId w:val="0"/>
  </w:num>
  <w:num w:numId="2" w16cid:durableId="1538933312">
    <w:abstractNumId w:val="1"/>
  </w:num>
  <w:num w:numId="3" w16cid:durableId="8056593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36E"/>
    <w:rsid w:val="0000464E"/>
    <w:rsid w:val="00013ED2"/>
    <w:rsid w:val="00016571"/>
    <w:rsid w:val="00017736"/>
    <w:rsid w:val="000240F9"/>
    <w:rsid w:val="000410A2"/>
    <w:rsid w:val="00050F7D"/>
    <w:rsid w:val="000645D0"/>
    <w:rsid w:val="00066B66"/>
    <w:rsid w:val="00080C91"/>
    <w:rsid w:val="00084CBE"/>
    <w:rsid w:val="000C27ED"/>
    <w:rsid w:val="000C33B3"/>
    <w:rsid w:val="000D6104"/>
    <w:rsid w:val="000D78A7"/>
    <w:rsid w:val="000E3E47"/>
    <w:rsid w:val="001277B4"/>
    <w:rsid w:val="00135740"/>
    <w:rsid w:val="001404D2"/>
    <w:rsid w:val="00141162"/>
    <w:rsid w:val="001465CA"/>
    <w:rsid w:val="00153E38"/>
    <w:rsid w:val="0015748C"/>
    <w:rsid w:val="00157C3C"/>
    <w:rsid w:val="001615D6"/>
    <w:rsid w:val="00171AE2"/>
    <w:rsid w:val="00174A71"/>
    <w:rsid w:val="0019256C"/>
    <w:rsid w:val="001B582D"/>
    <w:rsid w:val="001C5A9C"/>
    <w:rsid w:val="001D0495"/>
    <w:rsid w:val="001F1D2A"/>
    <w:rsid w:val="001F33BA"/>
    <w:rsid w:val="00205D9E"/>
    <w:rsid w:val="0020641C"/>
    <w:rsid w:val="0021003F"/>
    <w:rsid w:val="00221DED"/>
    <w:rsid w:val="002309BF"/>
    <w:rsid w:val="00236E3C"/>
    <w:rsid w:val="00240280"/>
    <w:rsid w:val="0024211A"/>
    <w:rsid w:val="002669A5"/>
    <w:rsid w:val="002802B8"/>
    <w:rsid w:val="0028265F"/>
    <w:rsid w:val="0028389F"/>
    <w:rsid w:val="002A0856"/>
    <w:rsid w:val="002A5A78"/>
    <w:rsid w:val="002B2E68"/>
    <w:rsid w:val="002C155B"/>
    <w:rsid w:val="002C6A47"/>
    <w:rsid w:val="002E0994"/>
    <w:rsid w:val="00300546"/>
    <w:rsid w:val="00301DCB"/>
    <w:rsid w:val="003200FA"/>
    <w:rsid w:val="00330726"/>
    <w:rsid w:val="00331312"/>
    <w:rsid w:val="003345CF"/>
    <w:rsid w:val="0034256B"/>
    <w:rsid w:val="00343F50"/>
    <w:rsid w:val="003452DC"/>
    <w:rsid w:val="0035159D"/>
    <w:rsid w:val="0035763C"/>
    <w:rsid w:val="003702EA"/>
    <w:rsid w:val="00370605"/>
    <w:rsid w:val="0037416A"/>
    <w:rsid w:val="00380BC5"/>
    <w:rsid w:val="0038282C"/>
    <w:rsid w:val="00385BB2"/>
    <w:rsid w:val="0038768C"/>
    <w:rsid w:val="00387E98"/>
    <w:rsid w:val="003940EC"/>
    <w:rsid w:val="003C5E42"/>
    <w:rsid w:val="003D30F0"/>
    <w:rsid w:val="003F59F0"/>
    <w:rsid w:val="004001E5"/>
    <w:rsid w:val="00410812"/>
    <w:rsid w:val="004203C1"/>
    <w:rsid w:val="0042136E"/>
    <w:rsid w:val="00433F6C"/>
    <w:rsid w:val="004343C8"/>
    <w:rsid w:val="0049267D"/>
    <w:rsid w:val="00495639"/>
    <w:rsid w:val="004B1B13"/>
    <w:rsid w:val="004B2B52"/>
    <w:rsid w:val="004C61A0"/>
    <w:rsid w:val="004E39DC"/>
    <w:rsid w:val="004E4F64"/>
    <w:rsid w:val="004E7871"/>
    <w:rsid w:val="004E7A86"/>
    <w:rsid w:val="004F216D"/>
    <w:rsid w:val="004F2E09"/>
    <w:rsid w:val="004F7E22"/>
    <w:rsid w:val="00501B5F"/>
    <w:rsid w:val="00505E0E"/>
    <w:rsid w:val="00506017"/>
    <w:rsid w:val="0050625F"/>
    <w:rsid w:val="00510B50"/>
    <w:rsid w:val="00521B81"/>
    <w:rsid w:val="00543B7F"/>
    <w:rsid w:val="00543F5D"/>
    <w:rsid w:val="0054494A"/>
    <w:rsid w:val="005461D8"/>
    <w:rsid w:val="00546594"/>
    <w:rsid w:val="00565F85"/>
    <w:rsid w:val="005878ED"/>
    <w:rsid w:val="00590992"/>
    <w:rsid w:val="005A12EA"/>
    <w:rsid w:val="005A79FD"/>
    <w:rsid w:val="005B12E1"/>
    <w:rsid w:val="005C3D20"/>
    <w:rsid w:val="005C66D1"/>
    <w:rsid w:val="005C6DEF"/>
    <w:rsid w:val="005E6786"/>
    <w:rsid w:val="005F1356"/>
    <w:rsid w:val="005F18C0"/>
    <w:rsid w:val="005F68BA"/>
    <w:rsid w:val="00602945"/>
    <w:rsid w:val="0060306C"/>
    <w:rsid w:val="00603167"/>
    <w:rsid w:val="00631D59"/>
    <w:rsid w:val="006365F8"/>
    <w:rsid w:val="006378B4"/>
    <w:rsid w:val="00657D77"/>
    <w:rsid w:val="00665920"/>
    <w:rsid w:val="00674F7A"/>
    <w:rsid w:val="00676552"/>
    <w:rsid w:val="00682A37"/>
    <w:rsid w:val="00682A8C"/>
    <w:rsid w:val="006911A5"/>
    <w:rsid w:val="006A1A04"/>
    <w:rsid w:val="006A59C4"/>
    <w:rsid w:val="006A73A5"/>
    <w:rsid w:val="006C3DC6"/>
    <w:rsid w:val="006C68C7"/>
    <w:rsid w:val="006D2444"/>
    <w:rsid w:val="006D6682"/>
    <w:rsid w:val="006F1C34"/>
    <w:rsid w:val="006F5B4A"/>
    <w:rsid w:val="00703513"/>
    <w:rsid w:val="00713B9B"/>
    <w:rsid w:val="00715724"/>
    <w:rsid w:val="00734585"/>
    <w:rsid w:val="007443B9"/>
    <w:rsid w:val="007472F7"/>
    <w:rsid w:val="0076619D"/>
    <w:rsid w:val="00776BE3"/>
    <w:rsid w:val="007813AA"/>
    <w:rsid w:val="007957A5"/>
    <w:rsid w:val="007A10F3"/>
    <w:rsid w:val="007A30DB"/>
    <w:rsid w:val="007B0745"/>
    <w:rsid w:val="007C46C1"/>
    <w:rsid w:val="007C5ECC"/>
    <w:rsid w:val="007C6404"/>
    <w:rsid w:val="007D05A1"/>
    <w:rsid w:val="007D6392"/>
    <w:rsid w:val="007D691A"/>
    <w:rsid w:val="007D69FE"/>
    <w:rsid w:val="007D7945"/>
    <w:rsid w:val="007F373A"/>
    <w:rsid w:val="007F6682"/>
    <w:rsid w:val="00803CC5"/>
    <w:rsid w:val="0080607E"/>
    <w:rsid w:val="008112DB"/>
    <w:rsid w:val="00815012"/>
    <w:rsid w:val="008157C0"/>
    <w:rsid w:val="008209CD"/>
    <w:rsid w:val="0082612B"/>
    <w:rsid w:val="00850FCA"/>
    <w:rsid w:val="00855E2E"/>
    <w:rsid w:val="00865914"/>
    <w:rsid w:val="00866925"/>
    <w:rsid w:val="008742B4"/>
    <w:rsid w:val="0087715C"/>
    <w:rsid w:val="00886094"/>
    <w:rsid w:val="008A6AD7"/>
    <w:rsid w:val="008B099E"/>
    <w:rsid w:val="008C431B"/>
    <w:rsid w:val="008D1A75"/>
    <w:rsid w:val="008E3FF8"/>
    <w:rsid w:val="008F25B6"/>
    <w:rsid w:val="008F536D"/>
    <w:rsid w:val="008F78CC"/>
    <w:rsid w:val="008F7E4B"/>
    <w:rsid w:val="0090320B"/>
    <w:rsid w:val="0090395C"/>
    <w:rsid w:val="00903BA9"/>
    <w:rsid w:val="00903D67"/>
    <w:rsid w:val="00914D26"/>
    <w:rsid w:val="009241F9"/>
    <w:rsid w:val="00927316"/>
    <w:rsid w:val="00951554"/>
    <w:rsid w:val="00957985"/>
    <w:rsid w:val="00957C6C"/>
    <w:rsid w:val="00963437"/>
    <w:rsid w:val="00963621"/>
    <w:rsid w:val="00972124"/>
    <w:rsid w:val="00974D97"/>
    <w:rsid w:val="009A52CF"/>
    <w:rsid w:val="009A673D"/>
    <w:rsid w:val="009C3B19"/>
    <w:rsid w:val="009C4814"/>
    <w:rsid w:val="009C4A9F"/>
    <w:rsid w:val="009E6F68"/>
    <w:rsid w:val="009F6905"/>
    <w:rsid w:val="00A04FC6"/>
    <w:rsid w:val="00A05C90"/>
    <w:rsid w:val="00A1698F"/>
    <w:rsid w:val="00A332B3"/>
    <w:rsid w:val="00A33876"/>
    <w:rsid w:val="00A41335"/>
    <w:rsid w:val="00A527AB"/>
    <w:rsid w:val="00A53F76"/>
    <w:rsid w:val="00A5433B"/>
    <w:rsid w:val="00A56CD5"/>
    <w:rsid w:val="00A93CA3"/>
    <w:rsid w:val="00AA0BDD"/>
    <w:rsid w:val="00AB3940"/>
    <w:rsid w:val="00AB5E22"/>
    <w:rsid w:val="00AC25EB"/>
    <w:rsid w:val="00AE4469"/>
    <w:rsid w:val="00AE5240"/>
    <w:rsid w:val="00B01242"/>
    <w:rsid w:val="00B036A4"/>
    <w:rsid w:val="00B03DE8"/>
    <w:rsid w:val="00B05D19"/>
    <w:rsid w:val="00B16995"/>
    <w:rsid w:val="00B17B7E"/>
    <w:rsid w:val="00B2203D"/>
    <w:rsid w:val="00B309CE"/>
    <w:rsid w:val="00B42B42"/>
    <w:rsid w:val="00B54A12"/>
    <w:rsid w:val="00B63A77"/>
    <w:rsid w:val="00B73420"/>
    <w:rsid w:val="00B752A9"/>
    <w:rsid w:val="00B75F34"/>
    <w:rsid w:val="00B813F4"/>
    <w:rsid w:val="00BA1702"/>
    <w:rsid w:val="00BA5CCC"/>
    <w:rsid w:val="00BB2A7E"/>
    <w:rsid w:val="00BC6D5B"/>
    <w:rsid w:val="00BD04FE"/>
    <w:rsid w:val="00BD1AD9"/>
    <w:rsid w:val="00BD1B99"/>
    <w:rsid w:val="00BD1CA9"/>
    <w:rsid w:val="00BE296D"/>
    <w:rsid w:val="00BF44D7"/>
    <w:rsid w:val="00BF4CF7"/>
    <w:rsid w:val="00C10FE2"/>
    <w:rsid w:val="00C265F8"/>
    <w:rsid w:val="00C27A69"/>
    <w:rsid w:val="00C361F7"/>
    <w:rsid w:val="00C45196"/>
    <w:rsid w:val="00C4667E"/>
    <w:rsid w:val="00C46DF8"/>
    <w:rsid w:val="00C559E1"/>
    <w:rsid w:val="00C60383"/>
    <w:rsid w:val="00C6256E"/>
    <w:rsid w:val="00C653A9"/>
    <w:rsid w:val="00C73292"/>
    <w:rsid w:val="00C73E62"/>
    <w:rsid w:val="00C74832"/>
    <w:rsid w:val="00C74E23"/>
    <w:rsid w:val="00C80BB0"/>
    <w:rsid w:val="00C819DC"/>
    <w:rsid w:val="00C82A24"/>
    <w:rsid w:val="00C84900"/>
    <w:rsid w:val="00C86A94"/>
    <w:rsid w:val="00CA0C42"/>
    <w:rsid w:val="00CA7EE4"/>
    <w:rsid w:val="00CB23DA"/>
    <w:rsid w:val="00CC6412"/>
    <w:rsid w:val="00CD389C"/>
    <w:rsid w:val="00CD41C1"/>
    <w:rsid w:val="00CD43AC"/>
    <w:rsid w:val="00CD7291"/>
    <w:rsid w:val="00CF6100"/>
    <w:rsid w:val="00D05E4B"/>
    <w:rsid w:val="00D070E6"/>
    <w:rsid w:val="00D1336D"/>
    <w:rsid w:val="00D13925"/>
    <w:rsid w:val="00D139E3"/>
    <w:rsid w:val="00D37E67"/>
    <w:rsid w:val="00D56B40"/>
    <w:rsid w:val="00D57DE9"/>
    <w:rsid w:val="00D772B6"/>
    <w:rsid w:val="00D843E4"/>
    <w:rsid w:val="00DA06EC"/>
    <w:rsid w:val="00DA3A97"/>
    <w:rsid w:val="00DC054D"/>
    <w:rsid w:val="00E06FB4"/>
    <w:rsid w:val="00E07979"/>
    <w:rsid w:val="00E10A8C"/>
    <w:rsid w:val="00E15EC9"/>
    <w:rsid w:val="00E213EE"/>
    <w:rsid w:val="00E22B71"/>
    <w:rsid w:val="00E26BCF"/>
    <w:rsid w:val="00E30D61"/>
    <w:rsid w:val="00E31104"/>
    <w:rsid w:val="00E34733"/>
    <w:rsid w:val="00E70C36"/>
    <w:rsid w:val="00E721DF"/>
    <w:rsid w:val="00E768E5"/>
    <w:rsid w:val="00E76C69"/>
    <w:rsid w:val="00E8136E"/>
    <w:rsid w:val="00E92D7E"/>
    <w:rsid w:val="00E940EC"/>
    <w:rsid w:val="00E959D6"/>
    <w:rsid w:val="00EA5C77"/>
    <w:rsid w:val="00EB48AD"/>
    <w:rsid w:val="00EC4670"/>
    <w:rsid w:val="00EC66E4"/>
    <w:rsid w:val="00ED1D43"/>
    <w:rsid w:val="00EE3A56"/>
    <w:rsid w:val="00EE4268"/>
    <w:rsid w:val="00EF5546"/>
    <w:rsid w:val="00F04DE4"/>
    <w:rsid w:val="00F061F2"/>
    <w:rsid w:val="00F102B5"/>
    <w:rsid w:val="00F1317F"/>
    <w:rsid w:val="00F13FD3"/>
    <w:rsid w:val="00F16114"/>
    <w:rsid w:val="00F217AA"/>
    <w:rsid w:val="00F26E2A"/>
    <w:rsid w:val="00F30C53"/>
    <w:rsid w:val="00F34EB9"/>
    <w:rsid w:val="00F561B5"/>
    <w:rsid w:val="00F6585C"/>
    <w:rsid w:val="00F81D30"/>
    <w:rsid w:val="00FA6C72"/>
    <w:rsid w:val="00FB252B"/>
    <w:rsid w:val="00FB390E"/>
    <w:rsid w:val="00FB5FBF"/>
    <w:rsid w:val="00FC0509"/>
    <w:rsid w:val="00FD0C9D"/>
    <w:rsid w:val="00FE7DF9"/>
    <w:rsid w:val="00FF0F90"/>
    <w:rsid w:val="00FF5852"/>
    <w:rsid w:val="00FF711C"/>
    <w:rsid w:val="6A0C768E"/>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6F43595"/>
  <w15:docId w15:val="{EB81C45C-96F4-49D2-A4E9-F61E3B3EE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s-SV" w:eastAsia="es-S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Prrafodelista">
    <w:name w:val="List Paragraph"/>
    <w:basedOn w:val="Normal"/>
    <w:uiPriority w:val="34"/>
    <w:qFormat/>
    <w:pPr>
      <w:ind w:left="720"/>
      <w:contextualSpacing/>
    </w:p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709512C5-05C6-4777-BD35-FFAC8E10D550}" type="doc">
      <dgm:prSet loTypeId="urn:microsoft.com/office/officeart/2009/3/layout/HorizontalOrganizationChart#1" loCatId="hierarchy" qsTypeId="urn:microsoft.com/office/officeart/2005/8/quickstyle/simple2#1" qsCatId="simple" csTypeId="urn:microsoft.com/office/officeart/2005/8/colors/accent1_2#1" csCatId="accent1" phldr="1"/>
      <dgm:spPr/>
      <dgm:t>
        <a:bodyPr/>
        <a:lstStyle/>
        <a:p>
          <a:endParaRPr lang="es-SV"/>
        </a:p>
      </dgm:t>
    </dgm:pt>
    <dgm:pt modelId="{55DA2D39-AB11-40F4-B504-4BFA059E6D7B}">
      <dgm:prSet phldrT="[Texto]"/>
      <dgm:spPr/>
      <dgm:t>
        <a:bodyPr/>
        <a:lstStyle/>
        <a:p>
          <a:r>
            <a:rPr lang="es-SV"/>
            <a:t>Coordinador</a:t>
          </a:r>
        </a:p>
      </dgm:t>
    </dgm:pt>
    <dgm:pt modelId="{BB7897CB-15C5-4EFC-83AB-9B2C500BC109}" type="parTrans" cxnId="{D932F2D7-3D5F-4BA4-BFA3-CEA226B4A2F0}">
      <dgm:prSet/>
      <dgm:spPr/>
      <dgm:t>
        <a:bodyPr/>
        <a:lstStyle/>
        <a:p>
          <a:endParaRPr lang="es-SV"/>
        </a:p>
      </dgm:t>
    </dgm:pt>
    <dgm:pt modelId="{23C26BF9-78E5-4255-902E-1F7131284693}" type="sibTrans" cxnId="{D932F2D7-3D5F-4BA4-BFA3-CEA226B4A2F0}">
      <dgm:prSet/>
      <dgm:spPr/>
      <dgm:t>
        <a:bodyPr/>
        <a:lstStyle/>
        <a:p>
          <a:endParaRPr lang="es-SV"/>
        </a:p>
      </dgm:t>
    </dgm:pt>
    <dgm:pt modelId="{8157D99B-8FB0-4C68-A731-D24F218571CD}">
      <dgm:prSet phldrT="[Texto]"/>
      <dgm:spPr/>
      <dgm:t>
        <a:bodyPr/>
        <a:lstStyle/>
        <a:p>
          <a:r>
            <a:rPr lang="es-SV"/>
            <a:t>Técnico atención al contribuyente</a:t>
          </a:r>
        </a:p>
      </dgm:t>
    </dgm:pt>
    <dgm:pt modelId="{09D0BE65-AADC-4DC3-858B-75245A2DE282}" type="parTrans" cxnId="{3FCBCB30-BD56-432F-8FE7-8E1CE2499407}">
      <dgm:prSet/>
      <dgm:spPr/>
      <dgm:t>
        <a:bodyPr/>
        <a:lstStyle/>
        <a:p>
          <a:endParaRPr lang="es-SV"/>
        </a:p>
      </dgm:t>
    </dgm:pt>
    <dgm:pt modelId="{80F71BDC-6134-4E7D-A10B-DC22C3CF1C7D}" type="sibTrans" cxnId="{3FCBCB30-BD56-432F-8FE7-8E1CE2499407}">
      <dgm:prSet/>
      <dgm:spPr/>
      <dgm:t>
        <a:bodyPr/>
        <a:lstStyle/>
        <a:p>
          <a:endParaRPr lang="es-SV"/>
        </a:p>
      </dgm:t>
    </dgm:pt>
    <dgm:pt modelId="{0D5279F0-2FD2-456B-A5DF-4E45112604FD}">
      <dgm:prSet phldrT="[Texto]"/>
      <dgm:spPr/>
      <dgm:t>
        <a:bodyPr/>
        <a:lstStyle/>
        <a:p>
          <a:r>
            <a:rPr lang="es-SV"/>
            <a:t>Técnico atención al contribuyente</a:t>
          </a:r>
        </a:p>
      </dgm:t>
    </dgm:pt>
    <dgm:pt modelId="{1FA3FC87-634C-4663-A6CC-BB505FA16D3A}" type="parTrans" cxnId="{7F3652D4-F92A-4504-BBD3-D0E9D4588FB1}">
      <dgm:prSet/>
      <dgm:spPr/>
      <dgm:t>
        <a:bodyPr/>
        <a:lstStyle/>
        <a:p>
          <a:endParaRPr lang="es-SV"/>
        </a:p>
      </dgm:t>
    </dgm:pt>
    <dgm:pt modelId="{9FBBD6F0-FC1F-4B26-A70D-7C4B79817C22}" type="sibTrans" cxnId="{7F3652D4-F92A-4504-BBD3-D0E9D4588FB1}">
      <dgm:prSet/>
      <dgm:spPr/>
      <dgm:t>
        <a:bodyPr/>
        <a:lstStyle/>
        <a:p>
          <a:endParaRPr lang="es-SV"/>
        </a:p>
      </dgm:t>
    </dgm:pt>
    <dgm:pt modelId="{0089BD0B-AF18-4C81-A07D-324BA4629F8D}">
      <dgm:prSet/>
      <dgm:spPr/>
      <dgm:t>
        <a:bodyPr/>
        <a:lstStyle/>
        <a:p>
          <a:r>
            <a:rPr lang="es-SV"/>
            <a:t>Técnico atención al contribuyente</a:t>
          </a:r>
        </a:p>
      </dgm:t>
    </dgm:pt>
    <dgm:pt modelId="{A49689D2-AED8-4585-91CE-D3FF6C5B7617}" type="parTrans" cxnId="{F5806B14-40A9-430D-A371-B5E067F50F79}">
      <dgm:prSet/>
      <dgm:spPr/>
      <dgm:t>
        <a:bodyPr/>
        <a:lstStyle/>
        <a:p>
          <a:endParaRPr lang="es-SV"/>
        </a:p>
      </dgm:t>
    </dgm:pt>
    <dgm:pt modelId="{E16FB925-F847-43A5-A6E4-38CE6E610D45}" type="sibTrans" cxnId="{F5806B14-40A9-430D-A371-B5E067F50F79}">
      <dgm:prSet/>
      <dgm:spPr/>
      <dgm:t>
        <a:bodyPr/>
        <a:lstStyle/>
        <a:p>
          <a:endParaRPr lang="es-SV"/>
        </a:p>
      </dgm:t>
    </dgm:pt>
    <dgm:pt modelId="{18365F8B-7756-451A-BEA4-3063D1F58C40}">
      <dgm:prSet/>
      <dgm:spPr/>
      <dgm:t>
        <a:bodyPr/>
        <a:lstStyle/>
        <a:p>
          <a:r>
            <a:rPr lang="es-SV"/>
            <a:t>Técnico atención al contribuyente</a:t>
          </a:r>
        </a:p>
      </dgm:t>
    </dgm:pt>
    <dgm:pt modelId="{B7F2021C-AE54-4678-ADF7-094286F1CA8D}" type="parTrans" cxnId="{7BC61560-B2FC-4BC6-A74F-547D9A633C0C}">
      <dgm:prSet/>
      <dgm:spPr/>
      <dgm:t>
        <a:bodyPr/>
        <a:lstStyle/>
        <a:p>
          <a:endParaRPr lang="es-SV"/>
        </a:p>
      </dgm:t>
    </dgm:pt>
    <dgm:pt modelId="{508F5B70-9A0E-4CF0-911A-6A215D19D41E}" type="sibTrans" cxnId="{7BC61560-B2FC-4BC6-A74F-547D9A633C0C}">
      <dgm:prSet/>
      <dgm:spPr/>
      <dgm:t>
        <a:bodyPr/>
        <a:lstStyle/>
        <a:p>
          <a:endParaRPr lang="es-SV"/>
        </a:p>
      </dgm:t>
    </dgm:pt>
    <dgm:pt modelId="{28894121-EC99-41E9-AA25-66F20C3985C1}">
      <dgm:prSet/>
      <dgm:spPr/>
      <dgm:t>
        <a:bodyPr/>
        <a:lstStyle/>
        <a:p>
          <a:r>
            <a:rPr lang="es-SV"/>
            <a:t>Notificador de Cobro</a:t>
          </a:r>
        </a:p>
      </dgm:t>
    </dgm:pt>
    <dgm:pt modelId="{1683BCFB-1D4F-4A60-913E-82B5657B97FB}" type="parTrans" cxnId="{7D674BC0-B117-4B9B-A563-98AF93498D83}">
      <dgm:prSet/>
      <dgm:spPr/>
      <dgm:t>
        <a:bodyPr/>
        <a:lstStyle/>
        <a:p>
          <a:endParaRPr lang="es-SV"/>
        </a:p>
      </dgm:t>
    </dgm:pt>
    <dgm:pt modelId="{AE23AD76-07B8-4F27-900D-7363EFD8EE2B}" type="sibTrans" cxnId="{7D674BC0-B117-4B9B-A563-98AF93498D83}">
      <dgm:prSet/>
      <dgm:spPr/>
      <dgm:t>
        <a:bodyPr/>
        <a:lstStyle/>
        <a:p>
          <a:endParaRPr lang="es-SV"/>
        </a:p>
      </dgm:t>
    </dgm:pt>
    <dgm:pt modelId="{6F64DA12-C593-4F48-BF54-055C80302329}">
      <dgm:prSet/>
      <dgm:spPr/>
      <dgm:t>
        <a:bodyPr/>
        <a:lstStyle/>
        <a:p>
          <a:r>
            <a:rPr lang="es-SV"/>
            <a:t>Notificador de Cobro</a:t>
          </a:r>
        </a:p>
      </dgm:t>
    </dgm:pt>
    <dgm:pt modelId="{E1E18A26-99D3-4729-834A-0B3107A6405A}" type="parTrans" cxnId="{4D21CD38-0847-4728-B111-6F6F00A4BA44}">
      <dgm:prSet/>
      <dgm:spPr/>
      <dgm:t>
        <a:bodyPr/>
        <a:lstStyle/>
        <a:p>
          <a:endParaRPr lang="es-SV"/>
        </a:p>
      </dgm:t>
    </dgm:pt>
    <dgm:pt modelId="{91F61AEA-CDCC-4472-9DF8-656396477D3B}" type="sibTrans" cxnId="{4D21CD38-0847-4728-B111-6F6F00A4BA44}">
      <dgm:prSet/>
      <dgm:spPr/>
      <dgm:t>
        <a:bodyPr/>
        <a:lstStyle/>
        <a:p>
          <a:endParaRPr lang="es-SV"/>
        </a:p>
      </dgm:t>
    </dgm:pt>
    <dgm:pt modelId="{4B0AE5FD-EA0A-4779-8347-3A361F445E3E}">
      <dgm:prSet/>
      <dgm:spPr/>
      <dgm:t>
        <a:bodyPr/>
        <a:lstStyle/>
        <a:p>
          <a:r>
            <a:rPr lang="es-SV"/>
            <a:t>Notificador de Cobro</a:t>
          </a:r>
        </a:p>
      </dgm:t>
    </dgm:pt>
    <dgm:pt modelId="{BB05A687-299F-41EF-89DC-8E4420CB50C1}" type="parTrans" cxnId="{A3829A9B-72C5-45DD-8FF5-6926F51AC69F}">
      <dgm:prSet/>
      <dgm:spPr/>
      <dgm:t>
        <a:bodyPr/>
        <a:lstStyle/>
        <a:p>
          <a:endParaRPr lang="es-SV"/>
        </a:p>
      </dgm:t>
    </dgm:pt>
    <dgm:pt modelId="{02F39350-1E53-45ED-B5E8-8BC068F40807}" type="sibTrans" cxnId="{A3829A9B-72C5-45DD-8FF5-6926F51AC69F}">
      <dgm:prSet/>
      <dgm:spPr/>
      <dgm:t>
        <a:bodyPr/>
        <a:lstStyle/>
        <a:p>
          <a:endParaRPr lang="es-SV"/>
        </a:p>
      </dgm:t>
    </dgm:pt>
    <dgm:pt modelId="{C73CB741-F5A2-4824-A609-786206EC7CE4}">
      <dgm:prSet/>
      <dgm:spPr/>
      <dgm:t>
        <a:bodyPr/>
        <a:lstStyle/>
        <a:p>
          <a:r>
            <a:rPr lang="es-SV"/>
            <a:t>Notificador de Cobro</a:t>
          </a:r>
        </a:p>
      </dgm:t>
    </dgm:pt>
    <dgm:pt modelId="{F2E0742F-00ED-4DBF-B1E5-C34955309100}" type="parTrans" cxnId="{97EE010B-48B2-442D-BFAB-543FE8840A54}">
      <dgm:prSet/>
      <dgm:spPr/>
      <dgm:t>
        <a:bodyPr/>
        <a:lstStyle/>
        <a:p>
          <a:endParaRPr lang="es-SV"/>
        </a:p>
      </dgm:t>
    </dgm:pt>
    <dgm:pt modelId="{7BE6BD03-3B21-4922-BE04-06C1282F201A}" type="sibTrans" cxnId="{97EE010B-48B2-442D-BFAB-543FE8840A54}">
      <dgm:prSet/>
      <dgm:spPr/>
      <dgm:t>
        <a:bodyPr/>
        <a:lstStyle/>
        <a:p>
          <a:endParaRPr lang="es-SV"/>
        </a:p>
      </dgm:t>
    </dgm:pt>
    <dgm:pt modelId="{C3795A72-FBA0-466C-8280-9F1BE097858D}">
      <dgm:prSet/>
      <dgm:spPr/>
      <dgm:t>
        <a:bodyPr/>
        <a:lstStyle/>
        <a:p>
          <a:r>
            <a:rPr lang="es-SV"/>
            <a:t>Notificador de Cobro</a:t>
          </a:r>
        </a:p>
      </dgm:t>
    </dgm:pt>
    <dgm:pt modelId="{D5A91A2F-28AA-4350-8F0B-69713A9E7E3C}" type="parTrans" cxnId="{6D71F28E-CCF8-4066-A2D1-9588EDADDD72}">
      <dgm:prSet/>
      <dgm:spPr/>
      <dgm:t>
        <a:bodyPr/>
        <a:lstStyle/>
        <a:p>
          <a:endParaRPr lang="es-SV"/>
        </a:p>
      </dgm:t>
    </dgm:pt>
    <dgm:pt modelId="{20BC3F45-E513-4F39-B7A8-3712B6C8E130}" type="sibTrans" cxnId="{6D71F28E-CCF8-4066-A2D1-9588EDADDD72}">
      <dgm:prSet/>
      <dgm:spPr/>
      <dgm:t>
        <a:bodyPr/>
        <a:lstStyle/>
        <a:p>
          <a:endParaRPr lang="es-SV"/>
        </a:p>
      </dgm:t>
    </dgm:pt>
    <dgm:pt modelId="{305DD192-FD07-4FAC-904D-729E206D002B}">
      <dgm:prSet/>
      <dgm:spPr/>
      <dgm:t>
        <a:bodyPr/>
        <a:lstStyle/>
        <a:p>
          <a:r>
            <a:rPr lang="es-SV"/>
            <a:t>Notificador de Cobro</a:t>
          </a:r>
        </a:p>
      </dgm:t>
    </dgm:pt>
    <dgm:pt modelId="{34C5D6AC-CF6B-44B7-8182-973DD5188C82}" type="parTrans" cxnId="{ED6AB1FE-C7C4-47C0-A189-10416376549E}">
      <dgm:prSet/>
      <dgm:spPr/>
      <dgm:t>
        <a:bodyPr/>
        <a:lstStyle/>
        <a:p>
          <a:endParaRPr lang="es-SV"/>
        </a:p>
      </dgm:t>
    </dgm:pt>
    <dgm:pt modelId="{C428F95C-079C-447C-8782-0F91FAAEB05A}" type="sibTrans" cxnId="{ED6AB1FE-C7C4-47C0-A189-10416376549E}">
      <dgm:prSet/>
      <dgm:spPr/>
      <dgm:t>
        <a:bodyPr/>
        <a:lstStyle/>
        <a:p>
          <a:endParaRPr lang="es-SV"/>
        </a:p>
      </dgm:t>
    </dgm:pt>
    <dgm:pt modelId="{AA76474C-C0E5-42E5-AE1A-65CD4060A515}" type="asst">
      <dgm:prSet/>
      <dgm:spPr/>
      <dgm:t>
        <a:bodyPr/>
        <a:lstStyle/>
        <a:p>
          <a:r>
            <a:rPr lang="es-SV"/>
            <a:t>Analista Empresarial</a:t>
          </a:r>
        </a:p>
      </dgm:t>
    </dgm:pt>
    <dgm:pt modelId="{6B8D7DE4-BF27-424C-ADAC-C813F08A5FDB}" type="parTrans" cxnId="{A1194352-B4BD-4EB8-8AD9-5EB845190D03}">
      <dgm:prSet/>
      <dgm:spPr/>
      <dgm:t>
        <a:bodyPr/>
        <a:lstStyle/>
        <a:p>
          <a:endParaRPr lang="es-SV"/>
        </a:p>
      </dgm:t>
    </dgm:pt>
    <dgm:pt modelId="{08DBDEAC-D860-48AF-95AC-079393D68950}" type="sibTrans" cxnId="{A1194352-B4BD-4EB8-8AD9-5EB845190D03}">
      <dgm:prSet/>
      <dgm:spPr/>
      <dgm:t>
        <a:bodyPr/>
        <a:lstStyle/>
        <a:p>
          <a:endParaRPr lang="es-SV"/>
        </a:p>
      </dgm:t>
    </dgm:pt>
    <dgm:pt modelId="{BD8C3F0D-B7BE-4944-8CC0-482095D3125F}" type="pres">
      <dgm:prSet presAssocID="{709512C5-05C6-4777-BD35-FFAC8E10D550}" presName="hierChild1" presStyleCnt="0">
        <dgm:presLayoutVars>
          <dgm:orgChart val="1"/>
          <dgm:chPref val="1"/>
          <dgm:dir/>
          <dgm:animOne val="branch"/>
          <dgm:animLvl val="lvl"/>
          <dgm:resizeHandles/>
        </dgm:presLayoutVars>
      </dgm:prSet>
      <dgm:spPr/>
    </dgm:pt>
    <dgm:pt modelId="{5ACE4048-FCBC-433A-9C36-3AC73A4545F0}" type="pres">
      <dgm:prSet presAssocID="{55DA2D39-AB11-40F4-B504-4BFA059E6D7B}" presName="hierRoot1" presStyleCnt="0">
        <dgm:presLayoutVars>
          <dgm:hierBranch val="init"/>
        </dgm:presLayoutVars>
      </dgm:prSet>
      <dgm:spPr/>
    </dgm:pt>
    <dgm:pt modelId="{1ECA2EF8-D659-40BD-BEEF-1938E775A0D8}" type="pres">
      <dgm:prSet presAssocID="{55DA2D39-AB11-40F4-B504-4BFA059E6D7B}" presName="rootComposite1" presStyleCnt="0"/>
      <dgm:spPr/>
    </dgm:pt>
    <dgm:pt modelId="{992138E1-9372-46EA-995D-6BB7BE85E8C1}" type="pres">
      <dgm:prSet presAssocID="{55DA2D39-AB11-40F4-B504-4BFA059E6D7B}" presName="rootText1" presStyleLbl="node0" presStyleIdx="0" presStyleCnt="1">
        <dgm:presLayoutVars>
          <dgm:chPref val="3"/>
        </dgm:presLayoutVars>
      </dgm:prSet>
      <dgm:spPr/>
    </dgm:pt>
    <dgm:pt modelId="{D860301C-50FE-4D43-B27B-808C545C5360}" type="pres">
      <dgm:prSet presAssocID="{55DA2D39-AB11-40F4-B504-4BFA059E6D7B}" presName="rootConnector1" presStyleLbl="node1" presStyleIdx="0" presStyleCnt="0"/>
      <dgm:spPr/>
    </dgm:pt>
    <dgm:pt modelId="{955A576C-BA14-48BB-94C4-37ADEE39A5D6}" type="pres">
      <dgm:prSet presAssocID="{55DA2D39-AB11-40F4-B504-4BFA059E6D7B}" presName="hierChild2" presStyleCnt="0"/>
      <dgm:spPr/>
    </dgm:pt>
    <dgm:pt modelId="{D8435961-E866-4397-9239-D00F4C2BA2AC}" type="pres">
      <dgm:prSet presAssocID="{09D0BE65-AADC-4DC3-858B-75245A2DE282}" presName="Name64" presStyleLbl="parChTrans1D2" presStyleIdx="0" presStyleCnt="11"/>
      <dgm:spPr/>
    </dgm:pt>
    <dgm:pt modelId="{0BBB3F52-B65E-4A77-ABCE-F1A546CBA7BE}" type="pres">
      <dgm:prSet presAssocID="{8157D99B-8FB0-4C68-A731-D24F218571CD}" presName="hierRoot2" presStyleCnt="0">
        <dgm:presLayoutVars>
          <dgm:hierBranch val="init"/>
        </dgm:presLayoutVars>
      </dgm:prSet>
      <dgm:spPr/>
    </dgm:pt>
    <dgm:pt modelId="{69FEAC70-8ADC-47BD-A6F1-E4F8DBCA6680}" type="pres">
      <dgm:prSet presAssocID="{8157D99B-8FB0-4C68-A731-D24F218571CD}" presName="rootComposite" presStyleCnt="0"/>
      <dgm:spPr/>
    </dgm:pt>
    <dgm:pt modelId="{0512659E-B1E6-4346-BFDC-2450C50E035E}" type="pres">
      <dgm:prSet presAssocID="{8157D99B-8FB0-4C68-A731-D24F218571CD}" presName="rootText" presStyleLbl="node2" presStyleIdx="0" presStyleCnt="10">
        <dgm:presLayoutVars>
          <dgm:chPref val="3"/>
        </dgm:presLayoutVars>
      </dgm:prSet>
      <dgm:spPr/>
    </dgm:pt>
    <dgm:pt modelId="{2435B5EE-6CF3-48D7-AF9C-0544916939C3}" type="pres">
      <dgm:prSet presAssocID="{8157D99B-8FB0-4C68-A731-D24F218571CD}" presName="rootConnector" presStyleLbl="node2" presStyleIdx="0" presStyleCnt="10"/>
      <dgm:spPr/>
    </dgm:pt>
    <dgm:pt modelId="{2CC2A254-B851-4FCD-8BCE-61869C479EB7}" type="pres">
      <dgm:prSet presAssocID="{8157D99B-8FB0-4C68-A731-D24F218571CD}" presName="hierChild4" presStyleCnt="0"/>
      <dgm:spPr/>
    </dgm:pt>
    <dgm:pt modelId="{F491C1A4-6C1A-4409-A7BB-39FF2B851531}" type="pres">
      <dgm:prSet presAssocID="{8157D99B-8FB0-4C68-A731-D24F218571CD}" presName="hierChild5" presStyleCnt="0"/>
      <dgm:spPr/>
    </dgm:pt>
    <dgm:pt modelId="{1D25AA22-3DAB-4CE8-B5AB-A8C7A263CDE8}" type="pres">
      <dgm:prSet presAssocID="{A49689D2-AED8-4585-91CE-D3FF6C5B7617}" presName="Name64" presStyleLbl="parChTrans1D2" presStyleIdx="1" presStyleCnt="11"/>
      <dgm:spPr/>
    </dgm:pt>
    <dgm:pt modelId="{FDCFAA0F-58C4-468A-A094-3F90B4298474}" type="pres">
      <dgm:prSet presAssocID="{0089BD0B-AF18-4C81-A07D-324BA4629F8D}" presName="hierRoot2" presStyleCnt="0">
        <dgm:presLayoutVars>
          <dgm:hierBranch val="init"/>
        </dgm:presLayoutVars>
      </dgm:prSet>
      <dgm:spPr/>
    </dgm:pt>
    <dgm:pt modelId="{C0DCCC18-296B-40B2-BB50-B792C45BC211}" type="pres">
      <dgm:prSet presAssocID="{0089BD0B-AF18-4C81-A07D-324BA4629F8D}" presName="rootComposite" presStyleCnt="0"/>
      <dgm:spPr/>
    </dgm:pt>
    <dgm:pt modelId="{E718FD00-851E-4738-ABA5-7ACFBCC1F496}" type="pres">
      <dgm:prSet presAssocID="{0089BD0B-AF18-4C81-A07D-324BA4629F8D}" presName="rootText" presStyleLbl="node2" presStyleIdx="1" presStyleCnt="10">
        <dgm:presLayoutVars>
          <dgm:chPref val="3"/>
        </dgm:presLayoutVars>
      </dgm:prSet>
      <dgm:spPr/>
    </dgm:pt>
    <dgm:pt modelId="{4200E62A-0746-40D9-9AA6-2F7797C67405}" type="pres">
      <dgm:prSet presAssocID="{0089BD0B-AF18-4C81-A07D-324BA4629F8D}" presName="rootConnector" presStyleLbl="node2" presStyleIdx="1" presStyleCnt="10"/>
      <dgm:spPr/>
    </dgm:pt>
    <dgm:pt modelId="{56BF2D73-6926-443D-9924-ED3A8DFA9853}" type="pres">
      <dgm:prSet presAssocID="{0089BD0B-AF18-4C81-A07D-324BA4629F8D}" presName="hierChild4" presStyleCnt="0"/>
      <dgm:spPr/>
    </dgm:pt>
    <dgm:pt modelId="{098769E4-8416-48CD-9C8D-92F621E55993}" type="pres">
      <dgm:prSet presAssocID="{0089BD0B-AF18-4C81-A07D-324BA4629F8D}" presName="hierChild5" presStyleCnt="0"/>
      <dgm:spPr/>
    </dgm:pt>
    <dgm:pt modelId="{706A2798-892D-407A-A4C7-10DE457CC969}" type="pres">
      <dgm:prSet presAssocID="{B7F2021C-AE54-4678-ADF7-094286F1CA8D}" presName="Name64" presStyleLbl="parChTrans1D2" presStyleIdx="2" presStyleCnt="11"/>
      <dgm:spPr/>
    </dgm:pt>
    <dgm:pt modelId="{B7C5C8D1-82B7-46CB-A5BE-7387AD0D6874}" type="pres">
      <dgm:prSet presAssocID="{18365F8B-7756-451A-BEA4-3063D1F58C40}" presName="hierRoot2" presStyleCnt="0">
        <dgm:presLayoutVars>
          <dgm:hierBranch val="init"/>
        </dgm:presLayoutVars>
      </dgm:prSet>
      <dgm:spPr/>
    </dgm:pt>
    <dgm:pt modelId="{13A86E71-83A6-46FC-BCE0-764DCA210131}" type="pres">
      <dgm:prSet presAssocID="{18365F8B-7756-451A-BEA4-3063D1F58C40}" presName="rootComposite" presStyleCnt="0"/>
      <dgm:spPr/>
    </dgm:pt>
    <dgm:pt modelId="{83714428-CD3E-4649-9E0E-607E97ED3DED}" type="pres">
      <dgm:prSet presAssocID="{18365F8B-7756-451A-BEA4-3063D1F58C40}" presName="rootText" presStyleLbl="node2" presStyleIdx="2" presStyleCnt="10">
        <dgm:presLayoutVars>
          <dgm:chPref val="3"/>
        </dgm:presLayoutVars>
      </dgm:prSet>
      <dgm:spPr/>
    </dgm:pt>
    <dgm:pt modelId="{2E1631A8-9FBE-40A0-883B-F4BE995B3FFD}" type="pres">
      <dgm:prSet presAssocID="{18365F8B-7756-451A-BEA4-3063D1F58C40}" presName="rootConnector" presStyleLbl="node2" presStyleIdx="2" presStyleCnt="10"/>
      <dgm:spPr/>
    </dgm:pt>
    <dgm:pt modelId="{6D9BDF65-0C86-4F73-9159-6039773C6398}" type="pres">
      <dgm:prSet presAssocID="{18365F8B-7756-451A-BEA4-3063D1F58C40}" presName="hierChild4" presStyleCnt="0"/>
      <dgm:spPr/>
    </dgm:pt>
    <dgm:pt modelId="{D1CD8A0F-67F7-4F6B-825C-648731727944}" type="pres">
      <dgm:prSet presAssocID="{18365F8B-7756-451A-BEA4-3063D1F58C40}" presName="hierChild5" presStyleCnt="0"/>
      <dgm:spPr/>
    </dgm:pt>
    <dgm:pt modelId="{39AAF4F6-BA70-449C-8B8C-3A814819D646}" type="pres">
      <dgm:prSet presAssocID="{1FA3FC87-634C-4663-A6CC-BB505FA16D3A}" presName="Name64" presStyleLbl="parChTrans1D2" presStyleIdx="3" presStyleCnt="11"/>
      <dgm:spPr/>
    </dgm:pt>
    <dgm:pt modelId="{9BE6D49A-4B5D-44D6-BB78-27969AAF62D9}" type="pres">
      <dgm:prSet presAssocID="{0D5279F0-2FD2-456B-A5DF-4E45112604FD}" presName="hierRoot2" presStyleCnt="0">
        <dgm:presLayoutVars>
          <dgm:hierBranch val="init"/>
        </dgm:presLayoutVars>
      </dgm:prSet>
      <dgm:spPr/>
    </dgm:pt>
    <dgm:pt modelId="{C307BD43-BF9D-4EFB-A528-F4ED1FAF4296}" type="pres">
      <dgm:prSet presAssocID="{0D5279F0-2FD2-456B-A5DF-4E45112604FD}" presName="rootComposite" presStyleCnt="0"/>
      <dgm:spPr/>
    </dgm:pt>
    <dgm:pt modelId="{63B8C9EC-2657-421C-9AC3-BBB60BB33E10}" type="pres">
      <dgm:prSet presAssocID="{0D5279F0-2FD2-456B-A5DF-4E45112604FD}" presName="rootText" presStyleLbl="node2" presStyleIdx="3" presStyleCnt="10">
        <dgm:presLayoutVars>
          <dgm:chPref val="3"/>
        </dgm:presLayoutVars>
      </dgm:prSet>
      <dgm:spPr/>
    </dgm:pt>
    <dgm:pt modelId="{CEE0405B-9A8B-417F-B5D3-F7F7C7213C58}" type="pres">
      <dgm:prSet presAssocID="{0D5279F0-2FD2-456B-A5DF-4E45112604FD}" presName="rootConnector" presStyleLbl="node2" presStyleIdx="3" presStyleCnt="10"/>
      <dgm:spPr/>
    </dgm:pt>
    <dgm:pt modelId="{54148C22-C89B-4DDD-B36D-8B3AB507191D}" type="pres">
      <dgm:prSet presAssocID="{0D5279F0-2FD2-456B-A5DF-4E45112604FD}" presName="hierChild4" presStyleCnt="0"/>
      <dgm:spPr/>
    </dgm:pt>
    <dgm:pt modelId="{4299A5D3-0B07-4243-8573-3A5521693AA7}" type="pres">
      <dgm:prSet presAssocID="{0D5279F0-2FD2-456B-A5DF-4E45112604FD}" presName="hierChild5" presStyleCnt="0"/>
      <dgm:spPr/>
    </dgm:pt>
    <dgm:pt modelId="{A244C448-06A3-4585-AE41-BDE725D37EA3}" type="pres">
      <dgm:prSet presAssocID="{1683BCFB-1D4F-4A60-913E-82B5657B97FB}" presName="Name64" presStyleLbl="parChTrans1D2" presStyleIdx="4" presStyleCnt="11"/>
      <dgm:spPr/>
    </dgm:pt>
    <dgm:pt modelId="{92AB5FE2-6F79-4E82-8B31-E3149CC328F9}" type="pres">
      <dgm:prSet presAssocID="{28894121-EC99-41E9-AA25-66F20C3985C1}" presName="hierRoot2" presStyleCnt="0">
        <dgm:presLayoutVars>
          <dgm:hierBranch val="init"/>
        </dgm:presLayoutVars>
      </dgm:prSet>
      <dgm:spPr/>
    </dgm:pt>
    <dgm:pt modelId="{5F2BDAAF-6D2B-4527-9500-183D49CCB1B4}" type="pres">
      <dgm:prSet presAssocID="{28894121-EC99-41E9-AA25-66F20C3985C1}" presName="rootComposite" presStyleCnt="0"/>
      <dgm:spPr/>
    </dgm:pt>
    <dgm:pt modelId="{411717BA-8D9C-45CE-A647-AF0BBA6F1CB0}" type="pres">
      <dgm:prSet presAssocID="{28894121-EC99-41E9-AA25-66F20C3985C1}" presName="rootText" presStyleLbl="node2" presStyleIdx="4" presStyleCnt="10">
        <dgm:presLayoutVars>
          <dgm:chPref val="3"/>
        </dgm:presLayoutVars>
      </dgm:prSet>
      <dgm:spPr/>
    </dgm:pt>
    <dgm:pt modelId="{EF988D72-2C9B-4FC2-A3E9-DA2BD24F2E2D}" type="pres">
      <dgm:prSet presAssocID="{28894121-EC99-41E9-AA25-66F20C3985C1}" presName="rootConnector" presStyleLbl="node2" presStyleIdx="4" presStyleCnt="10"/>
      <dgm:spPr/>
    </dgm:pt>
    <dgm:pt modelId="{F8628584-E629-43F9-BF6F-D298D43371AE}" type="pres">
      <dgm:prSet presAssocID="{28894121-EC99-41E9-AA25-66F20C3985C1}" presName="hierChild4" presStyleCnt="0"/>
      <dgm:spPr/>
    </dgm:pt>
    <dgm:pt modelId="{9FB101CF-9CFC-4AB9-A8ED-4356083BF637}" type="pres">
      <dgm:prSet presAssocID="{28894121-EC99-41E9-AA25-66F20C3985C1}" presName="hierChild5" presStyleCnt="0"/>
      <dgm:spPr/>
    </dgm:pt>
    <dgm:pt modelId="{6F4FB1FA-627D-473F-858B-24E70D41545D}" type="pres">
      <dgm:prSet presAssocID="{D5A91A2F-28AA-4350-8F0B-69713A9E7E3C}" presName="Name64" presStyleLbl="parChTrans1D2" presStyleIdx="5" presStyleCnt="11"/>
      <dgm:spPr/>
    </dgm:pt>
    <dgm:pt modelId="{055F7D63-F5B0-4540-AF70-0F91582E0136}" type="pres">
      <dgm:prSet presAssocID="{C3795A72-FBA0-466C-8280-9F1BE097858D}" presName="hierRoot2" presStyleCnt="0">
        <dgm:presLayoutVars>
          <dgm:hierBranch val="init"/>
        </dgm:presLayoutVars>
      </dgm:prSet>
      <dgm:spPr/>
    </dgm:pt>
    <dgm:pt modelId="{930D834A-D87F-46EE-A7C1-1DF4E9DA77C0}" type="pres">
      <dgm:prSet presAssocID="{C3795A72-FBA0-466C-8280-9F1BE097858D}" presName="rootComposite" presStyleCnt="0"/>
      <dgm:spPr/>
    </dgm:pt>
    <dgm:pt modelId="{A7E74BDA-994A-4739-827C-65A98E4487A8}" type="pres">
      <dgm:prSet presAssocID="{C3795A72-FBA0-466C-8280-9F1BE097858D}" presName="rootText" presStyleLbl="node2" presStyleIdx="5" presStyleCnt="10">
        <dgm:presLayoutVars>
          <dgm:chPref val="3"/>
        </dgm:presLayoutVars>
      </dgm:prSet>
      <dgm:spPr/>
    </dgm:pt>
    <dgm:pt modelId="{3081641C-D3AC-45E6-B204-1CCC87D5567A}" type="pres">
      <dgm:prSet presAssocID="{C3795A72-FBA0-466C-8280-9F1BE097858D}" presName="rootConnector" presStyleLbl="node2" presStyleIdx="5" presStyleCnt="10"/>
      <dgm:spPr/>
    </dgm:pt>
    <dgm:pt modelId="{FCC7C634-8820-4F1A-9542-DAD21FE0F971}" type="pres">
      <dgm:prSet presAssocID="{C3795A72-FBA0-466C-8280-9F1BE097858D}" presName="hierChild4" presStyleCnt="0"/>
      <dgm:spPr/>
    </dgm:pt>
    <dgm:pt modelId="{20A0C049-CC13-43AF-BD64-19D7CF98C0A1}" type="pres">
      <dgm:prSet presAssocID="{C3795A72-FBA0-466C-8280-9F1BE097858D}" presName="hierChild5" presStyleCnt="0"/>
      <dgm:spPr/>
    </dgm:pt>
    <dgm:pt modelId="{7768142E-F620-4AAD-9211-FEC239D0039E}" type="pres">
      <dgm:prSet presAssocID="{E1E18A26-99D3-4729-834A-0B3107A6405A}" presName="Name64" presStyleLbl="parChTrans1D2" presStyleIdx="6" presStyleCnt="11"/>
      <dgm:spPr/>
    </dgm:pt>
    <dgm:pt modelId="{04209735-7B85-49A8-B90E-B5D75A7366AC}" type="pres">
      <dgm:prSet presAssocID="{6F64DA12-C593-4F48-BF54-055C80302329}" presName="hierRoot2" presStyleCnt="0">
        <dgm:presLayoutVars>
          <dgm:hierBranch val="init"/>
        </dgm:presLayoutVars>
      </dgm:prSet>
      <dgm:spPr/>
    </dgm:pt>
    <dgm:pt modelId="{3FFFAB77-CB88-4F06-B506-E90785E03FCA}" type="pres">
      <dgm:prSet presAssocID="{6F64DA12-C593-4F48-BF54-055C80302329}" presName="rootComposite" presStyleCnt="0"/>
      <dgm:spPr/>
    </dgm:pt>
    <dgm:pt modelId="{944FF119-8264-48AF-966B-8396C15D1EC0}" type="pres">
      <dgm:prSet presAssocID="{6F64DA12-C593-4F48-BF54-055C80302329}" presName="rootText" presStyleLbl="node2" presStyleIdx="6" presStyleCnt="10">
        <dgm:presLayoutVars>
          <dgm:chPref val="3"/>
        </dgm:presLayoutVars>
      </dgm:prSet>
      <dgm:spPr/>
    </dgm:pt>
    <dgm:pt modelId="{BCF73DDB-567D-42A4-84B5-443AE7648AD5}" type="pres">
      <dgm:prSet presAssocID="{6F64DA12-C593-4F48-BF54-055C80302329}" presName="rootConnector" presStyleLbl="node2" presStyleIdx="6" presStyleCnt="10"/>
      <dgm:spPr/>
    </dgm:pt>
    <dgm:pt modelId="{E050DD85-63F4-4BC1-AEBD-883A35F21E79}" type="pres">
      <dgm:prSet presAssocID="{6F64DA12-C593-4F48-BF54-055C80302329}" presName="hierChild4" presStyleCnt="0"/>
      <dgm:spPr/>
    </dgm:pt>
    <dgm:pt modelId="{CDAD85F8-8478-40B4-9CC1-6DB87331CD3E}" type="pres">
      <dgm:prSet presAssocID="{6F64DA12-C593-4F48-BF54-055C80302329}" presName="hierChild5" presStyleCnt="0"/>
      <dgm:spPr/>
    </dgm:pt>
    <dgm:pt modelId="{45433CB2-1355-4A02-9565-F20E35207340}" type="pres">
      <dgm:prSet presAssocID="{F2E0742F-00ED-4DBF-B1E5-C34955309100}" presName="Name64" presStyleLbl="parChTrans1D2" presStyleIdx="7" presStyleCnt="11"/>
      <dgm:spPr/>
    </dgm:pt>
    <dgm:pt modelId="{9DA45086-4472-427B-92F8-C7E31AA37316}" type="pres">
      <dgm:prSet presAssocID="{C73CB741-F5A2-4824-A609-786206EC7CE4}" presName="hierRoot2" presStyleCnt="0">
        <dgm:presLayoutVars>
          <dgm:hierBranch val="init"/>
        </dgm:presLayoutVars>
      </dgm:prSet>
      <dgm:spPr/>
    </dgm:pt>
    <dgm:pt modelId="{C20C5E51-41A8-4067-853C-E9C991EAD90A}" type="pres">
      <dgm:prSet presAssocID="{C73CB741-F5A2-4824-A609-786206EC7CE4}" presName="rootComposite" presStyleCnt="0"/>
      <dgm:spPr/>
    </dgm:pt>
    <dgm:pt modelId="{B786E52E-B240-46F5-8058-FD563CF04AA4}" type="pres">
      <dgm:prSet presAssocID="{C73CB741-F5A2-4824-A609-786206EC7CE4}" presName="rootText" presStyleLbl="node2" presStyleIdx="7" presStyleCnt="10">
        <dgm:presLayoutVars>
          <dgm:chPref val="3"/>
        </dgm:presLayoutVars>
      </dgm:prSet>
      <dgm:spPr/>
    </dgm:pt>
    <dgm:pt modelId="{721A3FEE-8B69-41BC-B294-DC3A9CC7830C}" type="pres">
      <dgm:prSet presAssocID="{C73CB741-F5A2-4824-A609-786206EC7CE4}" presName="rootConnector" presStyleLbl="node2" presStyleIdx="7" presStyleCnt="10"/>
      <dgm:spPr/>
    </dgm:pt>
    <dgm:pt modelId="{E7E3DA01-C0D5-43AD-B90A-1B1D0BB3F9A4}" type="pres">
      <dgm:prSet presAssocID="{C73CB741-F5A2-4824-A609-786206EC7CE4}" presName="hierChild4" presStyleCnt="0"/>
      <dgm:spPr/>
    </dgm:pt>
    <dgm:pt modelId="{E53425D5-39BD-4532-85C4-9FCE1F4AAC14}" type="pres">
      <dgm:prSet presAssocID="{C73CB741-F5A2-4824-A609-786206EC7CE4}" presName="hierChild5" presStyleCnt="0"/>
      <dgm:spPr/>
    </dgm:pt>
    <dgm:pt modelId="{5E60942D-0235-4D1E-950C-816C3AC71066}" type="pres">
      <dgm:prSet presAssocID="{BB05A687-299F-41EF-89DC-8E4420CB50C1}" presName="Name64" presStyleLbl="parChTrans1D2" presStyleIdx="8" presStyleCnt="11"/>
      <dgm:spPr/>
    </dgm:pt>
    <dgm:pt modelId="{DC32D095-367F-42EB-8B49-BB29B75FE2C2}" type="pres">
      <dgm:prSet presAssocID="{4B0AE5FD-EA0A-4779-8347-3A361F445E3E}" presName="hierRoot2" presStyleCnt="0">
        <dgm:presLayoutVars>
          <dgm:hierBranch val="init"/>
        </dgm:presLayoutVars>
      </dgm:prSet>
      <dgm:spPr/>
    </dgm:pt>
    <dgm:pt modelId="{700F0C5F-68F0-4EBC-8316-6A311FEC98B4}" type="pres">
      <dgm:prSet presAssocID="{4B0AE5FD-EA0A-4779-8347-3A361F445E3E}" presName="rootComposite" presStyleCnt="0"/>
      <dgm:spPr/>
    </dgm:pt>
    <dgm:pt modelId="{C35A11E4-B03F-4A4A-B3B1-2372DF4A0C38}" type="pres">
      <dgm:prSet presAssocID="{4B0AE5FD-EA0A-4779-8347-3A361F445E3E}" presName="rootText" presStyleLbl="node2" presStyleIdx="8" presStyleCnt="10">
        <dgm:presLayoutVars>
          <dgm:chPref val="3"/>
        </dgm:presLayoutVars>
      </dgm:prSet>
      <dgm:spPr/>
    </dgm:pt>
    <dgm:pt modelId="{7E3D7BE3-E225-4FCB-AF9C-F426F2D3D6C2}" type="pres">
      <dgm:prSet presAssocID="{4B0AE5FD-EA0A-4779-8347-3A361F445E3E}" presName="rootConnector" presStyleLbl="node2" presStyleIdx="8" presStyleCnt="10"/>
      <dgm:spPr/>
    </dgm:pt>
    <dgm:pt modelId="{F212FA42-B869-4170-B941-C4ADEB43B689}" type="pres">
      <dgm:prSet presAssocID="{4B0AE5FD-EA0A-4779-8347-3A361F445E3E}" presName="hierChild4" presStyleCnt="0"/>
      <dgm:spPr/>
    </dgm:pt>
    <dgm:pt modelId="{0DF14423-0423-40D3-AF00-1DC6DADE57DB}" type="pres">
      <dgm:prSet presAssocID="{4B0AE5FD-EA0A-4779-8347-3A361F445E3E}" presName="hierChild5" presStyleCnt="0"/>
      <dgm:spPr/>
    </dgm:pt>
    <dgm:pt modelId="{F58A3ABC-EE58-40DF-A7EC-1A6378F4FA43}" type="pres">
      <dgm:prSet presAssocID="{34C5D6AC-CF6B-44B7-8182-973DD5188C82}" presName="Name64" presStyleLbl="parChTrans1D2" presStyleIdx="9" presStyleCnt="11"/>
      <dgm:spPr/>
    </dgm:pt>
    <dgm:pt modelId="{AFB2835A-2227-4F02-918A-B5077014DDD6}" type="pres">
      <dgm:prSet presAssocID="{305DD192-FD07-4FAC-904D-729E206D002B}" presName="hierRoot2" presStyleCnt="0">
        <dgm:presLayoutVars>
          <dgm:hierBranch val="init"/>
        </dgm:presLayoutVars>
      </dgm:prSet>
      <dgm:spPr/>
    </dgm:pt>
    <dgm:pt modelId="{01D7F47A-EFE0-48DE-9B20-C5E529541D50}" type="pres">
      <dgm:prSet presAssocID="{305DD192-FD07-4FAC-904D-729E206D002B}" presName="rootComposite" presStyleCnt="0"/>
      <dgm:spPr/>
    </dgm:pt>
    <dgm:pt modelId="{953C5C41-A320-4DB7-B9B6-3399E937389A}" type="pres">
      <dgm:prSet presAssocID="{305DD192-FD07-4FAC-904D-729E206D002B}" presName="rootText" presStyleLbl="node2" presStyleIdx="9" presStyleCnt="10">
        <dgm:presLayoutVars>
          <dgm:chPref val="3"/>
        </dgm:presLayoutVars>
      </dgm:prSet>
      <dgm:spPr/>
    </dgm:pt>
    <dgm:pt modelId="{21139DE4-9BB6-476B-BFB1-217EF63F425D}" type="pres">
      <dgm:prSet presAssocID="{305DD192-FD07-4FAC-904D-729E206D002B}" presName="rootConnector" presStyleLbl="node2" presStyleIdx="9" presStyleCnt="10"/>
      <dgm:spPr/>
    </dgm:pt>
    <dgm:pt modelId="{7BE8F90A-2EFC-44D6-A990-04C9E6E3B3F4}" type="pres">
      <dgm:prSet presAssocID="{305DD192-FD07-4FAC-904D-729E206D002B}" presName="hierChild4" presStyleCnt="0"/>
      <dgm:spPr/>
    </dgm:pt>
    <dgm:pt modelId="{53546AE6-CEFC-4EA4-973E-F2B979BA6463}" type="pres">
      <dgm:prSet presAssocID="{305DD192-FD07-4FAC-904D-729E206D002B}" presName="hierChild5" presStyleCnt="0"/>
      <dgm:spPr/>
    </dgm:pt>
    <dgm:pt modelId="{AF1C220D-DCE1-47F1-AD41-53AD2C0E1F5A}" type="pres">
      <dgm:prSet presAssocID="{55DA2D39-AB11-40F4-B504-4BFA059E6D7B}" presName="hierChild3" presStyleCnt="0"/>
      <dgm:spPr/>
    </dgm:pt>
    <dgm:pt modelId="{5F568AD0-13D4-481B-A50D-712786E3D6FA}" type="pres">
      <dgm:prSet presAssocID="{6B8D7DE4-BF27-424C-ADAC-C813F08A5FDB}" presName="Name115" presStyleLbl="parChTrans1D2" presStyleIdx="10" presStyleCnt="11"/>
      <dgm:spPr/>
    </dgm:pt>
    <dgm:pt modelId="{8CFC7984-A074-4963-86E3-F4467D7167C2}" type="pres">
      <dgm:prSet presAssocID="{AA76474C-C0E5-42E5-AE1A-65CD4060A515}" presName="hierRoot3" presStyleCnt="0">
        <dgm:presLayoutVars>
          <dgm:hierBranch val="init"/>
        </dgm:presLayoutVars>
      </dgm:prSet>
      <dgm:spPr/>
    </dgm:pt>
    <dgm:pt modelId="{BC98D148-2356-4EA8-B05E-4273AA6F0198}" type="pres">
      <dgm:prSet presAssocID="{AA76474C-C0E5-42E5-AE1A-65CD4060A515}" presName="rootComposite3" presStyleCnt="0"/>
      <dgm:spPr/>
    </dgm:pt>
    <dgm:pt modelId="{7135B086-70CC-44AE-B438-206B06AB3293}" type="pres">
      <dgm:prSet presAssocID="{AA76474C-C0E5-42E5-AE1A-65CD4060A515}" presName="rootText3" presStyleLbl="asst1" presStyleIdx="0" presStyleCnt="1">
        <dgm:presLayoutVars>
          <dgm:chPref val="3"/>
        </dgm:presLayoutVars>
      </dgm:prSet>
      <dgm:spPr/>
    </dgm:pt>
    <dgm:pt modelId="{64EB859B-DF7E-422C-A62D-FDE86CEA103B}" type="pres">
      <dgm:prSet presAssocID="{AA76474C-C0E5-42E5-AE1A-65CD4060A515}" presName="rootConnector3" presStyleLbl="asst1" presStyleIdx="0" presStyleCnt="1"/>
      <dgm:spPr/>
    </dgm:pt>
    <dgm:pt modelId="{4C4AB755-1139-49C2-A4CC-8AB4768D3C51}" type="pres">
      <dgm:prSet presAssocID="{AA76474C-C0E5-42E5-AE1A-65CD4060A515}" presName="hierChild6" presStyleCnt="0"/>
      <dgm:spPr/>
    </dgm:pt>
    <dgm:pt modelId="{07E32C54-BD7F-4544-8586-E7F8B5D4EF94}" type="pres">
      <dgm:prSet presAssocID="{AA76474C-C0E5-42E5-AE1A-65CD4060A515}" presName="hierChild7" presStyleCnt="0"/>
      <dgm:spPr/>
    </dgm:pt>
  </dgm:ptLst>
  <dgm:cxnLst>
    <dgm:cxn modelId="{7F8D4300-02BF-441A-949C-51027D1F8718}" type="presOf" srcId="{18365F8B-7756-451A-BEA4-3063D1F58C40}" destId="{83714428-CD3E-4649-9E0E-607E97ED3DED}" srcOrd="0" destOrd="0" presId="urn:microsoft.com/office/officeart/2009/3/layout/HorizontalOrganizationChart#1"/>
    <dgm:cxn modelId="{04D00602-188A-4874-B87C-3D603EB7D84C}" type="presOf" srcId="{1683BCFB-1D4F-4A60-913E-82B5657B97FB}" destId="{A244C448-06A3-4585-AE41-BDE725D37EA3}" srcOrd="0" destOrd="0" presId="urn:microsoft.com/office/officeart/2009/3/layout/HorizontalOrganizationChart#1"/>
    <dgm:cxn modelId="{97EE010B-48B2-442D-BFAB-543FE8840A54}" srcId="{55DA2D39-AB11-40F4-B504-4BFA059E6D7B}" destId="{C73CB741-F5A2-4824-A609-786206EC7CE4}" srcOrd="7" destOrd="0" parTransId="{F2E0742F-00ED-4DBF-B1E5-C34955309100}" sibTransId="{7BE6BD03-3B21-4922-BE04-06C1282F201A}"/>
    <dgm:cxn modelId="{CEEA2A0F-2C3D-4A76-BE46-C05F0A751273}" type="presOf" srcId="{C73CB741-F5A2-4824-A609-786206EC7CE4}" destId="{721A3FEE-8B69-41BC-B294-DC3A9CC7830C}" srcOrd="1" destOrd="0" presId="urn:microsoft.com/office/officeart/2009/3/layout/HorizontalOrganizationChart#1"/>
    <dgm:cxn modelId="{F5806B14-40A9-430D-A371-B5E067F50F79}" srcId="{55DA2D39-AB11-40F4-B504-4BFA059E6D7B}" destId="{0089BD0B-AF18-4C81-A07D-324BA4629F8D}" srcOrd="1" destOrd="0" parTransId="{A49689D2-AED8-4585-91CE-D3FF6C5B7617}" sibTransId="{E16FB925-F847-43A5-A6E4-38CE6E610D45}"/>
    <dgm:cxn modelId="{9ACFD628-1055-41C6-9F05-2EDB6F06A1BA}" type="presOf" srcId="{4B0AE5FD-EA0A-4779-8347-3A361F445E3E}" destId="{7E3D7BE3-E225-4FCB-AF9C-F426F2D3D6C2}" srcOrd="1" destOrd="0" presId="urn:microsoft.com/office/officeart/2009/3/layout/HorizontalOrganizationChart#1"/>
    <dgm:cxn modelId="{6E146C29-F15B-4277-9F60-08F5F8414786}" type="presOf" srcId="{709512C5-05C6-4777-BD35-FFAC8E10D550}" destId="{BD8C3F0D-B7BE-4944-8CC0-482095D3125F}" srcOrd="0" destOrd="0" presId="urn:microsoft.com/office/officeart/2009/3/layout/HorizontalOrganizationChart#1"/>
    <dgm:cxn modelId="{5B85AE2B-BCBF-4235-AE1B-4B192361D8F6}" type="presOf" srcId="{B7F2021C-AE54-4678-ADF7-094286F1CA8D}" destId="{706A2798-892D-407A-A4C7-10DE457CC969}" srcOrd="0" destOrd="0" presId="urn:microsoft.com/office/officeart/2009/3/layout/HorizontalOrganizationChart#1"/>
    <dgm:cxn modelId="{86AB1C2D-E06E-4720-9722-01BFA37955A7}" type="presOf" srcId="{305DD192-FD07-4FAC-904D-729E206D002B}" destId="{953C5C41-A320-4DB7-B9B6-3399E937389A}" srcOrd="0" destOrd="0" presId="urn:microsoft.com/office/officeart/2009/3/layout/HorizontalOrganizationChart#1"/>
    <dgm:cxn modelId="{D7197B2D-C67D-4E4F-BB9F-76AA2EA79B6D}" type="presOf" srcId="{28894121-EC99-41E9-AA25-66F20C3985C1}" destId="{EF988D72-2C9B-4FC2-A3E9-DA2BD24F2E2D}" srcOrd="1" destOrd="0" presId="urn:microsoft.com/office/officeart/2009/3/layout/HorizontalOrganizationChart#1"/>
    <dgm:cxn modelId="{3FCBCB30-BD56-432F-8FE7-8E1CE2499407}" srcId="{55DA2D39-AB11-40F4-B504-4BFA059E6D7B}" destId="{8157D99B-8FB0-4C68-A731-D24F218571CD}" srcOrd="0" destOrd="0" parTransId="{09D0BE65-AADC-4DC3-858B-75245A2DE282}" sibTransId="{80F71BDC-6134-4E7D-A10B-DC22C3CF1C7D}"/>
    <dgm:cxn modelId="{00FD2B31-9325-4719-8F38-9842BDF19AB3}" type="presOf" srcId="{305DD192-FD07-4FAC-904D-729E206D002B}" destId="{21139DE4-9BB6-476B-BFB1-217EF63F425D}" srcOrd="1" destOrd="0" presId="urn:microsoft.com/office/officeart/2009/3/layout/HorizontalOrganizationChart#1"/>
    <dgm:cxn modelId="{A76D6634-9B05-449F-99E1-138893711243}" type="presOf" srcId="{8157D99B-8FB0-4C68-A731-D24F218571CD}" destId="{2435B5EE-6CF3-48D7-AF9C-0544916939C3}" srcOrd="1" destOrd="0" presId="urn:microsoft.com/office/officeart/2009/3/layout/HorizontalOrganizationChart#1"/>
    <dgm:cxn modelId="{4D21CD38-0847-4728-B111-6F6F00A4BA44}" srcId="{55DA2D39-AB11-40F4-B504-4BFA059E6D7B}" destId="{6F64DA12-C593-4F48-BF54-055C80302329}" srcOrd="6" destOrd="0" parTransId="{E1E18A26-99D3-4729-834A-0B3107A6405A}" sibTransId="{91F61AEA-CDCC-4472-9DF8-656396477D3B}"/>
    <dgm:cxn modelId="{A5EE2D40-23EB-4695-956A-7DB4D93A589B}" type="presOf" srcId="{0D5279F0-2FD2-456B-A5DF-4E45112604FD}" destId="{CEE0405B-9A8B-417F-B5D3-F7F7C7213C58}" srcOrd="1" destOrd="0" presId="urn:microsoft.com/office/officeart/2009/3/layout/HorizontalOrganizationChart#1"/>
    <dgm:cxn modelId="{7BC61560-B2FC-4BC6-A74F-547D9A633C0C}" srcId="{55DA2D39-AB11-40F4-B504-4BFA059E6D7B}" destId="{18365F8B-7756-451A-BEA4-3063D1F58C40}" srcOrd="2" destOrd="0" parTransId="{B7F2021C-AE54-4678-ADF7-094286F1CA8D}" sibTransId="{508F5B70-9A0E-4CF0-911A-6A215D19D41E}"/>
    <dgm:cxn modelId="{2F7F8A42-DB27-4C48-B20B-1F65B4A173FD}" type="presOf" srcId="{C3795A72-FBA0-466C-8280-9F1BE097858D}" destId="{3081641C-D3AC-45E6-B204-1CCC87D5567A}" srcOrd="1" destOrd="0" presId="urn:microsoft.com/office/officeart/2009/3/layout/HorizontalOrganizationChart#1"/>
    <dgm:cxn modelId="{A1194352-B4BD-4EB8-8AD9-5EB845190D03}" srcId="{55DA2D39-AB11-40F4-B504-4BFA059E6D7B}" destId="{AA76474C-C0E5-42E5-AE1A-65CD4060A515}" srcOrd="10" destOrd="0" parTransId="{6B8D7DE4-BF27-424C-ADAC-C813F08A5FDB}" sibTransId="{08DBDEAC-D860-48AF-95AC-079393D68950}"/>
    <dgm:cxn modelId="{D9E9C07D-D415-4A3D-BF69-66390A0ACA90}" type="presOf" srcId="{4B0AE5FD-EA0A-4779-8347-3A361F445E3E}" destId="{C35A11E4-B03F-4A4A-B3B1-2372DF4A0C38}" srcOrd="0" destOrd="0" presId="urn:microsoft.com/office/officeart/2009/3/layout/HorizontalOrganizationChart#1"/>
    <dgm:cxn modelId="{6D71F28E-CCF8-4066-A2D1-9588EDADDD72}" srcId="{55DA2D39-AB11-40F4-B504-4BFA059E6D7B}" destId="{C3795A72-FBA0-466C-8280-9F1BE097858D}" srcOrd="5" destOrd="0" parTransId="{D5A91A2F-28AA-4350-8F0B-69713A9E7E3C}" sibTransId="{20BC3F45-E513-4F39-B7A8-3712B6C8E130}"/>
    <dgm:cxn modelId="{F9748293-B347-4532-82F7-5A8C85501CB2}" type="presOf" srcId="{8157D99B-8FB0-4C68-A731-D24F218571CD}" destId="{0512659E-B1E6-4346-BFDC-2450C50E035E}" srcOrd="0" destOrd="0" presId="urn:microsoft.com/office/officeart/2009/3/layout/HorizontalOrganizationChart#1"/>
    <dgm:cxn modelId="{B6E2EE93-9C8F-4169-8365-5B73D176EB34}" type="presOf" srcId="{34C5D6AC-CF6B-44B7-8182-973DD5188C82}" destId="{F58A3ABC-EE58-40DF-A7EC-1A6378F4FA43}" srcOrd="0" destOrd="0" presId="urn:microsoft.com/office/officeart/2009/3/layout/HorizontalOrganizationChart#1"/>
    <dgm:cxn modelId="{9D31BE9A-BDBE-4B8C-9F11-484743663101}" type="presOf" srcId="{6F64DA12-C593-4F48-BF54-055C80302329}" destId="{BCF73DDB-567D-42A4-84B5-443AE7648AD5}" srcOrd="1" destOrd="0" presId="urn:microsoft.com/office/officeart/2009/3/layout/HorizontalOrganizationChart#1"/>
    <dgm:cxn modelId="{A379799B-4F5A-4558-9884-3F35CEDD366B}" type="presOf" srcId="{F2E0742F-00ED-4DBF-B1E5-C34955309100}" destId="{45433CB2-1355-4A02-9565-F20E35207340}" srcOrd="0" destOrd="0" presId="urn:microsoft.com/office/officeart/2009/3/layout/HorizontalOrganizationChart#1"/>
    <dgm:cxn modelId="{A3829A9B-72C5-45DD-8FF5-6926F51AC69F}" srcId="{55DA2D39-AB11-40F4-B504-4BFA059E6D7B}" destId="{4B0AE5FD-EA0A-4779-8347-3A361F445E3E}" srcOrd="8" destOrd="0" parTransId="{BB05A687-299F-41EF-89DC-8E4420CB50C1}" sibTransId="{02F39350-1E53-45ED-B5E8-8BC068F40807}"/>
    <dgm:cxn modelId="{F9B5609D-5A16-4F25-82EC-5F69E063EF39}" type="presOf" srcId="{55DA2D39-AB11-40F4-B504-4BFA059E6D7B}" destId="{992138E1-9372-46EA-995D-6BB7BE85E8C1}" srcOrd="0" destOrd="0" presId="urn:microsoft.com/office/officeart/2009/3/layout/HorizontalOrganizationChart#1"/>
    <dgm:cxn modelId="{EE0269A0-4924-44C2-AA47-FF0AF02A9DD6}" type="presOf" srcId="{6F64DA12-C593-4F48-BF54-055C80302329}" destId="{944FF119-8264-48AF-966B-8396C15D1EC0}" srcOrd="0" destOrd="0" presId="urn:microsoft.com/office/officeart/2009/3/layout/HorizontalOrganizationChart#1"/>
    <dgm:cxn modelId="{034A35A6-84D0-46A9-B570-7B5620A7C014}" type="presOf" srcId="{BB05A687-299F-41EF-89DC-8E4420CB50C1}" destId="{5E60942D-0235-4D1E-950C-816C3AC71066}" srcOrd="0" destOrd="0" presId="urn:microsoft.com/office/officeart/2009/3/layout/HorizontalOrganizationChart#1"/>
    <dgm:cxn modelId="{7146EDAE-E6C3-41D3-904C-D032E8F3B1B4}" type="presOf" srcId="{0089BD0B-AF18-4C81-A07D-324BA4629F8D}" destId="{E718FD00-851E-4738-ABA5-7ACFBCC1F496}" srcOrd="0" destOrd="0" presId="urn:microsoft.com/office/officeart/2009/3/layout/HorizontalOrganizationChart#1"/>
    <dgm:cxn modelId="{8A2AA8AF-72C6-424B-A019-6B8235A03310}" type="presOf" srcId="{0D5279F0-2FD2-456B-A5DF-4E45112604FD}" destId="{63B8C9EC-2657-421C-9AC3-BBB60BB33E10}" srcOrd="0" destOrd="0" presId="urn:microsoft.com/office/officeart/2009/3/layout/HorizontalOrganizationChart#1"/>
    <dgm:cxn modelId="{B11136B4-101D-4B74-A047-2FA02F304E04}" type="presOf" srcId="{E1E18A26-99D3-4729-834A-0B3107A6405A}" destId="{7768142E-F620-4AAD-9211-FEC239D0039E}" srcOrd="0" destOrd="0" presId="urn:microsoft.com/office/officeart/2009/3/layout/HorizontalOrganizationChart#1"/>
    <dgm:cxn modelId="{1775F0B8-4AE2-4113-912E-34A7DC338FB9}" type="presOf" srcId="{09D0BE65-AADC-4DC3-858B-75245A2DE282}" destId="{D8435961-E866-4397-9239-D00F4C2BA2AC}" srcOrd="0" destOrd="0" presId="urn:microsoft.com/office/officeart/2009/3/layout/HorizontalOrganizationChart#1"/>
    <dgm:cxn modelId="{7D674BC0-B117-4B9B-A563-98AF93498D83}" srcId="{55DA2D39-AB11-40F4-B504-4BFA059E6D7B}" destId="{28894121-EC99-41E9-AA25-66F20C3985C1}" srcOrd="4" destOrd="0" parTransId="{1683BCFB-1D4F-4A60-913E-82B5657B97FB}" sibTransId="{AE23AD76-07B8-4F27-900D-7363EFD8EE2B}"/>
    <dgm:cxn modelId="{126BACC1-B48F-4830-A530-2A59EEAE7235}" type="presOf" srcId="{1FA3FC87-634C-4663-A6CC-BB505FA16D3A}" destId="{39AAF4F6-BA70-449C-8B8C-3A814819D646}" srcOrd="0" destOrd="0" presId="urn:microsoft.com/office/officeart/2009/3/layout/HorizontalOrganizationChart#1"/>
    <dgm:cxn modelId="{7F3652D4-F92A-4504-BBD3-D0E9D4588FB1}" srcId="{55DA2D39-AB11-40F4-B504-4BFA059E6D7B}" destId="{0D5279F0-2FD2-456B-A5DF-4E45112604FD}" srcOrd="3" destOrd="0" parTransId="{1FA3FC87-634C-4663-A6CC-BB505FA16D3A}" sibTransId="{9FBBD6F0-FC1F-4B26-A70D-7C4B79817C22}"/>
    <dgm:cxn modelId="{80BD7DD4-A392-4B52-94DB-375A40CA2E73}" type="presOf" srcId="{0089BD0B-AF18-4C81-A07D-324BA4629F8D}" destId="{4200E62A-0746-40D9-9AA6-2F7797C67405}" srcOrd="1" destOrd="0" presId="urn:microsoft.com/office/officeart/2009/3/layout/HorizontalOrganizationChart#1"/>
    <dgm:cxn modelId="{05A829D7-D394-44F7-98AE-7AD737FBEFFB}" type="presOf" srcId="{AA76474C-C0E5-42E5-AE1A-65CD4060A515}" destId="{64EB859B-DF7E-422C-A62D-FDE86CEA103B}" srcOrd="1" destOrd="0" presId="urn:microsoft.com/office/officeart/2009/3/layout/HorizontalOrganizationChart#1"/>
    <dgm:cxn modelId="{D932F2D7-3D5F-4BA4-BFA3-CEA226B4A2F0}" srcId="{709512C5-05C6-4777-BD35-FFAC8E10D550}" destId="{55DA2D39-AB11-40F4-B504-4BFA059E6D7B}" srcOrd="0" destOrd="0" parTransId="{BB7897CB-15C5-4EFC-83AB-9B2C500BC109}" sibTransId="{23C26BF9-78E5-4255-902E-1F7131284693}"/>
    <dgm:cxn modelId="{F0CB43DC-4B28-4E8F-B073-B072032D7C61}" type="presOf" srcId="{C3795A72-FBA0-466C-8280-9F1BE097858D}" destId="{A7E74BDA-994A-4739-827C-65A98E4487A8}" srcOrd="0" destOrd="0" presId="urn:microsoft.com/office/officeart/2009/3/layout/HorizontalOrganizationChart#1"/>
    <dgm:cxn modelId="{C086B7DE-9C4F-4313-9EA5-DE350855107B}" type="presOf" srcId="{6B8D7DE4-BF27-424C-ADAC-C813F08A5FDB}" destId="{5F568AD0-13D4-481B-A50D-712786E3D6FA}" srcOrd="0" destOrd="0" presId="urn:microsoft.com/office/officeart/2009/3/layout/HorizontalOrganizationChart#1"/>
    <dgm:cxn modelId="{65943EE7-FC52-45E1-A476-FF5B022AD2D1}" type="presOf" srcId="{D5A91A2F-28AA-4350-8F0B-69713A9E7E3C}" destId="{6F4FB1FA-627D-473F-858B-24E70D41545D}" srcOrd="0" destOrd="0" presId="urn:microsoft.com/office/officeart/2009/3/layout/HorizontalOrganizationChart#1"/>
    <dgm:cxn modelId="{B3A63DEA-1154-4A41-A2A8-5F4969319CEF}" type="presOf" srcId="{C73CB741-F5A2-4824-A609-786206EC7CE4}" destId="{B786E52E-B240-46F5-8058-FD563CF04AA4}" srcOrd="0" destOrd="0" presId="urn:microsoft.com/office/officeart/2009/3/layout/HorizontalOrganizationChart#1"/>
    <dgm:cxn modelId="{43C185ED-D9FE-47F7-A62D-AC54E065A458}" type="presOf" srcId="{A49689D2-AED8-4585-91CE-D3FF6C5B7617}" destId="{1D25AA22-3DAB-4CE8-B5AB-A8C7A263CDE8}" srcOrd="0" destOrd="0" presId="urn:microsoft.com/office/officeart/2009/3/layout/HorizontalOrganizationChart#1"/>
    <dgm:cxn modelId="{0D11C9F6-CF93-488C-A73A-7383A21E19E7}" type="presOf" srcId="{55DA2D39-AB11-40F4-B504-4BFA059E6D7B}" destId="{D860301C-50FE-4D43-B27B-808C545C5360}" srcOrd="1" destOrd="0" presId="urn:microsoft.com/office/officeart/2009/3/layout/HorizontalOrganizationChart#1"/>
    <dgm:cxn modelId="{00164DF8-7F67-4CD3-BFF9-CE629034ACE9}" type="presOf" srcId="{28894121-EC99-41E9-AA25-66F20C3985C1}" destId="{411717BA-8D9C-45CE-A647-AF0BBA6F1CB0}" srcOrd="0" destOrd="0" presId="urn:microsoft.com/office/officeart/2009/3/layout/HorizontalOrganizationChart#1"/>
    <dgm:cxn modelId="{EDA917FA-AE5C-421F-8EBB-F895219727DE}" type="presOf" srcId="{18365F8B-7756-451A-BEA4-3063D1F58C40}" destId="{2E1631A8-9FBE-40A0-883B-F4BE995B3FFD}" srcOrd="1" destOrd="0" presId="urn:microsoft.com/office/officeart/2009/3/layout/HorizontalOrganizationChart#1"/>
    <dgm:cxn modelId="{7BFD6EFD-12E1-4505-B489-B50259862030}" type="presOf" srcId="{AA76474C-C0E5-42E5-AE1A-65CD4060A515}" destId="{7135B086-70CC-44AE-B438-206B06AB3293}" srcOrd="0" destOrd="0" presId="urn:microsoft.com/office/officeart/2009/3/layout/HorizontalOrganizationChart#1"/>
    <dgm:cxn modelId="{ED6AB1FE-C7C4-47C0-A189-10416376549E}" srcId="{55DA2D39-AB11-40F4-B504-4BFA059E6D7B}" destId="{305DD192-FD07-4FAC-904D-729E206D002B}" srcOrd="9" destOrd="0" parTransId="{34C5D6AC-CF6B-44B7-8182-973DD5188C82}" sibTransId="{C428F95C-079C-447C-8782-0F91FAAEB05A}"/>
    <dgm:cxn modelId="{45695B45-10DC-4759-AE2E-8B2FA13B8064}" type="presParOf" srcId="{BD8C3F0D-B7BE-4944-8CC0-482095D3125F}" destId="{5ACE4048-FCBC-433A-9C36-3AC73A4545F0}" srcOrd="0" destOrd="0" presId="urn:microsoft.com/office/officeart/2009/3/layout/HorizontalOrganizationChart#1"/>
    <dgm:cxn modelId="{54F94142-3FCA-4828-8744-4EA39A702672}" type="presParOf" srcId="{5ACE4048-FCBC-433A-9C36-3AC73A4545F0}" destId="{1ECA2EF8-D659-40BD-BEEF-1938E775A0D8}" srcOrd="0" destOrd="0" presId="urn:microsoft.com/office/officeart/2009/3/layout/HorizontalOrganizationChart#1"/>
    <dgm:cxn modelId="{4A6A8022-B12B-459A-8173-0F1F004E6612}" type="presParOf" srcId="{1ECA2EF8-D659-40BD-BEEF-1938E775A0D8}" destId="{992138E1-9372-46EA-995D-6BB7BE85E8C1}" srcOrd="0" destOrd="0" presId="urn:microsoft.com/office/officeart/2009/3/layout/HorizontalOrganizationChart#1"/>
    <dgm:cxn modelId="{F937425B-EBCF-4BC7-8A6E-E609B65E138A}" type="presParOf" srcId="{1ECA2EF8-D659-40BD-BEEF-1938E775A0D8}" destId="{D860301C-50FE-4D43-B27B-808C545C5360}" srcOrd="1" destOrd="0" presId="urn:microsoft.com/office/officeart/2009/3/layout/HorizontalOrganizationChart#1"/>
    <dgm:cxn modelId="{D6266C94-63DB-4BF3-BB7A-261D7497A85A}" type="presParOf" srcId="{5ACE4048-FCBC-433A-9C36-3AC73A4545F0}" destId="{955A576C-BA14-48BB-94C4-37ADEE39A5D6}" srcOrd="1" destOrd="0" presId="urn:microsoft.com/office/officeart/2009/3/layout/HorizontalOrganizationChart#1"/>
    <dgm:cxn modelId="{FC4DE3F0-EBDB-42C0-AF4D-19079C83CF02}" type="presParOf" srcId="{955A576C-BA14-48BB-94C4-37ADEE39A5D6}" destId="{D8435961-E866-4397-9239-D00F4C2BA2AC}" srcOrd="0" destOrd="0" presId="urn:microsoft.com/office/officeart/2009/3/layout/HorizontalOrganizationChart#1"/>
    <dgm:cxn modelId="{2319109A-B11D-40B8-B822-A2C254AFDBA6}" type="presParOf" srcId="{955A576C-BA14-48BB-94C4-37ADEE39A5D6}" destId="{0BBB3F52-B65E-4A77-ABCE-F1A546CBA7BE}" srcOrd="1" destOrd="0" presId="urn:microsoft.com/office/officeart/2009/3/layout/HorizontalOrganizationChart#1"/>
    <dgm:cxn modelId="{91B278EA-0305-4828-80B4-9D8F600C618D}" type="presParOf" srcId="{0BBB3F52-B65E-4A77-ABCE-F1A546CBA7BE}" destId="{69FEAC70-8ADC-47BD-A6F1-E4F8DBCA6680}" srcOrd="0" destOrd="0" presId="urn:microsoft.com/office/officeart/2009/3/layout/HorizontalOrganizationChart#1"/>
    <dgm:cxn modelId="{E37A55BD-DEAC-40A3-BA90-0C55BAE71A42}" type="presParOf" srcId="{69FEAC70-8ADC-47BD-A6F1-E4F8DBCA6680}" destId="{0512659E-B1E6-4346-BFDC-2450C50E035E}" srcOrd="0" destOrd="0" presId="urn:microsoft.com/office/officeart/2009/3/layout/HorizontalOrganizationChart#1"/>
    <dgm:cxn modelId="{F770FB71-2480-4B1C-93E7-4355C649780F}" type="presParOf" srcId="{69FEAC70-8ADC-47BD-A6F1-E4F8DBCA6680}" destId="{2435B5EE-6CF3-48D7-AF9C-0544916939C3}" srcOrd="1" destOrd="0" presId="urn:microsoft.com/office/officeart/2009/3/layout/HorizontalOrganizationChart#1"/>
    <dgm:cxn modelId="{2A6B1081-3C55-4F07-A6CC-A131ED1912F9}" type="presParOf" srcId="{0BBB3F52-B65E-4A77-ABCE-F1A546CBA7BE}" destId="{2CC2A254-B851-4FCD-8BCE-61869C479EB7}" srcOrd="1" destOrd="0" presId="urn:microsoft.com/office/officeart/2009/3/layout/HorizontalOrganizationChart#1"/>
    <dgm:cxn modelId="{BDB033A9-888D-4106-A322-9B91099CB270}" type="presParOf" srcId="{0BBB3F52-B65E-4A77-ABCE-F1A546CBA7BE}" destId="{F491C1A4-6C1A-4409-A7BB-39FF2B851531}" srcOrd="2" destOrd="0" presId="urn:microsoft.com/office/officeart/2009/3/layout/HorizontalOrganizationChart#1"/>
    <dgm:cxn modelId="{3450C239-4C49-440D-9B18-97C0DC4D51B6}" type="presParOf" srcId="{955A576C-BA14-48BB-94C4-37ADEE39A5D6}" destId="{1D25AA22-3DAB-4CE8-B5AB-A8C7A263CDE8}" srcOrd="2" destOrd="0" presId="urn:microsoft.com/office/officeart/2009/3/layout/HorizontalOrganizationChart#1"/>
    <dgm:cxn modelId="{2B9C2736-D8AE-40A1-A095-4CC8B1B5D341}" type="presParOf" srcId="{955A576C-BA14-48BB-94C4-37ADEE39A5D6}" destId="{FDCFAA0F-58C4-468A-A094-3F90B4298474}" srcOrd="3" destOrd="0" presId="urn:microsoft.com/office/officeart/2009/3/layout/HorizontalOrganizationChart#1"/>
    <dgm:cxn modelId="{A80F9AE5-1C5A-4779-9237-D519527AAC1B}" type="presParOf" srcId="{FDCFAA0F-58C4-468A-A094-3F90B4298474}" destId="{C0DCCC18-296B-40B2-BB50-B792C45BC211}" srcOrd="0" destOrd="0" presId="urn:microsoft.com/office/officeart/2009/3/layout/HorizontalOrganizationChart#1"/>
    <dgm:cxn modelId="{8C87CA85-E75D-4A85-A1C0-9D220ED9AA97}" type="presParOf" srcId="{C0DCCC18-296B-40B2-BB50-B792C45BC211}" destId="{E718FD00-851E-4738-ABA5-7ACFBCC1F496}" srcOrd="0" destOrd="0" presId="urn:microsoft.com/office/officeart/2009/3/layout/HorizontalOrganizationChart#1"/>
    <dgm:cxn modelId="{548D9762-99AF-4F96-B5BA-47E93081E3F1}" type="presParOf" srcId="{C0DCCC18-296B-40B2-BB50-B792C45BC211}" destId="{4200E62A-0746-40D9-9AA6-2F7797C67405}" srcOrd="1" destOrd="0" presId="urn:microsoft.com/office/officeart/2009/3/layout/HorizontalOrganizationChart#1"/>
    <dgm:cxn modelId="{5CBA1ECD-9215-4428-80A8-BBA1BD9CF3A1}" type="presParOf" srcId="{FDCFAA0F-58C4-468A-A094-3F90B4298474}" destId="{56BF2D73-6926-443D-9924-ED3A8DFA9853}" srcOrd="1" destOrd="0" presId="urn:microsoft.com/office/officeart/2009/3/layout/HorizontalOrganizationChart#1"/>
    <dgm:cxn modelId="{1E63E43A-ED9B-477B-ACB1-A6789D2265CE}" type="presParOf" srcId="{FDCFAA0F-58C4-468A-A094-3F90B4298474}" destId="{098769E4-8416-48CD-9C8D-92F621E55993}" srcOrd="2" destOrd="0" presId="urn:microsoft.com/office/officeart/2009/3/layout/HorizontalOrganizationChart#1"/>
    <dgm:cxn modelId="{F01D84ED-7CBA-4D91-BFEA-4225FA5062E2}" type="presParOf" srcId="{955A576C-BA14-48BB-94C4-37ADEE39A5D6}" destId="{706A2798-892D-407A-A4C7-10DE457CC969}" srcOrd="4" destOrd="0" presId="urn:microsoft.com/office/officeart/2009/3/layout/HorizontalOrganizationChart#1"/>
    <dgm:cxn modelId="{BD510F13-68F0-48A4-9BB5-FA2AA9C9C727}" type="presParOf" srcId="{955A576C-BA14-48BB-94C4-37ADEE39A5D6}" destId="{B7C5C8D1-82B7-46CB-A5BE-7387AD0D6874}" srcOrd="5" destOrd="0" presId="urn:microsoft.com/office/officeart/2009/3/layout/HorizontalOrganizationChart#1"/>
    <dgm:cxn modelId="{19ECCC06-789E-4BE9-AA9D-721742A48A95}" type="presParOf" srcId="{B7C5C8D1-82B7-46CB-A5BE-7387AD0D6874}" destId="{13A86E71-83A6-46FC-BCE0-764DCA210131}" srcOrd="0" destOrd="0" presId="urn:microsoft.com/office/officeart/2009/3/layout/HorizontalOrganizationChart#1"/>
    <dgm:cxn modelId="{8D904388-A395-4E86-8254-3991A76D0480}" type="presParOf" srcId="{13A86E71-83A6-46FC-BCE0-764DCA210131}" destId="{83714428-CD3E-4649-9E0E-607E97ED3DED}" srcOrd="0" destOrd="0" presId="urn:microsoft.com/office/officeart/2009/3/layout/HorizontalOrganizationChart#1"/>
    <dgm:cxn modelId="{6384BFF4-CC1A-4442-BB17-4DE60B970CF7}" type="presParOf" srcId="{13A86E71-83A6-46FC-BCE0-764DCA210131}" destId="{2E1631A8-9FBE-40A0-883B-F4BE995B3FFD}" srcOrd="1" destOrd="0" presId="urn:microsoft.com/office/officeart/2009/3/layout/HorizontalOrganizationChart#1"/>
    <dgm:cxn modelId="{1D32EB46-11FF-48A9-BC81-A318144FC46E}" type="presParOf" srcId="{B7C5C8D1-82B7-46CB-A5BE-7387AD0D6874}" destId="{6D9BDF65-0C86-4F73-9159-6039773C6398}" srcOrd="1" destOrd="0" presId="urn:microsoft.com/office/officeart/2009/3/layout/HorizontalOrganizationChart#1"/>
    <dgm:cxn modelId="{C78B6033-118D-4495-9011-CE0319010E04}" type="presParOf" srcId="{B7C5C8D1-82B7-46CB-A5BE-7387AD0D6874}" destId="{D1CD8A0F-67F7-4F6B-825C-648731727944}" srcOrd="2" destOrd="0" presId="urn:microsoft.com/office/officeart/2009/3/layout/HorizontalOrganizationChart#1"/>
    <dgm:cxn modelId="{FDA0C480-01A6-4351-990F-0CDDD6A0C257}" type="presParOf" srcId="{955A576C-BA14-48BB-94C4-37ADEE39A5D6}" destId="{39AAF4F6-BA70-449C-8B8C-3A814819D646}" srcOrd="6" destOrd="0" presId="urn:microsoft.com/office/officeart/2009/3/layout/HorizontalOrganizationChart#1"/>
    <dgm:cxn modelId="{52C2FA33-4BD1-4475-81BE-0D2F02B9A484}" type="presParOf" srcId="{955A576C-BA14-48BB-94C4-37ADEE39A5D6}" destId="{9BE6D49A-4B5D-44D6-BB78-27969AAF62D9}" srcOrd="7" destOrd="0" presId="urn:microsoft.com/office/officeart/2009/3/layout/HorizontalOrganizationChart#1"/>
    <dgm:cxn modelId="{54FA5F4C-9B0D-40B5-BF15-B0F0075463EA}" type="presParOf" srcId="{9BE6D49A-4B5D-44D6-BB78-27969AAF62D9}" destId="{C307BD43-BF9D-4EFB-A528-F4ED1FAF4296}" srcOrd="0" destOrd="0" presId="urn:microsoft.com/office/officeart/2009/3/layout/HorizontalOrganizationChart#1"/>
    <dgm:cxn modelId="{78AA568E-37D0-40F5-9BC6-F2C3EEAD77BE}" type="presParOf" srcId="{C307BD43-BF9D-4EFB-A528-F4ED1FAF4296}" destId="{63B8C9EC-2657-421C-9AC3-BBB60BB33E10}" srcOrd="0" destOrd="0" presId="urn:microsoft.com/office/officeart/2009/3/layout/HorizontalOrganizationChart#1"/>
    <dgm:cxn modelId="{C30157AE-1479-473C-8AEC-CC1E598EE309}" type="presParOf" srcId="{C307BD43-BF9D-4EFB-A528-F4ED1FAF4296}" destId="{CEE0405B-9A8B-417F-B5D3-F7F7C7213C58}" srcOrd="1" destOrd="0" presId="urn:microsoft.com/office/officeart/2009/3/layout/HorizontalOrganizationChart#1"/>
    <dgm:cxn modelId="{0CF9CACA-7A69-499F-A719-AFF5B2D35EC4}" type="presParOf" srcId="{9BE6D49A-4B5D-44D6-BB78-27969AAF62D9}" destId="{54148C22-C89B-4DDD-B36D-8B3AB507191D}" srcOrd="1" destOrd="0" presId="urn:microsoft.com/office/officeart/2009/3/layout/HorizontalOrganizationChart#1"/>
    <dgm:cxn modelId="{16DB17B2-A853-4C8F-A807-2FBBD0C06D6C}" type="presParOf" srcId="{9BE6D49A-4B5D-44D6-BB78-27969AAF62D9}" destId="{4299A5D3-0B07-4243-8573-3A5521693AA7}" srcOrd="2" destOrd="0" presId="urn:microsoft.com/office/officeart/2009/3/layout/HorizontalOrganizationChart#1"/>
    <dgm:cxn modelId="{3AAF0C4F-8D32-4FBB-B7B6-9C89D78809CE}" type="presParOf" srcId="{955A576C-BA14-48BB-94C4-37ADEE39A5D6}" destId="{A244C448-06A3-4585-AE41-BDE725D37EA3}" srcOrd="8" destOrd="0" presId="urn:microsoft.com/office/officeart/2009/3/layout/HorizontalOrganizationChart#1"/>
    <dgm:cxn modelId="{FA1AA289-3946-4FB7-ADFA-A7DBE92243A1}" type="presParOf" srcId="{955A576C-BA14-48BB-94C4-37ADEE39A5D6}" destId="{92AB5FE2-6F79-4E82-8B31-E3149CC328F9}" srcOrd="9" destOrd="0" presId="urn:microsoft.com/office/officeart/2009/3/layout/HorizontalOrganizationChart#1"/>
    <dgm:cxn modelId="{C36079AD-E138-4C44-A415-4C662B708206}" type="presParOf" srcId="{92AB5FE2-6F79-4E82-8B31-E3149CC328F9}" destId="{5F2BDAAF-6D2B-4527-9500-183D49CCB1B4}" srcOrd="0" destOrd="0" presId="urn:microsoft.com/office/officeart/2009/3/layout/HorizontalOrganizationChart#1"/>
    <dgm:cxn modelId="{1E7A3EC6-4583-451D-A906-B4EDDFDD7CDE}" type="presParOf" srcId="{5F2BDAAF-6D2B-4527-9500-183D49CCB1B4}" destId="{411717BA-8D9C-45CE-A647-AF0BBA6F1CB0}" srcOrd="0" destOrd="0" presId="urn:microsoft.com/office/officeart/2009/3/layout/HorizontalOrganizationChart#1"/>
    <dgm:cxn modelId="{B670E384-62B8-48B2-AD02-EF0DE6A8E728}" type="presParOf" srcId="{5F2BDAAF-6D2B-4527-9500-183D49CCB1B4}" destId="{EF988D72-2C9B-4FC2-A3E9-DA2BD24F2E2D}" srcOrd="1" destOrd="0" presId="urn:microsoft.com/office/officeart/2009/3/layout/HorizontalOrganizationChart#1"/>
    <dgm:cxn modelId="{84913210-7D8A-4480-9BE4-A5546BA620C0}" type="presParOf" srcId="{92AB5FE2-6F79-4E82-8B31-E3149CC328F9}" destId="{F8628584-E629-43F9-BF6F-D298D43371AE}" srcOrd="1" destOrd="0" presId="urn:microsoft.com/office/officeart/2009/3/layout/HorizontalOrganizationChart#1"/>
    <dgm:cxn modelId="{00EB3F9D-CD19-406B-ACDA-018020B97941}" type="presParOf" srcId="{92AB5FE2-6F79-4E82-8B31-E3149CC328F9}" destId="{9FB101CF-9CFC-4AB9-A8ED-4356083BF637}" srcOrd="2" destOrd="0" presId="urn:microsoft.com/office/officeart/2009/3/layout/HorizontalOrganizationChart#1"/>
    <dgm:cxn modelId="{79C5963B-5FE2-41B1-BEEA-7CEF8074D6F0}" type="presParOf" srcId="{955A576C-BA14-48BB-94C4-37ADEE39A5D6}" destId="{6F4FB1FA-627D-473F-858B-24E70D41545D}" srcOrd="10" destOrd="0" presId="urn:microsoft.com/office/officeart/2009/3/layout/HorizontalOrganizationChart#1"/>
    <dgm:cxn modelId="{63787B75-80AC-40C1-BD53-E1B51FD8FAEE}" type="presParOf" srcId="{955A576C-BA14-48BB-94C4-37ADEE39A5D6}" destId="{055F7D63-F5B0-4540-AF70-0F91582E0136}" srcOrd="11" destOrd="0" presId="urn:microsoft.com/office/officeart/2009/3/layout/HorizontalOrganizationChart#1"/>
    <dgm:cxn modelId="{BFD5981F-EC2C-4976-A4EC-A30C6B595C2D}" type="presParOf" srcId="{055F7D63-F5B0-4540-AF70-0F91582E0136}" destId="{930D834A-D87F-46EE-A7C1-1DF4E9DA77C0}" srcOrd="0" destOrd="0" presId="urn:microsoft.com/office/officeart/2009/3/layout/HorizontalOrganizationChart#1"/>
    <dgm:cxn modelId="{B89CF145-684C-4133-833D-225E4BAAC75E}" type="presParOf" srcId="{930D834A-D87F-46EE-A7C1-1DF4E9DA77C0}" destId="{A7E74BDA-994A-4739-827C-65A98E4487A8}" srcOrd="0" destOrd="0" presId="urn:microsoft.com/office/officeart/2009/3/layout/HorizontalOrganizationChart#1"/>
    <dgm:cxn modelId="{5AF4935E-1280-4722-BA48-E2E59386CE2D}" type="presParOf" srcId="{930D834A-D87F-46EE-A7C1-1DF4E9DA77C0}" destId="{3081641C-D3AC-45E6-B204-1CCC87D5567A}" srcOrd="1" destOrd="0" presId="urn:microsoft.com/office/officeart/2009/3/layout/HorizontalOrganizationChart#1"/>
    <dgm:cxn modelId="{2CDA800B-6523-46DD-B21A-9FE474F2B01F}" type="presParOf" srcId="{055F7D63-F5B0-4540-AF70-0F91582E0136}" destId="{FCC7C634-8820-4F1A-9542-DAD21FE0F971}" srcOrd="1" destOrd="0" presId="urn:microsoft.com/office/officeart/2009/3/layout/HorizontalOrganizationChart#1"/>
    <dgm:cxn modelId="{C05266A3-DC45-4FAB-BB6B-7F4265E8AA6B}" type="presParOf" srcId="{055F7D63-F5B0-4540-AF70-0F91582E0136}" destId="{20A0C049-CC13-43AF-BD64-19D7CF98C0A1}" srcOrd="2" destOrd="0" presId="urn:microsoft.com/office/officeart/2009/3/layout/HorizontalOrganizationChart#1"/>
    <dgm:cxn modelId="{DB20CE1A-4A11-4CE8-B7F4-EE910C6D9E8F}" type="presParOf" srcId="{955A576C-BA14-48BB-94C4-37ADEE39A5D6}" destId="{7768142E-F620-4AAD-9211-FEC239D0039E}" srcOrd="12" destOrd="0" presId="urn:microsoft.com/office/officeart/2009/3/layout/HorizontalOrganizationChart#1"/>
    <dgm:cxn modelId="{8CA0D56B-6BF3-42DB-927B-1BEDE6E210A7}" type="presParOf" srcId="{955A576C-BA14-48BB-94C4-37ADEE39A5D6}" destId="{04209735-7B85-49A8-B90E-B5D75A7366AC}" srcOrd="13" destOrd="0" presId="urn:microsoft.com/office/officeart/2009/3/layout/HorizontalOrganizationChart#1"/>
    <dgm:cxn modelId="{792348E6-41C1-4E4E-8C94-6D782EEB62C2}" type="presParOf" srcId="{04209735-7B85-49A8-B90E-B5D75A7366AC}" destId="{3FFFAB77-CB88-4F06-B506-E90785E03FCA}" srcOrd="0" destOrd="0" presId="urn:microsoft.com/office/officeart/2009/3/layout/HorizontalOrganizationChart#1"/>
    <dgm:cxn modelId="{97E96DF2-8CCE-44D3-8840-81E86FBD72A3}" type="presParOf" srcId="{3FFFAB77-CB88-4F06-B506-E90785E03FCA}" destId="{944FF119-8264-48AF-966B-8396C15D1EC0}" srcOrd="0" destOrd="0" presId="urn:microsoft.com/office/officeart/2009/3/layout/HorizontalOrganizationChart#1"/>
    <dgm:cxn modelId="{8837313B-C426-465C-971B-76A8C2FBCAF3}" type="presParOf" srcId="{3FFFAB77-CB88-4F06-B506-E90785E03FCA}" destId="{BCF73DDB-567D-42A4-84B5-443AE7648AD5}" srcOrd="1" destOrd="0" presId="urn:microsoft.com/office/officeart/2009/3/layout/HorizontalOrganizationChart#1"/>
    <dgm:cxn modelId="{D8278B3F-A651-4989-8178-D1CCC22B4F3D}" type="presParOf" srcId="{04209735-7B85-49A8-B90E-B5D75A7366AC}" destId="{E050DD85-63F4-4BC1-AEBD-883A35F21E79}" srcOrd="1" destOrd="0" presId="urn:microsoft.com/office/officeart/2009/3/layout/HorizontalOrganizationChart#1"/>
    <dgm:cxn modelId="{47C8F945-00E7-4EDF-8A54-0C50EEFBB51D}" type="presParOf" srcId="{04209735-7B85-49A8-B90E-B5D75A7366AC}" destId="{CDAD85F8-8478-40B4-9CC1-6DB87331CD3E}" srcOrd="2" destOrd="0" presId="urn:microsoft.com/office/officeart/2009/3/layout/HorizontalOrganizationChart#1"/>
    <dgm:cxn modelId="{47AB36D5-81CB-43AA-9D07-D6D7EB529604}" type="presParOf" srcId="{955A576C-BA14-48BB-94C4-37ADEE39A5D6}" destId="{45433CB2-1355-4A02-9565-F20E35207340}" srcOrd="14" destOrd="0" presId="urn:microsoft.com/office/officeart/2009/3/layout/HorizontalOrganizationChart#1"/>
    <dgm:cxn modelId="{3635062A-B041-4D12-8E99-F1B03BEE1E27}" type="presParOf" srcId="{955A576C-BA14-48BB-94C4-37ADEE39A5D6}" destId="{9DA45086-4472-427B-92F8-C7E31AA37316}" srcOrd="15" destOrd="0" presId="urn:microsoft.com/office/officeart/2009/3/layout/HorizontalOrganizationChart#1"/>
    <dgm:cxn modelId="{643C0D8A-C44E-4756-8C0E-E62FCC6E9A3E}" type="presParOf" srcId="{9DA45086-4472-427B-92F8-C7E31AA37316}" destId="{C20C5E51-41A8-4067-853C-E9C991EAD90A}" srcOrd="0" destOrd="0" presId="urn:microsoft.com/office/officeart/2009/3/layout/HorizontalOrganizationChart#1"/>
    <dgm:cxn modelId="{C4F01E14-DACD-4CF8-BA41-8013A9EEAD89}" type="presParOf" srcId="{C20C5E51-41A8-4067-853C-E9C991EAD90A}" destId="{B786E52E-B240-46F5-8058-FD563CF04AA4}" srcOrd="0" destOrd="0" presId="urn:microsoft.com/office/officeart/2009/3/layout/HorizontalOrganizationChart#1"/>
    <dgm:cxn modelId="{F217D5A4-C3D2-4DD2-9BD9-C8BC173AB935}" type="presParOf" srcId="{C20C5E51-41A8-4067-853C-E9C991EAD90A}" destId="{721A3FEE-8B69-41BC-B294-DC3A9CC7830C}" srcOrd="1" destOrd="0" presId="urn:microsoft.com/office/officeart/2009/3/layout/HorizontalOrganizationChart#1"/>
    <dgm:cxn modelId="{787437B6-6DF0-482C-B35D-B11CF9D5CF9C}" type="presParOf" srcId="{9DA45086-4472-427B-92F8-C7E31AA37316}" destId="{E7E3DA01-C0D5-43AD-B90A-1B1D0BB3F9A4}" srcOrd="1" destOrd="0" presId="urn:microsoft.com/office/officeart/2009/3/layout/HorizontalOrganizationChart#1"/>
    <dgm:cxn modelId="{73A523FF-43E3-4680-B23C-61265178E17B}" type="presParOf" srcId="{9DA45086-4472-427B-92F8-C7E31AA37316}" destId="{E53425D5-39BD-4532-85C4-9FCE1F4AAC14}" srcOrd="2" destOrd="0" presId="urn:microsoft.com/office/officeart/2009/3/layout/HorizontalOrganizationChart#1"/>
    <dgm:cxn modelId="{A9342A60-4C1F-4CAC-BAB7-0B6685235EE6}" type="presParOf" srcId="{955A576C-BA14-48BB-94C4-37ADEE39A5D6}" destId="{5E60942D-0235-4D1E-950C-816C3AC71066}" srcOrd="16" destOrd="0" presId="urn:microsoft.com/office/officeart/2009/3/layout/HorizontalOrganizationChart#1"/>
    <dgm:cxn modelId="{4F249866-C75C-456A-A032-71063BA62FAB}" type="presParOf" srcId="{955A576C-BA14-48BB-94C4-37ADEE39A5D6}" destId="{DC32D095-367F-42EB-8B49-BB29B75FE2C2}" srcOrd="17" destOrd="0" presId="urn:microsoft.com/office/officeart/2009/3/layout/HorizontalOrganizationChart#1"/>
    <dgm:cxn modelId="{787CD344-1F2A-4677-BFB6-D7ABD8601317}" type="presParOf" srcId="{DC32D095-367F-42EB-8B49-BB29B75FE2C2}" destId="{700F0C5F-68F0-4EBC-8316-6A311FEC98B4}" srcOrd="0" destOrd="0" presId="urn:microsoft.com/office/officeart/2009/3/layout/HorizontalOrganizationChart#1"/>
    <dgm:cxn modelId="{FA00A6A9-315D-40AD-B606-D23D02A71FA4}" type="presParOf" srcId="{700F0C5F-68F0-4EBC-8316-6A311FEC98B4}" destId="{C35A11E4-B03F-4A4A-B3B1-2372DF4A0C38}" srcOrd="0" destOrd="0" presId="urn:microsoft.com/office/officeart/2009/3/layout/HorizontalOrganizationChart#1"/>
    <dgm:cxn modelId="{1E117C7B-3BB2-444F-8339-28D4451DF6BF}" type="presParOf" srcId="{700F0C5F-68F0-4EBC-8316-6A311FEC98B4}" destId="{7E3D7BE3-E225-4FCB-AF9C-F426F2D3D6C2}" srcOrd="1" destOrd="0" presId="urn:microsoft.com/office/officeart/2009/3/layout/HorizontalOrganizationChart#1"/>
    <dgm:cxn modelId="{6DAD53C8-A9A1-4303-B66F-45CDDECE22F2}" type="presParOf" srcId="{DC32D095-367F-42EB-8B49-BB29B75FE2C2}" destId="{F212FA42-B869-4170-B941-C4ADEB43B689}" srcOrd="1" destOrd="0" presId="urn:microsoft.com/office/officeart/2009/3/layout/HorizontalOrganizationChart#1"/>
    <dgm:cxn modelId="{0BD54FC2-8F25-43F0-92C9-A83C36F5AFCE}" type="presParOf" srcId="{DC32D095-367F-42EB-8B49-BB29B75FE2C2}" destId="{0DF14423-0423-40D3-AF00-1DC6DADE57DB}" srcOrd="2" destOrd="0" presId="urn:microsoft.com/office/officeart/2009/3/layout/HorizontalOrganizationChart#1"/>
    <dgm:cxn modelId="{70272191-F70E-42C4-884D-D4096B59805A}" type="presParOf" srcId="{955A576C-BA14-48BB-94C4-37ADEE39A5D6}" destId="{F58A3ABC-EE58-40DF-A7EC-1A6378F4FA43}" srcOrd="18" destOrd="0" presId="urn:microsoft.com/office/officeart/2009/3/layout/HorizontalOrganizationChart#1"/>
    <dgm:cxn modelId="{D0736FED-BBD2-40E7-A82C-F9526AF957C6}" type="presParOf" srcId="{955A576C-BA14-48BB-94C4-37ADEE39A5D6}" destId="{AFB2835A-2227-4F02-918A-B5077014DDD6}" srcOrd="19" destOrd="0" presId="urn:microsoft.com/office/officeart/2009/3/layout/HorizontalOrganizationChart#1"/>
    <dgm:cxn modelId="{705C7209-D09D-4A7B-A73A-B1047048A25E}" type="presParOf" srcId="{AFB2835A-2227-4F02-918A-B5077014DDD6}" destId="{01D7F47A-EFE0-48DE-9B20-C5E529541D50}" srcOrd="0" destOrd="0" presId="urn:microsoft.com/office/officeart/2009/3/layout/HorizontalOrganizationChart#1"/>
    <dgm:cxn modelId="{6F1A7A91-F0C0-424C-866A-E17963515129}" type="presParOf" srcId="{01D7F47A-EFE0-48DE-9B20-C5E529541D50}" destId="{953C5C41-A320-4DB7-B9B6-3399E937389A}" srcOrd="0" destOrd="0" presId="urn:microsoft.com/office/officeart/2009/3/layout/HorizontalOrganizationChart#1"/>
    <dgm:cxn modelId="{38832123-75F0-49B4-8639-AC680B27A845}" type="presParOf" srcId="{01D7F47A-EFE0-48DE-9B20-C5E529541D50}" destId="{21139DE4-9BB6-476B-BFB1-217EF63F425D}" srcOrd="1" destOrd="0" presId="urn:microsoft.com/office/officeart/2009/3/layout/HorizontalOrganizationChart#1"/>
    <dgm:cxn modelId="{F818BDEC-69EF-4D0C-A3C6-9B9B445F1D9E}" type="presParOf" srcId="{AFB2835A-2227-4F02-918A-B5077014DDD6}" destId="{7BE8F90A-2EFC-44D6-A990-04C9E6E3B3F4}" srcOrd="1" destOrd="0" presId="urn:microsoft.com/office/officeart/2009/3/layout/HorizontalOrganizationChart#1"/>
    <dgm:cxn modelId="{03DF2148-C550-4C01-899B-2BD34777C9D8}" type="presParOf" srcId="{AFB2835A-2227-4F02-918A-B5077014DDD6}" destId="{53546AE6-CEFC-4EA4-973E-F2B979BA6463}" srcOrd="2" destOrd="0" presId="urn:microsoft.com/office/officeart/2009/3/layout/HorizontalOrganizationChart#1"/>
    <dgm:cxn modelId="{56AE28E0-2BFF-4904-AD74-3131D9E7585B}" type="presParOf" srcId="{5ACE4048-FCBC-433A-9C36-3AC73A4545F0}" destId="{AF1C220D-DCE1-47F1-AD41-53AD2C0E1F5A}" srcOrd="2" destOrd="0" presId="urn:microsoft.com/office/officeart/2009/3/layout/HorizontalOrganizationChart#1"/>
    <dgm:cxn modelId="{677D08BD-218C-4CFF-A778-205FFAAE1039}" type="presParOf" srcId="{AF1C220D-DCE1-47F1-AD41-53AD2C0E1F5A}" destId="{5F568AD0-13D4-481B-A50D-712786E3D6FA}" srcOrd="0" destOrd="0" presId="urn:microsoft.com/office/officeart/2009/3/layout/HorizontalOrganizationChart#1"/>
    <dgm:cxn modelId="{3EBE9C8A-6665-476A-A66D-2F8BD1C3188B}" type="presParOf" srcId="{AF1C220D-DCE1-47F1-AD41-53AD2C0E1F5A}" destId="{8CFC7984-A074-4963-86E3-F4467D7167C2}" srcOrd="1" destOrd="0" presId="urn:microsoft.com/office/officeart/2009/3/layout/HorizontalOrganizationChart#1"/>
    <dgm:cxn modelId="{6857479C-DC71-442C-81E3-6357CFE69C7A}" type="presParOf" srcId="{8CFC7984-A074-4963-86E3-F4467D7167C2}" destId="{BC98D148-2356-4EA8-B05E-4273AA6F0198}" srcOrd="0" destOrd="0" presId="urn:microsoft.com/office/officeart/2009/3/layout/HorizontalOrganizationChart#1"/>
    <dgm:cxn modelId="{6E08FDF2-CE22-4118-A722-43CFD50E98F1}" type="presParOf" srcId="{BC98D148-2356-4EA8-B05E-4273AA6F0198}" destId="{7135B086-70CC-44AE-B438-206B06AB3293}" srcOrd="0" destOrd="0" presId="urn:microsoft.com/office/officeart/2009/3/layout/HorizontalOrganizationChart#1"/>
    <dgm:cxn modelId="{E0E3EA02-C17F-405D-ADD2-38FE7588264F}" type="presParOf" srcId="{BC98D148-2356-4EA8-B05E-4273AA6F0198}" destId="{64EB859B-DF7E-422C-A62D-FDE86CEA103B}" srcOrd="1" destOrd="0" presId="urn:microsoft.com/office/officeart/2009/3/layout/HorizontalOrganizationChart#1"/>
    <dgm:cxn modelId="{3E892B88-E91F-4A64-BA98-816259444334}" type="presParOf" srcId="{8CFC7984-A074-4963-86E3-F4467D7167C2}" destId="{4C4AB755-1139-49C2-A4CC-8AB4768D3C51}" srcOrd="1" destOrd="0" presId="urn:microsoft.com/office/officeart/2009/3/layout/HorizontalOrganizationChart#1"/>
    <dgm:cxn modelId="{CDEACBF9-9876-4A54-B8A6-5202F374F2A9}" type="presParOf" srcId="{8CFC7984-A074-4963-86E3-F4467D7167C2}" destId="{07E32C54-BD7F-4544-8586-E7F8B5D4EF94}" srcOrd="2" destOrd="0" presId="urn:microsoft.com/office/officeart/2009/3/layout/HorizontalOrganization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568AD0-13D4-481B-A50D-712786E3D6FA}">
      <dsp:nvSpPr>
        <dsp:cNvPr id="0" name=""/>
        <dsp:cNvSpPr/>
      </dsp:nvSpPr>
      <dsp:spPr>
        <a:xfrm>
          <a:off x="2714006" y="2398322"/>
          <a:ext cx="843580" cy="91440"/>
        </a:xfrm>
        <a:custGeom>
          <a:avLst/>
          <a:gdLst/>
          <a:ahLst/>
          <a:cxnLst/>
          <a:rect l="0" t="0" r="0" b="0"/>
          <a:pathLst>
            <a:path>
              <a:moveTo>
                <a:pt x="0" y="121039"/>
              </a:moveTo>
              <a:lnTo>
                <a:pt x="843580" y="121039"/>
              </a:lnTo>
              <a:lnTo>
                <a:pt x="843580"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8A3ABC-EE58-40DF-A7EC-1A6378F4FA43}">
      <dsp:nvSpPr>
        <dsp:cNvPr id="0" name=""/>
        <dsp:cNvSpPr/>
      </dsp:nvSpPr>
      <dsp:spPr>
        <a:xfrm>
          <a:off x="2714006" y="2519362"/>
          <a:ext cx="1687161" cy="2331898"/>
        </a:xfrm>
        <a:custGeom>
          <a:avLst/>
          <a:gdLst/>
          <a:ahLst/>
          <a:cxnLst/>
          <a:rect l="0" t="0" r="0" b="0"/>
          <a:pathLst>
            <a:path>
              <a:moveTo>
                <a:pt x="0" y="0"/>
              </a:moveTo>
              <a:lnTo>
                <a:pt x="1566650" y="0"/>
              </a:lnTo>
              <a:lnTo>
                <a:pt x="1566650" y="2331898"/>
              </a:lnTo>
              <a:lnTo>
                <a:pt x="1687161" y="23318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60942D-0235-4D1E-950C-816C3AC71066}">
      <dsp:nvSpPr>
        <dsp:cNvPr id="0" name=""/>
        <dsp:cNvSpPr/>
      </dsp:nvSpPr>
      <dsp:spPr>
        <a:xfrm>
          <a:off x="2714006" y="2519362"/>
          <a:ext cx="1687161" cy="1813698"/>
        </a:xfrm>
        <a:custGeom>
          <a:avLst/>
          <a:gdLst/>
          <a:ahLst/>
          <a:cxnLst/>
          <a:rect l="0" t="0" r="0" b="0"/>
          <a:pathLst>
            <a:path>
              <a:moveTo>
                <a:pt x="0" y="0"/>
              </a:moveTo>
              <a:lnTo>
                <a:pt x="1566650" y="0"/>
              </a:lnTo>
              <a:lnTo>
                <a:pt x="1566650" y="1813698"/>
              </a:lnTo>
              <a:lnTo>
                <a:pt x="1687161" y="18136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433CB2-1355-4A02-9565-F20E35207340}">
      <dsp:nvSpPr>
        <dsp:cNvPr id="0" name=""/>
        <dsp:cNvSpPr/>
      </dsp:nvSpPr>
      <dsp:spPr>
        <a:xfrm>
          <a:off x="2714006" y="2519362"/>
          <a:ext cx="1687161" cy="1295499"/>
        </a:xfrm>
        <a:custGeom>
          <a:avLst/>
          <a:gdLst/>
          <a:ahLst/>
          <a:cxnLst/>
          <a:rect l="0" t="0" r="0" b="0"/>
          <a:pathLst>
            <a:path>
              <a:moveTo>
                <a:pt x="0" y="0"/>
              </a:moveTo>
              <a:lnTo>
                <a:pt x="1566650" y="0"/>
              </a:lnTo>
              <a:lnTo>
                <a:pt x="1566650" y="1295499"/>
              </a:lnTo>
              <a:lnTo>
                <a:pt x="1687161" y="12954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68142E-F620-4AAD-9211-FEC239D0039E}">
      <dsp:nvSpPr>
        <dsp:cNvPr id="0" name=""/>
        <dsp:cNvSpPr/>
      </dsp:nvSpPr>
      <dsp:spPr>
        <a:xfrm>
          <a:off x="2714006" y="2519362"/>
          <a:ext cx="1687161" cy="777299"/>
        </a:xfrm>
        <a:custGeom>
          <a:avLst/>
          <a:gdLst/>
          <a:ahLst/>
          <a:cxnLst/>
          <a:rect l="0" t="0" r="0" b="0"/>
          <a:pathLst>
            <a:path>
              <a:moveTo>
                <a:pt x="0" y="0"/>
              </a:moveTo>
              <a:lnTo>
                <a:pt x="1566650" y="0"/>
              </a:lnTo>
              <a:lnTo>
                <a:pt x="1566650" y="777299"/>
              </a:lnTo>
              <a:lnTo>
                <a:pt x="1687161" y="7772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4FB1FA-627D-473F-858B-24E70D41545D}">
      <dsp:nvSpPr>
        <dsp:cNvPr id="0" name=""/>
        <dsp:cNvSpPr/>
      </dsp:nvSpPr>
      <dsp:spPr>
        <a:xfrm>
          <a:off x="2714006" y="2519362"/>
          <a:ext cx="1687161" cy="259099"/>
        </a:xfrm>
        <a:custGeom>
          <a:avLst/>
          <a:gdLst/>
          <a:ahLst/>
          <a:cxnLst/>
          <a:rect l="0" t="0" r="0" b="0"/>
          <a:pathLst>
            <a:path>
              <a:moveTo>
                <a:pt x="0" y="0"/>
              </a:moveTo>
              <a:lnTo>
                <a:pt x="1566650" y="0"/>
              </a:lnTo>
              <a:lnTo>
                <a:pt x="1566650" y="259099"/>
              </a:lnTo>
              <a:lnTo>
                <a:pt x="1687161" y="2590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44C448-06A3-4585-AE41-BDE725D37EA3}">
      <dsp:nvSpPr>
        <dsp:cNvPr id="0" name=""/>
        <dsp:cNvSpPr/>
      </dsp:nvSpPr>
      <dsp:spPr>
        <a:xfrm>
          <a:off x="2714006" y="2260262"/>
          <a:ext cx="1687161" cy="259099"/>
        </a:xfrm>
        <a:custGeom>
          <a:avLst/>
          <a:gdLst/>
          <a:ahLst/>
          <a:cxnLst/>
          <a:rect l="0" t="0" r="0" b="0"/>
          <a:pathLst>
            <a:path>
              <a:moveTo>
                <a:pt x="0" y="259099"/>
              </a:moveTo>
              <a:lnTo>
                <a:pt x="1566650" y="259099"/>
              </a:lnTo>
              <a:lnTo>
                <a:pt x="1566650" y="0"/>
              </a:lnTo>
              <a:lnTo>
                <a:pt x="168716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AAF4F6-BA70-449C-8B8C-3A814819D646}">
      <dsp:nvSpPr>
        <dsp:cNvPr id="0" name=""/>
        <dsp:cNvSpPr/>
      </dsp:nvSpPr>
      <dsp:spPr>
        <a:xfrm>
          <a:off x="2714006" y="1742063"/>
          <a:ext cx="1687161" cy="777299"/>
        </a:xfrm>
        <a:custGeom>
          <a:avLst/>
          <a:gdLst/>
          <a:ahLst/>
          <a:cxnLst/>
          <a:rect l="0" t="0" r="0" b="0"/>
          <a:pathLst>
            <a:path>
              <a:moveTo>
                <a:pt x="0" y="777299"/>
              </a:moveTo>
              <a:lnTo>
                <a:pt x="1566650" y="777299"/>
              </a:lnTo>
              <a:lnTo>
                <a:pt x="1566650" y="0"/>
              </a:lnTo>
              <a:lnTo>
                <a:pt x="168716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6A2798-892D-407A-A4C7-10DE457CC969}">
      <dsp:nvSpPr>
        <dsp:cNvPr id="0" name=""/>
        <dsp:cNvSpPr/>
      </dsp:nvSpPr>
      <dsp:spPr>
        <a:xfrm>
          <a:off x="2714006" y="1223863"/>
          <a:ext cx="1687161" cy="1295499"/>
        </a:xfrm>
        <a:custGeom>
          <a:avLst/>
          <a:gdLst/>
          <a:ahLst/>
          <a:cxnLst/>
          <a:rect l="0" t="0" r="0" b="0"/>
          <a:pathLst>
            <a:path>
              <a:moveTo>
                <a:pt x="0" y="1295499"/>
              </a:moveTo>
              <a:lnTo>
                <a:pt x="1566650" y="1295499"/>
              </a:lnTo>
              <a:lnTo>
                <a:pt x="1566650" y="0"/>
              </a:lnTo>
              <a:lnTo>
                <a:pt x="168716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25AA22-3DAB-4CE8-B5AB-A8C7A263CDE8}">
      <dsp:nvSpPr>
        <dsp:cNvPr id="0" name=""/>
        <dsp:cNvSpPr/>
      </dsp:nvSpPr>
      <dsp:spPr>
        <a:xfrm>
          <a:off x="2714006" y="705663"/>
          <a:ext cx="1687161" cy="1813698"/>
        </a:xfrm>
        <a:custGeom>
          <a:avLst/>
          <a:gdLst/>
          <a:ahLst/>
          <a:cxnLst/>
          <a:rect l="0" t="0" r="0" b="0"/>
          <a:pathLst>
            <a:path>
              <a:moveTo>
                <a:pt x="0" y="1813698"/>
              </a:moveTo>
              <a:lnTo>
                <a:pt x="1566650" y="1813698"/>
              </a:lnTo>
              <a:lnTo>
                <a:pt x="1566650" y="0"/>
              </a:lnTo>
              <a:lnTo>
                <a:pt x="168716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435961-E866-4397-9239-D00F4C2BA2AC}">
      <dsp:nvSpPr>
        <dsp:cNvPr id="0" name=""/>
        <dsp:cNvSpPr/>
      </dsp:nvSpPr>
      <dsp:spPr>
        <a:xfrm>
          <a:off x="2714006" y="187464"/>
          <a:ext cx="1687161" cy="2331898"/>
        </a:xfrm>
        <a:custGeom>
          <a:avLst/>
          <a:gdLst/>
          <a:ahLst/>
          <a:cxnLst/>
          <a:rect l="0" t="0" r="0" b="0"/>
          <a:pathLst>
            <a:path>
              <a:moveTo>
                <a:pt x="0" y="2331898"/>
              </a:moveTo>
              <a:lnTo>
                <a:pt x="1566650" y="2331898"/>
              </a:lnTo>
              <a:lnTo>
                <a:pt x="1566650" y="0"/>
              </a:lnTo>
              <a:lnTo>
                <a:pt x="168716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2138E1-9372-46EA-995D-6BB7BE85E8C1}">
      <dsp:nvSpPr>
        <dsp:cNvPr id="0" name=""/>
        <dsp:cNvSpPr/>
      </dsp:nvSpPr>
      <dsp:spPr>
        <a:xfrm>
          <a:off x="1508891" y="2335582"/>
          <a:ext cx="1205115" cy="367560"/>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kern="1200"/>
            <a:t>Coordinador</a:t>
          </a:r>
        </a:p>
      </dsp:txBody>
      <dsp:txXfrm>
        <a:off x="1508891" y="2335582"/>
        <a:ext cx="1205115" cy="367560"/>
      </dsp:txXfrm>
    </dsp:sp>
    <dsp:sp modelId="{0512659E-B1E6-4346-BFDC-2450C50E035E}">
      <dsp:nvSpPr>
        <dsp:cNvPr id="0" name=""/>
        <dsp:cNvSpPr/>
      </dsp:nvSpPr>
      <dsp:spPr>
        <a:xfrm>
          <a:off x="4401168" y="3684"/>
          <a:ext cx="1205115" cy="367560"/>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kern="1200"/>
            <a:t>Técnico atención al contribuyente</a:t>
          </a:r>
        </a:p>
      </dsp:txBody>
      <dsp:txXfrm>
        <a:off x="4401168" y="3684"/>
        <a:ext cx="1205115" cy="367560"/>
      </dsp:txXfrm>
    </dsp:sp>
    <dsp:sp modelId="{E718FD00-851E-4738-ABA5-7ACFBCC1F496}">
      <dsp:nvSpPr>
        <dsp:cNvPr id="0" name=""/>
        <dsp:cNvSpPr/>
      </dsp:nvSpPr>
      <dsp:spPr>
        <a:xfrm>
          <a:off x="4401168" y="521883"/>
          <a:ext cx="1205115" cy="367560"/>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kern="1200"/>
            <a:t>Técnico atención al contribuyente</a:t>
          </a:r>
        </a:p>
      </dsp:txBody>
      <dsp:txXfrm>
        <a:off x="4401168" y="521883"/>
        <a:ext cx="1205115" cy="367560"/>
      </dsp:txXfrm>
    </dsp:sp>
    <dsp:sp modelId="{83714428-CD3E-4649-9E0E-607E97ED3DED}">
      <dsp:nvSpPr>
        <dsp:cNvPr id="0" name=""/>
        <dsp:cNvSpPr/>
      </dsp:nvSpPr>
      <dsp:spPr>
        <a:xfrm>
          <a:off x="4401168" y="1040083"/>
          <a:ext cx="1205115" cy="367560"/>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kern="1200"/>
            <a:t>Técnico atención al contribuyente</a:t>
          </a:r>
        </a:p>
      </dsp:txBody>
      <dsp:txXfrm>
        <a:off x="4401168" y="1040083"/>
        <a:ext cx="1205115" cy="367560"/>
      </dsp:txXfrm>
    </dsp:sp>
    <dsp:sp modelId="{63B8C9EC-2657-421C-9AC3-BBB60BB33E10}">
      <dsp:nvSpPr>
        <dsp:cNvPr id="0" name=""/>
        <dsp:cNvSpPr/>
      </dsp:nvSpPr>
      <dsp:spPr>
        <a:xfrm>
          <a:off x="4401168" y="1558282"/>
          <a:ext cx="1205115" cy="367560"/>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kern="1200"/>
            <a:t>Técnico atención al contribuyente</a:t>
          </a:r>
        </a:p>
      </dsp:txBody>
      <dsp:txXfrm>
        <a:off x="4401168" y="1558282"/>
        <a:ext cx="1205115" cy="367560"/>
      </dsp:txXfrm>
    </dsp:sp>
    <dsp:sp modelId="{411717BA-8D9C-45CE-A647-AF0BBA6F1CB0}">
      <dsp:nvSpPr>
        <dsp:cNvPr id="0" name=""/>
        <dsp:cNvSpPr/>
      </dsp:nvSpPr>
      <dsp:spPr>
        <a:xfrm>
          <a:off x="4401168" y="2076482"/>
          <a:ext cx="1205115" cy="367560"/>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kern="1200"/>
            <a:t>Notificador de Cobro</a:t>
          </a:r>
        </a:p>
      </dsp:txBody>
      <dsp:txXfrm>
        <a:off x="4401168" y="2076482"/>
        <a:ext cx="1205115" cy="367560"/>
      </dsp:txXfrm>
    </dsp:sp>
    <dsp:sp modelId="{A7E74BDA-994A-4739-827C-65A98E4487A8}">
      <dsp:nvSpPr>
        <dsp:cNvPr id="0" name=""/>
        <dsp:cNvSpPr/>
      </dsp:nvSpPr>
      <dsp:spPr>
        <a:xfrm>
          <a:off x="4401168" y="2594682"/>
          <a:ext cx="1205115" cy="367560"/>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kern="1200"/>
            <a:t>Notificador de Cobro</a:t>
          </a:r>
        </a:p>
      </dsp:txBody>
      <dsp:txXfrm>
        <a:off x="4401168" y="2594682"/>
        <a:ext cx="1205115" cy="367560"/>
      </dsp:txXfrm>
    </dsp:sp>
    <dsp:sp modelId="{944FF119-8264-48AF-966B-8396C15D1EC0}">
      <dsp:nvSpPr>
        <dsp:cNvPr id="0" name=""/>
        <dsp:cNvSpPr/>
      </dsp:nvSpPr>
      <dsp:spPr>
        <a:xfrm>
          <a:off x="4401168" y="3112881"/>
          <a:ext cx="1205115" cy="367560"/>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kern="1200"/>
            <a:t>Notificador de Cobro</a:t>
          </a:r>
        </a:p>
      </dsp:txBody>
      <dsp:txXfrm>
        <a:off x="4401168" y="3112881"/>
        <a:ext cx="1205115" cy="367560"/>
      </dsp:txXfrm>
    </dsp:sp>
    <dsp:sp modelId="{B786E52E-B240-46F5-8058-FD563CF04AA4}">
      <dsp:nvSpPr>
        <dsp:cNvPr id="0" name=""/>
        <dsp:cNvSpPr/>
      </dsp:nvSpPr>
      <dsp:spPr>
        <a:xfrm>
          <a:off x="4401168" y="3631081"/>
          <a:ext cx="1205115" cy="367560"/>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kern="1200"/>
            <a:t>Notificador de Cobro</a:t>
          </a:r>
        </a:p>
      </dsp:txBody>
      <dsp:txXfrm>
        <a:off x="4401168" y="3631081"/>
        <a:ext cx="1205115" cy="367560"/>
      </dsp:txXfrm>
    </dsp:sp>
    <dsp:sp modelId="{C35A11E4-B03F-4A4A-B3B1-2372DF4A0C38}">
      <dsp:nvSpPr>
        <dsp:cNvPr id="0" name=""/>
        <dsp:cNvSpPr/>
      </dsp:nvSpPr>
      <dsp:spPr>
        <a:xfrm>
          <a:off x="4401168" y="4149281"/>
          <a:ext cx="1205115" cy="367560"/>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kern="1200"/>
            <a:t>Notificador de Cobro</a:t>
          </a:r>
        </a:p>
      </dsp:txBody>
      <dsp:txXfrm>
        <a:off x="4401168" y="4149281"/>
        <a:ext cx="1205115" cy="367560"/>
      </dsp:txXfrm>
    </dsp:sp>
    <dsp:sp modelId="{953C5C41-A320-4DB7-B9B6-3399E937389A}">
      <dsp:nvSpPr>
        <dsp:cNvPr id="0" name=""/>
        <dsp:cNvSpPr/>
      </dsp:nvSpPr>
      <dsp:spPr>
        <a:xfrm>
          <a:off x="4401168" y="4667480"/>
          <a:ext cx="1205115" cy="367560"/>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kern="1200"/>
            <a:t>Notificador de Cobro</a:t>
          </a:r>
        </a:p>
      </dsp:txBody>
      <dsp:txXfrm>
        <a:off x="4401168" y="4667480"/>
        <a:ext cx="1205115" cy="367560"/>
      </dsp:txXfrm>
    </dsp:sp>
    <dsp:sp modelId="{7135B086-70CC-44AE-B438-206B06AB3293}">
      <dsp:nvSpPr>
        <dsp:cNvPr id="0" name=""/>
        <dsp:cNvSpPr/>
      </dsp:nvSpPr>
      <dsp:spPr>
        <a:xfrm>
          <a:off x="2955029" y="2076482"/>
          <a:ext cx="1205115" cy="367560"/>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kern="1200"/>
            <a:t>Analista Empresarial</a:t>
          </a:r>
        </a:p>
      </dsp:txBody>
      <dsp:txXfrm>
        <a:off x="2955029" y="2076482"/>
        <a:ext cx="1205115" cy="367560"/>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1">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linDir" val="fromL"/>
                      <dgm:param type="chAlign" val="t"/>
                    </dgm:alg>
                  </dgm:if>
                  <dgm:else name="Name31">
                    <dgm:alg type="hierChild">
                      <dgm:param type="linDir" val="fromR"/>
                      <dgm:param type="chAlign" val="t"/>
                    </dgm:alg>
                  </dgm:else>
                </dgm:choose>
              </dgm:if>
              <dgm:if name="Name32" func="var" arg="hierBranch" op="equ" val="r">
                <dgm:choose name="Name33">
                  <dgm:if name="Name34" func="var" arg="dir" op="equ" val="norm">
                    <dgm:alg type="hierChild">
                      <dgm:param type="linDir" val="fromL"/>
                      <dgm:param type="chAlign" val="b"/>
                    </dgm:alg>
                  </dgm:if>
                  <dgm:else name="Name35">
                    <dgm:alg type="hierChild">
                      <dgm:param type="linDir" val="fromR"/>
                      <dgm:param type="chAlign" val="b"/>
                    </dgm:alg>
                  </dgm:else>
                </dgm:choose>
              </dgm:if>
              <dgm:if name="Name36" func="var" arg="hierBranch" op="equ" val="hang">
                <dgm:choose name="Name37">
                  <dgm:if name="Name38" func="var" arg="dir" op="equ" val="norm">
                    <dgm:alg type="hierChild">
                      <dgm:param type="linDir" val="fromT"/>
                      <dgm:param type="chAlign" val="l"/>
                      <dgm:param type="secLinDir" val="fromL"/>
                      <dgm:param type="secChAlign" val="t"/>
                    </dgm:alg>
                  </dgm:if>
                  <dgm:else name="Name39">
                    <dgm:alg type="hierChild">
                      <dgm:param type="linDir" val="fromT"/>
                      <dgm:param type="chAlign" val="r"/>
                      <dgm:param type="secLinDir" val="fromR"/>
                      <dgm:param type="secChAlign" val="t"/>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dim" val="1D"/>
                            <dgm:param type="endSty" val="noArr"/>
                            <dgm:param type="connRout" val="bend"/>
                            <dgm:param type="begPts" val="midR"/>
                            <dgm:param type="endPts" val="bCtr tCtr"/>
                          </dgm:alg>
                        </dgm:if>
                        <dgm:else name="Name50">
                          <dgm:alg type="conn">
                            <dgm:param type="dim" val="1D"/>
                            <dgm:param type="endSty" val="noArr"/>
                            <dgm:param type="connRout" val="bend"/>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dim" val="1D"/>
                            <dgm:param type="endSty" val="noArr"/>
                            <dgm:param type="connRout" val="bend"/>
                            <dgm:param type="begPts" val="midR"/>
                            <dgm:param type="endPts" val="tCtr"/>
                          </dgm:alg>
                        </dgm:if>
                        <dgm:else name="Name55">
                          <dgm:alg type="conn">
                            <dgm:param type="dim" val="1D"/>
                            <dgm:param type="endSty" val="noArr"/>
                            <dgm:param type="connRout" val="bend"/>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dim" val="1D"/>
                            <dgm:param type="endSty" val="noArr"/>
                            <dgm:param type="connRout" val="bend"/>
                            <dgm:param type="begPts" val="midR"/>
                            <dgm:param type="endPts" val="bCtr"/>
                          </dgm:alg>
                        </dgm:if>
                        <dgm:else name="Name60">
                          <dgm:alg type="conn">
                            <dgm:param type="dim" val="1D"/>
                            <dgm:param type="endSty" val="noArr"/>
                            <dgm:param type="connRout" val="bend"/>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dim" val="1D"/>
                            <dgm:param type="endSty" val="noArr"/>
                            <dgm:param type="connRout" val="bend"/>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dim" val="1D"/>
                            <dgm:param type="endSty" val="noArr"/>
                            <dgm:param type="connRout" val="bend"/>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linDir" val="fromL"/>
                            <dgm:param type="chAlign" val="t"/>
                          </dgm:alg>
                        </dgm:if>
                        <dgm:else name="Name93">
                          <dgm:alg type="hierChild">
                            <dgm:param type="linDir" val="fromR"/>
                            <dgm:param type="chAlign" val="t"/>
                          </dgm:alg>
                        </dgm:else>
                      </dgm:choose>
                    </dgm:if>
                    <dgm:if name="Name94" func="var" arg="hierBranch" op="equ" val="r">
                      <dgm:choose name="Name95">
                        <dgm:if name="Name96" func="var" arg="dir" op="equ" val="norm">
                          <dgm:alg type="hierChild">
                            <dgm:param type="linDir" val="fromL"/>
                            <dgm:param type="chAlign" val="b"/>
                          </dgm:alg>
                        </dgm:if>
                        <dgm:else name="Name97">
                          <dgm:alg type="hierChild">
                            <dgm:param type="linDir" val="fromR"/>
                            <dgm:param type="chAlign" val="b"/>
                          </dgm:alg>
                        </dgm:else>
                      </dgm:choose>
                    </dgm:if>
                    <dgm:if name="Name98" func="var" arg="hierBranch" op="equ" val="hang">
                      <dgm:choose name="Name99">
                        <dgm:if name="Name100" func="var" arg="dir" op="equ" val="norm">
                          <dgm:alg type="hierChild">
                            <dgm:param type="linDir" val="fromT"/>
                            <dgm:param type="chAlign" val="l"/>
                            <dgm:param type="secLinDir" val="fromL"/>
                            <dgm:param type="secChAlign" val="t"/>
                          </dgm:alg>
                        </dgm:if>
                        <dgm:else name="Name101">
                          <dgm:alg type="hierChild">
                            <dgm:param type="linDir" val="fromT"/>
                            <dgm:param type="chAlign" val="r"/>
                            <dgm:param type="secLinDir" val="fromR"/>
                            <dgm:param type="secChAlign" val="t"/>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linDir" val="fromT"/>
                        <dgm:param type="chAlign" val="l"/>
                        <dgm:param type="secLinDir" val="fromL"/>
                        <dgm:param type="secChAlign" val="t"/>
                      </dgm:alg>
                    </dgm:if>
                    <dgm:else name="Name109">
                      <dgm:alg type="hierChild">
                        <dgm:param type="linDir" val="fromT"/>
                        <dgm:param type="chAlign" val="r"/>
                        <dgm:param type="secLinDir" val="fromR"/>
                        <dgm:param type="secChAlign" val="t"/>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linDir" val="fromT"/>
                  <dgm:param type="chAlign" val="l"/>
                  <dgm:param type="secLinDir" val="fromL"/>
                  <dgm:param type="secChAlign" val="t"/>
                </dgm:alg>
              </dgm:if>
              <dgm:else name="Name113">
                <dgm:alg type="hierChild">
                  <dgm:param type="linDir" val="fromT"/>
                  <dgm:param type="chAlign" val="r"/>
                  <dgm:param type="secLinDir" val="fromR"/>
                  <dgm:param type="secChAlign" val="t"/>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dim" val="1D"/>
                        <dgm:param type="endSty" val="noArr"/>
                        <dgm:param type="connRout" val="bend"/>
                        <dgm:param type="begPts" val="midR"/>
                        <dgm:param type="endPts" val="bCtr tCtr"/>
                      </dgm:alg>
                    </dgm:if>
                    <dgm:else name="Name118">
                      <dgm:alg type="conn">
                        <dgm:param type="dim" val="1D"/>
                        <dgm:param type="endSty" val="noArr"/>
                        <dgm:param type="connRout" val="bend"/>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linDir" val="fromL"/>
                            <dgm:param type="chAlign" val="t"/>
                          </dgm:alg>
                        </dgm:if>
                        <dgm:else name="Name145">
                          <dgm:alg type="hierChild">
                            <dgm:param type="linDir" val="fromR"/>
                            <dgm:param type="chAlign" val="t"/>
                          </dgm:alg>
                        </dgm:else>
                      </dgm:choose>
                    </dgm:if>
                    <dgm:if name="Name146" func="var" arg="hierBranch" op="equ" val="r">
                      <dgm:choose name="Name147">
                        <dgm:if name="Name148" func="var" arg="dir" op="equ" val="norm">
                          <dgm:alg type="hierChild">
                            <dgm:param type="linDir" val="fromL"/>
                            <dgm:param type="chAlign" val="b"/>
                          </dgm:alg>
                        </dgm:if>
                        <dgm:else name="Name149">
                          <dgm:alg type="hierChild">
                            <dgm:param type="linDir" val="fromR"/>
                            <dgm:param type="chAlign" val="b"/>
                          </dgm:alg>
                        </dgm:else>
                      </dgm:choose>
                    </dgm:if>
                    <dgm:if name="Name150" func="var" arg="hierBranch" op="equ" val="hang">
                      <dgm:choose name="Name151">
                        <dgm:if name="Name152" func="var" arg="dir" op="equ" val="norm">
                          <dgm:alg type="hierChild">
                            <dgm:param type="linDir" val="fromT"/>
                            <dgm:param type="chAlign" val="l"/>
                            <dgm:param type="secLinDir" val="fromL"/>
                            <dgm:param type="secChAlign" val="t"/>
                          </dgm:alg>
                        </dgm:if>
                        <dgm:else name="Name153">
                          <dgm:alg type="hierChild">
                            <dgm:param type="linDir" val="fromT"/>
                            <dgm:param type="chAlign" val="r"/>
                            <dgm:param type="secLinDir" val="fromR"/>
                            <dgm:param type="secChAlign" val="t"/>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linDir" val="fromT"/>
                        <dgm:param type="chAlign" val="l"/>
                        <dgm:param type="secLinDir" val="fromL"/>
                        <dgm:param type="secChAlign" val="t"/>
                      </dgm:alg>
                    </dgm:if>
                    <dgm:else name="Name161">
                      <dgm:alg type="hierChild">
                        <dgm:param type="linDir" val="fromT"/>
                        <dgm:param type="chAlign" val="r"/>
                        <dgm:param type="secLinDir" val="fromR"/>
                        <dgm:param type="secChAlign" val="t"/>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1">
  <dgm:title val=""/>
  <dgm:desc val=""/>
  <dgm:catLst>
    <dgm:cat type="simple" pri="102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A881D-48F2-4F3E-ACDA-D4ADB7135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9</Pages>
  <Words>1041</Words>
  <Characters>5731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LYNDARM</dc:creator>
  <cp:lastModifiedBy>CC_SSO</cp:lastModifiedBy>
  <cp:revision>106</cp:revision>
  <cp:lastPrinted>2024-01-15T21:45:00Z</cp:lastPrinted>
  <dcterms:created xsi:type="dcterms:W3CDTF">2023-04-18T17:00:00Z</dcterms:created>
  <dcterms:modified xsi:type="dcterms:W3CDTF">2025-01-13T15:33:00Z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3082-12.2.0.19307</vt:lpwstr>
  </property>
  <property fmtid="{D5CDD505-2E9C-101B-9397-08002B2CF9AE}" pid="3" name="ICV">
    <vt:lpwstr>DC3B832563354549BC9C93929E0B9F38_12</vt:lpwstr>
  </property>
</Properties>
</file>