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13985" w14:textId="77777777" w:rsidR="005F4164" w:rsidRPr="008201BA" w:rsidRDefault="00FB1694" w:rsidP="005B36FE">
      <w:pPr>
        <w:spacing w:after="0" w:line="360" w:lineRule="auto"/>
        <w:contextualSpacing/>
        <w:jc w:val="both"/>
        <w:rPr>
          <w:rFonts w:asciiTheme="minorHAnsi" w:hAnsiTheme="minorHAnsi" w:cstheme="minorHAnsi"/>
          <w:b/>
          <w:sz w:val="12"/>
          <w:szCs w:val="24"/>
          <w:lang w:val="es-MX"/>
        </w:rPr>
        <w:sectPr w:rsidR="005F4164" w:rsidRPr="008201BA" w:rsidSect="005F4164">
          <w:headerReference w:type="first" r:id="rId8"/>
          <w:pgSz w:w="11906" w:h="16838"/>
          <w:pgMar w:top="1418" w:right="1701" w:bottom="1418" w:left="1701" w:header="709" w:footer="1264" w:gutter="0"/>
          <w:pgNumType w:start="0"/>
          <w:cols w:space="708"/>
          <w:titlePg/>
          <w:docGrid w:linePitch="360"/>
        </w:sectPr>
      </w:pPr>
      <w:bookmarkStart w:id="0" w:name="_Toc71627882"/>
      <w:bookmarkStart w:id="1" w:name="_Toc79576204"/>
      <w:bookmarkStart w:id="2" w:name="_Toc79576253"/>
      <w:r w:rsidRPr="008201BA">
        <w:rPr>
          <w:rFonts w:asciiTheme="minorHAnsi" w:hAnsiTheme="minorHAnsi" w:cstheme="minorHAnsi"/>
          <w:noProof/>
          <w:sz w:val="24"/>
          <w:szCs w:val="24"/>
          <w:lang w:eastAsia="es-SV"/>
        </w:rPr>
        <mc:AlternateContent>
          <mc:Choice Requires="wps">
            <w:drawing>
              <wp:anchor distT="0" distB="0" distL="114300" distR="114300" simplePos="0" relativeHeight="251660288" behindDoc="0" locked="0" layoutInCell="1" allowOverlap="1" wp14:anchorId="4DDD3314" wp14:editId="39FD6666">
                <wp:simplePos x="0" y="0"/>
                <wp:positionH relativeFrom="column">
                  <wp:posOffset>-288517</wp:posOffset>
                </wp:positionH>
                <wp:positionV relativeFrom="paragraph">
                  <wp:posOffset>5909528</wp:posOffset>
                </wp:positionV>
                <wp:extent cx="6100549" cy="2033517"/>
                <wp:effectExtent l="0" t="0" r="0" b="0"/>
                <wp:wrapNone/>
                <wp:docPr id="404" name="404 Rectángulo"/>
                <wp:cNvGraphicFramePr/>
                <a:graphic xmlns:a="http://schemas.openxmlformats.org/drawingml/2006/main">
                  <a:graphicData uri="http://schemas.microsoft.com/office/word/2010/wordprocessingShape">
                    <wps:wsp>
                      <wps:cNvSpPr/>
                      <wps:spPr>
                        <a:xfrm>
                          <a:off x="0" y="0"/>
                          <a:ext cx="6100549" cy="20335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5B1E0" w14:textId="77777777" w:rsidR="00283C17" w:rsidRPr="00ED6C3E" w:rsidRDefault="00FB1694" w:rsidP="002959CD">
                            <w:pPr>
                              <w:spacing w:after="0"/>
                              <w:jc w:val="center"/>
                              <w:rPr>
                                <w:rFonts w:ascii="Times New Roman" w:hAnsi="Times New Roman"/>
                                <w:b/>
                                <w:color w:val="002060"/>
                                <w:sz w:val="40"/>
                                <w:lang w:val="es-ES"/>
                              </w:rPr>
                            </w:pPr>
                            <w:r w:rsidRPr="00ED6C3E">
                              <w:rPr>
                                <w:rFonts w:ascii="Times New Roman" w:hAnsi="Times New Roman"/>
                                <w:b/>
                                <w:color w:val="002060"/>
                                <w:sz w:val="40"/>
                                <w:lang w:val="es-ES"/>
                              </w:rPr>
                              <w:t xml:space="preserve">ESTADISTICA </w:t>
                            </w:r>
                            <w:r w:rsidR="00B54C0F" w:rsidRPr="00ED6C3E">
                              <w:rPr>
                                <w:rFonts w:ascii="Times New Roman" w:hAnsi="Times New Roman"/>
                                <w:b/>
                                <w:color w:val="002060"/>
                                <w:sz w:val="40"/>
                                <w:lang w:val="es-ES"/>
                              </w:rPr>
                              <w:t xml:space="preserve">DE LOS PROCESOS REALIZADOS POR </w:t>
                            </w:r>
                            <w:r w:rsidRPr="00ED6C3E">
                              <w:rPr>
                                <w:rFonts w:ascii="Times New Roman" w:hAnsi="Times New Roman"/>
                                <w:b/>
                                <w:color w:val="002060"/>
                                <w:sz w:val="40"/>
                                <w:lang w:val="es-ES"/>
                              </w:rPr>
                              <w:t xml:space="preserve">LA UNIDAD DE AUDITORÍA INTERNA DURANTE LOS MESES DE </w:t>
                            </w:r>
                            <w:r w:rsidR="00ED6C3E" w:rsidRPr="00ED6C3E">
                              <w:rPr>
                                <w:rFonts w:ascii="Times New Roman" w:hAnsi="Times New Roman"/>
                                <w:b/>
                                <w:color w:val="002060"/>
                                <w:sz w:val="40"/>
                                <w:lang w:val="es-ES"/>
                              </w:rPr>
                              <w:t>ENERO, FEBRERO Y MARZO</w:t>
                            </w:r>
                            <w:r w:rsidR="00021E0C" w:rsidRPr="00ED6C3E">
                              <w:rPr>
                                <w:rFonts w:ascii="Times New Roman" w:hAnsi="Times New Roman"/>
                                <w:b/>
                                <w:color w:val="002060"/>
                                <w:sz w:val="40"/>
                                <w:lang w:val="es-ES"/>
                              </w:rPr>
                              <w:t xml:space="preserve"> </w:t>
                            </w:r>
                            <w:r w:rsidR="00ED6C3E" w:rsidRPr="00ED6C3E">
                              <w:rPr>
                                <w:rFonts w:ascii="Times New Roman" w:hAnsi="Times New Roman"/>
                                <w:b/>
                                <w:color w:val="002060"/>
                                <w:sz w:val="40"/>
                                <w:lang w:val="es-ES"/>
                              </w:rPr>
                              <w:t>DEL AÑO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D3314" id="404 Rectángulo" o:spid="_x0000_s1026" style="position:absolute;left:0;text-align:left;margin-left:-22.7pt;margin-top:465.3pt;width:480.35pt;height:16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" filled="f" stroked="f" strokeweight="2pt">
                <v:textbox>
                  <w:txbxContent>
                    <w:p w14:paraId="6795B1E0" w14:textId="77777777" w:rsidR="00283C17" w:rsidRPr="00ED6C3E" w:rsidRDefault="00FB1694" w:rsidP="002959CD">
                      <w:pPr>
                        <w:spacing w:after="0"/>
                        <w:jc w:val="center"/>
                        <w:rPr>
                          <w:rFonts w:ascii="Times New Roman" w:hAnsi="Times New Roman"/>
                          <w:b/>
                          <w:color w:val="002060"/>
                          <w:sz w:val="40"/>
                          <w:lang w:val="es-ES"/>
                        </w:rPr>
                      </w:pPr>
                      <w:r w:rsidRPr="00ED6C3E">
                        <w:rPr>
                          <w:rFonts w:ascii="Times New Roman" w:hAnsi="Times New Roman"/>
                          <w:b/>
                          <w:color w:val="002060"/>
                          <w:sz w:val="40"/>
                          <w:lang w:val="es-ES"/>
                        </w:rPr>
                        <w:t xml:space="preserve">ESTADISTICA </w:t>
                      </w:r>
                      <w:r w:rsidR="00B54C0F" w:rsidRPr="00ED6C3E">
                        <w:rPr>
                          <w:rFonts w:ascii="Times New Roman" w:hAnsi="Times New Roman"/>
                          <w:b/>
                          <w:color w:val="002060"/>
                          <w:sz w:val="40"/>
                          <w:lang w:val="es-ES"/>
                        </w:rPr>
                        <w:t xml:space="preserve">DE LOS PROCESOS REALIZADOS POR </w:t>
                      </w:r>
                      <w:r w:rsidRPr="00ED6C3E">
                        <w:rPr>
                          <w:rFonts w:ascii="Times New Roman" w:hAnsi="Times New Roman"/>
                          <w:b/>
                          <w:color w:val="002060"/>
                          <w:sz w:val="40"/>
                          <w:lang w:val="es-ES"/>
                        </w:rPr>
                        <w:t xml:space="preserve">LA UNIDAD DE AUDITORÍA INTERNA DURANTE LOS MESES DE </w:t>
                      </w:r>
                      <w:r w:rsidR="00ED6C3E" w:rsidRPr="00ED6C3E">
                        <w:rPr>
                          <w:rFonts w:ascii="Times New Roman" w:hAnsi="Times New Roman"/>
                          <w:b/>
                          <w:color w:val="002060"/>
                          <w:sz w:val="40"/>
                          <w:lang w:val="es-ES"/>
                        </w:rPr>
                        <w:t>ENERO, FEBRERO Y MARZO</w:t>
                      </w:r>
                      <w:r w:rsidR="00021E0C" w:rsidRPr="00ED6C3E">
                        <w:rPr>
                          <w:rFonts w:ascii="Times New Roman" w:hAnsi="Times New Roman"/>
                          <w:b/>
                          <w:color w:val="002060"/>
                          <w:sz w:val="40"/>
                          <w:lang w:val="es-ES"/>
                        </w:rPr>
                        <w:t xml:space="preserve"> </w:t>
                      </w:r>
                      <w:r w:rsidR="00ED6C3E" w:rsidRPr="00ED6C3E">
                        <w:rPr>
                          <w:rFonts w:ascii="Times New Roman" w:hAnsi="Times New Roman"/>
                          <w:b/>
                          <w:color w:val="002060"/>
                          <w:sz w:val="40"/>
                          <w:lang w:val="es-ES"/>
                        </w:rPr>
                        <w:t>DEL AÑO 2024</w:t>
                      </w:r>
                    </w:p>
                  </w:txbxContent>
                </v:textbox>
              </v:rect>
            </w:pict>
          </mc:Fallback>
        </mc:AlternateContent>
      </w:r>
      <w:r w:rsidRPr="008201BA">
        <w:rPr>
          <w:rFonts w:asciiTheme="minorHAnsi" w:hAnsiTheme="minorHAnsi" w:cstheme="minorHAnsi"/>
          <w:noProof/>
          <w:sz w:val="24"/>
          <w:szCs w:val="24"/>
          <w:lang w:eastAsia="es-SV"/>
        </w:rPr>
        <mc:AlternateContent>
          <mc:Choice Requires="wps">
            <w:drawing>
              <wp:anchor distT="0" distB="0" distL="114300" distR="114300" simplePos="0" relativeHeight="251662336" behindDoc="0" locked="0" layoutInCell="1" allowOverlap="1" wp14:anchorId="494E329E" wp14:editId="57F8AFE3">
                <wp:simplePos x="0" y="0"/>
                <wp:positionH relativeFrom="column">
                  <wp:posOffset>648970</wp:posOffset>
                </wp:positionH>
                <wp:positionV relativeFrom="paragraph">
                  <wp:posOffset>7974074</wp:posOffset>
                </wp:positionV>
                <wp:extent cx="4267200" cy="842683"/>
                <wp:effectExtent l="0" t="0" r="19050" b="14605"/>
                <wp:wrapNone/>
                <wp:docPr id="405" name="405 Rectángulo"/>
                <wp:cNvGraphicFramePr/>
                <a:graphic xmlns:a="http://schemas.openxmlformats.org/drawingml/2006/main">
                  <a:graphicData uri="http://schemas.microsoft.com/office/word/2010/wordprocessingShape">
                    <wps:wsp>
                      <wps:cNvSpPr/>
                      <wps:spPr>
                        <a:xfrm>
                          <a:off x="0" y="0"/>
                          <a:ext cx="4267200" cy="8426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7B2D5" w14:textId="77777777" w:rsidR="00283C17" w:rsidRPr="00FB1694" w:rsidRDefault="00ED6C3E" w:rsidP="00283C17">
                            <w:pPr>
                              <w:jc w:val="center"/>
                              <w:rPr>
                                <w:rFonts w:ascii="Arial" w:hAnsi="Arial" w:cs="Arial"/>
                                <w:b/>
                                <w:color w:val="000000" w:themeColor="text1"/>
                                <w:sz w:val="40"/>
                                <w:lang w:val="es-ES"/>
                              </w:rPr>
                            </w:pPr>
                            <w:r>
                              <w:rPr>
                                <w:rFonts w:ascii="Arial" w:hAnsi="Arial" w:cs="Arial"/>
                                <w:b/>
                                <w:color w:val="000000" w:themeColor="text1"/>
                                <w:sz w:val="40"/>
                                <w:lang w:val="es-ES"/>
                              </w:rPr>
                              <w:t>MARZO</w:t>
                            </w:r>
                            <w:r w:rsidR="00860829">
                              <w:rPr>
                                <w:rFonts w:ascii="Arial" w:hAnsi="Arial" w:cs="Arial"/>
                                <w:b/>
                                <w:color w:val="000000" w:themeColor="text1"/>
                                <w:sz w:val="40"/>
                                <w:lang w:val="es-ES"/>
                              </w:rPr>
                              <w:t xml:space="preserve"> </w:t>
                            </w:r>
                            <w:r w:rsidR="00021E0C">
                              <w:rPr>
                                <w:rFonts w:ascii="Arial" w:hAnsi="Arial" w:cs="Arial"/>
                                <w:b/>
                                <w:color w:val="000000" w:themeColor="text1"/>
                                <w:sz w:val="40"/>
                                <w:lang w:val="es-ES"/>
                              </w:rP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4E329E" id="405 Rectángulo" o:spid="_x0000_s1027" style="position:absolute;left:0;text-align:left;margin-left:51.1pt;margin-top:627.9pt;width:336pt;height:66.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" fillcolor="white [3212]" strokecolor="white [3212]" strokeweight="2pt">
                <v:textbox>
                  <w:txbxContent>
                    <w:p w14:paraId="47D7B2D5" w14:textId="77777777" w:rsidR="00283C17" w:rsidRPr="00FB1694" w:rsidRDefault="00ED6C3E" w:rsidP="00283C17">
                      <w:pPr>
                        <w:jc w:val="center"/>
                        <w:rPr>
                          <w:rFonts w:ascii="Arial" w:hAnsi="Arial" w:cs="Arial"/>
                          <w:b/>
                          <w:color w:val="000000" w:themeColor="text1"/>
                          <w:sz w:val="40"/>
                          <w:lang w:val="es-ES"/>
                        </w:rPr>
                      </w:pPr>
                      <w:r>
                        <w:rPr>
                          <w:rFonts w:ascii="Arial" w:hAnsi="Arial" w:cs="Arial"/>
                          <w:b/>
                          <w:color w:val="000000" w:themeColor="text1"/>
                          <w:sz w:val="40"/>
                          <w:lang w:val="es-ES"/>
                        </w:rPr>
                        <w:t>MARZO</w:t>
                      </w:r>
                      <w:r w:rsidR="00860829">
                        <w:rPr>
                          <w:rFonts w:ascii="Arial" w:hAnsi="Arial" w:cs="Arial"/>
                          <w:b/>
                          <w:color w:val="000000" w:themeColor="text1"/>
                          <w:sz w:val="40"/>
                          <w:lang w:val="es-ES"/>
                        </w:rPr>
                        <w:t xml:space="preserve"> </w:t>
                      </w:r>
                      <w:r w:rsidR="00021E0C">
                        <w:rPr>
                          <w:rFonts w:ascii="Arial" w:hAnsi="Arial" w:cs="Arial"/>
                          <w:b/>
                          <w:color w:val="000000" w:themeColor="text1"/>
                          <w:sz w:val="40"/>
                          <w:lang w:val="es-ES"/>
                        </w:rPr>
                        <w:t>2024</w:t>
                      </w:r>
                    </w:p>
                  </w:txbxContent>
                </v:textbox>
              </v:rect>
            </w:pict>
          </mc:Fallback>
        </mc:AlternateContent>
      </w:r>
      <w:r w:rsidR="00566337" w:rsidRPr="008201BA">
        <w:rPr>
          <w:rFonts w:asciiTheme="minorHAnsi" w:hAnsiTheme="minorHAnsi" w:cstheme="minorHAnsi"/>
          <w:noProof/>
          <w:sz w:val="24"/>
          <w:szCs w:val="24"/>
          <w:lang w:eastAsia="es-SV"/>
        </w:rPr>
        <mc:AlternateContent>
          <mc:Choice Requires="wps">
            <w:drawing>
              <wp:anchor distT="0" distB="0" distL="114300" distR="114300" simplePos="0" relativeHeight="251666432" behindDoc="0" locked="0" layoutInCell="1" allowOverlap="1" wp14:anchorId="7A808528" wp14:editId="2F814CBD">
                <wp:simplePos x="0" y="0"/>
                <wp:positionH relativeFrom="column">
                  <wp:posOffset>-32385</wp:posOffset>
                </wp:positionH>
                <wp:positionV relativeFrom="paragraph">
                  <wp:posOffset>123825</wp:posOffset>
                </wp:positionV>
                <wp:extent cx="5676900" cy="1344295"/>
                <wp:effectExtent l="0" t="0" r="0" b="0"/>
                <wp:wrapNone/>
                <wp:docPr id="6" name="404 Rectángulo"/>
                <wp:cNvGraphicFramePr/>
                <a:graphic xmlns:a="http://schemas.openxmlformats.org/drawingml/2006/main">
                  <a:graphicData uri="http://schemas.microsoft.com/office/word/2010/wordprocessingShape">
                    <wps:wsp>
                      <wps:cNvSpPr/>
                      <wps:spPr>
                        <a:xfrm>
                          <a:off x="0" y="0"/>
                          <a:ext cx="5676900" cy="1344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9B1D32" w14:textId="77777777" w:rsidR="00AF0248" w:rsidRDefault="00AF0248" w:rsidP="005E1685">
                            <w:pPr>
                              <w:spacing w:after="0"/>
                              <w:jc w:val="center"/>
                              <w:rPr>
                                <w:rFonts w:ascii="Arial" w:hAnsi="Arial" w:cs="Arial"/>
                                <w:b/>
                                <w:color w:val="002060"/>
                                <w:sz w:val="48"/>
                                <w:lang w:val="es-ES"/>
                              </w:rPr>
                            </w:pPr>
                            <w:r>
                              <w:rPr>
                                <w:rFonts w:ascii="Arial" w:hAnsi="Arial" w:cs="Arial"/>
                                <w:b/>
                                <w:color w:val="002060"/>
                                <w:sz w:val="48"/>
                                <w:lang w:val="es-ES"/>
                              </w:rPr>
                              <w:t>ALCALDIA MUNICIPAL DE APOPA</w:t>
                            </w:r>
                          </w:p>
                          <w:p w14:paraId="63BBB0E6" w14:textId="77777777" w:rsidR="00AF0248" w:rsidRPr="005E1685" w:rsidRDefault="00AF0248" w:rsidP="005E1685">
                            <w:pPr>
                              <w:spacing w:after="0"/>
                              <w:jc w:val="center"/>
                              <w:rPr>
                                <w:rFonts w:ascii="Arial" w:hAnsi="Arial" w:cs="Arial"/>
                                <w:b/>
                                <w:color w:val="002060"/>
                                <w:sz w:val="40"/>
                                <w:lang w:val="es-ES"/>
                              </w:rPr>
                            </w:pPr>
                            <w:r w:rsidRPr="005E1685">
                              <w:rPr>
                                <w:rFonts w:ascii="Arial" w:hAnsi="Arial" w:cs="Arial"/>
                                <w:b/>
                                <w:color w:val="002060"/>
                                <w:sz w:val="40"/>
                                <w:lang w:val="es-ES"/>
                              </w:rPr>
                              <w:t xml:space="preserve">UNIDAD DE AUDITORIA INTERNA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08528" id="_x0000_s1028" style="position:absolute;left:0;text-align:left;margin-left:-2.55pt;margin-top:9.75pt;width:447pt;height:10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" filled="f" stroked="f" strokeweight="2pt">
                <v:textbox>
                  <w:txbxContent>
                    <w:p w14:paraId="129B1D32" w14:textId="77777777" w:rsidR="00AF0248" w:rsidRDefault="00AF0248" w:rsidP="005E1685">
                      <w:pPr>
                        <w:spacing w:after="0"/>
                        <w:jc w:val="center"/>
                        <w:rPr>
                          <w:rFonts w:ascii="Arial" w:hAnsi="Arial" w:cs="Arial"/>
                          <w:b/>
                          <w:color w:val="002060"/>
                          <w:sz w:val="48"/>
                          <w:lang w:val="es-ES"/>
                        </w:rPr>
                      </w:pPr>
                      <w:r>
                        <w:rPr>
                          <w:rFonts w:ascii="Arial" w:hAnsi="Arial" w:cs="Arial"/>
                          <w:b/>
                          <w:color w:val="002060"/>
                          <w:sz w:val="48"/>
                          <w:lang w:val="es-ES"/>
                        </w:rPr>
                        <w:t>ALCALDIA MUNICIPAL DE APOPA</w:t>
                      </w:r>
                    </w:p>
                    <w:p w14:paraId="63BBB0E6" w14:textId="77777777" w:rsidR="00AF0248" w:rsidRPr="005E1685" w:rsidRDefault="00AF0248" w:rsidP="005E1685">
                      <w:pPr>
                        <w:spacing w:after="0"/>
                        <w:jc w:val="center"/>
                        <w:rPr>
                          <w:rFonts w:ascii="Arial" w:hAnsi="Arial" w:cs="Arial"/>
                          <w:b/>
                          <w:color w:val="002060"/>
                          <w:sz w:val="40"/>
                          <w:lang w:val="es-ES"/>
                        </w:rPr>
                      </w:pPr>
                      <w:r w:rsidRPr="005E1685">
                        <w:rPr>
                          <w:rFonts w:ascii="Arial" w:hAnsi="Arial" w:cs="Arial"/>
                          <w:b/>
                          <w:color w:val="002060"/>
                          <w:sz w:val="40"/>
                          <w:lang w:val="es-ES"/>
                        </w:rPr>
                        <w:t xml:space="preserve">UNIDAD DE AUDITORIA INTERNA </w:t>
                      </w:r>
                    </w:p>
                  </w:txbxContent>
                </v:textbox>
              </v:rect>
            </w:pict>
          </mc:Fallback>
        </mc:AlternateContent>
      </w:r>
      <w:r w:rsidR="00566337" w:rsidRPr="008201BA">
        <w:rPr>
          <w:rFonts w:asciiTheme="minorHAnsi" w:hAnsiTheme="minorHAnsi" w:cstheme="minorHAnsi"/>
          <w:noProof/>
          <w:sz w:val="24"/>
          <w:szCs w:val="24"/>
          <w:lang w:eastAsia="es-SV"/>
        </w:rPr>
        <w:drawing>
          <wp:anchor distT="0" distB="0" distL="114300" distR="114300" simplePos="0" relativeHeight="251664384" behindDoc="1" locked="0" layoutInCell="1" allowOverlap="1" wp14:anchorId="0E69B638" wp14:editId="088047BB">
            <wp:simplePos x="0" y="0"/>
            <wp:positionH relativeFrom="column">
              <wp:posOffset>445135</wp:posOffset>
            </wp:positionH>
            <wp:positionV relativeFrom="paragraph">
              <wp:posOffset>1152291</wp:posOffset>
            </wp:positionV>
            <wp:extent cx="4619625" cy="4667250"/>
            <wp:effectExtent l="0" t="0" r="0" b="0"/>
            <wp:wrapTight wrapText="bothSides">
              <wp:wrapPolygon edited="0">
                <wp:start x="9798" y="0"/>
                <wp:lineTo x="8284" y="353"/>
                <wp:lineTo x="5344" y="1322"/>
                <wp:lineTo x="3385" y="2909"/>
                <wp:lineTo x="2138" y="4408"/>
                <wp:lineTo x="1247" y="5819"/>
                <wp:lineTo x="624" y="7229"/>
                <wp:lineTo x="267" y="8640"/>
                <wp:lineTo x="0" y="10051"/>
                <wp:lineTo x="0" y="11461"/>
                <wp:lineTo x="267" y="12872"/>
                <wp:lineTo x="624" y="14282"/>
                <wp:lineTo x="1247" y="15693"/>
                <wp:lineTo x="2049" y="17104"/>
                <wp:lineTo x="3385" y="18514"/>
                <wp:lineTo x="5344" y="19925"/>
                <wp:lineTo x="5433" y="20189"/>
                <wp:lineTo x="8818" y="21247"/>
                <wp:lineTo x="9709" y="21424"/>
                <wp:lineTo x="11758" y="21424"/>
                <wp:lineTo x="12648" y="21247"/>
                <wp:lineTo x="16033" y="20189"/>
                <wp:lineTo x="16122" y="19925"/>
                <wp:lineTo x="18082" y="18514"/>
                <wp:lineTo x="19418" y="17104"/>
                <wp:lineTo x="20308" y="15693"/>
                <wp:lineTo x="20843" y="14282"/>
                <wp:lineTo x="21199" y="12872"/>
                <wp:lineTo x="21377" y="11461"/>
                <wp:lineTo x="21288" y="8640"/>
                <wp:lineTo x="20843" y="7229"/>
                <wp:lineTo x="20219" y="5819"/>
                <wp:lineTo x="19329" y="4408"/>
                <wp:lineTo x="18171" y="2998"/>
                <wp:lineTo x="16746" y="1940"/>
                <wp:lineTo x="16211" y="1322"/>
                <wp:lineTo x="13094" y="353"/>
                <wp:lineTo x="11668" y="0"/>
                <wp:lineTo x="9798" y="0"/>
              </wp:wrapPolygon>
            </wp:wrapTight>
            <wp:docPr id="1" name="Imagen 1" descr="CABECERA AUDITORI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ERA AUDITORIA-14"/>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l="83231" t="10853" r="4733" b="40646"/>
                    <a:stretch/>
                  </pic:blipFill>
                  <pic:spPr bwMode="auto">
                    <a:xfrm>
                      <a:off x="0" y="0"/>
                      <a:ext cx="4619625" cy="466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bookmarkEnd w:id="2"/>
    </w:p>
    <w:p w14:paraId="03287AB0" w14:textId="77777777" w:rsidR="0055798C" w:rsidRPr="0055798C" w:rsidRDefault="0055798C" w:rsidP="007C2C7F">
      <w:pPr>
        <w:spacing w:after="0" w:line="240" w:lineRule="auto"/>
        <w:contextualSpacing/>
        <w:rPr>
          <w:rFonts w:ascii="Arial" w:hAnsi="Arial" w:cs="Arial"/>
          <w:b/>
          <w:color w:val="000000" w:themeColor="text1"/>
          <w:sz w:val="48"/>
          <w:szCs w:val="48"/>
        </w:rPr>
      </w:pPr>
    </w:p>
    <w:p w14:paraId="42F75D79" w14:textId="77777777" w:rsidR="004A77FA" w:rsidRPr="007C2C7F" w:rsidRDefault="00B02672" w:rsidP="007C2C7F">
      <w:pPr>
        <w:spacing w:after="0" w:line="240" w:lineRule="auto"/>
        <w:contextualSpacing/>
        <w:jc w:val="center"/>
        <w:rPr>
          <w:rFonts w:ascii="Arial" w:hAnsi="Arial" w:cs="Arial"/>
          <w:b/>
          <w:color w:val="000000" w:themeColor="text1"/>
          <w:sz w:val="48"/>
          <w:szCs w:val="48"/>
        </w:rPr>
      </w:pPr>
      <w:r w:rsidRPr="007C2C7F">
        <w:rPr>
          <w:rFonts w:ascii="Arial" w:hAnsi="Arial" w:cs="Arial"/>
          <w:b/>
          <w:color w:val="000000" w:themeColor="text1"/>
          <w:sz w:val="24"/>
          <w:szCs w:val="24"/>
        </w:rPr>
        <w:t>CUADRO DETALLE DE LOS</w:t>
      </w:r>
      <w:r w:rsidRPr="007C2C7F">
        <w:rPr>
          <w:rFonts w:ascii="Arial" w:eastAsia="Times New Roman" w:hAnsi="Arial" w:cs="Arial"/>
          <w:b/>
          <w:bCs/>
          <w:color w:val="000000" w:themeColor="text1"/>
          <w:sz w:val="24"/>
          <w:szCs w:val="24"/>
          <w:lang w:eastAsia="es-SV"/>
        </w:rPr>
        <w:t xml:space="preserve">  PROCESOS DE AUDITORIA </w:t>
      </w:r>
      <w:r w:rsidR="00021E0C" w:rsidRPr="007C2C7F">
        <w:rPr>
          <w:rFonts w:ascii="Arial" w:eastAsia="Times New Roman" w:hAnsi="Arial" w:cs="Arial"/>
          <w:b/>
          <w:bCs/>
          <w:color w:val="000000" w:themeColor="text1"/>
          <w:sz w:val="24"/>
          <w:szCs w:val="24"/>
          <w:lang w:eastAsia="es-SV"/>
        </w:rPr>
        <w:t>REALIZADOS DURANTE LOS MESES D</w:t>
      </w:r>
      <w:r w:rsidR="00ED6C3E">
        <w:rPr>
          <w:rFonts w:ascii="Arial" w:eastAsia="Times New Roman" w:hAnsi="Arial" w:cs="Arial"/>
          <w:b/>
          <w:bCs/>
          <w:color w:val="000000" w:themeColor="text1"/>
          <w:sz w:val="24"/>
          <w:szCs w:val="24"/>
          <w:lang w:eastAsia="es-SV"/>
        </w:rPr>
        <w:t>E ENERO, FEBREO Y MARZO</w:t>
      </w:r>
      <w:r w:rsidRPr="007C2C7F">
        <w:rPr>
          <w:rFonts w:ascii="Arial" w:eastAsia="Times New Roman" w:hAnsi="Arial" w:cs="Arial"/>
          <w:b/>
          <w:bCs/>
          <w:color w:val="000000" w:themeColor="text1"/>
          <w:sz w:val="24"/>
          <w:szCs w:val="24"/>
          <w:lang w:eastAsia="es-SV"/>
        </w:rPr>
        <w:t xml:space="preserve"> DEL AÑO </w:t>
      </w:r>
      <w:r w:rsidR="00ED6C3E">
        <w:rPr>
          <w:rFonts w:ascii="Arial" w:eastAsia="Times New Roman" w:hAnsi="Arial" w:cs="Arial"/>
          <w:b/>
          <w:bCs/>
          <w:color w:val="000000" w:themeColor="text1"/>
          <w:sz w:val="24"/>
          <w:szCs w:val="24"/>
          <w:lang w:eastAsia="es-SV"/>
        </w:rPr>
        <w:t>2024.</w:t>
      </w:r>
    </w:p>
    <w:p w14:paraId="26C9B2E4" w14:textId="77777777" w:rsidR="00002BCB" w:rsidRDefault="00002BCB" w:rsidP="0068016B">
      <w:pPr>
        <w:spacing w:after="0" w:line="360" w:lineRule="auto"/>
        <w:contextualSpacing/>
        <w:jc w:val="both"/>
        <w:rPr>
          <w:noProof/>
          <w:lang w:eastAsia="es-SV"/>
        </w:rPr>
      </w:pPr>
    </w:p>
    <w:p w14:paraId="22E0ADB2" w14:textId="77777777" w:rsidR="00D954AF" w:rsidRPr="0055798C" w:rsidRDefault="007C2C7F" w:rsidP="0068016B">
      <w:pPr>
        <w:spacing w:after="0" w:line="360" w:lineRule="auto"/>
        <w:contextualSpacing/>
        <w:jc w:val="both"/>
        <w:rPr>
          <w:rFonts w:asciiTheme="minorHAnsi" w:hAnsiTheme="minorHAnsi" w:cstheme="minorHAnsi"/>
          <w:szCs w:val="24"/>
        </w:rPr>
        <w:sectPr w:rsidR="00D954AF" w:rsidRPr="0055798C" w:rsidSect="00E62A60">
          <w:headerReference w:type="default" r:id="rId11"/>
          <w:footerReference w:type="default" r:id="rId12"/>
          <w:pgSz w:w="16838" w:h="11906" w:orient="landscape"/>
          <w:pgMar w:top="1701" w:right="1418" w:bottom="1701" w:left="1134" w:header="709" w:footer="1264" w:gutter="0"/>
          <w:cols w:space="708"/>
          <w:docGrid w:linePitch="360"/>
        </w:sectPr>
      </w:pPr>
      <w:r>
        <w:rPr>
          <w:rFonts w:ascii="Arial" w:hAnsi="Arial" w:cs="Arial"/>
          <w:szCs w:val="24"/>
        </w:rPr>
        <w:t xml:space="preserve">           </w:t>
      </w:r>
      <w:r w:rsidR="00002BCB">
        <w:rPr>
          <w:noProof/>
          <w:lang w:eastAsia="es-SV"/>
        </w:rPr>
        <w:drawing>
          <wp:inline distT="0" distB="0" distL="0" distR="0" wp14:anchorId="3C4C8C0D" wp14:editId="5FA5B4A0">
            <wp:extent cx="8353425" cy="398145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Arial" w:hAnsi="Arial" w:cs="Arial"/>
          <w:szCs w:val="24"/>
        </w:rPr>
        <w:t xml:space="preserve">    </w:t>
      </w:r>
    </w:p>
    <w:p w14:paraId="2074497A" w14:textId="77777777" w:rsidR="00D954AF" w:rsidRDefault="00D954AF" w:rsidP="00D954AF">
      <w:pPr>
        <w:tabs>
          <w:tab w:val="left" w:pos="5351"/>
        </w:tabs>
        <w:rPr>
          <w:rFonts w:ascii="Arial" w:hAnsi="Arial" w:cs="Arial"/>
          <w:szCs w:val="24"/>
        </w:rPr>
      </w:pPr>
    </w:p>
    <w:p w14:paraId="28338F8F" w14:textId="77777777" w:rsidR="00D954AF" w:rsidRPr="00D954AF" w:rsidRDefault="00D954AF" w:rsidP="00D954AF">
      <w:pPr>
        <w:spacing w:after="0" w:line="360" w:lineRule="auto"/>
        <w:contextualSpacing/>
        <w:jc w:val="both"/>
        <w:rPr>
          <w:rFonts w:ascii="Arial" w:hAnsi="Arial" w:cs="Arial"/>
          <w:b/>
          <w:szCs w:val="24"/>
        </w:rPr>
      </w:pPr>
      <w:r w:rsidRPr="00D954AF">
        <w:rPr>
          <w:rFonts w:ascii="Arial" w:hAnsi="Arial" w:cs="Arial"/>
          <w:b/>
          <w:szCs w:val="24"/>
        </w:rPr>
        <w:t>En</w:t>
      </w:r>
      <w:r w:rsidRPr="00D954AF">
        <w:rPr>
          <w:rFonts w:asciiTheme="minorHAnsi" w:hAnsiTheme="minorHAnsi" w:cstheme="minorHAnsi"/>
          <w:b/>
          <w:szCs w:val="24"/>
        </w:rPr>
        <w:t xml:space="preserve"> </w:t>
      </w:r>
      <w:r w:rsidRPr="00D954AF">
        <w:rPr>
          <w:rFonts w:ascii="Arial" w:hAnsi="Arial" w:cs="Arial"/>
          <w:b/>
          <w:szCs w:val="24"/>
        </w:rPr>
        <w:t xml:space="preserve">el siguiente gráfico representamos el % porcentaje de avance en que se encuentra la ejecución de los procesos de auditoría antes mencionados. </w:t>
      </w:r>
    </w:p>
    <w:p w14:paraId="5D172A4D" w14:textId="77777777" w:rsidR="00D954AF" w:rsidRDefault="00D954AF" w:rsidP="00D954AF">
      <w:pPr>
        <w:spacing w:after="0" w:line="360" w:lineRule="auto"/>
        <w:contextualSpacing/>
        <w:rPr>
          <w:rFonts w:ascii="Arial" w:hAnsi="Arial" w:cs="Arial"/>
          <w:szCs w:val="24"/>
        </w:rPr>
      </w:pPr>
    </w:p>
    <w:p w14:paraId="5CBEC581" w14:textId="77777777" w:rsidR="00D954AF" w:rsidRDefault="00D954AF" w:rsidP="00D954AF">
      <w:pPr>
        <w:spacing w:after="0" w:line="360" w:lineRule="auto"/>
        <w:contextualSpacing/>
        <w:jc w:val="center"/>
        <w:rPr>
          <w:rFonts w:ascii="Arial" w:hAnsi="Arial" w:cs="Arial"/>
          <w:szCs w:val="24"/>
        </w:rPr>
      </w:pPr>
    </w:p>
    <w:p w14:paraId="1DABD788" w14:textId="77777777" w:rsidR="00D954AF" w:rsidRPr="0068325D" w:rsidRDefault="00D954AF" w:rsidP="00D954AF">
      <w:pPr>
        <w:spacing w:after="0" w:line="360" w:lineRule="auto"/>
        <w:contextualSpacing/>
        <w:jc w:val="center"/>
        <w:rPr>
          <w:rFonts w:ascii="Arial" w:hAnsi="Arial" w:cs="Arial"/>
          <w:szCs w:val="24"/>
        </w:rPr>
      </w:pPr>
      <w:r w:rsidRPr="0068325D">
        <w:rPr>
          <w:rFonts w:ascii="Arial" w:hAnsi="Arial" w:cs="Arial"/>
          <w:szCs w:val="24"/>
        </w:rPr>
        <w:t>Así mi informe para los efectos que considere pertinentes.</w:t>
      </w:r>
    </w:p>
    <w:p w14:paraId="647844EF" w14:textId="77777777" w:rsidR="00D954AF" w:rsidRDefault="00D954AF" w:rsidP="00D954AF">
      <w:pPr>
        <w:widowControl w:val="0"/>
        <w:overflowPunct w:val="0"/>
        <w:autoSpaceDE w:val="0"/>
        <w:autoSpaceDN w:val="0"/>
        <w:adjustRightInd w:val="0"/>
        <w:jc w:val="both"/>
        <w:rPr>
          <w:rFonts w:ascii="Arial" w:hAnsi="Arial" w:cs="Arial"/>
          <w:sz w:val="24"/>
          <w:szCs w:val="24"/>
          <w:lang w:val="es-MX"/>
        </w:rPr>
      </w:pPr>
      <w:r>
        <w:rPr>
          <w:rFonts w:ascii="Arial" w:hAnsi="Arial" w:cs="Arial"/>
          <w:b/>
          <w:noProof/>
          <w:sz w:val="24"/>
          <w:szCs w:val="24"/>
          <w:lang w:eastAsia="es-SV"/>
        </w:rPr>
        <w:drawing>
          <wp:anchor distT="0" distB="0" distL="114300" distR="114300" simplePos="0" relativeHeight="251675648" behindDoc="1" locked="0" layoutInCell="1" allowOverlap="1" wp14:anchorId="730F3929" wp14:editId="2A10CE56">
            <wp:simplePos x="0" y="0"/>
            <wp:positionH relativeFrom="margin">
              <wp:align>center</wp:align>
            </wp:positionH>
            <wp:positionV relativeFrom="paragraph">
              <wp:posOffset>5998</wp:posOffset>
            </wp:positionV>
            <wp:extent cx="855023" cy="804238"/>
            <wp:effectExtent l="0" t="0" r="254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4">
                      <a:extLst>
                        <a:ext uri="{28A0092B-C50C-407E-A947-70E740481C1C}">
                          <a14:useLocalDpi xmlns:a14="http://schemas.microsoft.com/office/drawing/2010/main" val="0"/>
                        </a:ext>
                      </a:extLst>
                    </a:blip>
                    <a:srcRect l="72100" t="36134" r="17393" b="47264"/>
                    <a:stretch/>
                  </pic:blipFill>
                  <pic:spPr bwMode="auto">
                    <a:xfrm>
                      <a:off x="0" y="0"/>
                      <a:ext cx="855023" cy="8042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F97E6E" w14:textId="77777777" w:rsidR="001C3DFA" w:rsidRDefault="00D954AF" w:rsidP="001C3DFA">
      <w:pPr>
        <w:widowControl w:val="0"/>
        <w:overflowPunct w:val="0"/>
        <w:autoSpaceDE w:val="0"/>
        <w:autoSpaceDN w:val="0"/>
        <w:adjustRightInd w:val="0"/>
        <w:rPr>
          <w:rFonts w:ascii="Arial" w:hAnsi="Arial" w:cs="Arial"/>
          <w:sz w:val="24"/>
          <w:szCs w:val="24"/>
          <w:lang w:val="es-MX"/>
        </w:rPr>
      </w:pPr>
      <w:r>
        <w:rPr>
          <w:rFonts w:ascii="Arial" w:hAnsi="Arial" w:cs="Arial"/>
          <w:sz w:val="24"/>
          <w:szCs w:val="24"/>
          <w:lang w:val="es-MX"/>
        </w:rPr>
        <w:tab/>
      </w:r>
      <w:r w:rsidR="001C3DFA">
        <w:rPr>
          <w:rFonts w:ascii="Arial" w:hAnsi="Arial" w:cs="Arial"/>
          <w:sz w:val="24"/>
          <w:szCs w:val="24"/>
          <w:lang w:val="es-MX"/>
        </w:rPr>
        <w:t xml:space="preserve">              </w:t>
      </w:r>
    </w:p>
    <w:p w14:paraId="22743A99" w14:textId="77777777" w:rsidR="001C3DFA" w:rsidRPr="00021E0C" w:rsidRDefault="001C3DFA" w:rsidP="001C3DFA">
      <w:pPr>
        <w:widowControl w:val="0"/>
        <w:overflowPunct w:val="0"/>
        <w:autoSpaceDE w:val="0"/>
        <w:autoSpaceDN w:val="0"/>
        <w:adjustRightInd w:val="0"/>
        <w:rPr>
          <w:rFonts w:ascii="Arial" w:hAnsi="Arial" w:cs="Arial"/>
          <w:b/>
          <w:lang w:val="es-MX"/>
        </w:rPr>
      </w:pPr>
      <w:r>
        <w:rPr>
          <w:rFonts w:ascii="Arial" w:hAnsi="Arial" w:cs="Arial"/>
          <w:sz w:val="24"/>
          <w:szCs w:val="24"/>
          <w:lang w:val="es-MX"/>
        </w:rPr>
        <w:t xml:space="preserve">                                           </w:t>
      </w:r>
      <w:r w:rsidRPr="00021E0C">
        <w:rPr>
          <w:rFonts w:ascii="Arial" w:hAnsi="Arial" w:cs="Arial"/>
          <w:b/>
          <w:lang w:val="es-MX"/>
        </w:rPr>
        <w:t xml:space="preserve">Lic. </w:t>
      </w:r>
      <w:proofErr w:type="spellStart"/>
      <w:r w:rsidRPr="00021E0C">
        <w:rPr>
          <w:rFonts w:ascii="Arial" w:hAnsi="Arial" w:cs="Arial"/>
          <w:b/>
          <w:lang w:val="es-MX"/>
        </w:rPr>
        <w:t>Xxxx</w:t>
      </w:r>
      <w:proofErr w:type="spellEnd"/>
      <w:r w:rsidRPr="00021E0C">
        <w:rPr>
          <w:rFonts w:ascii="Arial" w:hAnsi="Arial" w:cs="Arial"/>
          <w:b/>
          <w:lang w:val="es-MX"/>
        </w:rPr>
        <w:t xml:space="preserve"> </w:t>
      </w:r>
      <w:proofErr w:type="spellStart"/>
      <w:r w:rsidRPr="00021E0C">
        <w:rPr>
          <w:rFonts w:ascii="Arial" w:hAnsi="Arial" w:cs="Arial"/>
          <w:b/>
          <w:lang w:val="es-MX"/>
        </w:rPr>
        <w:t>xxxxx</w:t>
      </w:r>
      <w:proofErr w:type="spellEnd"/>
      <w:r w:rsidRPr="00021E0C">
        <w:rPr>
          <w:rFonts w:ascii="Arial" w:hAnsi="Arial" w:cs="Arial"/>
          <w:b/>
          <w:lang w:val="es-MX"/>
        </w:rPr>
        <w:t xml:space="preserve"> </w:t>
      </w:r>
      <w:proofErr w:type="spellStart"/>
      <w:r w:rsidRPr="00021E0C">
        <w:rPr>
          <w:rFonts w:ascii="Arial" w:hAnsi="Arial" w:cs="Arial"/>
          <w:b/>
          <w:lang w:val="es-MX"/>
        </w:rPr>
        <w:t>xxxx</w:t>
      </w:r>
      <w:proofErr w:type="spellEnd"/>
      <w:r w:rsidRPr="00021E0C">
        <w:rPr>
          <w:rFonts w:ascii="Arial" w:hAnsi="Arial" w:cs="Arial"/>
          <w:b/>
          <w:lang w:val="es-MX"/>
        </w:rPr>
        <w:t xml:space="preserve"> </w:t>
      </w:r>
      <w:proofErr w:type="spellStart"/>
      <w:r w:rsidRPr="00021E0C">
        <w:rPr>
          <w:rFonts w:ascii="Arial" w:hAnsi="Arial" w:cs="Arial"/>
          <w:b/>
          <w:lang w:val="es-MX"/>
        </w:rPr>
        <w:t>xxxx</w:t>
      </w:r>
      <w:proofErr w:type="spellEnd"/>
    </w:p>
    <w:p w14:paraId="5FF8C424" w14:textId="77777777" w:rsidR="001C3DFA" w:rsidRPr="00021E0C" w:rsidRDefault="001C3DFA" w:rsidP="001C3DFA">
      <w:pPr>
        <w:widowControl w:val="0"/>
        <w:overflowPunct w:val="0"/>
        <w:autoSpaceDE w:val="0"/>
        <w:autoSpaceDN w:val="0"/>
        <w:adjustRightInd w:val="0"/>
        <w:jc w:val="center"/>
        <w:rPr>
          <w:rFonts w:ascii="Arial" w:hAnsi="Arial" w:cs="Arial"/>
          <w:b/>
          <w:lang w:val="es-MX"/>
        </w:rPr>
      </w:pPr>
      <w:r w:rsidRPr="00021E0C">
        <w:rPr>
          <w:rFonts w:ascii="Arial" w:hAnsi="Arial" w:cs="Arial"/>
          <w:b/>
          <w:lang w:val="es-MX"/>
        </w:rPr>
        <w:t xml:space="preserve">      Auditor Interno</w:t>
      </w:r>
    </w:p>
    <w:p w14:paraId="65897AA2" w14:textId="77777777" w:rsidR="0055798C" w:rsidRDefault="001C3DFA" w:rsidP="001C3DFA">
      <w:pPr>
        <w:tabs>
          <w:tab w:val="left" w:pos="3289"/>
        </w:tabs>
        <w:rPr>
          <w:rFonts w:ascii="Arial" w:hAnsi="Arial" w:cs="Arial"/>
          <w:sz w:val="24"/>
          <w:szCs w:val="24"/>
          <w:lang w:val="es-MX"/>
        </w:rPr>
      </w:pPr>
      <w:r w:rsidRPr="00021E0C">
        <w:rPr>
          <w:rFonts w:ascii="Arial" w:hAnsi="Arial" w:cs="Arial"/>
          <w:b/>
          <w:lang w:val="es-MX"/>
        </w:rPr>
        <w:t xml:space="preserve">    </w:t>
      </w:r>
      <w:r>
        <w:rPr>
          <w:rFonts w:ascii="Arial" w:hAnsi="Arial" w:cs="Arial"/>
          <w:b/>
          <w:lang w:val="es-MX"/>
        </w:rPr>
        <w:t xml:space="preserve">                                               </w:t>
      </w:r>
      <w:r w:rsidRPr="00021E0C">
        <w:rPr>
          <w:rFonts w:ascii="Arial" w:hAnsi="Arial" w:cs="Arial"/>
          <w:b/>
          <w:lang w:val="es-MX"/>
        </w:rPr>
        <w:t xml:space="preserve"> Municipalidad</w:t>
      </w:r>
      <w:r w:rsidRPr="00021E0C">
        <w:rPr>
          <w:rFonts w:ascii="Arial" w:hAnsi="Arial" w:cs="Arial"/>
          <w:b/>
          <w:bCs/>
        </w:rPr>
        <w:t xml:space="preserve"> de Apopa</w:t>
      </w:r>
    </w:p>
    <w:p w14:paraId="663285B8" w14:textId="77777777" w:rsidR="0055798C" w:rsidRPr="0055798C" w:rsidRDefault="0055798C" w:rsidP="0055798C">
      <w:pPr>
        <w:rPr>
          <w:rFonts w:ascii="Arial" w:hAnsi="Arial" w:cs="Arial"/>
          <w:sz w:val="24"/>
          <w:szCs w:val="24"/>
          <w:lang w:val="es-MX"/>
        </w:rPr>
      </w:pPr>
    </w:p>
    <w:p w14:paraId="3B40E120" w14:textId="77777777" w:rsidR="0055798C" w:rsidRPr="0055798C" w:rsidRDefault="0055798C" w:rsidP="0055798C">
      <w:pPr>
        <w:rPr>
          <w:rFonts w:ascii="Arial" w:hAnsi="Arial" w:cs="Arial"/>
          <w:sz w:val="24"/>
          <w:szCs w:val="24"/>
          <w:lang w:val="es-MX"/>
        </w:rPr>
      </w:pPr>
    </w:p>
    <w:p w14:paraId="43095713" w14:textId="77777777" w:rsidR="0055798C" w:rsidRPr="0055798C" w:rsidRDefault="0055798C" w:rsidP="0055798C">
      <w:pPr>
        <w:rPr>
          <w:rFonts w:ascii="Arial" w:hAnsi="Arial" w:cs="Arial"/>
          <w:sz w:val="24"/>
          <w:szCs w:val="24"/>
          <w:lang w:val="es-MX"/>
        </w:rPr>
      </w:pPr>
    </w:p>
    <w:p w14:paraId="585E548F" w14:textId="77777777" w:rsidR="0055798C" w:rsidRPr="0055798C" w:rsidRDefault="0055798C" w:rsidP="0055798C">
      <w:pPr>
        <w:rPr>
          <w:rFonts w:ascii="Arial" w:hAnsi="Arial" w:cs="Arial"/>
          <w:sz w:val="24"/>
          <w:szCs w:val="24"/>
          <w:lang w:val="es-MX"/>
        </w:rPr>
      </w:pPr>
    </w:p>
    <w:p w14:paraId="35DED7ED" w14:textId="77777777" w:rsidR="0055798C" w:rsidRPr="0055798C" w:rsidRDefault="0055798C" w:rsidP="0055798C">
      <w:pPr>
        <w:rPr>
          <w:rFonts w:ascii="Arial" w:hAnsi="Arial" w:cs="Arial"/>
          <w:sz w:val="24"/>
          <w:szCs w:val="24"/>
          <w:lang w:val="es-MX"/>
        </w:rPr>
      </w:pPr>
    </w:p>
    <w:p w14:paraId="410E811B" w14:textId="77777777" w:rsidR="0055798C" w:rsidRPr="0055798C" w:rsidRDefault="0055798C" w:rsidP="0055798C">
      <w:pPr>
        <w:rPr>
          <w:rFonts w:ascii="Arial" w:hAnsi="Arial" w:cs="Arial"/>
          <w:sz w:val="24"/>
          <w:szCs w:val="24"/>
          <w:lang w:val="es-MX"/>
        </w:rPr>
      </w:pPr>
    </w:p>
    <w:p w14:paraId="647BB2C3" w14:textId="77777777" w:rsidR="0055798C" w:rsidRPr="0055798C" w:rsidRDefault="0055798C" w:rsidP="0055798C">
      <w:pPr>
        <w:rPr>
          <w:rFonts w:ascii="Arial" w:hAnsi="Arial" w:cs="Arial"/>
          <w:b/>
          <w:sz w:val="24"/>
          <w:szCs w:val="24"/>
          <w:lang w:val="es-MX"/>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14:paraId="7885C764" w14:textId="77777777" w:rsidR="0055798C" w:rsidRPr="0055798C" w:rsidRDefault="0055798C" w:rsidP="0055798C">
      <w:pPr>
        <w:rPr>
          <w:rFonts w:ascii="Arial" w:hAnsi="Arial" w:cs="Arial"/>
          <w:sz w:val="24"/>
          <w:szCs w:val="24"/>
          <w:lang w:val="es-MX"/>
        </w:rPr>
      </w:pPr>
    </w:p>
    <w:p w14:paraId="3F3F3E64" w14:textId="77777777" w:rsidR="0055798C" w:rsidRPr="0055798C" w:rsidRDefault="0055798C" w:rsidP="0055798C">
      <w:pPr>
        <w:rPr>
          <w:rFonts w:ascii="Arial" w:hAnsi="Arial" w:cs="Arial"/>
          <w:sz w:val="24"/>
          <w:szCs w:val="24"/>
          <w:lang w:val="es-MX"/>
        </w:rPr>
      </w:pPr>
    </w:p>
    <w:p w14:paraId="78494DED" w14:textId="77777777" w:rsidR="0055798C" w:rsidRPr="0055798C" w:rsidRDefault="0055798C" w:rsidP="0055798C">
      <w:pPr>
        <w:rPr>
          <w:rFonts w:ascii="Arial" w:hAnsi="Arial" w:cs="Arial"/>
          <w:sz w:val="24"/>
          <w:szCs w:val="24"/>
          <w:lang w:val="es-MX"/>
        </w:rPr>
      </w:pPr>
    </w:p>
    <w:p w14:paraId="2F3F87DE" w14:textId="77777777" w:rsidR="0055798C" w:rsidRPr="0055798C" w:rsidRDefault="0055798C" w:rsidP="0055798C">
      <w:pPr>
        <w:rPr>
          <w:rFonts w:ascii="Arial" w:hAnsi="Arial" w:cs="Arial"/>
          <w:sz w:val="24"/>
          <w:szCs w:val="24"/>
          <w:lang w:val="es-MX"/>
        </w:rPr>
      </w:pPr>
    </w:p>
    <w:p w14:paraId="334C1269" w14:textId="77777777" w:rsidR="0055798C" w:rsidRPr="0055798C" w:rsidRDefault="0055798C" w:rsidP="0055798C">
      <w:pPr>
        <w:rPr>
          <w:rFonts w:ascii="Arial" w:hAnsi="Arial" w:cs="Arial"/>
          <w:sz w:val="24"/>
          <w:szCs w:val="24"/>
          <w:lang w:val="es-MX"/>
        </w:rPr>
      </w:pPr>
    </w:p>
    <w:p w14:paraId="086B19EB" w14:textId="77777777" w:rsidR="0055798C" w:rsidRPr="0055798C" w:rsidRDefault="0055798C" w:rsidP="0055798C">
      <w:pPr>
        <w:rPr>
          <w:rFonts w:ascii="Arial" w:hAnsi="Arial" w:cs="Arial"/>
          <w:sz w:val="24"/>
          <w:szCs w:val="24"/>
          <w:lang w:val="es-MX"/>
        </w:rPr>
      </w:pPr>
    </w:p>
    <w:p w14:paraId="0FCE02B3" w14:textId="77777777" w:rsidR="0055798C" w:rsidRDefault="0055798C" w:rsidP="0055798C">
      <w:pPr>
        <w:tabs>
          <w:tab w:val="left" w:pos="3545"/>
        </w:tabs>
        <w:rPr>
          <w:rFonts w:ascii="Arial" w:hAnsi="Arial" w:cs="Arial"/>
          <w:sz w:val="24"/>
          <w:szCs w:val="24"/>
          <w:lang w:val="es-MX"/>
        </w:rPr>
      </w:pPr>
      <w:r>
        <w:rPr>
          <w:rFonts w:ascii="Arial" w:hAnsi="Arial" w:cs="Arial"/>
          <w:sz w:val="24"/>
          <w:szCs w:val="24"/>
          <w:lang w:val="es-MX"/>
        </w:rPr>
        <w:tab/>
      </w:r>
    </w:p>
    <w:p w14:paraId="6D4A3496" w14:textId="77777777" w:rsidR="00D954AF" w:rsidRPr="0055798C" w:rsidRDefault="0055798C" w:rsidP="0055798C">
      <w:pPr>
        <w:tabs>
          <w:tab w:val="left" w:pos="3545"/>
        </w:tabs>
        <w:rPr>
          <w:rFonts w:ascii="Arial" w:hAnsi="Arial" w:cs="Arial"/>
          <w:sz w:val="24"/>
          <w:szCs w:val="24"/>
          <w:lang w:val="es-MX"/>
        </w:rPr>
        <w:sectPr w:rsidR="00D954AF" w:rsidRPr="0055798C" w:rsidSect="0055798C">
          <w:pgSz w:w="11906" w:h="16838"/>
          <w:pgMar w:top="1418" w:right="1701" w:bottom="1134" w:left="1701" w:header="709" w:footer="1264" w:gutter="0"/>
          <w:cols w:space="708"/>
          <w:docGrid w:linePitch="360"/>
        </w:sectPr>
      </w:pPr>
      <w:r>
        <w:rPr>
          <w:rFonts w:ascii="Arial" w:hAnsi="Arial" w:cs="Arial"/>
          <w:sz w:val="24"/>
          <w:szCs w:val="24"/>
          <w:lang w:val="es-MX"/>
        </w:rPr>
        <w:tab/>
      </w:r>
    </w:p>
    <w:tbl>
      <w:tblPr>
        <w:tblpPr w:leftFromText="141" w:rightFromText="141" w:vertAnchor="page" w:horzAnchor="margin" w:tblpXSpec="center" w:tblpY="1552"/>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8"/>
        <w:gridCol w:w="1551"/>
        <w:gridCol w:w="999"/>
        <w:gridCol w:w="2306"/>
        <w:gridCol w:w="1735"/>
        <w:gridCol w:w="2034"/>
      </w:tblGrid>
      <w:tr w:rsidR="00BA6DC0" w:rsidRPr="00A044FC" w14:paraId="4E19231F" w14:textId="77777777" w:rsidTr="00D4291A">
        <w:trPr>
          <w:trHeight w:val="842"/>
        </w:trPr>
        <w:tc>
          <w:tcPr>
            <w:tcW w:w="848" w:type="dxa"/>
            <w:shd w:val="clear" w:color="auto" w:fill="002060"/>
            <w:vAlign w:val="center"/>
            <w:hideMark/>
          </w:tcPr>
          <w:p w14:paraId="52D05B19" w14:textId="77777777" w:rsidR="00BA6DC0" w:rsidRPr="00A044FC" w:rsidRDefault="00BA6DC0" w:rsidP="00BA6DC0">
            <w:pPr>
              <w:spacing w:after="0" w:line="240" w:lineRule="auto"/>
              <w:jc w:val="center"/>
              <w:rPr>
                <w:rFonts w:eastAsia="Times New Roman" w:cs="Calibri"/>
                <w:b/>
                <w:bCs/>
                <w:color w:val="FFFFFF" w:themeColor="background1"/>
                <w:sz w:val="16"/>
                <w:lang w:eastAsia="es-SV"/>
              </w:rPr>
            </w:pPr>
            <w:r w:rsidRPr="00A044FC">
              <w:rPr>
                <w:rFonts w:eastAsia="Times New Roman" w:cs="Calibri"/>
                <w:b/>
                <w:bCs/>
                <w:color w:val="FFFFFF" w:themeColor="background1"/>
                <w:sz w:val="16"/>
                <w:lang w:eastAsia="es-SV"/>
              </w:rPr>
              <w:lastRenderedPageBreak/>
              <w:t>CANTIDAD</w:t>
            </w:r>
          </w:p>
        </w:tc>
        <w:tc>
          <w:tcPr>
            <w:tcW w:w="1551" w:type="dxa"/>
            <w:shd w:val="clear" w:color="auto" w:fill="002060"/>
            <w:vAlign w:val="center"/>
            <w:hideMark/>
          </w:tcPr>
          <w:p w14:paraId="1E43AA9F" w14:textId="77777777" w:rsidR="00BA6DC0" w:rsidRPr="00A044FC" w:rsidRDefault="00BA6DC0" w:rsidP="00BA6DC0">
            <w:pPr>
              <w:spacing w:after="0" w:line="240" w:lineRule="auto"/>
              <w:jc w:val="center"/>
              <w:rPr>
                <w:rFonts w:eastAsia="Times New Roman" w:cs="Calibri"/>
                <w:b/>
                <w:bCs/>
                <w:color w:val="FFFFFF" w:themeColor="background1"/>
                <w:sz w:val="16"/>
                <w:lang w:eastAsia="es-SV"/>
              </w:rPr>
            </w:pPr>
            <w:r w:rsidRPr="00A044FC">
              <w:rPr>
                <w:rFonts w:eastAsia="Times New Roman" w:cs="Calibri"/>
                <w:b/>
                <w:bCs/>
                <w:color w:val="FFFFFF" w:themeColor="background1"/>
                <w:sz w:val="16"/>
                <w:lang w:eastAsia="es-SV"/>
              </w:rPr>
              <w:t>PROCESOS PLANIFICADOS Y SOLICITADOS POR EL CONCEJO</w:t>
            </w:r>
          </w:p>
        </w:tc>
        <w:tc>
          <w:tcPr>
            <w:tcW w:w="999" w:type="dxa"/>
            <w:shd w:val="clear" w:color="auto" w:fill="002060"/>
            <w:vAlign w:val="center"/>
            <w:hideMark/>
          </w:tcPr>
          <w:p w14:paraId="24F555C1" w14:textId="77777777" w:rsidR="00BA6DC0" w:rsidRPr="00A044FC" w:rsidRDefault="00BA6DC0" w:rsidP="00BA6DC0">
            <w:pPr>
              <w:spacing w:after="0" w:line="240" w:lineRule="auto"/>
              <w:jc w:val="center"/>
              <w:rPr>
                <w:rFonts w:eastAsia="Times New Roman" w:cs="Calibri"/>
                <w:b/>
                <w:bCs/>
                <w:color w:val="FFFFFF" w:themeColor="background1"/>
                <w:sz w:val="16"/>
                <w:lang w:eastAsia="es-SV"/>
              </w:rPr>
            </w:pPr>
            <w:r w:rsidRPr="00A044FC">
              <w:rPr>
                <w:rFonts w:eastAsia="Times New Roman" w:cs="Calibri"/>
                <w:b/>
                <w:bCs/>
                <w:color w:val="FFFFFF" w:themeColor="background1"/>
                <w:sz w:val="16"/>
                <w:lang w:eastAsia="es-SV"/>
              </w:rPr>
              <w:t>PORCENTAJE DE AVANCE</w:t>
            </w:r>
          </w:p>
        </w:tc>
        <w:tc>
          <w:tcPr>
            <w:tcW w:w="2306" w:type="dxa"/>
            <w:shd w:val="clear" w:color="auto" w:fill="002060"/>
            <w:vAlign w:val="center"/>
            <w:hideMark/>
          </w:tcPr>
          <w:p w14:paraId="72E7853B" w14:textId="77777777" w:rsidR="00BA6DC0" w:rsidRPr="00A044FC" w:rsidRDefault="00BA6DC0" w:rsidP="00BA6DC0">
            <w:pPr>
              <w:spacing w:after="0" w:line="240" w:lineRule="auto"/>
              <w:jc w:val="center"/>
              <w:rPr>
                <w:rFonts w:eastAsia="Times New Roman" w:cs="Calibri"/>
                <w:b/>
                <w:color w:val="FFFFFF" w:themeColor="background1"/>
                <w:sz w:val="16"/>
                <w:szCs w:val="16"/>
                <w:lang w:eastAsia="es-SV"/>
              </w:rPr>
            </w:pPr>
            <w:r w:rsidRPr="00A044FC">
              <w:rPr>
                <w:rFonts w:eastAsia="Times New Roman" w:cs="Calibri"/>
                <w:b/>
                <w:color w:val="FFFFFF" w:themeColor="background1"/>
                <w:sz w:val="16"/>
                <w:szCs w:val="16"/>
                <w:lang w:eastAsia="es-SV"/>
              </w:rPr>
              <w:t>DESCRIPCIÓN DEL PROCESO</w:t>
            </w:r>
          </w:p>
        </w:tc>
        <w:tc>
          <w:tcPr>
            <w:tcW w:w="1735" w:type="dxa"/>
            <w:shd w:val="clear" w:color="000000" w:fill="002060"/>
            <w:vAlign w:val="center"/>
            <w:hideMark/>
          </w:tcPr>
          <w:p w14:paraId="36EF2A83" w14:textId="77777777" w:rsidR="00BA6DC0" w:rsidRPr="00A044FC" w:rsidRDefault="00BA6DC0" w:rsidP="00BA6DC0">
            <w:pPr>
              <w:spacing w:after="0" w:line="240" w:lineRule="auto"/>
              <w:jc w:val="center"/>
              <w:rPr>
                <w:rFonts w:eastAsia="Times New Roman" w:cs="Calibri"/>
                <w:b/>
                <w:color w:val="FFFFFF" w:themeColor="background1"/>
                <w:sz w:val="16"/>
                <w:szCs w:val="16"/>
                <w:lang w:eastAsia="es-SV"/>
              </w:rPr>
            </w:pPr>
            <w:r w:rsidRPr="00A044FC">
              <w:rPr>
                <w:rFonts w:eastAsia="Times New Roman" w:cs="Calibri"/>
                <w:b/>
                <w:color w:val="FFFFFF" w:themeColor="background1"/>
                <w:sz w:val="16"/>
                <w:szCs w:val="16"/>
                <w:lang w:eastAsia="es-SV"/>
              </w:rPr>
              <w:t>UNIDADES RELACIONADAS</w:t>
            </w:r>
          </w:p>
        </w:tc>
        <w:tc>
          <w:tcPr>
            <w:tcW w:w="2034" w:type="dxa"/>
            <w:shd w:val="clear" w:color="000000" w:fill="002060"/>
            <w:vAlign w:val="center"/>
            <w:hideMark/>
          </w:tcPr>
          <w:p w14:paraId="103EA3A8" w14:textId="77777777" w:rsidR="00BA6DC0" w:rsidRPr="00A044FC" w:rsidRDefault="00BA6DC0" w:rsidP="00BA6DC0">
            <w:pPr>
              <w:spacing w:after="0" w:line="240" w:lineRule="auto"/>
              <w:jc w:val="center"/>
              <w:rPr>
                <w:rFonts w:eastAsia="Times New Roman" w:cs="Calibri"/>
                <w:b/>
                <w:color w:val="FFFFFF" w:themeColor="background1"/>
                <w:sz w:val="16"/>
                <w:szCs w:val="16"/>
                <w:lang w:eastAsia="es-SV"/>
              </w:rPr>
            </w:pPr>
            <w:r w:rsidRPr="00A044FC">
              <w:rPr>
                <w:rFonts w:eastAsia="Times New Roman" w:cs="Calibri"/>
                <w:b/>
                <w:color w:val="FFFFFF" w:themeColor="background1"/>
                <w:sz w:val="16"/>
                <w:szCs w:val="16"/>
                <w:lang w:eastAsia="es-SV"/>
              </w:rPr>
              <w:t xml:space="preserve">MODALIDAD </w:t>
            </w:r>
          </w:p>
        </w:tc>
      </w:tr>
      <w:tr w:rsidR="00BA6DC0" w:rsidRPr="00A044FC" w14:paraId="69163BA0" w14:textId="77777777" w:rsidTr="00BA6DC0">
        <w:trPr>
          <w:trHeight w:val="898"/>
        </w:trPr>
        <w:tc>
          <w:tcPr>
            <w:tcW w:w="848" w:type="dxa"/>
            <w:shd w:val="clear" w:color="000000" w:fill="FFFFFF"/>
            <w:noWrap/>
            <w:vAlign w:val="center"/>
            <w:hideMark/>
          </w:tcPr>
          <w:p w14:paraId="356533DB" w14:textId="77777777" w:rsidR="00BA6DC0" w:rsidRPr="00672011" w:rsidRDefault="00BA6DC0" w:rsidP="00BA6DC0">
            <w:pPr>
              <w:spacing w:after="0" w:line="240" w:lineRule="auto"/>
              <w:jc w:val="center"/>
              <w:rPr>
                <w:rFonts w:eastAsia="Times New Roman" w:cs="Calibri"/>
                <w:b/>
                <w:sz w:val="16"/>
                <w:lang w:eastAsia="es-SV"/>
              </w:rPr>
            </w:pPr>
            <w:r w:rsidRPr="00672011">
              <w:rPr>
                <w:rFonts w:eastAsia="Times New Roman" w:cs="Calibri"/>
                <w:b/>
                <w:sz w:val="16"/>
                <w:lang w:eastAsia="es-SV"/>
              </w:rPr>
              <w:t>1</w:t>
            </w:r>
          </w:p>
        </w:tc>
        <w:tc>
          <w:tcPr>
            <w:tcW w:w="1551" w:type="dxa"/>
            <w:shd w:val="clear" w:color="000000" w:fill="FFFFFF"/>
            <w:vAlign w:val="center"/>
            <w:hideMark/>
          </w:tcPr>
          <w:p w14:paraId="06831900" w14:textId="77777777" w:rsidR="00BA6DC0" w:rsidRPr="00EC5DF0" w:rsidRDefault="003E3AC9" w:rsidP="00BA6DC0">
            <w:pPr>
              <w:spacing w:after="0" w:line="240" w:lineRule="auto"/>
              <w:jc w:val="center"/>
              <w:rPr>
                <w:rFonts w:asciiTheme="minorHAnsi" w:eastAsia="Times New Roman" w:hAnsiTheme="minorHAnsi" w:cstheme="minorHAnsi"/>
                <w:b/>
                <w:bCs/>
                <w:sz w:val="18"/>
                <w:szCs w:val="18"/>
                <w:lang w:eastAsia="es-SV"/>
              </w:rPr>
            </w:pPr>
            <w:r w:rsidRPr="00EC5DF0">
              <w:rPr>
                <w:rFonts w:asciiTheme="minorHAnsi" w:hAnsiTheme="minorHAnsi" w:cstheme="minorHAnsi"/>
                <w:b/>
                <w:sz w:val="18"/>
                <w:szCs w:val="18"/>
              </w:rPr>
              <w:t>auditoría a los cobros realizados por AMECOSYSTEM S.E.M. DE C.V</w:t>
            </w:r>
          </w:p>
        </w:tc>
        <w:tc>
          <w:tcPr>
            <w:tcW w:w="999" w:type="dxa"/>
            <w:shd w:val="clear" w:color="000000" w:fill="FFFFFF"/>
            <w:vAlign w:val="center"/>
            <w:hideMark/>
          </w:tcPr>
          <w:p w14:paraId="6E62D091" w14:textId="77777777" w:rsidR="00BA6DC0" w:rsidRPr="00EC5DF0" w:rsidRDefault="00BA6DC0" w:rsidP="00BA6DC0">
            <w:pPr>
              <w:spacing w:after="0" w:line="240" w:lineRule="auto"/>
              <w:jc w:val="center"/>
              <w:rPr>
                <w:rFonts w:asciiTheme="minorHAnsi" w:eastAsia="Times New Roman" w:hAnsiTheme="minorHAnsi" w:cstheme="minorHAnsi"/>
                <w:b/>
                <w:bCs/>
                <w:sz w:val="18"/>
                <w:szCs w:val="18"/>
                <w:lang w:eastAsia="es-SV"/>
              </w:rPr>
            </w:pPr>
            <w:r w:rsidRPr="00EC5DF0">
              <w:rPr>
                <w:rFonts w:asciiTheme="minorHAnsi" w:eastAsia="Times New Roman" w:hAnsiTheme="minorHAnsi" w:cstheme="minorHAnsi"/>
                <w:b/>
                <w:bCs/>
                <w:sz w:val="18"/>
                <w:szCs w:val="18"/>
                <w:lang w:eastAsia="es-SV"/>
              </w:rPr>
              <w:t>100%</w:t>
            </w:r>
          </w:p>
        </w:tc>
        <w:tc>
          <w:tcPr>
            <w:tcW w:w="2306" w:type="dxa"/>
            <w:shd w:val="clear" w:color="000000" w:fill="FFFFFF"/>
            <w:vAlign w:val="center"/>
            <w:hideMark/>
          </w:tcPr>
          <w:p w14:paraId="5FE83406" w14:textId="77777777" w:rsidR="00BA6DC0" w:rsidRPr="00EC5DF0" w:rsidRDefault="00EC5DF0" w:rsidP="00BA6DC0">
            <w:pPr>
              <w:spacing w:after="0" w:line="240" w:lineRule="auto"/>
              <w:rPr>
                <w:rFonts w:asciiTheme="minorHAnsi" w:eastAsia="Times New Roman" w:hAnsiTheme="minorHAnsi" w:cstheme="minorHAnsi"/>
                <w:sz w:val="18"/>
                <w:szCs w:val="18"/>
                <w:lang w:eastAsia="es-SV"/>
              </w:rPr>
            </w:pPr>
            <w:r w:rsidRPr="00EC5DF0">
              <w:rPr>
                <w:rFonts w:asciiTheme="minorHAnsi" w:hAnsiTheme="minorHAnsi" w:cstheme="minorHAnsi"/>
                <w:sz w:val="18"/>
                <w:szCs w:val="18"/>
              </w:rPr>
              <w:t>El objetivo del contrato consiste en que el operador proporcionará los servicios de recolección domiciliar de desechos sólidos comunes y especiales, así como el transporte de dichos desechos generados por los usuarios residenciales, comerciales, industriales, gubernamentales, y demás organizaciones o empresas localizadas en las zonas del municipio de Apopa, para que sean trasladados al Relleno Sanitario que la municipalidad determine. Considerando que cualquier cambio se solicitará con 62 horas de anticipación, en cuyo caso el precio estará sujeto a variaciones según distancia y ubicación</w:t>
            </w:r>
          </w:p>
        </w:tc>
        <w:tc>
          <w:tcPr>
            <w:tcW w:w="1735" w:type="dxa"/>
            <w:shd w:val="clear" w:color="000000" w:fill="FFFFFF"/>
            <w:vAlign w:val="center"/>
            <w:hideMark/>
          </w:tcPr>
          <w:p w14:paraId="6A20B301" w14:textId="77777777" w:rsidR="00BA6DC0" w:rsidRPr="00EC5DF0" w:rsidRDefault="00BA6DC0" w:rsidP="00BA6DC0">
            <w:pPr>
              <w:spacing w:after="0" w:line="240" w:lineRule="auto"/>
              <w:jc w:val="center"/>
              <w:rPr>
                <w:rFonts w:asciiTheme="minorHAnsi" w:eastAsia="Times New Roman" w:hAnsiTheme="minorHAnsi" w:cstheme="minorHAnsi"/>
                <w:sz w:val="18"/>
                <w:szCs w:val="18"/>
                <w:lang w:eastAsia="es-SV"/>
              </w:rPr>
            </w:pPr>
            <w:r w:rsidRPr="00EC5DF0">
              <w:rPr>
                <w:rFonts w:asciiTheme="minorHAnsi" w:eastAsia="Times New Roman" w:hAnsiTheme="minorHAnsi" w:cstheme="minorHAnsi"/>
                <w:sz w:val="18"/>
                <w:szCs w:val="18"/>
                <w:lang w:eastAsia="es-SV"/>
              </w:rPr>
              <w:t xml:space="preserve">Tesorería Municipal </w:t>
            </w:r>
          </w:p>
          <w:p w14:paraId="03800BA1" w14:textId="77777777" w:rsidR="00BA6DC0" w:rsidRPr="00EC5DF0" w:rsidRDefault="00BA6DC0" w:rsidP="00BA6DC0">
            <w:pPr>
              <w:spacing w:after="0" w:line="240" w:lineRule="auto"/>
              <w:jc w:val="center"/>
              <w:rPr>
                <w:rFonts w:asciiTheme="minorHAnsi" w:eastAsia="Times New Roman" w:hAnsiTheme="minorHAnsi" w:cstheme="minorHAnsi"/>
                <w:sz w:val="18"/>
                <w:szCs w:val="18"/>
                <w:lang w:eastAsia="es-SV"/>
              </w:rPr>
            </w:pPr>
            <w:r w:rsidRPr="00EC5DF0">
              <w:rPr>
                <w:rFonts w:asciiTheme="minorHAnsi" w:eastAsia="Times New Roman" w:hAnsiTheme="minorHAnsi" w:cstheme="minorHAnsi"/>
                <w:sz w:val="18"/>
                <w:szCs w:val="18"/>
                <w:lang w:eastAsia="es-SV"/>
              </w:rPr>
              <w:t>Gerencia financiera y tributaria</w:t>
            </w:r>
          </w:p>
          <w:p w14:paraId="624ABFEE" w14:textId="77777777" w:rsidR="00BA6DC0" w:rsidRPr="00EC5DF0" w:rsidRDefault="00BA6DC0" w:rsidP="00BA6DC0">
            <w:pPr>
              <w:spacing w:after="0" w:line="240" w:lineRule="auto"/>
              <w:jc w:val="center"/>
              <w:rPr>
                <w:rFonts w:asciiTheme="minorHAnsi" w:eastAsia="Times New Roman" w:hAnsiTheme="minorHAnsi" w:cstheme="minorHAnsi"/>
                <w:sz w:val="18"/>
                <w:szCs w:val="18"/>
                <w:lang w:eastAsia="es-SV"/>
              </w:rPr>
            </w:pPr>
            <w:r w:rsidRPr="00EC5DF0">
              <w:rPr>
                <w:rFonts w:asciiTheme="minorHAnsi" w:eastAsia="Times New Roman" w:hAnsiTheme="minorHAnsi" w:cstheme="minorHAnsi"/>
                <w:sz w:val="18"/>
                <w:szCs w:val="18"/>
                <w:lang w:eastAsia="es-SV"/>
              </w:rPr>
              <w:t>Gerencia de Medio Ambiente</w:t>
            </w:r>
          </w:p>
          <w:p w14:paraId="68B20040" w14:textId="77777777" w:rsidR="00BA6DC0" w:rsidRPr="00EC5DF0" w:rsidRDefault="00BA6DC0" w:rsidP="00BA6DC0">
            <w:pPr>
              <w:spacing w:after="0" w:line="240" w:lineRule="auto"/>
              <w:jc w:val="center"/>
              <w:rPr>
                <w:rFonts w:asciiTheme="minorHAnsi" w:eastAsia="Times New Roman" w:hAnsiTheme="minorHAnsi" w:cstheme="minorHAnsi"/>
                <w:sz w:val="18"/>
                <w:szCs w:val="18"/>
                <w:lang w:eastAsia="es-SV"/>
              </w:rPr>
            </w:pPr>
          </w:p>
          <w:p w14:paraId="0FC07B95" w14:textId="77777777" w:rsidR="00BA6DC0" w:rsidRPr="00EC5DF0" w:rsidRDefault="00BA6DC0" w:rsidP="00BA6DC0">
            <w:pPr>
              <w:spacing w:after="0" w:line="240" w:lineRule="auto"/>
              <w:jc w:val="center"/>
              <w:rPr>
                <w:rFonts w:asciiTheme="minorHAnsi" w:eastAsia="Times New Roman" w:hAnsiTheme="minorHAnsi" w:cstheme="minorHAnsi"/>
                <w:sz w:val="18"/>
                <w:szCs w:val="18"/>
                <w:lang w:eastAsia="es-SV"/>
              </w:rPr>
            </w:pPr>
          </w:p>
        </w:tc>
        <w:tc>
          <w:tcPr>
            <w:tcW w:w="2034" w:type="dxa"/>
            <w:shd w:val="clear" w:color="000000" w:fill="FFFFFF"/>
            <w:vAlign w:val="center"/>
            <w:hideMark/>
          </w:tcPr>
          <w:p w14:paraId="6651BEEB" w14:textId="77777777" w:rsidR="00BA6DC0" w:rsidRPr="00EC5DF0" w:rsidRDefault="00187092" w:rsidP="00BA6DC0">
            <w:pPr>
              <w:spacing w:after="0" w:line="240" w:lineRule="auto"/>
              <w:jc w:val="center"/>
              <w:rPr>
                <w:rFonts w:asciiTheme="minorHAnsi" w:eastAsia="Times New Roman" w:hAnsiTheme="minorHAnsi" w:cstheme="minorHAnsi"/>
                <w:sz w:val="18"/>
                <w:szCs w:val="18"/>
                <w:lang w:eastAsia="es-SV"/>
              </w:rPr>
            </w:pPr>
            <w:r w:rsidRPr="00EC5DF0">
              <w:rPr>
                <w:rFonts w:asciiTheme="minorHAnsi" w:eastAsia="Times New Roman" w:hAnsiTheme="minorHAnsi" w:cstheme="minorHAnsi"/>
                <w:sz w:val="18"/>
                <w:szCs w:val="18"/>
                <w:lang w:eastAsia="es-SV"/>
              </w:rPr>
              <w:t xml:space="preserve">Requerido por el honorable consejo municipal </w:t>
            </w:r>
          </w:p>
        </w:tc>
      </w:tr>
      <w:tr w:rsidR="00BA6DC0" w:rsidRPr="00A044FC" w14:paraId="661FB059" w14:textId="77777777" w:rsidTr="00BA6DC0">
        <w:trPr>
          <w:trHeight w:val="805"/>
        </w:trPr>
        <w:tc>
          <w:tcPr>
            <w:tcW w:w="848" w:type="dxa"/>
            <w:shd w:val="clear" w:color="auto" w:fill="auto"/>
            <w:noWrap/>
            <w:vAlign w:val="center"/>
            <w:hideMark/>
          </w:tcPr>
          <w:p w14:paraId="14FA4571" w14:textId="77777777" w:rsidR="00BA6DC0" w:rsidRPr="00672011" w:rsidRDefault="00BA6DC0" w:rsidP="00BA6DC0">
            <w:pPr>
              <w:spacing w:after="0" w:line="240" w:lineRule="auto"/>
              <w:jc w:val="center"/>
              <w:rPr>
                <w:rFonts w:eastAsia="Times New Roman" w:cs="Calibri"/>
                <w:b/>
                <w:color w:val="000000"/>
                <w:sz w:val="16"/>
                <w:lang w:eastAsia="es-SV"/>
              </w:rPr>
            </w:pPr>
            <w:r w:rsidRPr="00672011">
              <w:rPr>
                <w:rFonts w:eastAsia="Times New Roman" w:cs="Calibri"/>
                <w:b/>
                <w:color w:val="000000"/>
                <w:sz w:val="16"/>
                <w:lang w:eastAsia="es-SV"/>
              </w:rPr>
              <w:t>2</w:t>
            </w:r>
          </w:p>
        </w:tc>
        <w:tc>
          <w:tcPr>
            <w:tcW w:w="1551" w:type="dxa"/>
            <w:shd w:val="clear" w:color="000000" w:fill="FFFFFF"/>
            <w:vAlign w:val="center"/>
            <w:hideMark/>
          </w:tcPr>
          <w:p w14:paraId="6046AB22" w14:textId="77777777" w:rsidR="00BA6DC0" w:rsidRPr="00EC5DF0" w:rsidRDefault="00EC5DF0" w:rsidP="00BA6DC0">
            <w:pPr>
              <w:spacing w:after="0" w:line="240" w:lineRule="auto"/>
              <w:jc w:val="center"/>
              <w:rPr>
                <w:rFonts w:asciiTheme="minorHAnsi" w:eastAsia="Times New Roman" w:hAnsiTheme="minorHAnsi" w:cstheme="minorHAnsi"/>
                <w:b/>
                <w:bCs/>
                <w:sz w:val="18"/>
                <w:szCs w:val="18"/>
                <w:lang w:eastAsia="es-SV"/>
              </w:rPr>
            </w:pPr>
            <w:r w:rsidRPr="00EC5DF0">
              <w:rPr>
                <w:rFonts w:asciiTheme="minorHAnsi" w:eastAsia="Times New Roman" w:hAnsiTheme="minorHAnsi" w:cstheme="minorHAnsi"/>
                <w:b/>
                <w:bCs/>
                <w:sz w:val="18"/>
                <w:szCs w:val="18"/>
                <w:lang w:eastAsia="es-SV"/>
              </w:rPr>
              <w:t>Informe de documentos caso FUMPRODES</w:t>
            </w:r>
          </w:p>
          <w:p w14:paraId="12202234" w14:textId="77777777" w:rsidR="00BA6DC0" w:rsidRPr="00EC5DF0" w:rsidRDefault="00BA6DC0" w:rsidP="00BA6DC0">
            <w:pPr>
              <w:spacing w:after="0" w:line="240" w:lineRule="auto"/>
              <w:jc w:val="center"/>
              <w:rPr>
                <w:rFonts w:asciiTheme="minorHAnsi" w:eastAsia="Times New Roman" w:hAnsiTheme="minorHAnsi" w:cstheme="minorHAnsi"/>
                <w:b/>
                <w:bCs/>
                <w:sz w:val="18"/>
                <w:szCs w:val="18"/>
                <w:lang w:eastAsia="es-SV"/>
              </w:rPr>
            </w:pPr>
          </w:p>
        </w:tc>
        <w:tc>
          <w:tcPr>
            <w:tcW w:w="999" w:type="dxa"/>
            <w:shd w:val="clear" w:color="auto" w:fill="auto"/>
            <w:noWrap/>
            <w:vAlign w:val="center"/>
            <w:hideMark/>
          </w:tcPr>
          <w:p w14:paraId="75CCD91D" w14:textId="77777777" w:rsidR="00BA6DC0" w:rsidRPr="00EC5DF0" w:rsidRDefault="00BA6DC0" w:rsidP="00BA6DC0">
            <w:pPr>
              <w:spacing w:after="0" w:line="240" w:lineRule="auto"/>
              <w:jc w:val="center"/>
              <w:rPr>
                <w:rFonts w:asciiTheme="minorHAnsi" w:eastAsia="Times New Roman" w:hAnsiTheme="minorHAnsi" w:cstheme="minorHAnsi"/>
                <w:b/>
                <w:bCs/>
                <w:color w:val="000000"/>
                <w:sz w:val="18"/>
                <w:szCs w:val="18"/>
                <w:lang w:eastAsia="es-SV"/>
              </w:rPr>
            </w:pPr>
            <w:r w:rsidRPr="00EC5DF0">
              <w:rPr>
                <w:rFonts w:asciiTheme="minorHAnsi" w:eastAsia="Times New Roman" w:hAnsiTheme="minorHAnsi" w:cstheme="minorHAnsi"/>
                <w:b/>
                <w:bCs/>
                <w:color w:val="000000"/>
                <w:sz w:val="18"/>
                <w:szCs w:val="18"/>
                <w:lang w:eastAsia="es-SV"/>
              </w:rPr>
              <w:t>100%</w:t>
            </w:r>
          </w:p>
        </w:tc>
        <w:tc>
          <w:tcPr>
            <w:tcW w:w="2306" w:type="dxa"/>
            <w:shd w:val="clear" w:color="auto" w:fill="auto"/>
            <w:vAlign w:val="center"/>
            <w:hideMark/>
          </w:tcPr>
          <w:p w14:paraId="4EB21E87" w14:textId="77777777" w:rsidR="00EC5DF0" w:rsidRPr="00EC5DF0" w:rsidRDefault="00BA6DC0" w:rsidP="00EC5DF0">
            <w:pPr>
              <w:spacing w:after="0" w:line="240" w:lineRule="auto"/>
              <w:jc w:val="both"/>
              <w:rPr>
                <w:rFonts w:asciiTheme="minorHAnsi" w:hAnsiTheme="minorHAnsi" w:cstheme="minorHAnsi"/>
                <w:sz w:val="18"/>
                <w:szCs w:val="18"/>
              </w:rPr>
            </w:pPr>
            <w:r w:rsidRPr="00EC5DF0">
              <w:rPr>
                <w:rFonts w:asciiTheme="minorHAnsi" w:eastAsia="Times New Roman" w:hAnsiTheme="minorHAnsi" w:cstheme="minorHAnsi"/>
                <w:color w:val="000000"/>
                <w:sz w:val="18"/>
                <w:szCs w:val="18"/>
                <w:lang w:eastAsia="es-SV"/>
              </w:rPr>
              <w:t xml:space="preserve"> Verificación de control adecuado </w:t>
            </w:r>
            <w:r w:rsidR="00EC5DF0" w:rsidRPr="00EC5DF0">
              <w:rPr>
                <w:rFonts w:asciiTheme="minorHAnsi" w:hAnsiTheme="minorHAnsi" w:cstheme="minorHAnsi"/>
                <w:sz w:val="18"/>
                <w:szCs w:val="18"/>
              </w:rPr>
              <w:t xml:space="preserve"> El Concejo Municipal acordó delegar a la Comisión de Gestión de Desarrollo </w:t>
            </w:r>
          </w:p>
          <w:p w14:paraId="2249F796" w14:textId="77777777" w:rsidR="00EC5DF0" w:rsidRPr="00EC5DF0" w:rsidRDefault="00EC5DF0" w:rsidP="00EC5DF0">
            <w:pPr>
              <w:spacing w:after="0" w:line="240" w:lineRule="auto"/>
              <w:jc w:val="both"/>
              <w:rPr>
                <w:rFonts w:asciiTheme="minorHAnsi" w:hAnsiTheme="minorHAnsi" w:cstheme="minorHAnsi"/>
                <w:sz w:val="18"/>
                <w:szCs w:val="18"/>
              </w:rPr>
            </w:pPr>
            <w:r w:rsidRPr="00EC5DF0">
              <w:rPr>
                <w:rFonts w:asciiTheme="minorHAnsi" w:hAnsiTheme="minorHAnsi" w:cstheme="minorHAnsi"/>
                <w:sz w:val="18"/>
                <w:szCs w:val="18"/>
              </w:rPr>
              <w:t xml:space="preserve">Económico y Cohesión Social para que le den seguimiento a todo lo relacionado al Convenio de cooperación con FUNPRODES, y que se le informe al Concejo. Se desconoce que acciones tomó la comisión.  </w:t>
            </w:r>
          </w:p>
          <w:p w14:paraId="0AAC0778" w14:textId="77777777" w:rsidR="00BA6DC0" w:rsidRPr="00EC5DF0" w:rsidRDefault="00BA6DC0" w:rsidP="00EC5DF0">
            <w:pPr>
              <w:spacing w:after="0" w:line="240" w:lineRule="auto"/>
              <w:jc w:val="both"/>
              <w:rPr>
                <w:rFonts w:asciiTheme="minorHAnsi" w:eastAsia="Times New Roman" w:hAnsiTheme="minorHAnsi" w:cstheme="minorHAnsi"/>
                <w:color w:val="000000"/>
                <w:sz w:val="18"/>
                <w:szCs w:val="18"/>
                <w:lang w:eastAsia="es-SV"/>
              </w:rPr>
            </w:pPr>
          </w:p>
        </w:tc>
        <w:tc>
          <w:tcPr>
            <w:tcW w:w="1735" w:type="dxa"/>
            <w:shd w:val="clear" w:color="auto" w:fill="auto"/>
            <w:vAlign w:val="center"/>
            <w:hideMark/>
          </w:tcPr>
          <w:p w14:paraId="04A72F22" w14:textId="77777777" w:rsidR="00BA6DC0" w:rsidRPr="00EC5DF0" w:rsidRDefault="00BA6DC0" w:rsidP="00BA6DC0">
            <w:pPr>
              <w:spacing w:after="0" w:line="240" w:lineRule="auto"/>
              <w:jc w:val="center"/>
              <w:rPr>
                <w:rFonts w:asciiTheme="minorHAnsi" w:eastAsia="Times New Roman" w:hAnsiTheme="minorHAnsi" w:cstheme="minorHAnsi"/>
                <w:color w:val="000000"/>
                <w:sz w:val="18"/>
                <w:szCs w:val="18"/>
                <w:lang w:eastAsia="es-SV"/>
              </w:rPr>
            </w:pPr>
            <w:r w:rsidRPr="00EC5DF0">
              <w:rPr>
                <w:rFonts w:asciiTheme="minorHAnsi" w:eastAsia="Times New Roman" w:hAnsiTheme="minorHAnsi" w:cstheme="minorHAnsi"/>
                <w:color w:val="000000"/>
                <w:sz w:val="18"/>
                <w:szCs w:val="18"/>
                <w:lang w:eastAsia="es-SV"/>
              </w:rPr>
              <w:t xml:space="preserve">Concejo Municipal        Secretaría Municipal    Tesorería Municipal  </w:t>
            </w:r>
          </w:p>
          <w:p w14:paraId="1CC7E918" w14:textId="77777777" w:rsidR="00BA6DC0" w:rsidRPr="00EC5DF0" w:rsidRDefault="00BA6DC0" w:rsidP="00BA6DC0">
            <w:pPr>
              <w:spacing w:after="0" w:line="240" w:lineRule="auto"/>
              <w:jc w:val="center"/>
              <w:rPr>
                <w:rFonts w:asciiTheme="minorHAnsi" w:eastAsia="Times New Roman" w:hAnsiTheme="minorHAnsi" w:cstheme="minorHAnsi"/>
                <w:color w:val="000000"/>
                <w:sz w:val="18"/>
                <w:szCs w:val="18"/>
                <w:lang w:eastAsia="es-SV"/>
              </w:rPr>
            </w:pPr>
            <w:r w:rsidRPr="00EC5DF0">
              <w:rPr>
                <w:rFonts w:asciiTheme="minorHAnsi" w:eastAsia="Times New Roman" w:hAnsiTheme="minorHAnsi" w:cstheme="minorHAnsi"/>
                <w:color w:val="000000"/>
                <w:sz w:val="18"/>
                <w:szCs w:val="18"/>
                <w:lang w:eastAsia="es-SV"/>
              </w:rPr>
              <w:t xml:space="preserve"> </w:t>
            </w:r>
          </w:p>
        </w:tc>
        <w:tc>
          <w:tcPr>
            <w:tcW w:w="2034" w:type="dxa"/>
            <w:shd w:val="clear" w:color="auto" w:fill="auto"/>
            <w:vAlign w:val="center"/>
            <w:hideMark/>
          </w:tcPr>
          <w:p w14:paraId="3C460AF8" w14:textId="77777777" w:rsidR="00BA6DC0" w:rsidRPr="00EC5DF0" w:rsidRDefault="00BA6DC0" w:rsidP="00BA6DC0">
            <w:pPr>
              <w:spacing w:after="0" w:line="240" w:lineRule="auto"/>
              <w:jc w:val="center"/>
              <w:rPr>
                <w:rFonts w:asciiTheme="minorHAnsi" w:eastAsia="Times New Roman" w:hAnsiTheme="minorHAnsi" w:cstheme="minorHAnsi"/>
                <w:color w:val="000000"/>
                <w:sz w:val="18"/>
                <w:szCs w:val="18"/>
                <w:lang w:eastAsia="es-SV"/>
              </w:rPr>
            </w:pPr>
            <w:r w:rsidRPr="00EC5DF0">
              <w:rPr>
                <w:rFonts w:asciiTheme="minorHAnsi" w:eastAsia="Times New Roman" w:hAnsiTheme="minorHAnsi" w:cstheme="minorHAnsi"/>
                <w:color w:val="000000"/>
                <w:sz w:val="18"/>
                <w:szCs w:val="18"/>
                <w:lang w:eastAsia="es-SV"/>
              </w:rPr>
              <w:t>Requerido por el Concejo Municipal por medio del Acuerdo Municipal N. 18 Acta 29 de 14 de junio del 2023</w:t>
            </w:r>
          </w:p>
        </w:tc>
      </w:tr>
      <w:tr w:rsidR="00BA6DC0" w:rsidRPr="00A044FC" w14:paraId="7EC34F44" w14:textId="77777777" w:rsidTr="00BA6DC0">
        <w:trPr>
          <w:trHeight w:val="805"/>
        </w:trPr>
        <w:tc>
          <w:tcPr>
            <w:tcW w:w="848" w:type="dxa"/>
            <w:shd w:val="clear" w:color="auto" w:fill="auto"/>
            <w:noWrap/>
            <w:vAlign w:val="center"/>
          </w:tcPr>
          <w:p w14:paraId="68BD2185" w14:textId="77777777" w:rsidR="00BA6DC0" w:rsidRPr="00672011" w:rsidRDefault="00BA6DC0" w:rsidP="00BA6DC0">
            <w:pPr>
              <w:spacing w:after="0" w:line="240" w:lineRule="auto"/>
              <w:jc w:val="center"/>
              <w:rPr>
                <w:rFonts w:eastAsia="Times New Roman" w:cs="Calibri"/>
                <w:b/>
                <w:color w:val="000000"/>
                <w:sz w:val="16"/>
                <w:lang w:eastAsia="es-SV"/>
              </w:rPr>
            </w:pPr>
            <w:r w:rsidRPr="00672011">
              <w:rPr>
                <w:rFonts w:eastAsia="Times New Roman" w:cs="Calibri"/>
                <w:b/>
                <w:color w:val="000000"/>
                <w:sz w:val="16"/>
                <w:lang w:eastAsia="es-SV"/>
              </w:rPr>
              <w:t>3</w:t>
            </w:r>
          </w:p>
        </w:tc>
        <w:tc>
          <w:tcPr>
            <w:tcW w:w="1551" w:type="dxa"/>
            <w:shd w:val="clear" w:color="000000" w:fill="FFFFFF"/>
            <w:vAlign w:val="center"/>
          </w:tcPr>
          <w:p w14:paraId="3ABBC754" w14:textId="77777777" w:rsidR="00BA6DC0" w:rsidRPr="00EC5DF0" w:rsidRDefault="00BA6DC0" w:rsidP="003E3AC9">
            <w:pPr>
              <w:spacing w:after="0" w:line="240" w:lineRule="auto"/>
              <w:jc w:val="center"/>
              <w:rPr>
                <w:rFonts w:asciiTheme="minorHAnsi" w:eastAsia="Times New Roman" w:hAnsiTheme="minorHAnsi" w:cstheme="minorHAnsi"/>
                <w:b/>
                <w:bCs/>
                <w:sz w:val="18"/>
                <w:szCs w:val="18"/>
                <w:lang w:eastAsia="es-SV"/>
              </w:rPr>
            </w:pPr>
            <w:r w:rsidRPr="00EC5DF0">
              <w:rPr>
                <w:rFonts w:asciiTheme="minorHAnsi" w:hAnsiTheme="minorHAnsi" w:cstheme="minorHAnsi"/>
                <w:b/>
                <w:sz w:val="18"/>
                <w:szCs w:val="18"/>
              </w:rPr>
              <w:t xml:space="preserve">Acta de verificación </w:t>
            </w:r>
            <w:r w:rsidR="003E3AC9" w:rsidRPr="00EC5DF0">
              <w:rPr>
                <w:rFonts w:asciiTheme="minorHAnsi" w:hAnsiTheme="minorHAnsi" w:cstheme="minorHAnsi"/>
                <w:b/>
                <w:sz w:val="18"/>
                <w:szCs w:val="18"/>
              </w:rPr>
              <w:t>especies municipales.</w:t>
            </w:r>
          </w:p>
        </w:tc>
        <w:tc>
          <w:tcPr>
            <w:tcW w:w="999" w:type="dxa"/>
            <w:shd w:val="clear" w:color="auto" w:fill="auto"/>
            <w:noWrap/>
            <w:vAlign w:val="center"/>
          </w:tcPr>
          <w:p w14:paraId="50DABD74" w14:textId="77777777" w:rsidR="00BA6DC0" w:rsidRPr="00EC5DF0" w:rsidRDefault="00BA6DC0" w:rsidP="00BA6DC0">
            <w:pPr>
              <w:spacing w:after="0" w:line="240" w:lineRule="auto"/>
              <w:jc w:val="center"/>
              <w:rPr>
                <w:rFonts w:asciiTheme="minorHAnsi" w:eastAsia="Times New Roman" w:hAnsiTheme="minorHAnsi" w:cstheme="minorHAnsi"/>
                <w:b/>
                <w:bCs/>
                <w:color w:val="000000"/>
                <w:sz w:val="18"/>
                <w:szCs w:val="18"/>
                <w:lang w:eastAsia="es-SV"/>
              </w:rPr>
            </w:pPr>
            <w:r w:rsidRPr="00EC5DF0">
              <w:rPr>
                <w:rFonts w:asciiTheme="minorHAnsi" w:eastAsia="Times New Roman" w:hAnsiTheme="minorHAnsi" w:cstheme="minorHAnsi"/>
                <w:b/>
                <w:bCs/>
                <w:color w:val="000000"/>
                <w:sz w:val="18"/>
                <w:szCs w:val="18"/>
                <w:lang w:eastAsia="es-SV"/>
              </w:rPr>
              <w:t>100%</w:t>
            </w:r>
          </w:p>
        </w:tc>
        <w:tc>
          <w:tcPr>
            <w:tcW w:w="2306" w:type="dxa"/>
            <w:shd w:val="clear" w:color="auto" w:fill="auto"/>
            <w:vAlign w:val="center"/>
          </w:tcPr>
          <w:p w14:paraId="72A2E01B" w14:textId="77777777" w:rsidR="004F4A60" w:rsidRPr="00EC5DF0" w:rsidRDefault="00EC5DF0" w:rsidP="00EC5DF0">
            <w:pPr>
              <w:spacing w:after="0" w:line="240" w:lineRule="auto"/>
              <w:jc w:val="both"/>
              <w:rPr>
                <w:rFonts w:asciiTheme="minorHAnsi" w:eastAsia="Times New Roman" w:hAnsiTheme="minorHAnsi" w:cstheme="minorHAnsi"/>
                <w:color w:val="000000"/>
                <w:sz w:val="18"/>
                <w:szCs w:val="18"/>
                <w:lang w:eastAsia="es-SV"/>
              </w:rPr>
            </w:pPr>
            <w:r w:rsidRPr="00EC5DF0">
              <w:rPr>
                <w:rFonts w:asciiTheme="minorHAnsi" w:hAnsiTheme="minorHAnsi" w:cstheme="minorHAnsi"/>
                <w:bCs/>
                <w:sz w:val="18"/>
                <w:szCs w:val="18"/>
              </w:rPr>
              <w:t>Habiendo realizado el procedimiento correspondiente, que consistió en la verificación física de las Especies Municipales disponibles para el ejercicio fiscal 2024, y la verificación de los Libros de Control de Especies, las cuales utilizan las diferentes Unidades Administrativas de la municipalidad, y que se encontraban enlistadas en el reporte proporcionado por dicha funcionaria</w:t>
            </w:r>
          </w:p>
        </w:tc>
        <w:tc>
          <w:tcPr>
            <w:tcW w:w="1735" w:type="dxa"/>
            <w:shd w:val="clear" w:color="auto" w:fill="auto"/>
            <w:vAlign w:val="center"/>
          </w:tcPr>
          <w:p w14:paraId="6D7C6B42" w14:textId="77777777" w:rsidR="00BA6DC0" w:rsidRPr="00EC5DF0" w:rsidRDefault="00BA6DC0" w:rsidP="00BA6DC0">
            <w:pPr>
              <w:spacing w:after="0" w:line="240" w:lineRule="auto"/>
              <w:jc w:val="center"/>
              <w:rPr>
                <w:rFonts w:asciiTheme="minorHAnsi" w:eastAsia="Times New Roman" w:hAnsiTheme="minorHAnsi" w:cstheme="minorHAnsi"/>
                <w:color w:val="000000"/>
                <w:sz w:val="18"/>
                <w:szCs w:val="18"/>
                <w:lang w:eastAsia="es-SV"/>
              </w:rPr>
            </w:pPr>
            <w:r w:rsidRPr="00EC5DF0">
              <w:rPr>
                <w:rFonts w:asciiTheme="minorHAnsi" w:eastAsia="Times New Roman" w:hAnsiTheme="minorHAnsi" w:cstheme="minorHAnsi"/>
                <w:color w:val="000000"/>
                <w:sz w:val="18"/>
                <w:szCs w:val="18"/>
                <w:lang w:eastAsia="es-SV"/>
              </w:rPr>
              <w:t>Conse</w:t>
            </w:r>
            <w:r w:rsidR="004F4A60" w:rsidRPr="00EC5DF0">
              <w:rPr>
                <w:rFonts w:asciiTheme="minorHAnsi" w:eastAsia="Times New Roman" w:hAnsiTheme="minorHAnsi" w:cstheme="minorHAnsi"/>
                <w:color w:val="000000"/>
                <w:sz w:val="18"/>
                <w:szCs w:val="18"/>
                <w:lang w:eastAsia="es-SV"/>
              </w:rPr>
              <w:t>jo Municipal</w:t>
            </w:r>
            <w:r w:rsidRPr="00EC5DF0">
              <w:rPr>
                <w:rFonts w:asciiTheme="minorHAnsi" w:eastAsia="Times New Roman" w:hAnsiTheme="minorHAnsi" w:cstheme="minorHAnsi"/>
                <w:color w:val="000000"/>
                <w:sz w:val="18"/>
                <w:szCs w:val="18"/>
                <w:lang w:eastAsia="es-SV"/>
              </w:rPr>
              <w:t>, Tesorería Municipal, Gerencia financiera y tributa</w:t>
            </w:r>
            <w:r w:rsidR="004F4A60" w:rsidRPr="00EC5DF0">
              <w:rPr>
                <w:rFonts w:asciiTheme="minorHAnsi" w:eastAsia="Times New Roman" w:hAnsiTheme="minorHAnsi" w:cstheme="minorHAnsi"/>
                <w:color w:val="000000"/>
                <w:sz w:val="18"/>
                <w:szCs w:val="18"/>
                <w:lang w:eastAsia="es-SV"/>
              </w:rPr>
              <w:t xml:space="preserve">ria,  </w:t>
            </w:r>
          </w:p>
        </w:tc>
        <w:tc>
          <w:tcPr>
            <w:tcW w:w="2034" w:type="dxa"/>
            <w:shd w:val="clear" w:color="auto" w:fill="auto"/>
            <w:vAlign w:val="center"/>
          </w:tcPr>
          <w:p w14:paraId="592BC221" w14:textId="77777777" w:rsidR="00BA6DC0" w:rsidRPr="00EC5DF0" w:rsidRDefault="004F4A60" w:rsidP="00EC5DF0">
            <w:pPr>
              <w:spacing w:after="0" w:line="240" w:lineRule="auto"/>
              <w:jc w:val="center"/>
              <w:rPr>
                <w:rFonts w:asciiTheme="minorHAnsi" w:eastAsia="Times New Roman" w:hAnsiTheme="minorHAnsi" w:cstheme="minorHAnsi"/>
                <w:color w:val="000000"/>
                <w:sz w:val="18"/>
                <w:szCs w:val="18"/>
                <w:lang w:eastAsia="es-SV"/>
              </w:rPr>
            </w:pPr>
            <w:r w:rsidRPr="00EC5DF0">
              <w:rPr>
                <w:rFonts w:asciiTheme="minorHAnsi" w:hAnsiTheme="minorHAnsi" w:cstheme="minorHAnsi"/>
                <w:sz w:val="18"/>
                <w:szCs w:val="18"/>
              </w:rPr>
              <w:t xml:space="preserve">En atención a memorándum de solicitud por parte de la Encargada de Especies Municipales, </w:t>
            </w:r>
          </w:p>
        </w:tc>
      </w:tr>
      <w:tr w:rsidR="00BA6DC0" w:rsidRPr="00A044FC" w14:paraId="4BC4635F" w14:textId="77777777" w:rsidTr="00BA6DC0">
        <w:trPr>
          <w:trHeight w:val="805"/>
        </w:trPr>
        <w:tc>
          <w:tcPr>
            <w:tcW w:w="848" w:type="dxa"/>
            <w:shd w:val="clear" w:color="auto" w:fill="auto"/>
            <w:noWrap/>
            <w:vAlign w:val="center"/>
          </w:tcPr>
          <w:p w14:paraId="25C4D765" w14:textId="77777777" w:rsidR="00BA6DC0" w:rsidRDefault="00100805" w:rsidP="00BA6DC0">
            <w:pPr>
              <w:spacing w:after="0" w:line="240" w:lineRule="auto"/>
              <w:jc w:val="center"/>
              <w:rPr>
                <w:rFonts w:eastAsia="Times New Roman" w:cs="Calibri"/>
                <w:b/>
                <w:color w:val="000000"/>
                <w:sz w:val="16"/>
                <w:lang w:eastAsia="es-SV"/>
              </w:rPr>
            </w:pPr>
            <w:r>
              <w:rPr>
                <w:rFonts w:eastAsia="Times New Roman" w:cs="Calibri"/>
                <w:b/>
                <w:color w:val="000000"/>
                <w:sz w:val="16"/>
                <w:lang w:eastAsia="es-SV"/>
              </w:rPr>
              <w:t>4</w:t>
            </w:r>
          </w:p>
        </w:tc>
        <w:tc>
          <w:tcPr>
            <w:tcW w:w="1551" w:type="dxa"/>
            <w:shd w:val="clear" w:color="000000" w:fill="FFFFFF"/>
            <w:vAlign w:val="center"/>
          </w:tcPr>
          <w:p w14:paraId="0B88028E" w14:textId="77777777" w:rsidR="00BA6DC0" w:rsidRPr="00EC5DF0" w:rsidRDefault="00BA6DC0" w:rsidP="00BA6DC0">
            <w:pPr>
              <w:spacing w:after="0" w:line="240" w:lineRule="auto"/>
              <w:jc w:val="center"/>
              <w:rPr>
                <w:rFonts w:asciiTheme="minorHAnsi" w:hAnsiTheme="minorHAnsi" w:cstheme="minorHAnsi"/>
                <w:b/>
                <w:sz w:val="18"/>
                <w:szCs w:val="18"/>
                <w:lang w:val="es-MX"/>
              </w:rPr>
            </w:pPr>
            <w:r w:rsidRPr="00EC5DF0">
              <w:rPr>
                <w:rFonts w:asciiTheme="minorHAnsi" w:hAnsiTheme="minorHAnsi" w:cstheme="minorHAnsi"/>
                <w:b/>
                <w:spacing w:val="2"/>
                <w:sz w:val="18"/>
                <w:szCs w:val="18"/>
              </w:rPr>
              <w:t xml:space="preserve">Examen Especial al Encargado de control, asignación y mantenimiento </w:t>
            </w:r>
            <w:r w:rsidRPr="00EC5DF0">
              <w:rPr>
                <w:rFonts w:asciiTheme="minorHAnsi" w:hAnsiTheme="minorHAnsi" w:cstheme="minorHAnsi"/>
                <w:b/>
                <w:spacing w:val="2"/>
                <w:sz w:val="18"/>
                <w:szCs w:val="18"/>
              </w:rPr>
              <w:lastRenderedPageBreak/>
              <w:t>de Maquinaria Pesada de la Municipalidad de Apopa/ Gerencia Ambiental correspondiente al periodo del 01/09/2022 al 30/09/2023</w:t>
            </w:r>
          </w:p>
        </w:tc>
        <w:tc>
          <w:tcPr>
            <w:tcW w:w="999" w:type="dxa"/>
            <w:shd w:val="clear" w:color="auto" w:fill="auto"/>
            <w:noWrap/>
            <w:vAlign w:val="center"/>
          </w:tcPr>
          <w:p w14:paraId="7BD6B249" w14:textId="77777777" w:rsidR="00BA6DC0" w:rsidRPr="00EC5DF0" w:rsidRDefault="00BA6DC0" w:rsidP="00BA6DC0">
            <w:pPr>
              <w:spacing w:after="0" w:line="240" w:lineRule="auto"/>
              <w:jc w:val="center"/>
              <w:rPr>
                <w:rFonts w:asciiTheme="minorHAnsi" w:eastAsia="Times New Roman" w:hAnsiTheme="minorHAnsi" w:cstheme="minorHAnsi"/>
                <w:b/>
                <w:bCs/>
                <w:color w:val="000000"/>
                <w:sz w:val="18"/>
                <w:szCs w:val="18"/>
                <w:lang w:eastAsia="es-SV"/>
              </w:rPr>
            </w:pPr>
            <w:r w:rsidRPr="00EC5DF0">
              <w:rPr>
                <w:rFonts w:asciiTheme="minorHAnsi" w:eastAsia="Times New Roman" w:hAnsiTheme="minorHAnsi" w:cstheme="minorHAnsi"/>
                <w:b/>
                <w:bCs/>
                <w:color w:val="000000"/>
                <w:sz w:val="18"/>
                <w:szCs w:val="18"/>
                <w:lang w:eastAsia="es-SV"/>
              </w:rPr>
              <w:lastRenderedPageBreak/>
              <w:t>20%</w:t>
            </w:r>
          </w:p>
        </w:tc>
        <w:tc>
          <w:tcPr>
            <w:tcW w:w="2306" w:type="dxa"/>
            <w:shd w:val="clear" w:color="auto" w:fill="auto"/>
            <w:vAlign w:val="center"/>
          </w:tcPr>
          <w:p w14:paraId="76829D44" w14:textId="77777777" w:rsidR="00BA6DC0" w:rsidRPr="00EC5DF0" w:rsidRDefault="00BA6DC0" w:rsidP="00BA6DC0">
            <w:pPr>
              <w:spacing w:after="0" w:line="240" w:lineRule="auto"/>
              <w:jc w:val="both"/>
              <w:rPr>
                <w:rFonts w:asciiTheme="minorHAnsi" w:eastAsia="Times New Roman" w:hAnsiTheme="minorHAnsi" w:cstheme="minorHAnsi"/>
                <w:color w:val="000000"/>
                <w:sz w:val="18"/>
                <w:szCs w:val="18"/>
                <w:lang w:eastAsia="es-SV"/>
              </w:rPr>
            </w:pPr>
            <w:r w:rsidRPr="00EC5DF0">
              <w:rPr>
                <w:rFonts w:asciiTheme="minorHAnsi" w:eastAsia="Times New Roman" w:hAnsiTheme="minorHAnsi" w:cstheme="minorHAnsi"/>
                <w:color w:val="000000"/>
                <w:sz w:val="18"/>
                <w:szCs w:val="18"/>
                <w:lang w:eastAsia="es-SV"/>
              </w:rPr>
              <w:t xml:space="preserve">Se está verificando el proceso realizado desde la solicitud de los fondos hasta la compra de combustibles, controles auxiliares de fondos de </w:t>
            </w:r>
            <w:r w:rsidRPr="00EC5DF0">
              <w:rPr>
                <w:rFonts w:asciiTheme="minorHAnsi" w:eastAsia="Times New Roman" w:hAnsiTheme="minorHAnsi" w:cstheme="minorHAnsi"/>
                <w:color w:val="000000"/>
                <w:sz w:val="18"/>
                <w:szCs w:val="18"/>
                <w:lang w:eastAsia="es-SV"/>
              </w:rPr>
              <w:lastRenderedPageBreak/>
              <w:t>distribución, verificación de bitácoras de asignación de combustible, detalle y expedientes de liquidaciones trasladadas a Tesorería Municipal.</w:t>
            </w:r>
          </w:p>
          <w:p w14:paraId="0BD8388F" w14:textId="77777777" w:rsidR="00BA6DC0" w:rsidRPr="00EC5DF0" w:rsidRDefault="00BA6DC0" w:rsidP="00BA6DC0">
            <w:pPr>
              <w:spacing w:after="0" w:line="240" w:lineRule="auto"/>
              <w:jc w:val="both"/>
              <w:rPr>
                <w:rFonts w:asciiTheme="minorHAnsi" w:eastAsia="Times New Roman" w:hAnsiTheme="minorHAnsi" w:cstheme="minorHAnsi"/>
                <w:color w:val="000000"/>
                <w:sz w:val="18"/>
                <w:szCs w:val="18"/>
                <w:lang w:eastAsia="es-SV"/>
              </w:rPr>
            </w:pPr>
          </w:p>
        </w:tc>
        <w:tc>
          <w:tcPr>
            <w:tcW w:w="1735" w:type="dxa"/>
            <w:shd w:val="clear" w:color="auto" w:fill="auto"/>
            <w:vAlign w:val="center"/>
          </w:tcPr>
          <w:p w14:paraId="00FE8D5C" w14:textId="77777777" w:rsidR="00BA6DC0" w:rsidRPr="00EC5DF0" w:rsidRDefault="00BA6DC0" w:rsidP="00BA6DC0">
            <w:pPr>
              <w:spacing w:after="0" w:line="240" w:lineRule="auto"/>
              <w:jc w:val="center"/>
              <w:rPr>
                <w:rFonts w:asciiTheme="minorHAnsi" w:eastAsia="Times New Roman" w:hAnsiTheme="minorHAnsi" w:cstheme="minorHAnsi"/>
                <w:color w:val="000000"/>
                <w:sz w:val="18"/>
                <w:szCs w:val="18"/>
                <w:lang w:eastAsia="es-SV"/>
              </w:rPr>
            </w:pPr>
            <w:r w:rsidRPr="00EC5DF0">
              <w:rPr>
                <w:rFonts w:asciiTheme="minorHAnsi" w:eastAsia="Times New Roman" w:hAnsiTheme="minorHAnsi" w:cstheme="minorHAnsi"/>
                <w:color w:val="000000"/>
                <w:sz w:val="18"/>
                <w:szCs w:val="18"/>
                <w:lang w:eastAsia="es-SV"/>
              </w:rPr>
              <w:lastRenderedPageBreak/>
              <w:t xml:space="preserve">Gerencia Administrativa, Tesorería Municipal, Gerencia Financiera Y Tributaria, Unidad de </w:t>
            </w:r>
            <w:r w:rsidRPr="00EC5DF0">
              <w:rPr>
                <w:rFonts w:asciiTheme="minorHAnsi" w:eastAsia="Times New Roman" w:hAnsiTheme="minorHAnsi" w:cstheme="minorHAnsi"/>
                <w:color w:val="000000"/>
                <w:sz w:val="18"/>
                <w:szCs w:val="18"/>
                <w:lang w:eastAsia="es-SV"/>
              </w:rPr>
              <w:lastRenderedPageBreak/>
              <w:t>Presupuestos Encargado de combustible, Administradora de Contrato, Unidad de  Contabilidad</w:t>
            </w:r>
          </w:p>
        </w:tc>
        <w:tc>
          <w:tcPr>
            <w:tcW w:w="2034" w:type="dxa"/>
            <w:shd w:val="clear" w:color="auto" w:fill="auto"/>
            <w:vAlign w:val="center"/>
          </w:tcPr>
          <w:p w14:paraId="4081B9DE" w14:textId="77777777" w:rsidR="00BA6DC0" w:rsidRPr="00EC5DF0" w:rsidRDefault="00BA6DC0" w:rsidP="00BA6DC0">
            <w:pPr>
              <w:spacing w:after="0" w:line="240" w:lineRule="auto"/>
              <w:jc w:val="center"/>
              <w:rPr>
                <w:rFonts w:asciiTheme="minorHAnsi" w:eastAsia="Times New Roman" w:hAnsiTheme="minorHAnsi" w:cstheme="minorHAnsi"/>
                <w:color w:val="000000"/>
                <w:sz w:val="18"/>
                <w:szCs w:val="18"/>
                <w:lang w:eastAsia="es-SV"/>
              </w:rPr>
            </w:pPr>
            <w:r w:rsidRPr="00EC5DF0">
              <w:rPr>
                <w:rFonts w:asciiTheme="minorHAnsi" w:hAnsiTheme="minorHAnsi" w:cstheme="minorHAnsi"/>
                <w:sz w:val="18"/>
                <w:szCs w:val="18"/>
              </w:rPr>
              <w:lastRenderedPageBreak/>
              <w:t xml:space="preserve">En atención a las instrucciones directas del Honorable Concejo Municipal, según Acuerdo Municipal 05 </w:t>
            </w:r>
            <w:r w:rsidRPr="00EC5DF0">
              <w:rPr>
                <w:rFonts w:asciiTheme="minorHAnsi" w:hAnsiTheme="minorHAnsi" w:cstheme="minorHAnsi"/>
                <w:sz w:val="18"/>
                <w:szCs w:val="18"/>
              </w:rPr>
              <w:lastRenderedPageBreak/>
              <w:t>Acta 38 de fecha 18 de agosto de 2023</w:t>
            </w:r>
          </w:p>
        </w:tc>
      </w:tr>
      <w:tr w:rsidR="00BA6DC0" w:rsidRPr="00A044FC" w14:paraId="01D2EB98" w14:textId="77777777" w:rsidTr="00BA6DC0">
        <w:trPr>
          <w:trHeight w:val="805"/>
        </w:trPr>
        <w:tc>
          <w:tcPr>
            <w:tcW w:w="848" w:type="dxa"/>
            <w:shd w:val="clear" w:color="auto" w:fill="auto"/>
            <w:noWrap/>
            <w:vAlign w:val="center"/>
          </w:tcPr>
          <w:p w14:paraId="48252421" w14:textId="77777777" w:rsidR="00BA6DC0" w:rsidRDefault="00100805" w:rsidP="00BA6DC0">
            <w:pPr>
              <w:spacing w:after="0" w:line="240" w:lineRule="auto"/>
              <w:jc w:val="center"/>
              <w:rPr>
                <w:rFonts w:eastAsia="Times New Roman" w:cs="Calibri"/>
                <w:b/>
                <w:color w:val="000000"/>
                <w:sz w:val="16"/>
                <w:lang w:eastAsia="es-SV"/>
              </w:rPr>
            </w:pPr>
            <w:r>
              <w:rPr>
                <w:rFonts w:eastAsia="Times New Roman" w:cs="Calibri"/>
                <w:b/>
                <w:color w:val="000000"/>
                <w:sz w:val="16"/>
                <w:lang w:eastAsia="es-SV"/>
              </w:rPr>
              <w:lastRenderedPageBreak/>
              <w:t>5</w:t>
            </w:r>
          </w:p>
        </w:tc>
        <w:tc>
          <w:tcPr>
            <w:tcW w:w="1551" w:type="dxa"/>
            <w:shd w:val="clear" w:color="000000" w:fill="FFFFFF"/>
            <w:vAlign w:val="center"/>
          </w:tcPr>
          <w:p w14:paraId="53E7E00D" w14:textId="77777777" w:rsidR="00BA6DC0" w:rsidRPr="005769DA" w:rsidRDefault="00BA6DC0" w:rsidP="00BA6DC0">
            <w:pPr>
              <w:spacing w:after="0" w:line="240" w:lineRule="auto"/>
              <w:jc w:val="center"/>
              <w:rPr>
                <w:rFonts w:asciiTheme="minorHAnsi" w:hAnsiTheme="minorHAnsi" w:cstheme="minorHAnsi"/>
                <w:b/>
                <w:sz w:val="16"/>
                <w:szCs w:val="16"/>
                <w:lang w:val="es-MX"/>
              </w:rPr>
            </w:pPr>
            <w:r w:rsidRPr="005769DA">
              <w:rPr>
                <w:rFonts w:ascii="Arial" w:hAnsi="Arial" w:cs="Arial"/>
                <w:b/>
                <w:spacing w:val="2"/>
                <w:sz w:val="16"/>
                <w:szCs w:val="16"/>
              </w:rPr>
              <w:t>Informe sobre la revisión de todos los Acuerdos Municipales tomados desde mayo 2021 a octubre 2023, y determinar la ejecución de los mismos</w:t>
            </w:r>
          </w:p>
        </w:tc>
        <w:tc>
          <w:tcPr>
            <w:tcW w:w="999" w:type="dxa"/>
            <w:shd w:val="clear" w:color="auto" w:fill="auto"/>
            <w:noWrap/>
            <w:vAlign w:val="center"/>
          </w:tcPr>
          <w:p w14:paraId="018B394E" w14:textId="77777777" w:rsidR="00BA6DC0" w:rsidRDefault="00BA6DC0" w:rsidP="00BA6DC0">
            <w:pPr>
              <w:spacing w:after="0" w:line="360" w:lineRule="auto"/>
              <w:jc w:val="center"/>
              <w:rPr>
                <w:rFonts w:eastAsia="Times New Roman" w:cs="Calibri"/>
                <w:b/>
                <w:bCs/>
                <w:color w:val="000000"/>
                <w:sz w:val="16"/>
                <w:lang w:eastAsia="es-SV"/>
              </w:rPr>
            </w:pPr>
            <w:r>
              <w:rPr>
                <w:rFonts w:eastAsia="Times New Roman" w:cs="Calibri"/>
                <w:b/>
                <w:bCs/>
                <w:color w:val="000000"/>
                <w:sz w:val="16"/>
                <w:lang w:eastAsia="es-SV"/>
              </w:rPr>
              <w:t>20%</w:t>
            </w:r>
          </w:p>
        </w:tc>
        <w:tc>
          <w:tcPr>
            <w:tcW w:w="2306" w:type="dxa"/>
            <w:shd w:val="clear" w:color="auto" w:fill="auto"/>
            <w:vAlign w:val="center"/>
          </w:tcPr>
          <w:p w14:paraId="55220BFF" w14:textId="77777777" w:rsidR="00BA6DC0" w:rsidRDefault="00BA6DC0" w:rsidP="00BA6DC0">
            <w:pPr>
              <w:spacing w:after="0" w:line="240" w:lineRule="auto"/>
              <w:jc w:val="both"/>
              <w:rPr>
                <w:rFonts w:eastAsia="Times New Roman" w:cs="Calibri"/>
                <w:color w:val="000000"/>
                <w:sz w:val="16"/>
                <w:szCs w:val="20"/>
                <w:lang w:eastAsia="es-SV"/>
              </w:rPr>
            </w:pPr>
            <w:r>
              <w:rPr>
                <w:rFonts w:eastAsia="Times New Roman" w:cs="Calibri"/>
                <w:color w:val="000000"/>
                <w:sz w:val="16"/>
                <w:szCs w:val="20"/>
                <w:lang w:eastAsia="es-SV"/>
              </w:rPr>
              <w:t>Se está verificando el proceso realizado desde la solicitud de los fondos hasta la compra de combustibles, controles auxiliares de fondos de distribución, verificación de bitácoras de asignación de combustible, detalle y expedientes de liquidaciones trasladadas a Tesorería Municipal.</w:t>
            </w:r>
          </w:p>
          <w:p w14:paraId="16332B5A" w14:textId="77777777" w:rsidR="00BA6DC0" w:rsidRDefault="00BA6DC0" w:rsidP="00BA6DC0">
            <w:pPr>
              <w:spacing w:after="0" w:line="240" w:lineRule="auto"/>
              <w:jc w:val="both"/>
              <w:rPr>
                <w:rFonts w:eastAsia="Times New Roman" w:cs="Calibri"/>
                <w:color w:val="000000"/>
                <w:sz w:val="16"/>
                <w:szCs w:val="20"/>
                <w:lang w:eastAsia="es-SV"/>
              </w:rPr>
            </w:pPr>
          </w:p>
        </w:tc>
        <w:tc>
          <w:tcPr>
            <w:tcW w:w="1735" w:type="dxa"/>
            <w:shd w:val="clear" w:color="auto" w:fill="auto"/>
            <w:vAlign w:val="center"/>
          </w:tcPr>
          <w:p w14:paraId="4412E859" w14:textId="77777777" w:rsidR="00BA6DC0" w:rsidRDefault="00BA6DC0" w:rsidP="00BA6DC0">
            <w:pPr>
              <w:spacing w:after="0" w:line="240" w:lineRule="auto"/>
              <w:jc w:val="center"/>
              <w:rPr>
                <w:rFonts w:eastAsia="Times New Roman" w:cs="Calibri"/>
                <w:color w:val="000000"/>
                <w:sz w:val="16"/>
                <w:szCs w:val="20"/>
                <w:lang w:eastAsia="es-SV"/>
              </w:rPr>
            </w:pPr>
            <w:r>
              <w:rPr>
                <w:rFonts w:eastAsia="Times New Roman" w:cs="Calibri"/>
                <w:color w:val="000000"/>
                <w:sz w:val="16"/>
                <w:szCs w:val="20"/>
                <w:lang w:eastAsia="es-SV"/>
              </w:rPr>
              <w:t>Gerencia Administrativa, Tesorería Municipal, Gerencia Financiera Y Tributaria, Unidad de Presupuestos Encargado de combustible, Administradora de Contrato, Unidad de  Contabilidad</w:t>
            </w:r>
          </w:p>
        </w:tc>
        <w:tc>
          <w:tcPr>
            <w:tcW w:w="2034" w:type="dxa"/>
            <w:shd w:val="clear" w:color="auto" w:fill="auto"/>
            <w:vAlign w:val="center"/>
          </w:tcPr>
          <w:p w14:paraId="24687134" w14:textId="77777777" w:rsidR="00BA6DC0" w:rsidRPr="00BE4474" w:rsidRDefault="00BA6DC0" w:rsidP="00BA6DC0">
            <w:pPr>
              <w:rPr>
                <w:rFonts w:ascii="Arial" w:hAnsi="Arial" w:cs="Arial"/>
                <w:sz w:val="20"/>
                <w:szCs w:val="20"/>
              </w:rPr>
            </w:pPr>
            <w:r w:rsidRPr="00D4291A">
              <w:rPr>
                <w:rFonts w:ascii="Arial" w:hAnsi="Arial" w:cs="Arial"/>
                <w:sz w:val="18"/>
                <w:szCs w:val="18"/>
              </w:rPr>
              <w:t>En atención a las instrucción  directa del Honorable Concejo Municipal, según Acuerdo Municipal 12 acta 50 de fecha 01 de noviembre del 2023</w:t>
            </w:r>
            <w:r w:rsidRPr="00BE4474">
              <w:rPr>
                <w:rFonts w:ascii="Arial" w:hAnsi="Arial" w:cs="Arial"/>
                <w:sz w:val="20"/>
                <w:szCs w:val="20"/>
              </w:rPr>
              <w:t>.</w:t>
            </w:r>
          </w:p>
          <w:p w14:paraId="55CBADAF" w14:textId="77777777" w:rsidR="00BA6DC0" w:rsidRDefault="00BA6DC0" w:rsidP="00BA6DC0">
            <w:pPr>
              <w:spacing w:after="0" w:line="240" w:lineRule="auto"/>
              <w:jc w:val="center"/>
              <w:rPr>
                <w:rFonts w:eastAsia="Times New Roman" w:cs="Calibri"/>
                <w:color w:val="000000"/>
                <w:sz w:val="16"/>
                <w:szCs w:val="20"/>
                <w:lang w:eastAsia="es-SV"/>
              </w:rPr>
            </w:pPr>
          </w:p>
        </w:tc>
      </w:tr>
      <w:tr w:rsidR="00BA6DC0" w:rsidRPr="00A044FC" w14:paraId="58A93F97" w14:textId="77777777" w:rsidTr="00BA6DC0">
        <w:trPr>
          <w:trHeight w:val="805"/>
        </w:trPr>
        <w:tc>
          <w:tcPr>
            <w:tcW w:w="848" w:type="dxa"/>
            <w:shd w:val="clear" w:color="auto" w:fill="auto"/>
            <w:noWrap/>
            <w:vAlign w:val="center"/>
          </w:tcPr>
          <w:p w14:paraId="13A4D19B" w14:textId="77777777" w:rsidR="00BA6DC0" w:rsidRDefault="00100805" w:rsidP="00BA6DC0">
            <w:pPr>
              <w:spacing w:after="0" w:line="240" w:lineRule="auto"/>
              <w:jc w:val="center"/>
              <w:rPr>
                <w:rFonts w:eastAsia="Times New Roman" w:cs="Calibri"/>
                <w:b/>
                <w:color w:val="000000"/>
                <w:sz w:val="16"/>
                <w:lang w:eastAsia="es-SV"/>
              </w:rPr>
            </w:pPr>
            <w:r>
              <w:rPr>
                <w:rFonts w:eastAsia="Times New Roman" w:cs="Calibri"/>
                <w:b/>
                <w:color w:val="000000"/>
                <w:sz w:val="16"/>
                <w:lang w:eastAsia="es-SV"/>
              </w:rPr>
              <w:t>6</w:t>
            </w:r>
          </w:p>
        </w:tc>
        <w:tc>
          <w:tcPr>
            <w:tcW w:w="1551" w:type="dxa"/>
            <w:shd w:val="clear" w:color="000000" w:fill="FFFFFF"/>
            <w:vAlign w:val="center"/>
          </w:tcPr>
          <w:p w14:paraId="3509E14E" w14:textId="77777777" w:rsidR="00BA6DC0" w:rsidRPr="005769DA" w:rsidRDefault="00BA6DC0" w:rsidP="00BA6DC0">
            <w:pPr>
              <w:spacing w:after="0" w:line="240" w:lineRule="auto"/>
              <w:jc w:val="center"/>
              <w:rPr>
                <w:rFonts w:ascii="Arial" w:hAnsi="Arial" w:cs="Arial"/>
                <w:b/>
                <w:spacing w:val="2"/>
                <w:sz w:val="16"/>
                <w:szCs w:val="16"/>
              </w:rPr>
            </w:pPr>
            <w:r>
              <w:rPr>
                <w:rFonts w:asciiTheme="minorHAnsi" w:hAnsiTheme="minorHAnsi" w:cstheme="minorHAnsi"/>
                <w:b/>
                <w:sz w:val="20"/>
                <w:szCs w:val="20"/>
                <w:lang w:val="es-MX"/>
              </w:rPr>
              <w:t>Informe sobre modificación de cambios de nombres de titulares de cuentas</w:t>
            </w:r>
          </w:p>
        </w:tc>
        <w:tc>
          <w:tcPr>
            <w:tcW w:w="999" w:type="dxa"/>
            <w:shd w:val="clear" w:color="auto" w:fill="auto"/>
            <w:noWrap/>
            <w:vAlign w:val="center"/>
          </w:tcPr>
          <w:p w14:paraId="57154E71" w14:textId="77777777" w:rsidR="00BA6DC0" w:rsidRDefault="00BA6DC0" w:rsidP="00BA6DC0">
            <w:pPr>
              <w:spacing w:after="0" w:line="240" w:lineRule="auto"/>
              <w:jc w:val="center"/>
              <w:rPr>
                <w:rFonts w:eastAsia="Times New Roman" w:cs="Calibri"/>
                <w:b/>
                <w:bCs/>
                <w:color w:val="000000"/>
                <w:sz w:val="16"/>
                <w:lang w:eastAsia="es-SV"/>
              </w:rPr>
            </w:pPr>
            <w:r>
              <w:rPr>
                <w:rFonts w:eastAsia="Times New Roman" w:cs="Calibri"/>
                <w:b/>
                <w:bCs/>
                <w:color w:val="000000"/>
                <w:sz w:val="16"/>
                <w:lang w:eastAsia="es-SV"/>
              </w:rPr>
              <w:t>20%</w:t>
            </w:r>
          </w:p>
        </w:tc>
        <w:tc>
          <w:tcPr>
            <w:tcW w:w="2306" w:type="dxa"/>
            <w:shd w:val="clear" w:color="auto" w:fill="auto"/>
            <w:vAlign w:val="center"/>
          </w:tcPr>
          <w:p w14:paraId="676F2E79" w14:textId="77777777" w:rsidR="00BA6DC0" w:rsidRDefault="00BA6DC0" w:rsidP="00BA6DC0">
            <w:pPr>
              <w:spacing w:after="0" w:line="240" w:lineRule="auto"/>
              <w:jc w:val="both"/>
              <w:rPr>
                <w:rFonts w:eastAsia="Times New Roman" w:cs="Calibri"/>
                <w:color w:val="000000"/>
                <w:sz w:val="16"/>
                <w:szCs w:val="20"/>
                <w:lang w:eastAsia="es-SV"/>
              </w:rPr>
            </w:pPr>
            <w:r>
              <w:rPr>
                <w:rFonts w:eastAsia="Times New Roman" w:cs="Calibri"/>
                <w:color w:val="000000"/>
                <w:sz w:val="16"/>
                <w:szCs w:val="20"/>
                <w:lang w:eastAsia="es-SV"/>
              </w:rPr>
              <w:t>Se está verificando el proceso realizado desde la solicitud de los fondos hasta la compra de combustibles, controles auxiliares de fondos de distribución, verificación de bitácoras de asignación de combustible, detalle y expedientes de liquidaciones trasladadas a Tesorería Municipal.</w:t>
            </w:r>
          </w:p>
          <w:p w14:paraId="2F56C79A" w14:textId="77777777" w:rsidR="00BA6DC0" w:rsidRDefault="00BA6DC0" w:rsidP="00BA6DC0">
            <w:pPr>
              <w:spacing w:after="0" w:line="240" w:lineRule="auto"/>
              <w:jc w:val="both"/>
              <w:rPr>
                <w:rFonts w:eastAsia="Times New Roman" w:cs="Calibri"/>
                <w:color w:val="000000"/>
                <w:sz w:val="16"/>
                <w:szCs w:val="20"/>
                <w:lang w:eastAsia="es-SV"/>
              </w:rPr>
            </w:pPr>
          </w:p>
        </w:tc>
        <w:tc>
          <w:tcPr>
            <w:tcW w:w="1735" w:type="dxa"/>
            <w:shd w:val="clear" w:color="auto" w:fill="auto"/>
            <w:vAlign w:val="center"/>
          </w:tcPr>
          <w:p w14:paraId="2F342B26" w14:textId="77777777" w:rsidR="00BA6DC0" w:rsidRDefault="00BA6DC0" w:rsidP="00BA6DC0">
            <w:pPr>
              <w:spacing w:after="0" w:line="240" w:lineRule="auto"/>
              <w:jc w:val="center"/>
              <w:rPr>
                <w:rFonts w:eastAsia="Times New Roman" w:cs="Calibri"/>
                <w:color w:val="000000"/>
                <w:sz w:val="16"/>
                <w:szCs w:val="20"/>
                <w:lang w:eastAsia="es-SV"/>
              </w:rPr>
            </w:pPr>
            <w:r>
              <w:rPr>
                <w:rFonts w:eastAsia="Times New Roman" w:cs="Calibri"/>
                <w:color w:val="000000"/>
                <w:sz w:val="16"/>
                <w:szCs w:val="20"/>
                <w:lang w:eastAsia="es-SV"/>
              </w:rPr>
              <w:t>Gerencia Administrativa, Tesorería Municipal, Gerencia Financiera Y Tributaria, Unidad de Presupuestos Encargado de combustible, Administradora de Contrato, Unidad de  Contabilidad</w:t>
            </w:r>
          </w:p>
        </w:tc>
        <w:tc>
          <w:tcPr>
            <w:tcW w:w="2034" w:type="dxa"/>
            <w:shd w:val="clear" w:color="auto" w:fill="auto"/>
            <w:vAlign w:val="center"/>
          </w:tcPr>
          <w:p w14:paraId="7F68203A" w14:textId="77777777" w:rsidR="00BA6DC0" w:rsidRDefault="00BA6DC0" w:rsidP="00BA6DC0">
            <w:pPr>
              <w:spacing w:after="0" w:line="240" w:lineRule="auto"/>
              <w:jc w:val="center"/>
              <w:rPr>
                <w:rFonts w:eastAsia="Times New Roman" w:cs="Calibri"/>
                <w:color w:val="000000"/>
                <w:sz w:val="16"/>
                <w:szCs w:val="20"/>
                <w:lang w:eastAsia="es-SV"/>
              </w:rPr>
            </w:pPr>
            <w:r>
              <w:rPr>
                <w:rFonts w:asciiTheme="minorHAnsi" w:hAnsiTheme="minorHAnsi" w:cstheme="minorHAnsi"/>
                <w:sz w:val="20"/>
                <w:szCs w:val="20"/>
                <w:lang w:val="es-MX"/>
              </w:rPr>
              <w:t>Procedimiento por instrucciones del síndico municipal</w:t>
            </w:r>
          </w:p>
        </w:tc>
      </w:tr>
      <w:tr w:rsidR="00EC5DF0" w:rsidRPr="00A044FC" w14:paraId="1083437B" w14:textId="77777777" w:rsidTr="00BA6DC0">
        <w:trPr>
          <w:trHeight w:val="805"/>
        </w:trPr>
        <w:tc>
          <w:tcPr>
            <w:tcW w:w="848" w:type="dxa"/>
            <w:shd w:val="clear" w:color="auto" w:fill="auto"/>
            <w:noWrap/>
            <w:vAlign w:val="center"/>
          </w:tcPr>
          <w:p w14:paraId="6FF95AB2" w14:textId="77777777" w:rsidR="00EC5DF0" w:rsidRDefault="00100805" w:rsidP="00BA6DC0">
            <w:pPr>
              <w:spacing w:after="0" w:line="240" w:lineRule="auto"/>
              <w:jc w:val="center"/>
              <w:rPr>
                <w:rFonts w:eastAsia="Times New Roman" w:cs="Calibri"/>
                <w:b/>
                <w:color w:val="000000"/>
                <w:sz w:val="16"/>
                <w:lang w:eastAsia="es-SV"/>
              </w:rPr>
            </w:pPr>
            <w:r>
              <w:rPr>
                <w:rFonts w:eastAsia="Times New Roman" w:cs="Calibri"/>
                <w:b/>
                <w:color w:val="000000"/>
                <w:sz w:val="16"/>
                <w:lang w:eastAsia="es-SV"/>
              </w:rPr>
              <w:t>7</w:t>
            </w:r>
          </w:p>
        </w:tc>
        <w:tc>
          <w:tcPr>
            <w:tcW w:w="1551" w:type="dxa"/>
            <w:shd w:val="clear" w:color="000000" w:fill="FFFFFF"/>
            <w:vAlign w:val="center"/>
          </w:tcPr>
          <w:p w14:paraId="4C194C82" w14:textId="77777777" w:rsidR="00EC5DF0" w:rsidRPr="00EC5DF0" w:rsidRDefault="00EC5DF0" w:rsidP="00BA6DC0">
            <w:pPr>
              <w:spacing w:after="0" w:line="240" w:lineRule="auto"/>
              <w:jc w:val="center"/>
              <w:rPr>
                <w:rFonts w:asciiTheme="minorHAnsi" w:hAnsiTheme="minorHAnsi" w:cstheme="minorHAnsi"/>
                <w:b/>
                <w:sz w:val="20"/>
                <w:szCs w:val="20"/>
                <w:lang w:val="es-MX"/>
              </w:rPr>
            </w:pPr>
            <w:r w:rsidRPr="00EC5DF0">
              <w:rPr>
                <w:rFonts w:asciiTheme="minorHAnsi" w:hAnsiTheme="minorHAnsi" w:cstheme="minorHAnsi"/>
                <w:b/>
                <w:spacing w:val="2"/>
                <w:sz w:val="20"/>
                <w:szCs w:val="20"/>
              </w:rPr>
              <w:t>Elaboración y presentación del plan anual de trabajo de Auditoria Interna ejercicio fiscal 2025 a la CCR y a consejo municipal</w:t>
            </w:r>
          </w:p>
        </w:tc>
        <w:tc>
          <w:tcPr>
            <w:tcW w:w="999" w:type="dxa"/>
            <w:shd w:val="clear" w:color="auto" w:fill="auto"/>
            <w:noWrap/>
            <w:vAlign w:val="center"/>
          </w:tcPr>
          <w:p w14:paraId="0198FC29" w14:textId="77777777" w:rsidR="00EC5DF0" w:rsidRDefault="00EC5DF0" w:rsidP="00BA6DC0">
            <w:pPr>
              <w:spacing w:after="0" w:line="240" w:lineRule="auto"/>
              <w:jc w:val="center"/>
              <w:rPr>
                <w:rFonts w:eastAsia="Times New Roman" w:cs="Calibri"/>
                <w:b/>
                <w:bCs/>
                <w:color w:val="000000"/>
                <w:sz w:val="16"/>
                <w:lang w:eastAsia="es-SV"/>
              </w:rPr>
            </w:pPr>
            <w:r>
              <w:rPr>
                <w:rFonts w:eastAsia="Times New Roman" w:cs="Calibri"/>
                <w:b/>
                <w:bCs/>
                <w:color w:val="000000"/>
                <w:sz w:val="16"/>
                <w:lang w:eastAsia="es-SV"/>
              </w:rPr>
              <w:t>100%</w:t>
            </w:r>
          </w:p>
        </w:tc>
        <w:tc>
          <w:tcPr>
            <w:tcW w:w="2306" w:type="dxa"/>
            <w:shd w:val="clear" w:color="auto" w:fill="auto"/>
            <w:vAlign w:val="center"/>
          </w:tcPr>
          <w:p w14:paraId="650E57B5" w14:textId="77777777" w:rsidR="00EC5DF0" w:rsidRPr="00EC5DF0" w:rsidRDefault="00EC5DF0" w:rsidP="00BA6DC0">
            <w:pPr>
              <w:spacing w:after="0" w:line="240" w:lineRule="auto"/>
              <w:jc w:val="both"/>
              <w:rPr>
                <w:rFonts w:eastAsia="Times New Roman" w:cs="Calibri"/>
                <w:color w:val="000000"/>
                <w:sz w:val="18"/>
                <w:szCs w:val="18"/>
                <w:lang w:eastAsia="es-SV"/>
              </w:rPr>
            </w:pPr>
            <w:r w:rsidRPr="00EC5DF0">
              <w:rPr>
                <w:rFonts w:asciiTheme="minorHAnsi" w:hAnsiTheme="minorHAnsi" w:cstheme="minorHAnsi"/>
                <w:sz w:val="18"/>
                <w:szCs w:val="18"/>
                <w:lang w:val="es-MX"/>
              </w:rPr>
              <w:t>Aprobado por el Honorable Consejo Municipal en Acta número trece, Acuerdo Municipal número tres de la sesión extraordinaria  del día jueves 14 de marzo de 2024</w:t>
            </w:r>
          </w:p>
        </w:tc>
        <w:tc>
          <w:tcPr>
            <w:tcW w:w="1735" w:type="dxa"/>
            <w:shd w:val="clear" w:color="auto" w:fill="auto"/>
            <w:vAlign w:val="center"/>
          </w:tcPr>
          <w:p w14:paraId="7247980A" w14:textId="77777777" w:rsidR="00EC5DF0" w:rsidRDefault="00EC5DF0" w:rsidP="00BA6DC0">
            <w:pPr>
              <w:spacing w:after="0" w:line="240" w:lineRule="auto"/>
              <w:jc w:val="center"/>
              <w:rPr>
                <w:rFonts w:eastAsia="Times New Roman" w:cs="Calibri"/>
                <w:color w:val="000000"/>
                <w:sz w:val="16"/>
                <w:szCs w:val="20"/>
                <w:lang w:eastAsia="es-SV"/>
              </w:rPr>
            </w:pPr>
            <w:r>
              <w:rPr>
                <w:rFonts w:eastAsia="Times New Roman" w:cs="Calibri"/>
                <w:color w:val="000000"/>
                <w:sz w:val="16"/>
                <w:szCs w:val="20"/>
                <w:lang w:eastAsia="es-SV"/>
              </w:rPr>
              <w:t>Auditoria Interna, Consejo Municipal, CCR</w:t>
            </w:r>
          </w:p>
        </w:tc>
        <w:tc>
          <w:tcPr>
            <w:tcW w:w="2034" w:type="dxa"/>
            <w:shd w:val="clear" w:color="auto" w:fill="auto"/>
            <w:vAlign w:val="center"/>
          </w:tcPr>
          <w:p w14:paraId="3FA0A268" w14:textId="77777777" w:rsidR="00EC5DF0" w:rsidRDefault="00BA6F88" w:rsidP="00BA6DC0">
            <w:pPr>
              <w:spacing w:after="0" w:line="240" w:lineRule="auto"/>
              <w:jc w:val="center"/>
              <w:rPr>
                <w:rFonts w:asciiTheme="minorHAnsi" w:hAnsiTheme="minorHAnsi" w:cstheme="minorHAnsi"/>
                <w:sz w:val="20"/>
                <w:szCs w:val="20"/>
                <w:lang w:val="es-MX"/>
              </w:rPr>
            </w:pPr>
            <w:r>
              <w:rPr>
                <w:rFonts w:asciiTheme="minorHAnsi" w:hAnsiTheme="minorHAnsi" w:cstheme="minorHAnsi"/>
                <w:sz w:val="20"/>
                <w:szCs w:val="20"/>
                <w:lang w:val="es-MX"/>
              </w:rPr>
              <w:t>Procedimiento de acuerdo a Plan Anual de la Unidad de Auditoria Interna.</w:t>
            </w:r>
          </w:p>
        </w:tc>
      </w:tr>
    </w:tbl>
    <w:p w14:paraId="16C0750B" w14:textId="77777777" w:rsidR="00D954AF" w:rsidRPr="00D954AF" w:rsidRDefault="00D954AF" w:rsidP="001C3DFA">
      <w:pPr>
        <w:tabs>
          <w:tab w:val="center" w:pos="4252"/>
        </w:tabs>
        <w:rPr>
          <w:rFonts w:ascii="Arial" w:hAnsi="Arial" w:cs="Arial"/>
          <w:szCs w:val="24"/>
        </w:rPr>
        <w:sectPr w:rsidR="00D954AF" w:rsidRPr="00D954AF" w:rsidSect="00D954AF">
          <w:pgSz w:w="11906" w:h="16838"/>
          <w:pgMar w:top="1418" w:right="1701" w:bottom="1134" w:left="1701" w:header="709" w:footer="1264" w:gutter="0"/>
          <w:cols w:space="708"/>
          <w:docGrid w:linePitch="360"/>
        </w:sectPr>
      </w:pPr>
    </w:p>
    <w:p w14:paraId="7056D2AD" w14:textId="77777777" w:rsidR="00D54CC5" w:rsidRPr="001C3DFA" w:rsidRDefault="00D54CC5" w:rsidP="001C3DFA">
      <w:pPr>
        <w:rPr>
          <w:rFonts w:asciiTheme="minorHAnsi" w:hAnsiTheme="minorHAnsi" w:cstheme="minorHAnsi"/>
          <w:szCs w:val="24"/>
        </w:rPr>
      </w:pPr>
    </w:p>
    <w:sectPr w:rsidR="00D54CC5" w:rsidRPr="001C3DFA" w:rsidSect="00D954AF">
      <w:pgSz w:w="11906" w:h="16838"/>
      <w:pgMar w:top="1418" w:right="1701" w:bottom="1134" w:left="1701" w:header="709" w:footer="12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C5240" w14:textId="77777777" w:rsidR="0054220F" w:rsidRDefault="0054220F" w:rsidP="001A2FD5">
      <w:pPr>
        <w:spacing w:after="0" w:line="240" w:lineRule="auto"/>
      </w:pPr>
      <w:r>
        <w:separator/>
      </w:r>
    </w:p>
  </w:endnote>
  <w:endnote w:type="continuationSeparator" w:id="0">
    <w:p w14:paraId="1986317A" w14:textId="77777777" w:rsidR="0054220F" w:rsidRDefault="0054220F" w:rsidP="001A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613723"/>
      <w:docPartObj>
        <w:docPartGallery w:val="Page Numbers (Bottom of Page)"/>
        <w:docPartUnique/>
      </w:docPartObj>
    </w:sdtPr>
    <w:sdtEndPr/>
    <w:sdtContent>
      <w:p w14:paraId="7555C02E" w14:textId="77777777" w:rsidR="008201BA" w:rsidRDefault="008201BA">
        <w:pPr>
          <w:pStyle w:val="Piedepgina"/>
          <w:jc w:val="right"/>
        </w:pPr>
        <w:r>
          <w:rPr>
            <w:noProof/>
            <w:lang w:eastAsia="es-SV"/>
          </w:rPr>
          <w:drawing>
            <wp:anchor distT="0" distB="0" distL="114300" distR="114300" simplePos="0" relativeHeight="251893760" behindDoc="1" locked="0" layoutInCell="1" allowOverlap="1" wp14:anchorId="16AD558C" wp14:editId="12B7A48B">
              <wp:simplePos x="0" y="0"/>
              <wp:positionH relativeFrom="margin">
                <wp:posOffset>-1054735</wp:posOffset>
              </wp:positionH>
              <wp:positionV relativeFrom="margin">
                <wp:posOffset>7924165</wp:posOffset>
              </wp:positionV>
              <wp:extent cx="7512685" cy="1198880"/>
              <wp:effectExtent l="0" t="0" r="0" b="127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2685" cy="119888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891712" behindDoc="1" locked="0" layoutInCell="1" allowOverlap="1" wp14:anchorId="2A302351" wp14:editId="13C7A475">
              <wp:simplePos x="0" y="0"/>
              <wp:positionH relativeFrom="column">
                <wp:posOffset>-617855</wp:posOffset>
              </wp:positionH>
              <wp:positionV relativeFrom="paragraph">
                <wp:posOffset>3259455</wp:posOffset>
              </wp:positionV>
              <wp:extent cx="7856220" cy="1315085"/>
              <wp:effectExtent l="0" t="0" r="0" b="0"/>
              <wp:wrapNone/>
              <wp:docPr id="60" name="Imagen 60" descr="Descripción: membrete 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membrete do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56220" cy="1315085"/>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75BA9BC5" w14:textId="77777777" w:rsidR="008201BA" w:rsidRDefault="0055798C">
    <w:pPr>
      <w:pStyle w:val="Piedepgina"/>
    </w:pPr>
    <w:r>
      <w:rPr>
        <w:noProof/>
        <w:lang w:eastAsia="es-SV"/>
      </w:rPr>
      <w:drawing>
        <wp:anchor distT="0" distB="0" distL="114300" distR="114300" simplePos="0" relativeHeight="251897856" behindDoc="1" locked="0" layoutInCell="1" allowOverlap="1" wp14:anchorId="6CFCE1A9" wp14:editId="3C6A0356">
          <wp:simplePos x="0" y="0"/>
          <wp:positionH relativeFrom="margin">
            <wp:posOffset>-148590</wp:posOffset>
          </wp:positionH>
          <wp:positionV relativeFrom="bottomMargin">
            <wp:posOffset>2375682</wp:posOffset>
          </wp:positionV>
          <wp:extent cx="10492544" cy="1136699"/>
          <wp:effectExtent l="0" t="0" r="4445"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92544" cy="1136699"/>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895808" behindDoc="1" locked="0" layoutInCell="1" allowOverlap="1" wp14:anchorId="4A0EC64B" wp14:editId="33DA1319">
          <wp:simplePos x="0" y="0"/>
          <wp:positionH relativeFrom="margin">
            <wp:posOffset>-122555</wp:posOffset>
          </wp:positionH>
          <wp:positionV relativeFrom="bottomMargin">
            <wp:posOffset>2717312</wp:posOffset>
          </wp:positionV>
          <wp:extent cx="10290333" cy="1144857"/>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90333" cy="1144857"/>
                  </a:xfrm>
                  <a:prstGeom prst="rect">
                    <a:avLst/>
                  </a:prstGeom>
                </pic:spPr>
              </pic:pic>
            </a:graphicData>
          </a:graphic>
          <wp14:sizeRelH relativeFrom="page">
            <wp14:pctWidth>0</wp14:pctWidth>
          </wp14:sizeRelH>
          <wp14:sizeRelV relativeFrom="page">
            <wp14:pctHeight>0</wp14:pctHeight>
          </wp14:sizeRelV>
        </wp:anchor>
      </w:drawing>
    </w:r>
    <w:r w:rsidR="008201BA">
      <w:rPr>
        <w:noProof/>
        <w:lang w:eastAsia="es-SV"/>
      </w:rPr>
      <w:drawing>
        <wp:anchor distT="0" distB="0" distL="114300" distR="114300" simplePos="0" relativeHeight="251892736" behindDoc="1" locked="0" layoutInCell="1" allowOverlap="1" wp14:anchorId="501B767B" wp14:editId="489D22B3">
          <wp:simplePos x="0" y="0"/>
          <wp:positionH relativeFrom="column">
            <wp:posOffset>-465455</wp:posOffset>
          </wp:positionH>
          <wp:positionV relativeFrom="paragraph">
            <wp:posOffset>3241675</wp:posOffset>
          </wp:positionV>
          <wp:extent cx="7856220" cy="1315085"/>
          <wp:effectExtent l="0" t="0" r="0" b="0"/>
          <wp:wrapNone/>
          <wp:docPr id="61" name="Imagen 61" descr="Descripción: membrete 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membrete do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56220" cy="1315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1BA">
      <w:rPr>
        <w:noProof/>
        <w:lang w:eastAsia="es-SV"/>
      </w:rPr>
      <w:drawing>
        <wp:anchor distT="0" distB="0" distL="114300" distR="114300" simplePos="0" relativeHeight="251890688" behindDoc="1" locked="0" layoutInCell="1" allowOverlap="1" wp14:anchorId="4F491AF2" wp14:editId="429BA1A9">
          <wp:simplePos x="0" y="0"/>
          <wp:positionH relativeFrom="column">
            <wp:posOffset>-770255</wp:posOffset>
          </wp:positionH>
          <wp:positionV relativeFrom="paragraph">
            <wp:posOffset>2936875</wp:posOffset>
          </wp:positionV>
          <wp:extent cx="7856220" cy="1315085"/>
          <wp:effectExtent l="0" t="0" r="0" b="0"/>
          <wp:wrapNone/>
          <wp:docPr id="62" name="Imagen 62" descr="Descripción: membrete 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membrete do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56220" cy="131508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20E68" w14:textId="77777777" w:rsidR="0054220F" w:rsidRDefault="0054220F" w:rsidP="001A2FD5">
      <w:pPr>
        <w:spacing w:after="0" w:line="240" w:lineRule="auto"/>
      </w:pPr>
      <w:r>
        <w:separator/>
      </w:r>
    </w:p>
  </w:footnote>
  <w:footnote w:type="continuationSeparator" w:id="0">
    <w:p w14:paraId="5D6AF794" w14:textId="77777777" w:rsidR="0054220F" w:rsidRDefault="0054220F" w:rsidP="001A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2DD39" w14:textId="77777777" w:rsidR="00566337" w:rsidRDefault="00566337">
    <w:pPr>
      <w:pStyle w:val="Encabezado"/>
    </w:pPr>
    <w:r w:rsidRPr="00AF0248">
      <w:rPr>
        <w:noProof/>
        <w:lang w:eastAsia="es-SV"/>
      </w:rPr>
      <w:drawing>
        <wp:anchor distT="0" distB="0" distL="114300" distR="114300" simplePos="0" relativeHeight="251878400" behindDoc="0" locked="0" layoutInCell="1" allowOverlap="1" wp14:anchorId="34725532" wp14:editId="213B2ED1">
          <wp:simplePos x="0" y="0"/>
          <wp:positionH relativeFrom="column">
            <wp:posOffset>-1080135</wp:posOffset>
          </wp:positionH>
          <wp:positionV relativeFrom="paragraph">
            <wp:posOffset>-612140</wp:posOffset>
          </wp:positionV>
          <wp:extent cx="7581900" cy="10610850"/>
          <wp:effectExtent l="0" t="0" r="0" b="0"/>
          <wp:wrapNone/>
          <wp:docPr id="7" name="Imagen 7" descr="C:\Users\Auditoria2\Downloads\Fondo-para-Word-form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itoria2\Downloads\Fondo-para-Word-formal-3.jpg"/>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81900" cy="10610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0" distB="0" distL="114300" distR="114300" simplePos="0" relativeHeight="251879424" behindDoc="0" locked="0" layoutInCell="1" allowOverlap="1" wp14:anchorId="767FBE9F" wp14:editId="1DC0CA88">
              <wp:simplePos x="0" y="0"/>
              <wp:positionH relativeFrom="column">
                <wp:posOffset>4253865</wp:posOffset>
              </wp:positionH>
              <wp:positionV relativeFrom="paragraph">
                <wp:posOffset>-469265</wp:posOffset>
              </wp:positionV>
              <wp:extent cx="2095500" cy="1028700"/>
              <wp:effectExtent l="0" t="0" r="0" b="0"/>
              <wp:wrapNone/>
              <wp:docPr id="44" name="Rectángulo 44"/>
              <wp:cNvGraphicFramePr/>
              <a:graphic xmlns:a="http://schemas.openxmlformats.org/drawingml/2006/main">
                <a:graphicData uri="http://schemas.microsoft.com/office/word/2010/wordprocessingShape">
                  <wps:wsp>
                    <wps:cNvSpPr/>
                    <wps:spPr>
                      <a:xfrm>
                        <a:off x="0" y="0"/>
                        <a:ext cx="2095500" cy="1028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3748D" id="Rectángulo 44" o:spid="_x0000_s1026" style="position:absolute;margin-left:334.95pt;margin-top:-36.95pt;width:165pt;height:81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" fillcolor="white [3212]"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95095" w14:textId="77777777" w:rsidR="008201BA" w:rsidRDefault="008201BA" w:rsidP="00407BF0">
    <w:pPr>
      <w:pStyle w:val="Encabezado"/>
      <w:tabs>
        <w:tab w:val="clear" w:pos="4252"/>
        <w:tab w:val="clear" w:pos="8504"/>
        <w:tab w:val="left" w:pos="6090"/>
      </w:tabs>
    </w:pPr>
    <w:r>
      <w:rPr>
        <w:noProof/>
        <w:lang w:eastAsia="es-SV"/>
      </w:rPr>
      <w:drawing>
        <wp:anchor distT="0" distB="0" distL="114300" distR="114300" simplePos="0" relativeHeight="251888640" behindDoc="0" locked="0" layoutInCell="1" allowOverlap="1" wp14:anchorId="0826851F" wp14:editId="48CDB534">
          <wp:simplePos x="0" y="0"/>
          <wp:positionH relativeFrom="margin">
            <wp:align>center</wp:align>
          </wp:positionH>
          <wp:positionV relativeFrom="paragraph">
            <wp:posOffset>-292171</wp:posOffset>
          </wp:positionV>
          <wp:extent cx="6844704" cy="744855"/>
          <wp:effectExtent l="0" t="0" r="0" b="0"/>
          <wp:wrapSquare wrapText="bothSides"/>
          <wp:docPr id="58" name="Imagen 58" descr="CABECERA AUDITORI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ERA AUDITORIA-1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44704" cy="74485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608BE"/>
    <w:multiLevelType w:val="hybridMultilevel"/>
    <w:tmpl w:val="1D2EC8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FD13CC5"/>
    <w:multiLevelType w:val="hybridMultilevel"/>
    <w:tmpl w:val="217AA552"/>
    <w:lvl w:ilvl="0" w:tplc="3AC63740">
      <w:start w:val="1"/>
      <w:numFmt w:val="decimal"/>
      <w:lvlText w:val="%1."/>
      <w:lvlJc w:val="left"/>
      <w:pPr>
        <w:ind w:left="1080" w:hanging="360"/>
      </w:pPr>
      <w:rPr>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DAB367B"/>
    <w:multiLevelType w:val="hybridMultilevel"/>
    <w:tmpl w:val="1D2EC8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BC0F2D"/>
    <w:multiLevelType w:val="hybridMultilevel"/>
    <w:tmpl w:val="0DC0DDA0"/>
    <w:lvl w:ilvl="0" w:tplc="BE486D0A">
      <w:start w:val="1"/>
      <w:numFmt w:val="decimal"/>
      <w:lvlText w:val="%1."/>
      <w:lvlJc w:val="left"/>
      <w:pPr>
        <w:ind w:left="360" w:hanging="360"/>
      </w:pPr>
      <w:rPr>
        <w:rFonts w:hint="default"/>
        <w:lang w:val="es-SV"/>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A75BCE"/>
    <w:multiLevelType w:val="hybridMultilevel"/>
    <w:tmpl w:val="7EFC26FA"/>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5" w15:restartNumberingAfterBreak="0">
    <w:nsid w:val="2FB31A89"/>
    <w:multiLevelType w:val="hybridMultilevel"/>
    <w:tmpl w:val="731A3D62"/>
    <w:lvl w:ilvl="0" w:tplc="3E407B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7FE373C"/>
    <w:multiLevelType w:val="hybridMultilevel"/>
    <w:tmpl w:val="D35E74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E255D7A"/>
    <w:multiLevelType w:val="hybridMultilevel"/>
    <w:tmpl w:val="0DC0DDA0"/>
    <w:lvl w:ilvl="0" w:tplc="BE486D0A">
      <w:start w:val="1"/>
      <w:numFmt w:val="decimal"/>
      <w:lvlText w:val="%1."/>
      <w:lvlJc w:val="left"/>
      <w:pPr>
        <w:ind w:left="720" w:hanging="360"/>
      </w:pPr>
      <w:rPr>
        <w:rFonts w:hint="default"/>
        <w:lang w:val="es-SV"/>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10E0A9E"/>
    <w:multiLevelType w:val="hybridMultilevel"/>
    <w:tmpl w:val="217AA552"/>
    <w:lvl w:ilvl="0" w:tplc="3AC63740">
      <w:start w:val="1"/>
      <w:numFmt w:val="decimal"/>
      <w:lvlText w:val="%1."/>
      <w:lvlJc w:val="left"/>
      <w:pPr>
        <w:ind w:left="1080" w:hanging="360"/>
      </w:pPr>
      <w:rPr>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55F1487"/>
    <w:multiLevelType w:val="hybridMultilevel"/>
    <w:tmpl w:val="217AA552"/>
    <w:lvl w:ilvl="0" w:tplc="3AC63740">
      <w:start w:val="1"/>
      <w:numFmt w:val="decimal"/>
      <w:lvlText w:val="%1."/>
      <w:lvlJc w:val="left"/>
      <w:pPr>
        <w:ind w:left="1080" w:hanging="360"/>
      </w:pPr>
      <w:rPr>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6057AE8"/>
    <w:multiLevelType w:val="hybridMultilevel"/>
    <w:tmpl w:val="AED6C2D4"/>
    <w:lvl w:ilvl="0" w:tplc="8C507C4A">
      <w:start w:val="1"/>
      <w:numFmt w:val="decimal"/>
      <w:lvlText w:val="%1."/>
      <w:lvlJc w:val="left"/>
      <w:pPr>
        <w:ind w:left="1080" w:hanging="360"/>
      </w:pPr>
      <w:rPr>
        <w:b/>
        <w:sz w:val="1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46A61E15"/>
    <w:multiLevelType w:val="hybridMultilevel"/>
    <w:tmpl w:val="DAA221AE"/>
    <w:lvl w:ilvl="0" w:tplc="8C507C4A">
      <w:start w:val="1"/>
      <w:numFmt w:val="decimal"/>
      <w:lvlText w:val="%1."/>
      <w:lvlJc w:val="left"/>
      <w:pPr>
        <w:ind w:left="1080" w:hanging="360"/>
      </w:pPr>
      <w:rPr>
        <w:b/>
        <w:sz w:val="1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46AD14D9"/>
    <w:multiLevelType w:val="hybridMultilevel"/>
    <w:tmpl w:val="0F2082E0"/>
    <w:lvl w:ilvl="0" w:tplc="66EE2AD6">
      <w:start w:val="1"/>
      <w:numFmt w:val="upperRoman"/>
      <w:lvlText w:val="%1."/>
      <w:lvlJc w:val="left"/>
      <w:pPr>
        <w:ind w:left="1080" w:hanging="720"/>
      </w:pPr>
      <w:rPr>
        <w:rFonts w:hint="default"/>
        <w:color w:val="FFFFFF" w:themeColor="background1"/>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7D676B9"/>
    <w:multiLevelType w:val="hybridMultilevel"/>
    <w:tmpl w:val="E780AA6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650832A0"/>
    <w:multiLevelType w:val="hybridMultilevel"/>
    <w:tmpl w:val="B8123D64"/>
    <w:lvl w:ilvl="0" w:tplc="0C0A0001">
      <w:start w:val="1"/>
      <w:numFmt w:val="bullet"/>
      <w:lvlText w:val=""/>
      <w:lvlJc w:val="left"/>
      <w:pPr>
        <w:ind w:left="394" w:hanging="360"/>
      </w:pPr>
      <w:rPr>
        <w:rFonts w:ascii="Symbol" w:hAnsi="Symbo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15" w15:restartNumberingAfterBreak="0">
    <w:nsid w:val="69826735"/>
    <w:multiLevelType w:val="hybridMultilevel"/>
    <w:tmpl w:val="0DC0DDA0"/>
    <w:lvl w:ilvl="0" w:tplc="BE486D0A">
      <w:start w:val="1"/>
      <w:numFmt w:val="decimal"/>
      <w:lvlText w:val="%1."/>
      <w:lvlJc w:val="left"/>
      <w:pPr>
        <w:ind w:left="720" w:hanging="360"/>
      </w:pPr>
      <w:rPr>
        <w:rFonts w:hint="default"/>
        <w:lang w:val="es-SV"/>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01C27A3"/>
    <w:multiLevelType w:val="hybridMultilevel"/>
    <w:tmpl w:val="AED6C2D4"/>
    <w:lvl w:ilvl="0" w:tplc="8C507C4A">
      <w:start w:val="1"/>
      <w:numFmt w:val="decimal"/>
      <w:lvlText w:val="%1."/>
      <w:lvlJc w:val="left"/>
      <w:pPr>
        <w:ind w:left="1080" w:hanging="360"/>
      </w:pPr>
      <w:rPr>
        <w:b/>
        <w:sz w:val="1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79E04A98"/>
    <w:multiLevelType w:val="hybridMultilevel"/>
    <w:tmpl w:val="2920F8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DF150D5"/>
    <w:multiLevelType w:val="hybridMultilevel"/>
    <w:tmpl w:val="731A3D62"/>
    <w:lvl w:ilvl="0" w:tplc="3E407B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057096214">
    <w:abstractNumId w:val="12"/>
  </w:num>
  <w:num w:numId="2" w16cid:durableId="478159271">
    <w:abstractNumId w:val="14"/>
  </w:num>
  <w:num w:numId="3" w16cid:durableId="744961160">
    <w:abstractNumId w:val="5"/>
  </w:num>
  <w:num w:numId="4" w16cid:durableId="1497843195">
    <w:abstractNumId w:val="18"/>
  </w:num>
  <w:num w:numId="5" w16cid:durableId="359284044">
    <w:abstractNumId w:val="15"/>
  </w:num>
  <w:num w:numId="6" w16cid:durableId="859902662">
    <w:abstractNumId w:val="17"/>
  </w:num>
  <w:num w:numId="7" w16cid:durableId="174852324">
    <w:abstractNumId w:val="6"/>
  </w:num>
  <w:num w:numId="8" w16cid:durableId="808086798">
    <w:abstractNumId w:val="7"/>
  </w:num>
  <w:num w:numId="9" w16cid:durableId="1715690052">
    <w:abstractNumId w:val="3"/>
  </w:num>
  <w:num w:numId="10" w16cid:durableId="1026100040">
    <w:abstractNumId w:val="9"/>
  </w:num>
  <w:num w:numId="11" w16cid:durableId="1309702998">
    <w:abstractNumId w:val="1"/>
  </w:num>
  <w:num w:numId="12" w16cid:durableId="824324676">
    <w:abstractNumId w:val="0"/>
  </w:num>
  <w:num w:numId="13" w16cid:durableId="1110664352">
    <w:abstractNumId w:val="2"/>
  </w:num>
  <w:num w:numId="14" w16cid:durableId="1518889103">
    <w:abstractNumId w:val="13"/>
  </w:num>
  <w:num w:numId="15" w16cid:durableId="2134208434">
    <w:abstractNumId w:val="4"/>
  </w:num>
  <w:num w:numId="16" w16cid:durableId="1393625151">
    <w:abstractNumId w:val="8"/>
  </w:num>
  <w:num w:numId="17" w16cid:durableId="238246536">
    <w:abstractNumId w:val="11"/>
  </w:num>
  <w:num w:numId="18" w16cid:durableId="531454138">
    <w:abstractNumId w:val="10"/>
  </w:num>
  <w:num w:numId="19" w16cid:durableId="158691907">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C95"/>
    <w:rsid w:val="000025F1"/>
    <w:rsid w:val="00002BCB"/>
    <w:rsid w:val="00004BFE"/>
    <w:rsid w:val="00004C20"/>
    <w:rsid w:val="000110CC"/>
    <w:rsid w:val="00011F7A"/>
    <w:rsid w:val="00015146"/>
    <w:rsid w:val="00017B19"/>
    <w:rsid w:val="00020695"/>
    <w:rsid w:val="000210E4"/>
    <w:rsid w:val="00021E0C"/>
    <w:rsid w:val="00022C0B"/>
    <w:rsid w:val="00023699"/>
    <w:rsid w:val="00023F2A"/>
    <w:rsid w:val="0002417E"/>
    <w:rsid w:val="000244B6"/>
    <w:rsid w:val="00024AB0"/>
    <w:rsid w:val="000255DE"/>
    <w:rsid w:val="000256E5"/>
    <w:rsid w:val="00025DCF"/>
    <w:rsid w:val="000261C4"/>
    <w:rsid w:val="000261E8"/>
    <w:rsid w:val="00030E72"/>
    <w:rsid w:val="00031DBF"/>
    <w:rsid w:val="00032722"/>
    <w:rsid w:val="00032F1F"/>
    <w:rsid w:val="0003317E"/>
    <w:rsid w:val="0003359F"/>
    <w:rsid w:val="000349E1"/>
    <w:rsid w:val="00034B8E"/>
    <w:rsid w:val="00035F13"/>
    <w:rsid w:val="00036523"/>
    <w:rsid w:val="00036544"/>
    <w:rsid w:val="00037360"/>
    <w:rsid w:val="0003788D"/>
    <w:rsid w:val="00037C4F"/>
    <w:rsid w:val="00037C68"/>
    <w:rsid w:val="0004170C"/>
    <w:rsid w:val="00043AC7"/>
    <w:rsid w:val="0004507A"/>
    <w:rsid w:val="00045674"/>
    <w:rsid w:val="000461B7"/>
    <w:rsid w:val="0004647B"/>
    <w:rsid w:val="00047CBF"/>
    <w:rsid w:val="00047F77"/>
    <w:rsid w:val="0005103B"/>
    <w:rsid w:val="00051FE5"/>
    <w:rsid w:val="00053850"/>
    <w:rsid w:val="000540F0"/>
    <w:rsid w:val="000541CF"/>
    <w:rsid w:val="00054437"/>
    <w:rsid w:val="00055AFC"/>
    <w:rsid w:val="0005732A"/>
    <w:rsid w:val="00060D70"/>
    <w:rsid w:val="0006100B"/>
    <w:rsid w:val="000624C3"/>
    <w:rsid w:val="00063FB4"/>
    <w:rsid w:val="00064B41"/>
    <w:rsid w:val="00070449"/>
    <w:rsid w:val="000711A9"/>
    <w:rsid w:val="00071F22"/>
    <w:rsid w:val="0007208C"/>
    <w:rsid w:val="00072BBD"/>
    <w:rsid w:val="00073F1F"/>
    <w:rsid w:val="00074304"/>
    <w:rsid w:val="000743F1"/>
    <w:rsid w:val="000751B5"/>
    <w:rsid w:val="00077316"/>
    <w:rsid w:val="00077466"/>
    <w:rsid w:val="00080E56"/>
    <w:rsid w:val="00080EB3"/>
    <w:rsid w:val="00082622"/>
    <w:rsid w:val="0008292D"/>
    <w:rsid w:val="0008361A"/>
    <w:rsid w:val="000837E8"/>
    <w:rsid w:val="00083D16"/>
    <w:rsid w:val="000844A3"/>
    <w:rsid w:val="00084931"/>
    <w:rsid w:val="00085B75"/>
    <w:rsid w:val="00085CC2"/>
    <w:rsid w:val="000863BB"/>
    <w:rsid w:val="00086562"/>
    <w:rsid w:val="0008698E"/>
    <w:rsid w:val="00091C4B"/>
    <w:rsid w:val="0009209A"/>
    <w:rsid w:val="0009488D"/>
    <w:rsid w:val="000A0EE7"/>
    <w:rsid w:val="000A1EEA"/>
    <w:rsid w:val="000A26BE"/>
    <w:rsid w:val="000A3F27"/>
    <w:rsid w:val="000A47C0"/>
    <w:rsid w:val="000A4C6B"/>
    <w:rsid w:val="000A6BE5"/>
    <w:rsid w:val="000A704A"/>
    <w:rsid w:val="000A71FF"/>
    <w:rsid w:val="000B0062"/>
    <w:rsid w:val="000B0099"/>
    <w:rsid w:val="000B100C"/>
    <w:rsid w:val="000B107D"/>
    <w:rsid w:val="000B10B8"/>
    <w:rsid w:val="000B1DDD"/>
    <w:rsid w:val="000B3C08"/>
    <w:rsid w:val="000B4B09"/>
    <w:rsid w:val="000B5E59"/>
    <w:rsid w:val="000B62CE"/>
    <w:rsid w:val="000B646D"/>
    <w:rsid w:val="000C070D"/>
    <w:rsid w:val="000C166F"/>
    <w:rsid w:val="000C226B"/>
    <w:rsid w:val="000C2849"/>
    <w:rsid w:val="000C2EF4"/>
    <w:rsid w:val="000C34A9"/>
    <w:rsid w:val="000C4F55"/>
    <w:rsid w:val="000C5069"/>
    <w:rsid w:val="000C5282"/>
    <w:rsid w:val="000C585C"/>
    <w:rsid w:val="000C591E"/>
    <w:rsid w:val="000D1A54"/>
    <w:rsid w:val="000D1E76"/>
    <w:rsid w:val="000D2A59"/>
    <w:rsid w:val="000D2E84"/>
    <w:rsid w:val="000D3A17"/>
    <w:rsid w:val="000D643F"/>
    <w:rsid w:val="000D7AAE"/>
    <w:rsid w:val="000E0B99"/>
    <w:rsid w:val="000E188F"/>
    <w:rsid w:val="000E193F"/>
    <w:rsid w:val="000E298B"/>
    <w:rsid w:val="000E2C0F"/>
    <w:rsid w:val="000E2E4B"/>
    <w:rsid w:val="000E4B3C"/>
    <w:rsid w:val="000E4C76"/>
    <w:rsid w:val="000E7EB7"/>
    <w:rsid w:val="000F121A"/>
    <w:rsid w:val="000F1ABF"/>
    <w:rsid w:val="000F237E"/>
    <w:rsid w:val="000F32F1"/>
    <w:rsid w:val="000F4B90"/>
    <w:rsid w:val="000F54B0"/>
    <w:rsid w:val="000F5E5A"/>
    <w:rsid w:val="00100805"/>
    <w:rsid w:val="00101CB2"/>
    <w:rsid w:val="001024ED"/>
    <w:rsid w:val="00103DAB"/>
    <w:rsid w:val="00105836"/>
    <w:rsid w:val="00106244"/>
    <w:rsid w:val="001067D1"/>
    <w:rsid w:val="00107095"/>
    <w:rsid w:val="001073E0"/>
    <w:rsid w:val="001077C1"/>
    <w:rsid w:val="00107AD8"/>
    <w:rsid w:val="00110128"/>
    <w:rsid w:val="00110A39"/>
    <w:rsid w:val="001116EB"/>
    <w:rsid w:val="00111D1C"/>
    <w:rsid w:val="00115630"/>
    <w:rsid w:val="00116D56"/>
    <w:rsid w:val="001177A9"/>
    <w:rsid w:val="00120201"/>
    <w:rsid w:val="001203AA"/>
    <w:rsid w:val="00122480"/>
    <w:rsid w:val="00122738"/>
    <w:rsid w:val="00122E06"/>
    <w:rsid w:val="00122FEE"/>
    <w:rsid w:val="00123A23"/>
    <w:rsid w:val="00124E4B"/>
    <w:rsid w:val="00124FE2"/>
    <w:rsid w:val="00127157"/>
    <w:rsid w:val="001272D8"/>
    <w:rsid w:val="00132063"/>
    <w:rsid w:val="00132CC8"/>
    <w:rsid w:val="00133D69"/>
    <w:rsid w:val="00134A47"/>
    <w:rsid w:val="00134C22"/>
    <w:rsid w:val="00143F5B"/>
    <w:rsid w:val="001441B7"/>
    <w:rsid w:val="001451AB"/>
    <w:rsid w:val="001461C3"/>
    <w:rsid w:val="00147562"/>
    <w:rsid w:val="00147F41"/>
    <w:rsid w:val="001528D0"/>
    <w:rsid w:val="00152E05"/>
    <w:rsid w:val="00152ED3"/>
    <w:rsid w:val="00155063"/>
    <w:rsid w:val="0015658D"/>
    <w:rsid w:val="001576DD"/>
    <w:rsid w:val="00161DCC"/>
    <w:rsid w:val="001658ED"/>
    <w:rsid w:val="00166289"/>
    <w:rsid w:val="00166F32"/>
    <w:rsid w:val="00170F34"/>
    <w:rsid w:val="00171419"/>
    <w:rsid w:val="00172D9B"/>
    <w:rsid w:val="00172E99"/>
    <w:rsid w:val="001730A7"/>
    <w:rsid w:val="0017350A"/>
    <w:rsid w:val="00176013"/>
    <w:rsid w:val="001760B3"/>
    <w:rsid w:val="00176B47"/>
    <w:rsid w:val="00177458"/>
    <w:rsid w:val="001809FD"/>
    <w:rsid w:val="00180E11"/>
    <w:rsid w:val="0018233A"/>
    <w:rsid w:val="00185859"/>
    <w:rsid w:val="00185879"/>
    <w:rsid w:val="00187055"/>
    <w:rsid w:val="00187092"/>
    <w:rsid w:val="0018751F"/>
    <w:rsid w:val="001907EF"/>
    <w:rsid w:val="00190D7D"/>
    <w:rsid w:val="001917F5"/>
    <w:rsid w:val="00192197"/>
    <w:rsid w:val="001955EB"/>
    <w:rsid w:val="00195A4D"/>
    <w:rsid w:val="0019611C"/>
    <w:rsid w:val="00196933"/>
    <w:rsid w:val="001973C6"/>
    <w:rsid w:val="001A0DD0"/>
    <w:rsid w:val="001A11AF"/>
    <w:rsid w:val="001A18A5"/>
    <w:rsid w:val="001A25E9"/>
    <w:rsid w:val="001A2970"/>
    <w:rsid w:val="001A2974"/>
    <w:rsid w:val="001A2FD5"/>
    <w:rsid w:val="001B1284"/>
    <w:rsid w:val="001B1766"/>
    <w:rsid w:val="001B1DCB"/>
    <w:rsid w:val="001B3656"/>
    <w:rsid w:val="001B62FB"/>
    <w:rsid w:val="001B7B09"/>
    <w:rsid w:val="001C0700"/>
    <w:rsid w:val="001C1369"/>
    <w:rsid w:val="001C24ED"/>
    <w:rsid w:val="001C3DFA"/>
    <w:rsid w:val="001C4125"/>
    <w:rsid w:val="001C47E8"/>
    <w:rsid w:val="001C51A8"/>
    <w:rsid w:val="001C5325"/>
    <w:rsid w:val="001C6EA3"/>
    <w:rsid w:val="001D024E"/>
    <w:rsid w:val="001D0B7D"/>
    <w:rsid w:val="001D1FC1"/>
    <w:rsid w:val="001D2045"/>
    <w:rsid w:val="001D2236"/>
    <w:rsid w:val="001D2543"/>
    <w:rsid w:val="001D2ADA"/>
    <w:rsid w:val="001D524C"/>
    <w:rsid w:val="001D768C"/>
    <w:rsid w:val="001E0650"/>
    <w:rsid w:val="001E1C8F"/>
    <w:rsid w:val="001E5779"/>
    <w:rsid w:val="001F0B97"/>
    <w:rsid w:val="001F0C75"/>
    <w:rsid w:val="001F3BF1"/>
    <w:rsid w:val="001F3CEA"/>
    <w:rsid w:val="001F57ED"/>
    <w:rsid w:val="001F5F43"/>
    <w:rsid w:val="001F6C60"/>
    <w:rsid w:val="001F796B"/>
    <w:rsid w:val="0020050E"/>
    <w:rsid w:val="00200A13"/>
    <w:rsid w:val="00200D96"/>
    <w:rsid w:val="0020124B"/>
    <w:rsid w:val="00201319"/>
    <w:rsid w:val="00201799"/>
    <w:rsid w:val="002026FC"/>
    <w:rsid w:val="00203621"/>
    <w:rsid w:val="002047D9"/>
    <w:rsid w:val="00205A63"/>
    <w:rsid w:val="002105D4"/>
    <w:rsid w:val="00211BE4"/>
    <w:rsid w:val="00211C7E"/>
    <w:rsid w:val="00211CE6"/>
    <w:rsid w:val="0021288A"/>
    <w:rsid w:val="00212AA0"/>
    <w:rsid w:val="00212DD9"/>
    <w:rsid w:val="002141C9"/>
    <w:rsid w:val="002145C8"/>
    <w:rsid w:val="00214AEF"/>
    <w:rsid w:val="00215256"/>
    <w:rsid w:val="00217712"/>
    <w:rsid w:val="00217813"/>
    <w:rsid w:val="0022149C"/>
    <w:rsid w:val="0022155D"/>
    <w:rsid w:val="00222695"/>
    <w:rsid w:val="002232EE"/>
    <w:rsid w:val="00226D0D"/>
    <w:rsid w:val="0022711E"/>
    <w:rsid w:val="0022738B"/>
    <w:rsid w:val="0022797F"/>
    <w:rsid w:val="00232CAC"/>
    <w:rsid w:val="00233B8A"/>
    <w:rsid w:val="00234174"/>
    <w:rsid w:val="0023472F"/>
    <w:rsid w:val="00234C83"/>
    <w:rsid w:val="00235A35"/>
    <w:rsid w:val="00235A90"/>
    <w:rsid w:val="002369CB"/>
    <w:rsid w:val="00236ED2"/>
    <w:rsid w:val="00237858"/>
    <w:rsid w:val="00241841"/>
    <w:rsid w:val="00243D9B"/>
    <w:rsid w:val="002447F9"/>
    <w:rsid w:val="00250102"/>
    <w:rsid w:val="0025058D"/>
    <w:rsid w:val="0025202A"/>
    <w:rsid w:val="002526FE"/>
    <w:rsid w:val="0025323B"/>
    <w:rsid w:val="00255DBE"/>
    <w:rsid w:val="0026047C"/>
    <w:rsid w:val="0026091F"/>
    <w:rsid w:val="00260FCA"/>
    <w:rsid w:val="00261782"/>
    <w:rsid w:val="00262A4E"/>
    <w:rsid w:val="00264759"/>
    <w:rsid w:val="00265525"/>
    <w:rsid w:val="002668E6"/>
    <w:rsid w:val="00267988"/>
    <w:rsid w:val="00267F1D"/>
    <w:rsid w:val="0027361D"/>
    <w:rsid w:val="002743AA"/>
    <w:rsid w:val="00276919"/>
    <w:rsid w:val="002772FE"/>
    <w:rsid w:val="0028008B"/>
    <w:rsid w:val="00280BDB"/>
    <w:rsid w:val="00280C55"/>
    <w:rsid w:val="00281409"/>
    <w:rsid w:val="00282584"/>
    <w:rsid w:val="00282C30"/>
    <w:rsid w:val="00283589"/>
    <w:rsid w:val="00283C17"/>
    <w:rsid w:val="00283F5A"/>
    <w:rsid w:val="0028552B"/>
    <w:rsid w:val="0029011F"/>
    <w:rsid w:val="00290629"/>
    <w:rsid w:val="002915BE"/>
    <w:rsid w:val="00291C59"/>
    <w:rsid w:val="00292A6B"/>
    <w:rsid w:val="00293796"/>
    <w:rsid w:val="00293FB5"/>
    <w:rsid w:val="00294C0E"/>
    <w:rsid w:val="00294C72"/>
    <w:rsid w:val="00294CFF"/>
    <w:rsid w:val="002959CD"/>
    <w:rsid w:val="002A14E9"/>
    <w:rsid w:val="002A2096"/>
    <w:rsid w:val="002A2B0F"/>
    <w:rsid w:val="002A6045"/>
    <w:rsid w:val="002A7FB5"/>
    <w:rsid w:val="002B05F5"/>
    <w:rsid w:val="002B0B62"/>
    <w:rsid w:val="002B1519"/>
    <w:rsid w:val="002B1CF5"/>
    <w:rsid w:val="002B1E48"/>
    <w:rsid w:val="002B1F9B"/>
    <w:rsid w:val="002B48B3"/>
    <w:rsid w:val="002B70A5"/>
    <w:rsid w:val="002B76AE"/>
    <w:rsid w:val="002C0218"/>
    <w:rsid w:val="002C2091"/>
    <w:rsid w:val="002C28A5"/>
    <w:rsid w:val="002C47DC"/>
    <w:rsid w:val="002C4BD0"/>
    <w:rsid w:val="002D14D3"/>
    <w:rsid w:val="002D2218"/>
    <w:rsid w:val="002D3E48"/>
    <w:rsid w:val="002D3EEF"/>
    <w:rsid w:val="002D45AA"/>
    <w:rsid w:val="002D4B3F"/>
    <w:rsid w:val="002D65A6"/>
    <w:rsid w:val="002D6A66"/>
    <w:rsid w:val="002D6BBF"/>
    <w:rsid w:val="002E0CA1"/>
    <w:rsid w:val="002E23C5"/>
    <w:rsid w:val="002E36F5"/>
    <w:rsid w:val="002E3B08"/>
    <w:rsid w:val="002E4E16"/>
    <w:rsid w:val="002E5887"/>
    <w:rsid w:val="002E5E81"/>
    <w:rsid w:val="002E69C4"/>
    <w:rsid w:val="002F1AF1"/>
    <w:rsid w:val="002F384C"/>
    <w:rsid w:val="002F3F61"/>
    <w:rsid w:val="002F48C9"/>
    <w:rsid w:val="002F4E8C"/>
    <w:rsid w:val="002F6BC6"/>
    <w:rsid w:val="002F7CA1"/>
    <w:rsid w:val="00301E29"/>
    <w:rsid w:val="0030553C"/>
    <w:rsid w:val="00305D9E"/>
    <w:rsid w:val="00306089"/>
    <w:rsid w:val="00306645"/>
    <w:rsid w:val="00306B58"/>
    <w:rsid w:val="00311D9E"/>
    <w:rsid w:val="00312883"/>
    <w:rsid w:val="003138C1"/>
    <w:rsid w:val="003139C3"/>
    <w:rsid w:val="00313B61"/>
    <w:rsid w:val="00314031"/>
    <w:rsid w:val="0031731D"/>
    <w:rsid w:val="00317F53"/>
    <w:rsid w:val="00320BDE"/>
    <w:rsid w:val="00320C98"/>
    <w:rsid w:val="0032344B"/>
    <w:rsid w:val="00324B68"/>
    <w:rsid w:val="00324E5D"/>
    <w:rsid w:val="00324E70"/>
    <w:rsid w:val="00325CAF"/>
    <w:rsid w:val="00326303"/>
    <w:rsid w:val="00327926"/>
    <w:rsid w:val="00327941"/>
    <w:rsid w:val="0033051A"/>
    <w:rsid w:val="00330A9C"/>
    <w:rsid w:val="00331D0E"/>
    <w:rsid w:val="0033513D"/>
    <w:rsid w:val="0033653A"/>
    <w:rsid w:val="00336FA9"/>
    <w:rsid w:val="0033735C"/>
    <w:rsid w:val="00337E0D"/>
    <w:rsid w:val="00340BA5"/>
    <w:rsid w:val="0034108A"/>
    <w:rsid w:val="00341FCA"/>
    <w:rsid w:val="00342038"/>
    <w:rsid w:val="00342D86"/>
    <w:rsid w:val="0034413B"/>
    <w:rsid w:val="00344612"/>
    <w:rsid w:val="00346186"/>
    <w:rsid w:val="003472D7"/>
    <w:rsid w:val="003502F9"/>
    <w:rsid w:val="00350341"/>
    <w:rsid w:val="00350B65"/>
    <w:rsid w:val="003519CF"/>
    <w:rsid w:val="003522DD"/>
    <w:rsid w:val="00354BB5"/>
    <w:rsid w:val="00354CA2"/>
    <w:rsid w:val="00356547"/>
    <w:rsid w:val="003569F0"/>
    <w:rsid w:val="00356CA8"/>
    <w:rsid w:val="00357381"/>
    <w:rsid w:val="00357C62"/>
    <w:rsid w:val="00357DD2"/>
    <w:rsid w:val="003611C7"/>
    <w:rsid w:val="00361A54"/>
    <w:rsid w:val="00363B27"/>
    <w:rsid w:val="00365121"/>
    <w:rsid w:val="00365B09"/>
    <w:rsid w:val="00367E62"/>
    <w:rsid w:val="00370B3C"/>
    <w:rsid w:val="00372063"/>
    <w:rsid w:val="00374132"/>
    <w:rsid w:val="003763C6"/>
    <w:rsid w:val="00377D7F"/>
    <w:rsid w:val="00381376"/>
    <w:rsid w:val="0038160C"/>
    <w:rsid w:val="00381F79"/>
    <w:rsid w:val="0038260E"/>
    <w:rsid w:val="003832DB"/>
    <w:rsid w:val="003856E3"/>
    <w:rsid w:val="00386775"/>
    <w:rsid w:val="00390207"/>
    <w:rsid w:val="00390A70"/>
    <w:rsid w:val="00394E5E"/>
    <w:rsid w:val="00394F1E"/>
    <w:rsid w:val="003958CC"/>
    <w:rsid w:val="00395A61"/>
    <w:rsid w:val="00397B41"/>
    <w:rsid w:val="003A0CCF"/>
    <w:rsid w:val="003A1CB5"/>
    <w:rsid w:val="003A2E57"/>
    <w:rsid w:val="003A5DA4"/>
    <w:rsid w:val="003A6C2B"/>
    <w:rsid w:val="003A7FEE"/>
    <w:rsid w:val="003B14C7"/>
    <w:rsid w:val="003B2285"/>
    <w:rsid w:val="003B4150"/>
    <w:rsid w:val="003B4510"/>
    <w:rsid w:val="003B5475"/>
    <w:rsid w:val="003C1405"/>
    <w:rsid w:val="003C20BF"/>
    <w:rsid w:val="003C4EE5"/>
    <w:rsid w:val="003C5213"/>
    <w:rsid w:val="003C5609"/>
    <w:rsid w:val="003C5BB2"/>
    <w:rsid w:val="003C6491"/>
    <w:rsid w:val="003C7165"/>
    <w:rsid w:val="003D1C34"/>
    <w:rsid w:val="003D2013"/>
    <w:rsid w:val="003D257C"/>
    <w:rsid w:val="003D4B37"/>
    <w:rsid w:val="003D4C2D"/>
    <w:rsid w:val="003D51DB"/>
    <w:rsid w:val="003D5BF3"/>
    <w:rsid w:val="003D74C4"/>
    <w:rsid w:val="003E1AAC"/>
    <w:rsid w:val="003E2BF6"/>
    <w:rsid w:val="003E3AC9"/>
    <w:rsid w:val="003E414A"/>
    <w:rsid w:val="003E545B"/>
    <w:rsid w:val="003E58BC"/>
    <w:rsid w:val="003E610B"/>
    <w:rsid w:val="003E612A"/>
    <w:rsid w:val="003E7CC4"/>
    <w:rsid w:val="003F0298"/>
    <w:rsid w:val="003F13A6"/>
    <w:rsid w:val="003F3E97"/>
    <w:rsid w:val="003F7301"/>
    <w:rsid w:val="003F7614"/>
    <w:rsid w:val="003F779F"/>
    <w:rsid w:val="003F7F9A"/>
    <w:rsid w:val="00401778"/>
    <w:rsid w:val="00401F92"/>
    <w:rsid w:val="00403160"/>
    <w:rsid w:val="00403CDF"/>
    <w:rsid w:val="00404473"/>
    <w:rsid w:val="0040516D"/>
    <w:rsid w:val="00407BF0"/>
    <w:rsid w:val="00407EDF"/>
    <w:rsid w:val="00411720"/>
    <w:rsid w:val="004119AA"/>
    <w:rsid w:val="00411BAE"/>
    <w:rsid w:val="00415F0C"/>
    <w:rsid w:val="00420414"/>
    <w:rsid w:val="00420E2D"/>
    <w:rsid w:val="00420FD1"/>
    <w:rsid w:val="00422178"/>
    <w:rsid w:val="00422590"/>
    <w:rsid w:val="0042586C"/>
    <w:rsid w:val="0042659E"/>
    <w:rsid w:val="00431621"/>
    <w:rsid w:val="00432C82"/>
    <w:rsid w:val="0043334C"/>
    <w:rsid w:val="00433369"/>
    <w:rsid w:val="00433B80"/>
    <w:rsid w:val="00433EB3"/>
    <w:rsid w:val="00437F92"/>
    <w:rsid w:val="004402FA"/>
    <w:rsid w:val="00441745"/>
    <w:rsid w:val="00442146"/>
    <w:rsid w:val="00443027"/>
    <w:rsid w:val="0044361F"/>
    <w:rsid w:val="004454FF"/>
    <w:rsid w:val="0044574A"/>
    <w:rsid w:val="00446ACA"/>
    <w:rsid w:val="00446C9D"/>
    <w:rsid w:val="00447742"/>
    <w:rsid w:val="00450E16"/>
    <w:rsid w:val="004535DE"/>
    <w:rsid w:val="00453870"/>
    <w:rsid w:val="00453F57"/>
    <w:rsid w:val="00454F58"/>
    <w:rsid w:val="004553AD"/>
    <w:rsid w:val="00455D03"/>
    <w:rsid w:val="004571E4"/>
    <w:rsid w:val="00457264"/>
    <w:rsid w:val="00460026"/>
    <w:rsid w:val="0046015D"/>
    <w:rsid w:val="00460BC8"/>
    <w:rsid w:val="00461381"/>
    <w:rsid w:val="00462534"/>
    <w:rsid w:val="00463321"/>
    <w:rsid w:val="004644CF"/>
    <w:rsid w:val="0046482E"/>
    <w:rsid w:val="00465176"/>
    <w:rsid w:val="00465F43"/>
    <w:rsid w:val="004672CE"/>
    <w:rsid w:val="004675DE"/>
    <w:rsid w:val="00467832"/>
    <w:rsid w:val="00471276"/>
    <w:rsid w:val="00471322"/>
    <w:rsid w:val="00474DAA"/>
    <w:rsid w:val="00475545"/>
    <w:rsid w:val="00477810"/>
    <w:rsid w:val="004779A3"/>
    <w:rsid w:val="00477ED8"/>
    <w:rsid w:val="00480B70"/>
    <w:rsid w:val="0048165A"/>
    <w:rsid w:val="00481B31"/>
    <w:rsid w:val="00482E17"/>
    <w:rsid w:val="00487750"/>
    <w:rsid w:val="0049051A"/>
    <w:rsid w:val="00495314"/>
    <w:rsid w:val="00496065"/>
    <w:rsid w:val="004A3274"/>
    <w:rsid w:val="004A485E"/>
    <w:rsid w:val="004A5D5B"/>
    <w:rsid w:val="004A6B70"/>
    <w:rsid w:val="004A76D1"/>
    <w:rsid w:val="004A77FA"/>
    <w:rsid w:val="004B15CC"/>
    <w:rsid w:val="004B21A4"/>
    <w:rsid w:val="004B227D"/>
    <w:rsid w:val="004B2AFA"/>
    <w:rsid w:val="004B748F"/>
    <w:rsid w:val="004B7772"/>
    <w:rsid w:val="004C0152"/>
    <w:rsid w:val="004C2808"/>
    <w:rsid w:val="004C2813"/>
    <w:rsid w:val="004C3855"/>
    <w:rsid w:val="004C415E"/>
    <w:rsid w:val="004C5302"/>
    <w:rsid w:val="004C53D3"/>
    <w:rsid w:val="004C547A"/>
    <w:rsid w:val="004C5E84"/>
    <w:rsid w:val="004C72EE"/>
    <w:rsid w:val="004D1571"/>
    <w:rsid w:val="004D4FFE"/>
    <w:rsid w:val="004D50B4"/>
    <w:rsid w:val="004E0D8A"/>
    <w:rsid w:val="004E11BB"/>
    <w:rsid w:val="004E2213"/>
    <w:rsid w:val="004E231B"/>
    <w:rsid w:val="004E3521"/>
    <w:rsid w:val="004E452A"/>
    <w:rsid w:val="004E6BF8"/>
    <w:rsid w:val="004E76C7"/>
    <w:rsid w:val="004F0CC0"/>
    <w:rsid w:val="004F4A60"/>
    <w:rsid w:val="004F7564"/>
    <w:rsid w:val="005000E7"/>
    <w:rsid w:val="005001D8"/>
    <w:rsid w:val="00500B9B"/>
    <w:rsid w:val="005020AE"/>
    <w:rsid w:val="00502318"/>
    <w:rsid w:val="00502892"/>
    <w:rsid w:val="00503C99"/>
    <w:rsid w:val="00503EAE"/>
    <w:rsid w:val="0050788C"/>
    <w:rsid w:val="00512EBE"/>
    <w:rsid w:val="00513375"/>
    <w:rsid w:val="005135F6"/>
    <w:rsid w:val="005154DE"/>
    <w:rsid w:val="0051704A"/>
    <w:rsid w:val="005207A0"/>
    <w:rsid w:val="00520826"/>
    <w:rsid w:val="0052224B"/>
    <w:rsid w:val="00523C91"/>
    <w:rsid w:val="00523FF3"/>
    <w:rsid w:val="00524688"/>
    <w:rsid w:val="005257D2"/>
    <w:rsid w:val="005258D0"/>
    <w:rsid w:val="00525C86"/>
    <w:rsid w:val="00526C5D"/>
    <w:rsid w:val="0052701C"/>
    <w:rsid w:val="00531266"/>
    <w:rsid w:val="00531577"/>
    <w:rsid w:val="00532C4D"/>
    <w:rsid w:val="00532C9D"/>
    <w:rsid w:val="005336FC"/>
    <w:rsid w:val="00536085"/>
    <w:rsid w:val="00536CF3"/>
    <w:rsid w:val="00536D48"/>
    <w:rsid w:val="00536DE3"/>
    <w:rsid w:val="00540A44"/>
    <w:rsid w:val="0054220F"/>
    <w:rsid w:val="00543140"/>
    <w:rsid w:val="00543BE5"/>
    <w:rsid w:val="005455BD"/>
    <w:rsid w:val="005463D6"/>
    <w:rsid w:val="00547405"/>
    <w:rsid w:val="00547E8A"/>
    <w:rsid w:val="00550585"/>
    <w:rsid w:val="00551D39"/>
    <w:rsid w:val="0055246A"/>
    <w:rsid w:val="0055286D"/>
    <w:rsid w:val="00552F18"/>
    <w:rsid w:val="0055798C"/>
    <w:rsid w:val="0056172B"/>
    <w:rsid w:val="00562C8C"/>
    <w:rsid w:val="005633D6"/>
    <w:rsid w:val="005641E6"/>
    <w:rsid w:val="005650B1"/>
    <w:rsid w:val="005657FE"/>
    <w:rsid w:val="0056631B"/>
    <w:rsid w:val="00566337"/>
    <w:rsid w:val="005672D9"/>
    <w:rsid w:val="00570F4A"/>
    <w:rsid w:val="00570FA0"/>
    <w:rsid w:val="0057101E"/>
    <w:rsid w:val="0057321E"/>
    <w:rsid w:val="00573A55"/>
    <w:rsid w:val="005748D0"/>
    <w:rsid w:val="005758C7"/>
    <w:rsid w:val="005769DA"/>
    <w:rsid w:val="00580F17"/>
    <w:rsid w:val="00581411"/>
    <w:rsid w:val="00581BAE"/>
    <w:rsid w:val="0058404F"/>
    <w:rsid w:val="005844FC"/>
    <w:rsid w:val="0058674B"/>
    <w:rsid w:val="00586968"/>
    <w:rsid w:val="00586E70"/>
    <w:rsid w:val="0058735E"/>
    <w:rsid w:val="00587D0C"/>
    <w:rsid w:val="00592066"/>
    <w:rsid w:val="005920A0"/>
    <w:rsid w:val="005924DD"/>
    <w:rsid w:val="005928BE"/>
    <w:rsid w:val="00595811"/>
    <w:rsid w:val="00595E91"/>
    <w:rsid w:val="005977D1"/>
    <w:rsid w:val="005A0BC0"/>
    <w:rsid w:val="005A1ACA"/>
    <w:rsid w:val="005A4A92"/>
    <w:rsid w:val="005A4DC1"/>
    <w:rsid w:val="005A5781"/>
    <w:rsid w:val="005B1C7A"/>
    <w:rsid w:val="005B22A3"/>
    <w:rsid w:val="005B2706"/>
    <w:rsid w:val="005B36FE"/>
    <w:rsid w:val="005B418F"/>
    <w:rsid w:val="005B4C62"/>
    <w:rsid w:val="005C0134"/>
    <w:rsid w:val="005C028C"/>
    <w:rsid w:val="005C0990"/>
    <w:rsid w:val="005C09C5"/>
    <w:rsid w:val="005C0C98"/>
    <w:rsid w:val="005C1882"/>
    <w:rsid w:val="005C1DF3"/>
    <w:rsid w:val="005C26D2"/>
    <w:rsid w:val="005C2A3A"/>
    <w:rsid w:val="005C4319"/>
    <w:rsid w:val="005C5E3B"/>
    <w:rsid w:val="005C62E1"/>
    <w:rsid w:val="005C6C0D"/>
    <w:rsid w:val="005C7613"/>
    <w:rsid w:val="005C7F3A"/>
    <w:rsid w:val="005D0991"/>
    <w:rsid w:val="005D1A31"/>
    <w:rsid w:val="005D1F51"/>
    <w:rsid w:val="005D2A22"/>
    <w:rsid w:val="005D37AA"/>
    <w:rsid w:val="005D529A"/>
    <w:rsid w:val="005D64DA"/>
    <w:rsid w:val="005D6BA1"/>
    <w:rsid w:val="005D7BE1"/>
    <w:rsid w:val="005E1685"/>
    <w:rsid w:val="005E1FE6"/>
    <w:rsid w:val="005E3141"/>
    <w:rsid w:val="005E3355"/>
    <w:rsid w:val="005E3CF4"/>
    <w:rsid w:val="005E43B2"/>
    <w:rsid w:val="005E4772"/>
    <w:rsid w:val="005E5D1E"/>
    <w:rsid w:val="005E6F32"/>
    <w:rsid w:val="005F0340"/>
    <w:rsid w:val="005F1387"/>
    <w:rsid w:val="005F2A6E"/>
    <w:rsid w:val="005F2C57"/>
    <w:rsid w:val="005F2DD8"/>
    <w:rsid w:val="005F33AA"/>
    <w:rsid w:val="005F33B2"/>
    <w:rsid w:val="005F40C6"/>
    <w:rsid w:val="005F4164"/>
    <w:rsid w:val="005F46B7"/>
    <w:rsid w:val="005F6805"/>
    <w:rsid w:val="005F78EE"/>
    <w:rsid w:val="0060034F"/>
    <w:rsid w:val="006003D5"/>
    <w:rsid w:val="00602052"/>
    <w:rsid w:val="006039BF"/>
    <w:rsid w:val="00603DA9"/>
    <w:rsid w:val="0060456D"/>
    <w:rsid w:val="0060466F"/>
    <w:rsid w:val="00606F00"/>
    <w:rsid w:val="006077E6"/>
    <w:rsid w:val="00610168"/>
    <w:rsid w:val="00611E4B"/>
    <w:rsid w:val="00614217"/>
    <w:rsid w:val="0061553E"/>
    <w:rsid w:val="00615CB1"/>
    <w:rsid w:val="00617115"/>
    <w:rsid w:val="00617959"/>
    <w:rsid w:val="00620586"/>
    <w:rsid w:val="0062098B"/>
    <w:rsid w:val="00621A79"/>
    <w:rsid w:val="0062463C"/>
    <w:rsid w:val="0062528D"/>
    <w:rsid w:val="0063011F"/>
    <w:rsid w:val="0063017C"/>
    <w:rsid w:val="00630CCF"/>
    <w:rsid w:val="00631AD1"/>
    <w:rsid w:val="00631EBD"/>
    <w:rsid w:val="0063222A"/>
    <w:rsid w:val="00632608"/>
    <w:rsid w:val="00632D3F"/>
    <w:rsid w:val="0063372C"/>
    <w:rsid w:val="00634D61"/>
    <w:rsid w:val="00635A86"/>
    <w:rsid w:val="006368C3"/>
    <w:rsid w:val="00637ACD"/>
    <w:rsid w:val="006415A1"/>
    <w:rsid w:val="0064255D"/>
    <w:rsid w:val="006448AE"/>
    <w:rsid w:val="00645229"/>
    <w:rsid w:val="006461B4"/>
    <w:rsid w:val="00647E7D"/>
    <w:rsid w:val="00650ABD"/>
    <w:rsid w:val="00651A6B"/>
    <w:rsid w:val="006520B9"/>
    <w:rsid w:val="0065421C"/>
    <w:rsid w:val="00654254"/>
    <w:rsid w:val="00654EEE"/>
    <w:rsid w:val="00655A33"/>
    <w:rsid w:val="006615BC"/>
    <w:rsid w:val="00663B31"/>
    <w:rsid w:val="00664305"/>
    <w:rsid w:val="00670BB1"/>
    <w:rsid w:val="00672011"/>
    <w:rsid w:val="0067541C"/>
    <w:rsid w:val="0067565F"/>
    <w:rsid w:val="0067571A"/>
    <w:rsid w:val="0067586B"/>
    <w:rsid w:val="006764F0"/>
    <w:rsid w:val="00676AE5"/>
    <w:rsid w:val="00677269"/>
    <w:rsid w:val="006773D4"/>
    <w:rsid w:val="0068016B"/>
    <w:rsid w:val="006805C3"/>
    <w:rsid w:val="0068194A"/>
    <w:rsid w:val="00681FBC"/>
    <w:rsid w:val="0068325D"/>
    <w:rsid w:val="006832FB"/>
    <w:rsid w:val="006839AE"/>
    <w:rsid w:val="0068437E"/>
    <w:rsid w:val="00685490"/>
    <w:rsid w:val="0069049C"/>
    <w:rsid w:val="0069129F"/>
    <w:rsid w:val="006950A5"/>
    <w:rsid w:val="00696A7C"/>
    <w:rsid w:val="006A143E"/>
    <w:rsid w:val="006A281C"/>
    <w:rsid w:val="006A3AC1"/>
    <w:rsid w:val="006A4002"/>
    <w:rsid w:val="006A4B79"/>
    <w:rsid w:val="006A537C"/>
    <w:rsid w:val="006A55B6"/>
    <w:rsid w:val="006A7079"/>
    <w:rsid w:val="006B027B"/>
    <w:rsid w:val="006B207D"/>
    <w:rsid w:val="006B2C91"/>
    <w:rsid w:val="006B44EE"/>
    <w:rsid w:val="006B5D25"/>
    <w:rsid w:val="006B60F2"/>
    <w:rsid w:val="006C02A6"/>
    <w:rsid w:val="006C548E"/>
    <w:rsid w:val="006C625F"/>
    <w:rsid w:val="006D205E"/>
    <w:rsid w:val="006D211B"/>
    <w:rsid w:val="006D2B5D"/>
    <w:rsid w:val="006D3818"/>
    <w:rsid w:val="006D5D4E"/>
    <w:rsid w:val="006D6D2A"/>
    <w:rsid w:val="006E13E0"/>
    <w:rsid w:val="006E5FFE"/>
    <w:rsid w:val="006E666A"/>
    <w:rsid w:val="006E69C2"/>
    <w:rsid w:val="006E76AC"/>
    <w:rsid w:val="006F5B9C"/>
    <w:rsid w:val="006F6549"/>
    <w:rsid w:val="00700A79"/>
    <w:rsid w:val="00700BE9"/>
    <w:rsid w:val="00701979"/>
    <w:rsid w:val="00701F6A"/>
    <w:rsid w:val="00702622"/>
    <w:rsid w:val="00702815"/>
    <w:rsid w:val="007032E6"/>
    <w:rsid w:val="007045BB"/>
    <w:rsid w:val="007054DF"/>
    <w:rsid w:val="00706B9F"/>
    <w:rsid w:val="00706DF6"/>
    <w:rsid w:val="00707CB3"/>
    <w:rsid w:val="007107BA"/>
    <w:rsid w:val="00711DDD"/>
    <w:rsid w:val="00711E77"/>
    <w:rsid w:val="00714B5D"/>
    <w:rsid w:val="00716AF2"/>
    <w:rsid w:val="00716FC8"/>
    <w:rsid w:val="00717F56"/>
    <w:rsid w:val="00722176"/>
    <w:rsid w:val="00726877"/>
    <w:rsid w:val="00727886"/>
    <w:rsid w:val="00727EF2"/>
    <w:rsid w:val="00730011"/>
    <w:rsid w:val="00731E09"/>
    <w:rsid w:val="00733124"/>
    <w:rsid w:val="00734144"/>
    <w:rsid w:val="00736384"/>
    <w:rsid w:val="00741111"/>
    <w:rsid w:val="007414B1"/>
    <w:rsid w:val="00744E90"/>
    <w:rsid w:val="00745401"/>
    <w:rsid w:val="00746278"/>
    <w:rsid w:val="0074627F"/>
    <w:rsid w:val="0074708B"/>
    <w:rsid w:val="0074795C"/>
    <w:rsid w:val="00747FB0"/>
    <w:rsid w:val="007506E8"/>
    <w:rsid w:val="00750FCB"/>
    <w:rsid w:val="007519F1"/>
    <w:rsid w:val="00752F97"/>
    <w:rsid w:val="00753075"/>
    <w:rsid w:val="0075431D"/>
    <w:rsid w:val="00754702"/>
    <w:rsid w:val="00755351"/>
    <w:rsid w:val="007564B0"/>
    <w:rsid w:val="00760A9D"/>
    <w:rsid w:val="00760C1E"/>
    <w:rsid w:val="00763C7C"/>
    <w:rsid w:val="00766B9A"/>
    <w:rsid w:val="00772604"/>
    <w:rsid w:val="00772B29"/>
    <w:rsid w:val="007736A2"/>
    <w:rsid w:val="007756F0"/>
    <w:rsid w:val="0077588E"/>
    <w:rsid w:val="00776261"/>
    <w:rsid w:val="00777394"/>
    <w:rsid w:val="0077773D"/>
    <w:rsid w:val="00777CDE"/>
    <w:rsid w:val="0078029C"/>
    <w:rsid w:val="00780C8F"/>
    <w:rsid w:val="00786083"/>
    <w:rsid w:val="007870AC"/>
    <w:rsid w:val="007877B3"/>
    <w:rsid w:val="00790865"/>
    <w:rsid w:val="00790B4C"/>
    <w:rsid w:val="00791855"/>
    <w:rsid w:val="0079260A"/>
    <w:rsid w:val="0079267A"/>
    <w:rsid w:val="00793B30"/>
    <w:rsid w:val="00795B29"/>
    <w:rsid w:val="00796613"/>
    <w:rsid w:val="00797009"/>
    <w:rsid w:val="007A021F"/>
    <w:rsid w:val="007A05EF"/>
    <w:rsid w:val="007A0A82"/>
    <w:rsid w:val="007A1280"/>
    <w:rsid w:val="007A1990"/>
    <w:rsid w:val="007A29D5"/>
    <w:rsid w:val="007A2C23"/>
    <w:rsid w:val="007A3D65"/>
    <w:rsid w:val="007A651F"/>
    <w:rsid w:val="007A710A"/>
    <w:rsid w:val="007A7DD2"/>
    <w:rsid w:val="007B09CD"/>
    <w:rsid w:val="007B0E5F"/>
    <w:rsid w:val="007B0F3C"/>
    <w:rsid w:val="007B1B3C"/>
    <w:rsid w:val="007B3418"/>
    <w:rsid w:val="007B4039"/>
    <w:rsid w:val="007B683D"/>
    <w:rsid w:val="007C04F2"/>
    <w:rsid w:val="007C12D8"/>
    <w:rsid w:val="007C138B"/>
    <w:rsid w:val="007C2C7F"/>
    <w:rsid w:val="007C3558"/>
    <w:rsid w:val="007C3841"/>
    <w:rsid w:val="007C4A60"/>
    <w:rsid w:val="007C5029"/>
    <w:rsid w:val="007C5571"/>
    <w:rsid w:val="007C639A"/>
    <w:rsid w:val="007C6EE0"/>
    <w:rsid w:val="007C7DCA"/>
    <w:rsid w:val="007D2B9B"/>
    <w:rsid w:val="007D2D21"/>
    <w:rsid w:val="007D3E81"/>
    <w:rsid w:val="007D3FF2"/>
    <w:rsid w:val="007D4291"/>
    <w:rsid w:val="007D4CAC"/>
    <w:rsid w:val="007D5FF3"/>
    <w:rsid w:val="007D7574"/>
    <w:rsid w:val="007D7970"/>
    <w:rsid w:val="007D7980"/>
    <w:rsid w:val="007D7C46"/>
    <w:rsid w:val="007E01E0"/>
    <w:rsid w:val="007E0DA6"/>
    <w:rsid w:val="007E0E27"/>
    <w:rsid w:val="007E1E34"/>
    <w:rsid w:val="007E20EA"/>
    <w:rsid w:val="007E2664"/>
    <w:rsid w:val="007E62F6"/>
    <w:rsid w:val="007E6CF0"/>
    <w:rsid w:val="007F1DF2"/>
    <w:rsid w:val="007F38E8"/>
    <w:rsid w:val="007F3C60"/>
    <w:rsid w:val="007F4626"/>
    <w:rsid w:val="007F5598"/>
    <w:rsid w:val="00801453"/>
    <w:rsid w:val="00801B41"/>
    <w:rsid w:val="00803011"/>
    <w:rsid w:val="0080311D"/>
    <w:rsid w:val="00803E86"/>
    <w:rsid w:val="00804080"/>
    <w:rsid w:val="00804956"/>
    <w:rsid w:val="0080519C"/>
    <w:rsid w:val="00806008"/>
    <w:rsid w:val="008066D0"/>
    <w:rsid w:val="008070CB"/>
    <w:rsid w:val="0080775D"/>
    <w:rsid w:val="00810331"/>
    <w:rsid w:val="008118DC"/>
    <w:rsid w:val="008119D8"/>
    <w:rsid w:val="00811E8D"/>
    <w:rsid w:val="00812059"/>
    <w:rsid w:val="00812977"/>
    <w:rsid w:val="00814C70"/>
    <w:rsid w:val="00816573"/>
    <w:rsid w:val="00817B16"/>
    <w:rsid w:val="008201BA"/>
    <w:rsid w:val="008212EE"/>
    <w:rsid w:val="00821D54"/>
    <w:rsid w:val="00822307"/>
    <w:rsid w:val="00823167"/>
    <w:rsid w:val="00823C3A"/>
    <w:rsid w:val="008274D9"/>
    <w:rsid w:val="00827AA4"/>
    <w:rsid w:val="0083157A"/>
    <w:rsid w:val="00831724"/>
    <w:rsid w:val="00831FB2"/>
    <w:rsid w:val="00833839"/>
    <w:rsid w:val="008366C1"/>
    <w:rsid w:val="00836E96"/>
    <w:rsid w:val="00840263"/>
    <w:rsid w:val="0084239E"/>
    <w:rsid w:val="008425AD"/>
    <w:rsid w:val="0084306C"/>
    <w:rsid w:val="00845302"/>
    <w:rsid w:val="00850632"/>
    <w:rsid w:val="00850BDD"/>
    <w:rsid w:val="008542DD"/>
    <w:rsid w:val="00854E58"/>
    <w:rsid w:val="00855ABB"/>
    <w:rsid w:val="00855AE3"/>
    <w:rsid w:val="00855BFD"/>
    <w:rsid w:val="008568EC"/>
    <w:rsid w:val="00860829"/>
    <w:rsid w:val="00860EFD"/>
    <w:rsid w:val="008610B1"/>
    <w:rsid w:val="0086148D"/>
    <w:rsid w:val="008644F6"/>
    <w:rsid w:val="008648B8"/>
    <w:rsid w:val="00864F1A"/>
    <w:rsid w:val="00865604"/>
    <w:rsid w:val="008670E2"/>
    <w:rsid w:val="008673DB"/>
    <w:rsid w:val="0086741E"/>
    <w:rsid w:val="00870F99"/>
    <w:rsid w:val="00871459"/>
    <w:rsid w:val="008723DB"/>
    <w:rsid w:val="00874096"/>
    <w:rsid w:val="00874D4E"/>
    <w:rsid w:val="00880C2F"/>
    <w:rsid w:val="00880D21"/>
    <w:rsid w:val="008813AD"/>
    <w:rsid w:val="0088171E"/>
    <w:rsid w:val="00882E23"/>
    <w:rsid w:val="00883C62"/>
    <w:rsid w:val="0088432A"/>
    <w:rsid w:val="008849C2"/>
    <w:rsid w:val="00886840"/>
    <w:rsid w:val="00891622"/>
    <w:rsid w:val="00892E34"/>
    <w:rsid w:val="00894283"/>
    <w:rsid w:val="008943F2"/>
    <w:rsid w:val="00895A18"/>
    <w:rsid w:val="00895D8A"/>
    <w:rsid w:val="008966A0"/>
    <w:rsid w:val="00896E3C"/>
    <w:rsid w:val="00897364"/>
    <w:rsid w:val="008979D1"/>
    <w:rsid w:val="00897EF9"/>
    <w:rsid w:val="008A1852"/>
    <w:rsid w:val="008A1C6D"/>
    <w:rsid w:val="008A37EA"/>
    <w:rsid w:val="008A4352"/>
    <w:rsid w:val="008A7601"/>
    <w:rsid w:val="008B2C3B"/>
    <w:rsid w:val="008B494D"/>
    <w:rsid w:val="008B51AC"/>
    <w:rsid w:val="008B531F"/>
    <w:rsid w:val="008B586A"/>
    <w:rsid w:val="008B59D5"/>
    <w:rsid w:val="008B5C32"/>
    <w:rsid w:val="008B5F15"/>
    <w:rsid w:val="008B6DA0"/>
    <w:rsid w:val="008B76E2"/>
    <w:rsid w:val="008C1CB6"/>
    <w:rsid w:val="008C2615"/>
    <w:rsid w:val="008C4235"/>
    <w:rsid w:val="008C4B4C"/>
    <w:rsid w:val="008C4EC5"/>
    <w:rsid w:val="008C5EE3"/>
    <w:rsid w:val="008D32AE"/>
    <w:rsid w:val="008D504A"/>
    <w:rsid w:val="008D5895"/>
    <w:rsid w:val="008E02BB"/>
    <w:rsid w:val="008E2157"/>
    <w:rsid w:val="008E2974"/>
    <w:rsid w:val="008E46EB"/>
    <w:rsid w:val="008E4CD3"/>
    <w:rsid w:val="008E5E96"/>
    <w:rsid w:val="008E5F6D"/>
    <w:rsid w:val="008E633B"/>
    <w:rsid w:val="008F3868"/>
    <w:rsid w:val="008F4107"/>
    <w:rsid w:val="008F444F"/>
    <w:rsid w:val="008F6ED4"/>
    <w:rsid w:val="00900855"/>
    <w:rsid w:val="00902E32"/>
    <w:rsid w:val="0090319F"/>
    <w:rsid w:val="009046CA"/>
    <w:rsid w:val="009058F3"/>
    <w:rsid w:val="0090775E"/>
    <w:rsid w:val="0091053E"/>
    <w:rsid w:val="009120E6"/>
    <w:rsid w:val="0091313C"/>
    <w:rsid w:val="00913BBA"/>
    <w:rsid w:val="00913F9C"/>
    <w:rsid w:val="009164AC"/>
    <w:rsid w:val="00916EED"/>
    <w:rsid w:val="00917AAF"/>
    <w:rsid w:val="00917B10"/>
    <w:rsid w:val="009208A4"/>
    <w:rsid w:val="00920CBD"/>
    <w:rsid w:val="00920E5C"/>
    <w:rsid w:val="00923111"/>
    <w:rsid w:val="00923C1B"/>
    <w:rsid w:val="00925304"/>
    <w:rsid w:val="00925554"/>
    <w:rsid w:val="009255DE"/>
    <w:rsid w:val="00925A5E"/>
    <w:rsid w:val="009272A3"/>
    <w:rsid w:val="009303ED"/>
    <w:rsid w:val="00930E5E"/>
    <w:rsid w:val="009311C1"/>
    <w:rsid w:val="00932132"/>
    <w:rsid w:val="0093242D"/>
    <w:rsid w:val="009332B5"/>
    <w:rsid w:val="00934416"/>
    <w:rsid w:val="0093465B"/>
    <w:rsid w:val="00935DD1"/>
    <w:rsid w:val="009369DD"/>
    <w:rsid w:val="00941B13"/>
    <w:rsid w:val="00942463"/>
    <w:rsid w:val="00942595"/>
    <w:rsid w:val="00943943"/>
    <w:rsid w:val="009439B7"/>
    <w:rsid w:val="00943CC0"/>
    <w:rsid w:val="009453D4"/>
    <w:rsid w:val="00946BA0"/>
    <w:rsid w:val="00947713"/>
    <w:rsid w:val="009507DF"/>
    <w:rsid w:val="009540B7"/>
    <w:rsid w:val="00955286"/>
    <w:rsid w:val="00956619"/>
    <w:rsid w:val="00961805"/>
    <w:rsid w:val="00962B58"/>
    <w:rsid w:val="00964BBA"/>
    <w:rsid w:val="00967BA8"/>
    <w:rsid w:val="00970A80"/>
    <w:rsid w:val="00970FA4"/>
    <w:rsid w:val="00970FB6"/>
    <w:rsid w:val="0097161D"/>
    <w:rsid w:val="00972320"/>
    <w:rsid w:val="00972FEA"/>
    <w:rsid w:val="0097431A"/>
    <w:rsid w:val="00975578"/>
    <w:rsid w:val="00976665"/>
    <w:rsid w:val="009772B6"/>
    <w:rsid w:val="009779CC"/>
    <w:rsid w:val="00980A24"/>
    <w:rsid w:val="00980A83"/>
    <w:rsid w:val="00981D61"/>
    <w:rsid w:val="00981E08"/>
    <w:rsid w:val="0098407F"/>
    <w:rsid w:val="00984B8E"/>
    <w:rsid w:val="00985701"/>
    <w:rsid w:val="00987B55"/>
    <w:rsid w:val="009902FE"/>
    <w:rsid w:val="00990C89"/>
    <w:rsid w:val="009927B2"/>
    <w:rsid w:val="00993629"/>
    <w:rsid w:val="00995562"/>
    <w:rsid w:val="00995BBC"/>
    <w:rsid w:val="00995D3F"/>
    <w:rsid w:val="009963CE"/>
    <w:rsid w:val="00996EAD"/>
    <w:rsid w:val="00997417"/>
    <w:rsid w:val="00997476"/>
    <w:rsid w:val="009A262F"/>
    <w:rsid w:val="009A3C44"/>
    <w:rsid w:val="009A6A1D"/>
    <w:rsid w:val="009A7BC1"/>
    <w:rsid w:val="009A7CBB"/>
    <w:rsid w:val="009B34B2"/>
    <w:rsid w:val="009B62B9"/>
    <w:rsid w:val="009B6629"/>
    <w:rsid w:val="009B69B4"/>
    <w:rsid w:val="009B70F0"/>
    <w:rsid w:val="009B7213"/>
    <w:rsid w:val="009B7B90"/>
    <w:rsid w:val="009C0D25"/>
    <w:rsid w:val="009C188A"/>
    <w:rsid w:val="009C226B"/>
    <w:rsid w:val="009C3527"/>
    <w:rsid w:val="009C3B26"/>
    <w:rsid w:val="009C6F38"/>
    <w:rsid w:val="009C7375"/>
    <w:rsid w:val="009D069F"/>
    <w:rsid w:val="009D08DE"/>
    <w:rsid w:val="009D174D"/>
    <w:rsid w:val="009D1E7E"/>
    <w:rsid w:val="009D2EC9"/>
    <w:rsid w:val="009D514F"/>
    <w:rsid w:val="009D7148"/>
    <w:rsid w:val="009E0042"/>
    <w:rsid w:val="009E14F1"/>
    <w:rsid w:val="009E28FF"/>
    <w:rsid w:val="009E2E37"/>
    <w:rsid w:val="009E3A81"/>
    <w:rsid w:val="009E55C8"/>
    <w:rsid w:val="009E6979"/>
    <w:rsid w:val="009E69C1"/>
    <w:rsid w:val="009E7949"/>
    <w:rsid w:val="009E7C99"/>
    <w:rsid w:val="009F1B5B"/>
    <w:rsid w:val="009F3D23"/>
    <w:rsid w:val="009F4582"/>
    <w:rsid w:val="00A0040D"/>
    <w:rsid w:val="00A00522"/>
    <w:rsid w:val="00A00CF4"/>
    <w:rsid w:val="00A028D1"/>
    <w:rsid w:val="00A03F68"/>
    <w:rsid w:val="00A044FC"/>
    <w:rsid w:val="00A04B30"/>
    <w:rsid w:val="00A06B61"/>
    <w:rsid w:val="00A06D36"/>
    <w:rsid w:val="00A07FC5"/>
    <w:rsid w:val="00A10647"/>
    <w:rsid w:val="00A130F2"/>
    <w:rsid w:val="00A14209"/>
    <w:rsid w:val="00A14CAB"/>
    <w:rsid w:val="00A14DEE"/>
    <w:rsid w:val="00A15889"/>
    <w:rsid w:val="00A207EF"/>
    <w:rsid w:val="00A212B5"/>
    <w:rsid w:val="00A214EE"/>
    <w:rsid w:val="00A22061"/>
    <w:rsid w:val="00A2239E"/>
    <w:rsid w:val="00A23867"/>
    <w:rsid w:val="00A255DF"/>
    <w:rsid w:val="00A30500"/>
    <w:rsid w:val="00A320FD"/>
    <w:rsid w:val="00A32942"/>
    <w:rsid w:val="00A35971"/>
    <w:rsid w:val="00A35AF1"/>
    <w:rsid w:val="00A3668D"/>
    <w:rsid w:val="00A36AF4"/>
    <w:rsid w:val="00A36B14"/>
    <w:rsid w:val="00A377CD"/>
    <w:rsid w:val="00A3792B"/>
    <w:rsid w:val="00A37A99"/>
    <w:rsid w:val="00A37EE8"/>
    <w:rsid w:val="00A40713"/>
    <w:rsid w:val="00A41885"/>
    <w:rsid w:val="00A41EEC"/>
    <w:rsid w:val="00A42C00"/>
    <w:rsid w:val="00A440DF"/>
    <w:rsid w:val="00A45D47"/>
    <w:rsid w:val="00A46D3F"/>
    <w:rsid w:val="00A50E52"/>
    <w:rsid w:val="00A5183A"/>
    <w:rsid w:val="00A55F1D"/>
    <w:rsid w:val="00A56340"/>
    <w:rsid w:val="00A5745E"/>
    <w:rsid w:val="00A617B2"/>
    <w:rsid w:val="00A61C13"/>
    <w:rsid w:val="00A61ED1"/>
    <w:rsid w:val="00A6226C"/>
    <w:rsid w:val="00A62FC2"/>
    <w:rsid w:val="00A630C8"/>
    <w:rsid w:val="00A642B1"/>
    <w:rsid w:val="00A64A89"/>
    <w:rsid w:val="00A65453"/>
    <w:rsid w:val="00A65EB4"/>
    <w:rsid w:val="00A71765"/>
    <w:rsid w:val="00A718D7"/>
    <w:rsid w:val="00A725FB"/>
    <w:rsid w:val="00A72712"/>
    <w:rsid w:val="00A73FB0"/>
    <w:rsid w:val="00A742A8"/>
    <w:rsid w:val="00A755FF"/>
    <w:rsid w:val="00A7649D"/>
    <w:rsid w:val="00A7714C"/>
    <w:rsid w:val="00A776F0"/>
    <w:rsid w:val="00A77ED4"/>
    <w:rsid w:val="00A80C7E"/>
    <w:rsid w:val="00A80D45"/>
    <w:rsid w:val="00A83EBF"/>
    <w:rsid w:val="00A85517"/>
    <w:rsid w:val="00A855F2"/>
    <w:rsid w:val="00A869EE"/>
    <w:rsid w:val="00A86EA6"/>
    <w:rsid w:val="00A873CD"/>
    <w:rsid w:val="00A87C44"/>
    <w:rsid w:val="00A91946"/>
    <w:rsid w:val="00A921BA"/>
    <w:rsid w:val="00A93419"/>
    <w:rsid w:val="00A95636"/>
    <w:rsid w:val="00A95F7A"/>
    <w:rsid w:val="00A96511"/>
    <w:rsid w:val="00A97502"/>
    <w:rsid w:val="00A9760D"/>
    <w:rsid w:val="00AA040E"/>
    <w:rsid w:val="00AA0A08"/>
    <w:rsid w:val="00AA1C67"/>
    <w:rsid w:val="00AA1CE7"/>
    <w:rsid w:val="00AA3E33"/>
    <w:rsid w:val="00AA4834"/>
    <w:rsid w:val="00AA4FB4"/>
    <w:rsid w:val="00AA551A"/>
    <w:rsid w:val="00AA6116"/>
    <w:rsid w:val="00AA66FC"/>
    <w:rsid w:val="00AA7E76"/>
    <w:rsid w:val="00AA7F59"/>
    <w:rsid w:val="00AA7F6E"/>
    <w:rsid w:val="00AB00FE"/>
    <w:rsid w:val="00AB2947"/>
    <w:rsid w:val="00AB2A72"/>
    <w:rsid w:val="00AB2B8A"/>
    <w:rsid w:val="00AB30FE"/>
    <w:rsid w:val="00AB4A87"/>
    <w:rsid w:val="00AB513D"/>
    <w:rsid w:val="00AB51D4"/>
    <w:rsid w:val="00AB521C"/>
    <w:rsid w:val="00AB59C5"/>
    <w:rsid w:val="00AB5DE6"/>
    <w:rsid w:val="00AB65B6"/>
    <w:rsid w:val="00AB7C6A"/>
    <w:rsid w:val="00AC0529"/>
    <w:rsid w:val="00AC0B6A"/>
    <w:rsid w:val="00AC0CC2"/>
    <w:rsid w:val="00AC1AF7"/>
    <w:rsid w:val="00AC21B4"/>
    <w:rsid w:val="00AC283C"/>
    <w:rsid w:val="00AC2B7E"/>
    <w:rsid w:val="00AC341F"/>
    <w:rsid w:val="00AC5263"/>
    <w:rsid w:val="00AC5512"/>
    <w:rsid w:val="00AC5FFD"/>
    <w:rsid w:val="00AD12B5"/>
    <w:rsid w:val="00AD2153"/>
    <w:rsid w:val="00AD28CC"/>
    <w:rsid w:val="00AD3FB4"/>
    <w:rsid w:val="00AD6C3E"/>
    <w:rsid w:val="00AE209E"/>
    <w:rsid w:val="00AE3218"/>
    <w:rsid w:val="00AE40F9"/>
    <w:rsid w:val="00AE5D83"/>
    <w:rsid w:val="00AF0248"/>
    <w:rsid w:val="00AF037C"/>
    <w:rsid w:val="00AF0A45"/>
    <w:rsid w:val="00AF3A2C"/>
    <w:rsid w:val="00AF41DE"/>
    <w:rsid w:val="00AF5077"/>
    <w:rsid w:val="00AF5B55"/>
    <w:rsid w:val="00AF6E27"/>
    <w:rsid w:val="00B00AC7"/>
    <w:rsid w:val="00B00E39"/>
    <w:rsid w:val="00B01D52"/>
    <w:rsid w:val="00B02672"/>
    <w:rsid w:val="00B0468C"/>
    <w:rsid w:val="00B0598B"/>
    <w:rsid w:val="00B05A2A"/>
    <w:rsid w:val="00B05A66"/>
    <w:rsid w:val="00B05CDC"/>
    <w:rsid w:val="00B07C76"/>
    <w:rsid w:val="00B1188E"/>
    <w:rsid w:val="00B12B8F"/>
    <w:rsid w:val="00B14FDC"/>
    <w:rsid w:val="00B15568"/>
    <w:rsid w:val="00B1563A"/>
    <w:rsid w:val="00B17C95"/>
    <w:rsid w:val="00B21378"/>
    <w:rsid w:val="00B224C1"/>
    <w:rsid w:val="00B2347F"/>
    <w:rsid w:val="00B23E16"/>
    <w:rsid w:val="00B24D4F"/>
    <w:rsid w:val="00B252F2"/>
    <w:rsid w:val="00B257D1"/>
    <w:rsid w:val="00B25FAA"/>
    <w:rsid w:val="00B26710"/>
    <w:rsid w:val="00B26B90"/>
    <w:rsid w:val="00B30BE6"/>
    <w:rsid w:val="00B316B6"/>
    <w:rsid w:val="00B31824"/>
    <w:rsid w:val="00B320D6"/>
    <w:rsid w:val="00B33992"/>
    <w:rsid w:val="00B342C7"/>
    <w:rsid w:val="00B359D6"/>
    <w:rsid w:val="00B35CC0"/>
    <w:rsid w:val="00B35F32"/>
    <w:rsid w:val="00B36604"/>
    <w:rsid w:val="00B367C1"/>
    <w:rsid w:val="00B37475"/>
    <w:rsid w:val="00B3767B"/>
    <w:rsid w:val="00B41FEE"/>
    <w:rsid w:val="00B42DFE"/>
    <w:rsid w:val="00B43103"/>
    <w:rsid w:val="00B43C31"/>
    <w:rsid w:val="00B45254"/>
    <w:rsid w:val="00B452E7"/>
    <w:rsid w:val="00B46935"/>
    <w:rsid w:val="00B4742E"/>
    <w:rsid w:val="00B502FA"/>
    <w:rsid w:val="00B511F0"/>
    <w:rsid w:val="00B52E70"/>
    <w:rsid w:val="00B534EE"/>
    <w:rsid w:val="00B53629"/>
    <w:rsid w:val="00B54233"/>
    <w:rsid w:val="00B54C0F"/>
    <w:rsid w:val="00B55AC7"/>
    <w:rsid w:val="00B55F6C"/>
    <w:rsid w:val="00B619C4"/>
    <w:rsid w:val="00B61E94"/>
    <w:rsid w:val="00B621A5"/>
    <w:rsid w:val="00B62E9C"/>
    <w:rsid w:val="00B65667"/>
    <w:rsid w:val="00B65B56"/>
    <w:rsid w:val="00B66E39"/>
    <w:rsid w:val="00B678E9"/>
    <w:rsid w:val="00B67E5D"/>
    <w:rsid w:val="00B717DB"/>
    <w:rsid w:val="00B719F1"/>
    <w:rsid w:val="00B71E0D"/>
    <w:rsid w:val="00B72912"/>
    <w:rsid w:val="00B7310A"/>
    <w:rsid w:val="00B76D35"/>
    <w:rsid w:val="00B76EF1"/>
    <w:rsid w:val="00B8248C"/>
    <w:rsid w:val="00B839EC"/>
    <w:rsid w:val="00B86C9E"/>
    <w:rsid w:val="00B86F48"/>
    <w:rsid w:val="00B8718C"/>
    <w:rsid w:val="00B87503"/>
    <w:rsid w:val="00B87895"/>
    <w:rsid w:val="00B90384"/>
    <w:rsid w:val="00B910A1"/>
    <w:rsid w:val="00B925B9"/>
    <w:rsid w:val="00B94EB9"/>
    <w:rsid w:val="00B9661B"/>
    <w:rsid w:val="00B97097"/>
    <w:rsid w:val="00B976F6"/>
    <w:rsid w:val="00BA0549"/>
    <w:rsid w:val="00BA16E7"/>
    <w:rsid w:val="00BA3F19"/>
    <w:rsid w:val="00BA480D"/>
    <w:rsid w:val="00BA540F"/>
    <w:rsid w:val="00BA54A3"/>
    <w:rsid w:val="00BA59AB"/>
    <w:rsid w:val="00BA59FB"/>
    <w:rsid w:val="00BA5AAE"/>
    <w:rsid w:val="00BA6D4E"/>
    <w:rsid w:val="00BA6DC0"/>
    <w:rsid w:val="00BA6F88"/>
    <w:rsid w:val="00BA7E2E"/>
    <w:rsid w:val="00BB0579"/>
    <w:rsid w:val="00BB132D"/>
    <w:rsid w:val="00BB1615"/>
    <w:rsid w:val="00BB18BE"/>
    <w:rsid w:val="00BB3473"/>
    <w:rsid w:val="00BB468A"/>
    <w:rsid w:val="00BB493A"/>
    <w:rsid w:val="00BB6CA7"/>
    <w:rsid w:val="00BB6E1C"/>
    <w:rsid w:val="00BB7109"/>
    <w:rsid w:val="00BB7565"/>
    <w:rsid w:val="00BC03FC"/>
    <w:rsid w:val="00BC0D6E"/>
    <w:rsid w:val="00BC1E91"/>
    <w:rsid w:val="00BC31AF"/>
    <w:rsid w:val="00BC408D"/>
    <w:rsid w:val="00BC41AC"/>
    <w:rsid w:val="00BC4DB8"/>
    <w:rsid w:val="00BC6D8D"/>
    <w:rsid w:val="00BC79CC"/>
    <w:rsid w:val="00BC7C34"/>
    <w:rsid w:val="00BD0884"/>
    <w:rsid w:val="00BD10AC"/>
    <w:rsid w:val="00BD1DEE"/>
    <w:rsid w:val="00BD2161"/>
    <w:rsid w:val="00BD2947"/>
    <w:rsid w:val="00BD2FAD"/>
    <w:rsid w:val="00BD435B"/>
    <w:rsid w:val="00BD4407"/>
    <w:rsid w:val="00BD467A"/>
    <w:rsid w:val="00BD5447"/>
    <w:rsid w:val="00BD57AC"/>
    <w:rsid w:val="00BD65E8"/>
    <w:rsid w:val="00BD7614"/>
    <w:rsid w:val="00BE1473"/>
    <w:rsid w:val="00BE18F9"/>
    <w:rsid w:val="00BE2921"/>
    <w:rsid w:val="00BE3EB6"/>
    <w:rsid w:val="00BE48F3"/>
    <w:rsid w:val="00BE4C19"/>
    <w:rsid w:val="00BE6694"/>
    <w:rsid w:val="00BE74C0"/>
    <w:rsid w:val="00BE78DF"/>
    <w:rsid w:val="00BF1728"/>
    <w:rsid w:val="00BF1AB9"/>
    <w:rsid w:val="00BF50E0"/>
    <w:rsid w:val="00BF547A"/>
    <w:rsid w:val="00BF65B1"/>
    <w:rsid w:val="00C007A6"/>
    <w:rsid w:val="00C0081A"/>
    <w:rsid w:val="00C01BAE"/>
    <w:rsid w:val="00C02A0E"/>
    <w:rsid w:val="00C03974"/>
    <w:rsid w:val="00C03B3C"/>
    <w:rsid w:val="00C04659"/>
    <w:rsid w:val="00C04936"/>
    <w:rsid w:val="00C0675F"/>
    <w:rsid w:val="00C0727F"/>
    <w:rsid w:val="00C07701"/>
    <w:rsid w:val="00C0785D"/>
    <w:rsid w:val="00C0794B"/>
    <w:rsid w:val="00C10F71"/>
    <w:rsid w:val="00C14DAB"/>
    <w:rsid w:val="00C151C6"/>
    <w:rsid w:val="00C177DB"/>
    <w:rsid w:val="00C178D5"/>
    <w:rsid w:val="00C20FB2"/>
    <w:rsid w:val="00C243E5"/>
    <w:rsid w:val="00C306ED"/>
    <w:rsid w:val="00C30C66"/>
    <w:rsid w:val="00C30FB0"/>
    <w:rsid w:val="00C3218F"/>
    <w:rsid w:val="00C32231"/>
    <w:rsid w:val="00C33408"/>
    <w:rsid w:val="00C33BF3"/>
    <w:rsid w:val="00C3581F"/>
    <w:rsid w:val="00C35D56"/>
    <w:rsid w:val="00C4104A"/>
    <w:rsid w:val="00C41193"/>
    <w:rsid w:val="00C44493"/>
    <w:rsid w:val="00C454B8"/>
    <w:rsid w:val="00C4713A"/>
    <w:rsid w:val="00C50722"/>
    <w:rsid w:val="00C508C7"/>
    <w:rsid w:val="00C50B98"/>
    <w:rsid w:val="00C5125B"/>
    <w:rsid w:val="00C51C85"/>
    <w:rsid w:val="00C53626"/>
    <w:rsid w:val="00C54D89"/>
    <w:rsid w:val="00C55799"/>
    <w:rsid w:val="00C56141"/>
    <w:rsid w:val="00C5638B"/>
    <w:rsid w:val="00C57498"/>
    <w:rsid w:val="00C6067D"/>
    <w:rsid w:val="00C60B57"/>
    <w:rsid w:val="00C6393C"/>
    <w:rsid w:val="00C63F0C"/>
    <w:rsid w:val="00C63F31"/>
    <w:rsid w:val="00C64AF2"/>
    <w:rsid w:val="00C66836"/>
    <w:rsid w:val="00C670E9"/>
    <w:rsid w:val="00C709F8"/>
    <w:rsid w:val="00C71B77"/>
    <w:rsid w:val="00C73E7C"/>
    <w:rsid w:val="00C751EC"/>
    <w:rsid w:val="00C76112"/>
    <w:rsid w:val="00C7731C"/>
    <w:rsid w:val="00C77BF0"/>
    <w:rsid w:val="00C80432"/>
    <w:rsid w:val="00C80443"/>
    <w:rsid w:val="00C82EA9"/>
    <w:rsid w:val="00C833D8"/>
    <w:rsid w:val="00C83654"/>
    <w:rsid w:val="00C836D8"/>
    <w:rsid w:val="00C8558A"/>
    <w:rsid w:val="00C857F3"/>
    <w:rsid w:val="00C873BA"/>
    <w:rsid w:val="00C87D38"/>
    <w:rsid w:val="00C87F08"/>
    <w:rsid w:val="00C919D3"/>
    <w:rsid w:val="00C921D9"/>
    <w:rsid w:val="00C93472"/>
    <w:rsid w:val="00C97EF9"/>
    <w:rsid w:val="00CA1E50"/>
    <w:rsid w:val="00CA22DE"/>
    <w:rsid w:val="00CA2DB7"/>
    <w:rsid w:val="00CA3245"/>
    <w:rsid w:val="00CA43F9"/>
    <w:rsid w:val="00CA46F2"/>
    <w:rsid w:val="00CA4B2D"/>
    <w:rsid w:val="00CA565A"/>
    <w:rsid w:val="00CA7C72"/>
    <w:rsid w:val="00CB0D42"/>
    <w:rsid w:val="00CB1112"/>
    <w:rsid w:val="00CB1E78"/>
    <w:rsid w:val="00CB1F60"/>
    <w:rsid w:val="00CB267D"/>
    <w:rsid w:val="00CB7815"/>
    <w:rsid w:val="00CC0518"/>
    <w:rsid w:val="00CC1CE9"/>
    <w:rsid w:val="00CC2154"/>
    <w:rsid w:val="00CC2347"/>
    <w:rsid w:val="00CC237D"/>
    <w:rsid w:val="00CC3B83"/>
    <w:rsid w:val="00CC407C"/>
    <w:rsid w:val="00CC46FB"/>
    <w:rsid w:val="00CC65EA"/>
    <w:rsid w:val="00CC6705"/>
    <w:rsid w:val="00CC6D76"/>
    <w:rsid w:val="00CC7FB3"/>
    <w:rsid w:val="00CD02E0"/>
    <w:rsid w:val="00CD030A"/>
    <w:rsid w:val="00CD274A"/>
    <w:rsid w:val="00CD3237"/>
    <w:rsid w:val="00CD42AD"/>
    <w:rsid w:val="00CD7735"/>
    <w:rsid w:val="00CE0049"/>
    <w:rsid w:val="00CE4225"/>
    <w:rsid w:val="00CE7151"/>
    <w:rsid w:val="00CF025D"/>
    <w:rsid w:val="00CF057B"/>
    <w:rsid w:val="00CF14BC"/>
    <w:rsid w:val="00CF1EDA"/>
    <w:rsid w:val="00CF32CB"/>
    <w:rsid w:val="00CF3F76"/>
    <w:rsid w:val="00CF49CD"/>
    <w:rsid w:val="00CF4DC6"/>
    <w:rsid w:val="00CF6BDE"/>
    <w:rsid w:val="00CF6DAE"/>
    <w:rsid w:val="00D00537"/>
    <w:rsid w:val="00D01A93"/>
    <w:rsid w:val="00D02239"/>
    <w:rsid w:val="00D0319D"/>
    <w:rsid w:val="00D03F73"/>
    <w:rsid w:val="00D04204"/>
    <w:rsid w:val="00D04379"/>
    <w:rsid w:val="00D046FE"/>
    <w:rsid w:val="00D05461"/>
    <w:rsid w:val="00D05817"/>
    <w:rsid w:val="00D06555"/>
    <w:rsid w:val="00D067E6"/>
    <w:rsid w:val="00D06C93"/>
    <w:rsid w:val="00D07F62"/>
    <w:rsid w:val="00D1141D"/>
    <w:rsid w:val="00D122B2"/>
    <w:rsid w:val="00D12DAE"/>
    <w:rsid w:val="00D14323"/>
    <w:rsid w:val="00D17766"/>
    <w:rsid w:val="00D17D85"/>
    <w:rsid w:val="00D20075"/>
    <w:rsid w:val="00D2039E"/>
    <w:rsid w:val="00D213FB"/>
    <w:rsid w:val="00D21CA7"/>
    <w:rsid w:val="00D2315A"/>
    <w:rsid w:val="00D23266"/>
    <w:rsid w:val="00D24CC8"/>
    <w:rsid w:val="00D25DA2"/>
    <w:rsid w:val="00D26B22"/>
    <w:rsid w:val="00D26F14"/>
    <w:rsid w:val="00D2741A"/>
    <w:rsid w:val="00D32B2E"/>
    <w:rsid w:val="00D3314C"/>
    <w:rsid w:val="00D37576"/>
    <w:rsid w:val="00D400CF"/>
    <w:rsid w:val="00D40119"/>
    <w:rsid w:val="00D40BE0"/>
    <w:rsid w:val="00D4163E"/>
    <w:rsid w:val="00D41950"/>
    <w:rsid w:val="00D4196D"/>
    <w:rsid w:val="00D4291A"/>
    <w:rsid w:val="00D4354D"/>
    <w:rsid w:val="00D441EC"/>
    <w:rsid w:val="00D44B56"/>
    <w:rsid w:val="00D45B74"/>
    <w:rsid w:val="00D5044B"/>
    <w:rsid w:val="00D527F9"/>
    <w:rsid w:val="00D5418B"/>
    <w:rsid w:val="00D54504"/>
    <w:rsid w:val="00D546E5"/>
    <w:rsid w:val="00D54BFE"/>
    <w:rsid w:val="00D54CC5"/>
    <w:rsid w:val="00D55FCD"/>
    <w:rsid w:val="00D60263"/>
    <w:rsid w:val="00D61B71"/>
    <w:rsid w:val="00D642EC"/>
    <w:rsid w:val="00D64BC6"/>
    <w:rsid w:val="00D657F8"/>
    <w:rsid w:val="00D66F95"/>
    <w:rsid w:val="00D70435"/>
    <w:rsid w:val="00D72135"/>
    <w:rsid w:val="00D744CA"/>
    <w:rsid w:val="00D75B96"/>
    <w:rsid w:val="00D762E2"/>
    <w:rsid w:val="00D770A3"/>
    <w:rsid w:val="00D77389"/>
    <w:rsid w:val="00D77E26"/>
    <w:rsid w:val="00D81D06"/>
    <w:rsid w:val="00D83B23"/>
    <w:rsid w:val="00D84317"/>
    <w:rsid w:val="00D85215"/>
    <w:rsid w:val="00D86362"/>
    <w:rsid w:val="00D86658"/>
    <w:rsid w:val="00D87287"/>
    <w:rsid w:val="00D9136F"/>
    <w:rsid w:val="00D922A2"/>
    <w:rsid w:val="00D9342A"/>
    <w:rsid w:val="00D93B19"/>
    <w:rsid w:val="00D93FEC"/>
    <w:rsid w:val="00D93FF2"/>
    <w:rsid w:val="00D947B3"/>
    <w:rsid w:val="00D954AF"/>
    <w:rsid w:val="00D95829"/>
    <w:rsid w:val="00D95B7B"/>
    <w:rsid w:val="00D970D4"/>
    <w:rsid w:val="00DA1104"/>
    <w:rsid w:val="00DA2216"/>
    <w:rsid w:val="00DA335E"/>
    <w:rsid w:val="00DA477C"/>
    <w:rsid w:val="00DA5944"/>
    <w:rsid w:val="00DA5D10"/>
    <w:rsid w:val="00DB0F84"/>
    <w:rsid w:val="00DB32DA"/>
    <w:rsid w:val="00DB3BE4"/>
    <w:rsid w:val="00DB484B"/>
    <w:rsid w:val="00DB4B54"/>
    <w:rsid w:val="00DB4DFE"/>
    <w:rsid w:val="00DB6C00"/>
    <w:rsid w:val="00DB77F5"/>
    <w:rsid w:val="00DC0841"/>
    <w:rsid w:val="00DC0A2B"/>
    <w:rsid w:val="00DC107D"/>
    <w:rsid w:val="00DC1BD2"/>
    <w:rsid w:val="00DC222D"/>
    <w:rsid w:val="00DC2DBB"/>
    <w:rsid w:val="00DC320E"/>
    <w:rsid w:val="00DC38ED"/>
    <w:rsid w:val="00DC399E"/>
    <w:rsid w:val="00DC3AE9"/>
    <w:rsid w:val="00DC4324"/>
    <w:rsid w:val="00DC4BD6"/>
    <w:rsid w:val="00DC5FB2"/>
    <w:rsid w:val="00DC6116"/>
    <w:rsid w:val="00DC616F"/>
    <w:rsid w:val="00DD0A70"/>
    <w:rsid w:val="00DD0F35"/>
    <w:rsid w:val="00DD289F"/>
    <w:rsid w:val="00DD42C8"/>
    <w:rsid w:val="00DD4A86"/>
    <w:rsid w:val="00DD4EE7"/>
    <w:rsid w:val="00DD7961"/>
    <w:rsid w:val="00DD7B03"/>
    <w:rsid w:val="00DE0538"/>
    <w:rsid w:val="00DE0A45"/>
    <w:rsid w:val="00DE27F3"/>
    <w:rsid w:val="00DE38A7"/>
    <w:rsid w:val="00DE3E3A"/>
    <w:rsid w:val="00DE500E"/>
    <w:rsid w:val="00DE596B"/>
    <w:rsid w:val="00DE61FB"/>
    <w:rsid w:val="00DE63BF"/>
    <w:rsid w:val="00DE7B11"/>
    <w:rsid w:val="00DE7D88"/>
    <w:rsid w:val="00DF06A1"/>
    <w:rsid w:val="00DF11C6"/>
    <w:rsid w:val="00DF27DD"/>
    <w:rsid w:val="00DF2A23"/>
    <w:rsid w:val="00DF2EE3"/>
    <w:rsid w:val="00DF4B5E"/>
    <w:rsid w:val="00E00016"/>
    <w:rsid w:val="00E0019F"/>
    <w:rsid w:val="00E0190C"/>
    <w:rsid w:val="00E02BE3"/>
    <w:rsid w:val="00E02C65"/>
    <w:rsid w:val="00E03375"/>
    <w:rsid w:val="00E0361C"/>
    <w:rsid w:val="00E074B0"/>
    <w:rsid w:val="00E10FDC"/>
    <w:rsid w:val="00E113BF"/>
    <w:rsid w:val="00E11582"/>
    <w:rsid w:val="00E11A55"/>
    <w:rsid w:val="00E11DD3"/>
    <w:rsid w:val="00E12978"/>
    <w:rsid w:val="00E12A80"/>
    <w:rsid w:val="00E12E47"/>
    <w:rsid w:val="00E130B8"/>
    <w:rsid w:val="00E1426B"/>
    <w:rsid w:val="00E14FCA"/>
    <w:rsid w:val="00E15528"/>
    <w:rsid w:val="00E15AD5"/>
    <w:rsid w:val="00E163CA"/>
    <w:rsid w:val="00E16C54"/>
    <w:rsid w:val="00E16E81"/>
    <w:rsid w:val="00E1754B"/>
    <w:rsid w:val="00E21B50"/>
    <w:rsid w:val="00E22149"/>
    <w:rsid w:val="00E22D75"/>
    <w:rsid w:val="00E24622"/>
    <w:rsid w:val="00E32CE4"/>
    <w:rsid w:val="00E32EA8"/>
    <w:rsid w:val="00E338B6"/>
    <w:rsid w:val="00E341E4"/>
    <w:rsid w:val="00E34241"/>
    <w:rsid w:val="00E3434C"/>
    <w:rsid w:val="00E34841"/>
    <w:rsid w:val="00E36014"/>
    <w:rsid w:val="00E3663E"/>
    <w:rsid w:val="00E40E57"/>
    <w:rsid w:val="00E4163E"/>
    <w:rsid w:val="00E42831"/>
    <w:rsid w:val="00E42EFA"/>
    <w:rsid w:val="00E43BDF"/>
    <w:rsid w:val="00E43C53"/>
    <w:rsid w:val="00E47852"/>
    <w:rsid w:val="00E5107D"/>
    <w:rsid w:val="00E5369A"/>
    <w:rsid w:val="00E604DD"/>
    <w:rsid w:val="00E62A60"/>
    <w:rsid w:val="00E62BBC"/>
    <w:rsid w:val="00E62F38"/>
    <w:rsid w:val="00E6317D"/>
    <w:rsid w:val="00E63585"/>
    <w:rsid w:val="00E638FB"/>
    <w:rsid w:val="00E64820"/>
    <w:rsid w:val="00E6527B"/>
    <w:rsid w:val="00E663C9"/>
    <w:rsid w:val="00E66DDC"/>
    <w:rsid w:val="00E71848"/>
    <w:rsid w:val="00E725AE"/>
    <w:rsid w:val="00E7402E"/>
    <w:rsid w:val="00E74E58"/>
    <w:rsid w:val="00E7719C"/>
    <w:rsid w:val="00E777EA"/>
    <w:rsid w:val="00E77B5A"/>
    <w:rsid w:val="00E810A7"/>
    <w:rsid w:val="00E81F93"/>
    <w:rsid w:val="00E84853"/>
    <w:rsid w:val="00E876DB"/>
    <w:rsid w:val="00E91080"/>
    <w:rsid w:val="00E91807"/>
    <w:rsid w:val="00E92184"/>
    <w:rsid w:val="00E92500"/>
    <w:rsid w:val="00E929A2"/>
    <w:rsid w:val="00E93645"/>
    <w:rsid w:val="00E9416B"/>
    <w:rsid w:val="00E960C6"/>
    <w:rsid w:val="00E964F5"/>
    <w:rsid w:val="00E96D90"/>
    <w:rsid w:val="00E96F38"/>
    <w:rsid w:val="00EA110F"/>
    <w:rsid w:val="00EA2D56"/>
    <w:rsid w:val="00EA30D0"/>
    <w:rsid w:val="00EA312D"/>
    <w:rsid w:val="00EA41CA"/>
    <w:rsid w:val="00EA4C89"/>
    <w:rsid w:val="00EA64DB"/>
    <w:rsid w:val="00EA68D3"/>
    <w:rsid w:val="00EB1389"/>
    <w:rsid w:val="00EB1435"/>
    <w:rsid w:val="00EB1751"/>
    <w:rsid w:val="00EB43C1"/>
    <w:rsid w:val="00EB5FA8"/>
    <w:rsid w:val="00EB7A49"/>
    <w:rsid w:val="00EB7CEF"/>
    <w:rsid w:val="00EC0C93"/>
    <w:rsid w:val="00EC0D7A"/>
    <w:rsid w:val="00EC10BA"/>
    <w:rsid w:val="00EC2515"/>
    <w:rsid w:val="00EC3217"/>
    <w:rsid w:val="00EC3256"/>
    <w:rsid w:val="00EC4351"/>
    <w:rsid w:val="00EC50FD"/>
    <w:rsid w:val="00EC5DF0"/>
    <w:rsid w:val="00EC72BF"/>
    <w:rsid w:val="00EC74C3"/>
    <w:rsid w:val="00EC7659"/>
    <w:rsid w:val="00ED0D31"/>
    <w:rsid w:val="00ED305F"/>
    <w:rsid w:val="00ED3F58"/>
    <w:rsid w:val="00ED58FC"/>
    <w:rsid w:val="00ED5AB9"/>
    <w:rsid w:val="00ED5D3E"/>
    <w:rsid w:val="00ED6C3E"/>
    <w:rsid w:val="00ED70C1"/>
    <w:rsid w:val="00EE05EE"/>
    <w:rsid w:val="00EE0C7C"/>
    <w:rsid w:val="00EE27EA"/>
    <w:rsid w:val="00EE353A"/>
    <w:rsid w:val="00EE3BB6"/>
    <w:rsid w:val="00EE46CE"/>
    <w:rsid w:val="00EE48D8"/>
    <w:rsid w:val="00EE50F0"/>
    <w:rsid w:val="00EE51F8"/>
    <w:rsid w:val="00EE578C"/>
    <w:rsid w:val="00EE6610"/>
    <w:rsid w:val="00EF2DFB"/>
    <w:rsid w:val="00EF3015"/>
    <w:rsid w:val="00EF303B"/>
    <w:rsid w:val="00EF3664"/>
    <w:rsid w:val="00EF45ED"/>
    <w:rsid w:val="00F002E2"/>
    <w:rsid w:val="00F00E9A"/>
    <w:rsid w:val="00F019E6"/>
    <w:rsid w:val="00F02A08"/>
    <w:rsid w:val="00F05CF0"/>
    <w:rsid w:val="00F0686F"/>
    <w:rsid w:val="00F115DB"/>
    <w:rsid w:val="00F11DB2"/>
    <w:rsid w:val="00F128C4"/>
    <w:rsid w:val="00F1297F"/>
    <w:rsid w:val="00F14450"/>
    <w:rsid w:val="00F15DE2"/>
    <w:rsid w:val="00F16330"/>
    <w:rsid w:val="00F16E2A"/>
    <w:rsid w:val="00F22155"/>
    <w:rsid w:val="00F22D08"/>
    <w:rsid w:val="00F235B1"/>
    <w:rsid w:val="00F23FF5"/>
    <w:rsid w:val="00F24220"/>
    <w:rsid w:val="00F2478C"/>
    <w:rsid w:val="00F26206"/>
    <w:rsid w:val="00F26907"/>
    <w:rsid w:val="00F310D7"/>
    <w:rsid w:val="00F31174"/>
    <w:rsid w:val="00F311BF"/>
    <w:rsid w:val="00F312B8"/>
    <w:rsid w:val="00F324CB"/>
    <w:rsid w:val="00F327DF"/>
    <w:rsid w:val="00F32829"/>
    <w:rsid w:val="00F32EE9"/>
    <w:rsid w:val="00F36A6D"/>
    <w:rsid w:val="00F40027"/>
    <w:rsid w:val="00F40E46"/>
    <w:rsid w:val="00F41C42"/>
    <w:rsid w:val="00F4243E"/>
    <w:rsid w:val="00F435B0"/>
    <w:rsid w:val="00F443BD"/>
    <w:rsid w:val="00F45FA5"/>
    <w:rsid w:val="00F467FB"/>
    <w:rsid w:val="00F47699"/>
    <w:rsid w:val="00F502E6"/>
    <w:rsid w:val="00F509C1"/>
    <w:rsid w:val="00F509C2"/>
    <w:rsid w:val="00F510DB"/>
    <w:rsid w:val="00F51C27"/>
    <w:rsid w:val="00F52DCA"/>
    <w:rsid w:val="00F53157"/>
    <w:rsid w:val="00F5468B"/>
    <w:rsid w:val="00F55825"/>
    <w:rsid w:val="00F55BF7"/>
    <w:rsid w:val="00F55CB3"/>
    <w:rsid w:val="00F567B8"/>
    <w:rsid w:val="00F56EA9"/>
    <w:rsid w:val="00F5704A"/>
    <w:rsid w:val="00F57164"/>
    <w:rsid w:val="00F57250"/>
    <w:rsid w:val="00F57CE5"/>
    <w:rsid w:val="00F66307"/>
    <w:rsid w:val="00F70386"/>
    <w:rsid w:val="00F7139D"/>
    <w:rsid w:val="00F71439"/>
    <w:rsid w:val="00F71E94"/>
    <w:rsid w:val="00F720DA"/>
    <w:rsid w:val="00F74B15"/>
    <w:rsid w:val="00F76D3E"/>
    <w:rsid w:val="00F808C8"/>
    <w:rsid w:val="00F811FE"/>
    <w:rsid w:val="00F817B6"/>
    <w:rsid w:val="00F8182B"/>
    <w:rsid w:val="00F8363D"/>
    <w:rsid w:val="00F8499F"/>
    <w:rsid w:val="00F85F73"/>
    <w:rsid w:val="00F86188"/>
    <w:rsid w:val="00F8635F"/>
    <w:rsid w:val="00F92D53"/>
    <w:rsid w:val="00F9330F"/>
    <w:rsid w:val="00F933DD"/>
    <w:rsid w:val="00F93AC5"/>
    <w:rsid w:val="00F94586"/>
    <w:rsid w:val="00F963E5"/>
    <w:rsid w:val="00F9644A"/>
    <w:rsid w:val="00F97206"/>
    <w:rsid w:val="00F97D86"/>
    <w:rsid w:val="00FA16F6"/>
    <w:rsid w:val="00FA1B82"/>
    <w:rsid w:val="00FA1D38"/>
    <w:rsid w:val="00FA2829"/>
    <w:rsid w:val="00FA39AB"/>
    <w:rsid w:val="00FA3D27"/>
    <w:rsid w:val="00FA4346"/>
    <w:rsid w:val="00FA546E"/>
    <w:rsid w:val="00FA5510"/>
    <w:rsid w:val="00FA56B4"/>
    <w:rsid w:val="00FA6C2D"/>
    <w:rsid w:val="00FA790B"/>
    <w:rsid w:val="00FB000E"/>
    <w:rsid w:val="00FB1694"/>
    <w:rsid w:val="00FB3CCB"/>
    <w:rsid w:val="00FB3E35"/>
    <w:rsid w:val="00FB4B51"/>
    <w:rsid w:val="00FB4F00"/>
    <w:rsid w:val="00FB7702"/>
    <w:rsid w:val="00FB774A"/>
    <w:rsid w:val="00FB7D41"/>
    <w:rsid w:val="00FC0495"/>
    <w:rsid w:val="00FC18BA"/>
    <w:rsid w:val="00FC1BC7"/>
    <w:rsid w:val="00FC3863"/>
    <w:rsid w:val="00FC4162"/>
    <w:rsid w:val="00FC47B8"/>
    <w:rsid w:val="00FC7393"/>
    <w:rsid w:val="00FC7507"/>
    <w:rsid w:val="00FD0746"/>
    <w:rsid w:val="00FD2D33"/>
    <w:rsid w:val="00FD3FB2"/>
    <w:rsid w:val="00FD6D84"/>
    <w:rsid w:val="00FE38A0"/>
    <w:rsid w:val="00FF49A8"/>
    <w:rsid w:val="00FF5397"/>
    <w:rsid w:val="00FF7E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824C9F"/>
  <w15:docId w15:val="{93993019-2089-4A12-883A-4D02A8021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2E0"/>
    <w:rPr>
      <w:rFonts w:ascii="Calibri" w:eastAsia="Calibri" w:hAnsi="Calibri" w:cs="Times New Roman"/>
      <w:lang w:val="es-SV"/>
    </w:rPr>
  </w:style>
  <w:style w:type="paragraph" w:styleId="Ttulo2">
    <w:name w:val="heading 2"/>
    <w:basedOn w:val="Normal"/>
    <w:link w:val="Ttulo2Car"/>
    <w:uiPriority w:val="9"/>
    <w:qFormat/>
    <w:rsid w:val="00967BA8"/>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2FD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2FD5"/>
    <w:rPr>
      <w:lang w:val="es-SV"/>
    </w:rPr>
  </w:style>
  <w:style w:type="paragraph" w:styleId="Piedepgina">
    <w:name w:val="footer"/>
    <w:basedOn w:val="Normal"/>
    <w:link w:val="PiedepginaCar"/>
    <w:uiPriority w:val="99"/>
    <w:unhideWhenUsed/>
    <w:rsid w:val="001A2F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A2FD5"/>
    <w:rPr>
      <w:lang w:val="es-SV"/>
    </w:rPr>
  </w:style>
  <w:style w:type="paragraph" w:styleId="Sinespaciado">
    <w:name w:val="No Spacing"/>
    <w:link w:val="SinespaciadoCar"/>
    <w:uiPriority w:val="1"/>
    <w:qFormat/>
    <w:rsid w:val="001A2FD5"/>
    <w:pPr>
      <w:spacing w:after="0" w:line="240" w:lineRule="auto"/>
    </w:pPr>
    <w:rPr>
      <w:rFonts w:ascii="Times New Roman" w:eastAsia="Calibri" w:hAnsi="Times New Roman" w:cs="Times New Roman"/>
      <w:sz w:val="24"/>
      <w:szCs w:val="24"/>
      <w:lang w:eastAsia="es-ES"/>
    </w:rPr>
  </w:style>
  <w:style w:type="paragraph" w:styleId="Prrafodelista">
    <w:name w:val="List Paragraph"/>
    <w:basedOn w:val="Normal"/>
    <w:uiPriority w:val="34"/>
    <w:qFormat/>
    <w:rsid w:val="00CD02E0"/>
    <w:pPr>
      <w:ind w:left="708"/>
    </w:pPr>
  </w:style>
  <w:style w:type="paragraph" w:styleId="Textoindependiente">
    <w:name w:val="Body Text"/>
    <w:basedOn w:val="Normal"/>
    <w:link w:val="TextoindependienteCar"/>
    <w:uiPriority w:val="99"/>
    <w:unhideWhenUsed/>
    <w:rsid w:val="00CD02E0"/>
    <w:pPr>
      <w:spacing w:after="120"/>
    </w:pPr>
    <w:rPr>
      <w:lang w:val="x-none"/>
    </w:rPr>
  </w:style>
  <w:style w:type="character" w:customStyle="1" w:styleId="TextoindependienteCar">
    <w:name w:val="Texto independiente Car"/>
    <w:basedOn w:val="Fuentedeprrafopredeter"/>
    <w:link w:val="Textoindependiente"/>
    <w:uiPriority w:val="99"/>
    <w:rsid w:val="00CD02E0"/>
    <w:rPr>
      <w:rFonts w:ascii="Calibri" w:eastAsia="Calibri" w:hAnsi="Calibri" w:cs="Times New Roman"/>
      <w:lang w:val="x-none"/>
    </w:rPr>
  </w:style>
  <w:style w:type="paragraph" w:customStyle="1" w:styleId="Prrafodelista1">
    <w:name w:val="Párrafo de lista1"/>
    <w:basedOn w:val="Normal"/>
    <w:rsid w:val="00CD02E0"/>
    <w:pPr>
      <w:ind w:left="720"/>
      <w:contextualSpacing/>
    </w:pPr>
    <w:rPr>
      <w:rFonts w:eastAsia="Times New Roman"/>
    </w:rPr>
  </w:style>
  <w:style w:type="character" w:styleId="Textoennegrita">
    <w:name w:val="Strong"/>
    <w:uiPriority w:val="22"/>
    <w:qFormat/>
    <w:rsid w:val="00CD02E0"/>
    <w:rPr>
      <w:b/>
      <w:bCs/>
    </w:rPr>
  </w:style>
  <w:style w:type="character" w:customStyle="1" w:styleId="apple-converted-space">
    <w:name w:val="apple-converted-space"/>
    <w:rsid w:val="00CD02E0"/>
  </w:style>
  <w:style w:type="paragraph" w:styleId="Textodeglobo">
    <w:name w:val="Balloon Text"/>
    <w:basedOn w:val="Normal"/>
    <w:link w:val="TextodegloboCar"/>
    <w:uiPriority w:val="99"/>
    <w:semiHidden/>
    <w:unhideWhenUsed/>
    <w:rsid w:val="00ED5A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5AB9"/>
    <w:rPr>
      <w:rFonts w:ascii="Tahoma" w:eastAsia="Calibri" w:hAnsi="Tahoma" w:cs="Tahoma"/>
      <w:sz w:val="16"/>
      <w:szCs w:val="16"/>
      <w:lang w:val="es-SV"/>
    </w:rPr>
  </w:style>
  <w:style w:type="paragraph" w:styleId="NormalWeb">
    <w:name w:val="Normal (Web)"/>
    <w:basedOn w:val="Normal"/>
    <w:rsid w:val="00E1754B"/>
    <w:pPr>
      <w:spacing w:before="100" w:beforeAutospacing="1" w:after="100" w:afterAutospacing="1"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39"/>
    <w:rsid w:val="0017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edia2-nfasis5">
    <w:name w:val="Medium List 2 Accent 5"/>
    <w:basedOn w:val="Tablanormal"/>
    <w:uiPriority w:val="66"/>
    <w:rsid w:val="00E6527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tulo2Car">
    <w:name w:val="Título 2 Car"/>
    <w:basedOn w:val="Fuentedeprrafopredeter"/>
    <w:link w:val="Ttulo2"/>
    <w:uiPriority w:val="9"/>
    <w:rsid w:val="00967BA8"/>
    <w:rPr>
      <w:rFonts w:ascii="Times New Roman" w:eastAsia="Times New Roman" w:hAnsi="Times New Roman" w:cs="Times New Roman"/>
      <w:b/>
      <w:bCs/>
      <w:sz w:val="36"/>
      <w:szCs w:val="36"/>
      <w:lang w:eastAsia="es-ES"/>
    </w:rPr>
  </w:style>
  <w:style w:type="paragraph" w:styleId="Ttulo">
    <w:name w:val="Title"/>
    <w:basedOn w:val="Normal"/>
    <w:link w:val="TtuloCar"/>
    <w:qFormat/>
    <w:rsid w:val="00524688"/>
    <w:pPr>
      <w:spacing w:after="0" w:line="240" w:lineRule="auto"/>
      <w:jc w:val="center"/>
    </w:pPr>
    <w:rPr>
      <w:rFonts w:ascii="Arial" w:eastAsia="Times New Roman" w:hAnsi="Arial" w:cs="Arial"/>
      <w:b/>
      <w:bCs/>
      <w:sz w:val="28"/>
      <w:szCs w:val="28"/>
      <w:lang w:val="es-ES" w:eastAsia="es-ES"/>
    </w:rPr>
  </w:style>
  <w:style w:type="character" w:customStyle="1" w:styleId="TtuloCar">
    <w:name w:val="Título Car"/>
    <w:basedOn w:val="Fuentedeprrafopredeter"/>
    <w:link w:val="Ttulo"/>
    <w:rsid w:val="00524688"/>
    <w:rPr>
      <w:rFonts w:ascii="Arial" w:eastAsia="Times New Roman" w:hAnsi="Arial" w:cs="Arial"/>
      <w:b/>
      <w:bCs/>
      <w:sz w:val="28"/>
      <w:szCs w:val="28"/>
      <w:lang w:eastAsia="es-ES"/>
    </w:rPr>
  </w:style>
  <w:style w:type="character" w:customStyle="1" w:styleId="SinespaciadoCar">
    <w:name w:val="Sin espaciado Car"/>
    <w:basedOn w:val="Fuentedeprrafopredeter"/>
    <w:link w:val="Sinespaciado"/>
    <w:uiPriority w:val="1"/>
    <w:rsid w:val="005F4164"/>
    <w:rPr>
      <w:rFonts w:ascii="Times New Roman" w:eastAsia="Calibri"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740188">
      <w:bodyDiv w:val="1"/>
      <w:marLeft w:val="0"/>
      <w:marRight w:val="0"/>
      <w:marTop w:val="0"/>
      <w:marBottom w:val="0"/>
      <w:divBdr>
        <w:top w:val="none" w:sz="0" w:space="0" w:color="auto"/>
        <w:left w:val="none" w:sz="0" w:space="0" w:color="auto"/>
        <w:bottom w:val="none" w:sz="0" w:space="0" w:color="auto"/>
        <w:right w:val="none" w:sz="0" w:space="0" w:color="auto"/>
      </w:divBdr>
    </w:div>
    <w:div w:id="409499922">
      <w:bodyDiv w:val="1"/>
      <w:marLeft w:val="0"/>
      <w:marRight w:val="0"/>
      <w:marTop w:val="0"/>
      <w:marBottom w:val="0"/>
      <w:divBdr>
        <w:top w:val="none" w:sz="0" w:space="0" w:color="auto"/>
        <w:left w:val="none" w:sz="0" w:space="0" w:color="auto"/>
        <w:bottom w:val="none" w:sz="0" w:space="0" w:color="auto"/>
        <w:right w:val="none" w:sz="0" w:space="0" w:color="auto"/>
      </w:divBdr>
    </w:div>
    <w:div w:id="650645934">
      <w:bodyDiv w:val="1"/>
      <w:marLeft w:val="0"/>
      <w:marRight w:val="0"/>
      <w:marTop w:val="0"/>
      <w:marBottom w:val="0"/>
      <w:divBdr>
        <w:top w:val="none" w:sz="0" w:space="0" w:color="auto"/>
        <w:left w:val="none" w:sz="0" w:space="0" w:color="auto"/>
        <w:bottom w:val="none" w:sz="0" w:space="0" w:color="auto"/>
        <w:right w:val="none" w:sz="0" w:space="0" w:color="auto"/>
      </w:divBdr>
    </w:div>
    <w:div w:id="1292589231">
      <w:bodyDiv w:val="1"/>
      <w:marLeft w:val="0"/>
      <w:marRight w:val="0"/>
      <w:marTop w:val="0"/>
      <w:marBottom w:val="0"/>
      <w:divBdr>
        <w:top w:val="none" w:sz="0" w:space="0" w:color="auto"/>
        <w:left w:val="none" w:sz="0" w:space="0" w:color="auto"/>
        <w:bottom w:val="none" w:sz="0" w:space="0" w:color="auto"/>
        <w:right w:val="none" w:sz="0" w:space="0" w:color="auto"/>
      </w:divBdr>
    </w:div>
    <w:div w:id="1583836529">
      <w:bodyDiv w:val="1"/>
      <w:marLeft w:val="0"/>
      <w:marRight w:val="0"/>
      <w:marTop w:val="0"/>
      <w:marBottom w:val="0"/>
      <w:divBdr>
        <w:top w:val="none" w:sz="0" w:space="0" w:color="auto"/>
        <w:left w:val="none" w:sz="0" w:space="0" w:color="auto"/>
        <w:bottom w:val="none" w:sz="0" w:space="0" w:color="auto"/>
        <w:right w:val="none" w:sz="0" w:space="0" w:color="auto"/>
      </w:divBdr>
    </w:div>
    <w:div w:id="1733187282">
      <w:bodyDiv w:val="1"/>
      <w:marLeft w:val="0"/>
      <w:marRight w:val="0"/>
      <w:marTop w:val="0"/>
      <w:marBottom w:val="0"/>
      <w:divBdr>
        <w:top w:val="none" w:sz="0" w:space="0" w:color="auto"/>
        <w:left w:val="none" w:sz="0" w:space="0" w:color="auto"/>
        <w:bottom w:val="none" w:sz="0" w:space="0" w:color="auto"/>
        <w:right w:val="none" w:sz="0" w:space="0" w:color="auto"/>
      </w:divBdr>
    </w:div>
    <w:div w:id="1780106070">
      <w:bodyDiv w:val="1"/>
      <w:marLeft w:val="0"/>
      <w:marRight w:val="0"/>
      <w:marTop w:val="0"/>
      <w:marBottom w:val="0"/>
      <w:divBdr>
        <w:top w:val="none" w:sz="0" w:space="0" w:color="auto"/>
        <w:left w:val="none" w:sz="0" w:space="0" w:color="auto"/>
        <w:bottom w:val="none" w:sz="0" w:space="0" w:color="auto"/>
        <w:right w:val="none" w:sz="0" w:space="0" w:color="auto"/>
      </w:divBdr>
    </w:div>
    <w:div w:id="206517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UDITORIA-CL\Desktop\Libro22222%20(Autoguardad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555565531503542E-2"/>
          <c:y val="0.10696203644400909"/>
          <c:w val="0.84502440615675611"/>
          <c:h val="0.54795313265267676"/>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Hoja1!$A$3:$A$9</c:f>
              <c:strCache>
                <c:ptCount val="7"/>
                <c:pt idx="0">
                  <c:v>Elaboración y presentación del plan anual de trabajo de Auditoria Interna ejercicio fiscal 2025 a la CCR y a consejo municipal</c:v>
                </c:pt>
                <c:pt idx="1">
                  <c:v>Inventario de Especies Municipales </c:v>
                </c:pt>
                <c:pt idx="2">
                  <c:v>auditoría a los cobros realizados por AMECOSYSTEM S.E.M. DE C.V</c:v>
                </c:pt>
                <c:pt idx="3">
                  <c:v>Informe sobre modificacionde cambios de nombres de titulares de cuentas </c:v>
                </c:pt>
                <c:pt idx="4">
                  <c:v>Reporte de Auditoria sobre acuerdos municipales periodo mayo 2021 al mes de octubre 2023</c:v>
                </c:pt>
                <c:pt idx="5">
                  <c:v>Examen Especial a encargado de control de asiganacion y mantenimiento de la maquinaria pesada 01/09/22 al 30/09/23</c:v>
                </c:pt>
                <c:pt idx="6">
                  <c:v>Revisión de documentos legales enmarcados en el convenio de cooperación con la Fundación FUNPRODES</c:v>
                </c:pt>
              </c:strCache>
              <c:extLst/>
            </c:strRef>
          </c:cat>
          <c:val>
            <c:numRef>
              <c:f>Hoja1!$C$3:$C$9</c:f>
              <c:numCache>
                <c:formatCode>0%</c:formatCode>
                <c:ptCount val="7"/>
                <c:pt idx="0">
                  <c:v>1</c:v>
                </c:pt>
                <c:pt idx="1">
                  <c:v>1</c:v>
                </c:pt>
                <c:pt idx="2">
                  <c:v>1</c:v>
                </c:pt>
                <c:pt idx="3">
                  <c:v>0.45</c:v>
                </c:pt>
                <c:pt idx="4">
                  <c:v>0.45</c:v>
                </c:pt>
                <c:pt idx="5">
                  <c:v>0.2</c:v>
                </c:pt>
                <c:pt idx="6">
                  <c:v>1</c:v>
                </c:pt>
              </c:numCache>
              <c:extLst/>
            </c:numRef>
          </c:val>
          <c:extLst>
            <c:ext xmlns:c16="http://schemas.microsoft.com/office/drawing/2014/chart" uri="{C3380CC4-5D6E-409C-BE32-E72D297353CC}">
              <c16:uniqueId val="{00000000-DDBC-44C9-9F88-CFE03F74FD4D}"/>
            </c:ext>
          </c:extLst>
        </c:ser>
        <c:dLbls>
          <c:dLblPos val="inEnd"/>
          <c:showLegendKey val="0"/>
          <c:showVal val="1"/>
          <c:showCatName val="0"/>
          <c:showSerName val="0"/>
          <c:showPercent val="0"/>
          <c:showBubbleSize val="0"/>
        </c:dLbls>
        <c:gapWidth val="100"/>
        <c:overlap val="-24"/>
        <c:axId val="501701776"/>
        <c:axId val="501702168"/>
      </c:barChart>
      <c:catAx>
        <c:axId val="5017017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501702168"/>
        <c:crosses val="autoZero"/>
        <c:auto val="1"/>
        <c:lblAlgn val="ctr"/>
        <c:lblOffset val="100"/>
        <c:noMultiLvlLbl val="0"/>
      </c:catAx>
      <c:valAx>
        <c:axId val="50170216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501701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D93C5-9994-4CD5-849B-2BE5961E6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798</Words>
  <Characters>4395</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INFORME DE TRABAJO DEL SEGUNDO TRIMESTRE DEL AÑO 2019.</vt:lpstr>
    </vt:vector>
  </TitlesOfParts>
  <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TRABAJO DEL SEGUNDO TRIMESTRE DEL AÑO 2019.</dc:title>
  <dc:subject>JULIO 2019</dc:subject>
  <dc:creator>User</dc:creator>
  <cp:keywords/>
  <dc:description/>
  <cp:lastModifiedBy>Cesia Serrano</cp:lastModifiedBy>
  <cp:revision>2</cp:revision>
  <cp:lastPrinted>2023-10-04T16:29:00Z</cp:lastPrinted>
  <dcterms:created xsi:type="dcterms:W3CDTF">2024-04-04T15:24:00Z</dcterms:created>
  <dcterms:modified xsi:type="dcterms:W3CDTF">2024-04-04T15:24:00Z</dcterms:modified>
</cp:coreProperties>
</file>