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EB8A" w14:textId="355EDDE2" w:rsidR="00C35C8F" w:rsidRDefault="00C15FFF">
      <w:pPr>
        <w:jc w:val="center"/>
        <w:rPr>
          <w:rFonts w:ascii="Montserrat" w:eastAsia="Montserrat" w:hAnsi="Montserrat" w:cs="Montserrat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35B7A9" wp14:editId="263E30F0">
            <wp:simplePos x="0" y="0"/>
            <wp:positionH relativeFrom="column">
              <wp:posOffset>1268730</wp:posOffset>
            </wp:positionH>
            <wp:positionV relativeFrom="paragraph">
              <wp:posOffset>245745</wp:posOffset>
            </wp:positionV>
            <wp:extent cx="3074276" cy="2949051"/>
            <wp:effectExtent l="0" t="0" r="0" b="0"/>
            <wp:wrapNone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E90432" w14:textId="1E6A3EED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1952BDC5" w14:textId="1D72CEDD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1646EC9C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39EFDF6F" w14:textId="5C048B3F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425B7918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4A416A68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4A9BE5B5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59C826FF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6E8CE119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2DA45B78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1555C6EA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16BCBAF4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615CE21A" w14:textId="77777777" w:rsidR="00C35C8F" w:rsidRDefault="00C15FFF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INFORME TRIMESTRAL Y MEMORIA DE LABORES </w:t>
      </w:r>
    </w:p>
    <w:p w14:paraId="435AF9E1" w14:textId="77777777" w:rsidR="00C35C8F" w:rsidRDefault="00C15FFF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ENERO, FEBRERO Y MARZO 2024.</w:t>
      </w:r>
    </w:p>
    <w:p w14:paraId="1430FEF0" w14:textId="77777777" w:rsidR="00C35C8F" w:rsidRDefault="00C15FFF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Unidad de Comunicaciones</w:t>
      </w:r>
    </w:p>
    <w:p w14:paraId="36B0FAA1" w14:textId="77777777" w:rsidR="00C35C8F" w:rsidRDefault="00C15FFF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Alcaldía de Apopa</w:t>
      </w:r>
    </w:p>
    <w:p w14:paraId="3E8BCA3B" w14:textId="77777777" w:rsidR="00C35C8F" w:rsidRDefault="00C15FFF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Elaborado en abril de 2024.</w:t>
      </w:r>
    </w:p>
    <w:p w14:paraId="13DA07D0" w14:textId="77777777" w:rsidR="00C35C8F" w:rsidRDefault="00C35C8F">
      <w:pPr>
        <w:rPr>
          <w:rFonts w:ascii="Montserrat" w:eastAsia="Montserrat" w:hAnsi="Montserrat" w:cs="Montserrat"/>
        </w:rPr>
      </w:pPr>
    </w:p>
    <w:p w14:paraId="2E6A69E4" w14:textId="77777777" w:rsidR="00C35C8F" w:rsidRDefault="00C15FFF">
      <w:pPr>
        <w:rPr>
          <w:rFonts w:ascii="Montserrat" w:eastAsia="Montserrat" w:hAnsi="Montserrat" w:cs="Montserrat"/>
        </w:rPr>
      </w:pPr>
      <w:r>
        <w:br w:type="page"/>
      </w:r>
    </w:p>
    <w:p w14:paraId="436D1390" w14:textId="77777777" w:rsidR="00C35C8F" w:rsidRDefault="00C15FFF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UNIDAD DE COMUNICACIONES</w:t>
      </w:r>
    </w:p>
    <w:p w14:paraId="4A945CF2" w14:textId="77777777" w:rsidR="00C35C8F" w:rsidRDefault="00C35C8F">
      <w:pPr>
        <w:jc w:val="center"/>
        <w:rPr>
          <w:rFonts w:ascii="Montserrat" w:eastAsia="Montserrat" w:hAnsi="Montserrat" w:cs="Montserrat"/>
          <w:b/>
        </w:rPr>
      </w:pPr>
    </w:p>
    <w:p w14:paraId="38BE7D64" w14:textId="77777777" w:rsidR="00C35C8F" w:rsidRDefault="00C15FFF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Objetivo general</w:t>
      </w:r>
    </w:p>
    <w:p w14:paraId="7EDD381F" w14:textId="77777777" w:rsidR="00C35C8F" w:rsidRDefault="00C15FFF">
      <w:pPr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Comunicar las diferentes acciones en las comunidades, programas sociales, convenios interinstitucionales y servicios que brinda la municipalidad a la población.</w:t>
      </w:r>
    </w:p>
    <w:p w14:paraId="07BEF274" w14:textId="77777777" w:rsidR="00C35C8F" w:rsidRDefault="00C35C8F">
      <w:pPr>
        <w:jc w:val="both"/>
        <w:rPr>
          <w:rFonts w:ascii="Montserrat" w:eastAsia="Montserrat" w:hAnsi="Montserrat" w:cs="Montserrat"/>
        </w:rPr>
      </w:pPr>
    </w:p>
    <w:p w14:paraId="436802EA" w14:textId="77777777" w:rsidR="00C35C8F" w:rsidRDefault="00C15FFF">
      <w:pPr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Objetivos específicos</w:t>
      </w:r>
    </w:p>
    <w:p w14:paraId="08449C62" w14:textId="77777777" w:rsidR="00C35C8F" w:rsidRDefault="00C15FFF">
      <w:pPr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1) Documentar a través de medios tecnológicos las diferentes acciones en las comunidades, programas sociales, convenios interinstitucionales y servicios que brinda la municipalidad.</w:t>
      </w:r>
    </w:p>
    <w:p w14:paraId="4B30191E" w14:textId="77777777" w:rsidR="00C35C8F" w:rsidRDefault="00C15FFF">
      <w:pPr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2) Divulgar a través de medios tecnológicos las diferentes acciones en las comunidades, programas sociales, convenios interinstitucionales y servicios que brinda la municipalidad.</w:t>
      </w:r>
    </w:p>
    <w:p w14:paraId="0F40729C" w14:textId="77777777" w:rsidR="00C35C8F" w:rsidRDefault="00C15FFF">
      <w:pPr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3) Apoyar la realización de actividades protocolarias que realizan las diferentes dependencias municipales.</w:t>
      </w:r>
    </w:p>
    <w:p w14:paraId="367994ED" w14:textId="77777777" w:rsidR="00C35C8F" w:rsidRDefault="00C35C8F">
      <w:pPr>
        <w:rPr>
          <w:rFonts w:ascii="Montserrat" w:eastAsia="Montserrat" w:hAnsi="Montserrat" w:cs="Montserrat"/>
        </w:rPr>
      </w:pPr>
    </w:p>
    <w:p w14:paraId="71532229" w14:textId="77777777" w:rsidR="00C35C8F" w:rsidRDefault="00C35C8F">
      <w:pPr>
        <w:rPr>
          <w:rFonts w:ascii="Montserrat" w:eastAsia="Montserrat" w:hAnsi="Montserrat" w:cs="Montserrat"/>
        </w:rPr>
      </w:pPr>
    </w:p>
    <w:p w14:paraId="1D526579" w14:textId="77777777" w:rsidR="00C35C8F" w:rsidRDefault="00C35C8F">
      <w:pPr>
        <w:rPr>
          <w:rFonts w:ascii="Montserrat" w:eastAsia="Montserrat" w:hAnsi="Montserrat" w:cs="Montserrat"/>
        </w:rPr>
      </w:pPr>
    </w:p>
    <w:p w14:paraId="7D0BA00E" w14:textId="77777777" w:rsidR="00C35C8F" w:rsidRDefault="00C35C8F">
      <w:pPr>
        <w:rPr>
          <w:rFonts w:ascii="Montserrat" w:eastAsia="Montserrat" w:hAnsi="Montserrat" w:cs="Montserrat"/>
        </w:rPr>
      </w:pPr>
    </w:p>
    <w:p w14:paraId="420835C4" w14:textId="77777777" w:rsidR="00C35C8F" w:rsidRDefault="00C35C8F">
      <w:pPr>
        <w:rPr>
          <w:rFonts w:ascii="Montserrat" w:eastAsia="Montserrat" w:hAnsi="Montserrat" w:cs="Montserrat"/>
        </w:rPr>
      </w:pPr>
    </w:p>
    <w:p w14:paraId="500383A2" w14:textId="77777777" w:rsidR="00C35C8F" w:rsidRDefault="00C35C8F">
      <w:pPr>
        <w:rPr>
          <w:rFonts w:ascii="Montserrat" w:eastAsia="Montserrat" w:hAnsi="Montserrat" w:cs="Montserrat"/>
        </w:rPr>
      </w:pPr>
    </w:p>
    <w:p w14:paraId="31DDB91E" w14:textId="77777777" w:rsidR="00C35C8F" w:rsidRDefault="00C35C8F">
      <w:pPr>
        <w:rPr>
          <w:rFonts w:ascii="Montserrat" w:eastAsia="Montserrat" w:hAnsi="Montserrat" w:cs="Montserrat"/>
        </w:rPr>
      </w:pPr>
    </w:p>
    <w:p w14:paraId="22137085" w14:textId="77777777" w:rsidR="00C35C8F" w:rsidRDefault="00C35C8F">
      <w:pPr>
        <w:rPr>
          <w:rFonts w:ascii="Montserrat" w:eastAsia="Montserrat" w:hAnsi="Montserrat" w:cs="Montserrat"/>
        </w:rPr>
      </w:pPr>
    </w:p>
    <w:p w14:paraId="5ED04FC4" w14:textId="77777777" w:rsidR="00C35C8F" w:rsidRDefault="00C35C8F">
      <w:pPr>
        <w:rPr>
          <w:rFonts w:ascii="Montserrat" w:eastAsia="Montserrat" w:hAnsi="Montserrat" w:cs="Montserrat"/>
        </w:rPr>
      </w:pPr>
    </w:p>
    <w:p w14:paraId="50A255BF" w14:textId="77777777" w:rsidR="00495A9D" w:rsidRDefault="00495A9D">
      <w:pPr>
        <w:rPr>
          <w:rFonts w:ascii="Montserrat" w:eastAsia="Montserrat" w:hAnsi="Montserrat" w:cs="Montserrat"/>
        </w:rPr>
      </w:pPr>
    </w:p>
    <w:p w14:paraId="37F9DAAF" w14:textId="77777777" w:rsidR="00495A9D" w:rsidRDefault="00495A9D">
      <w:pPr>
        <w:rPr>
          <w:rFonts w:ascii="Montserrat" w:eastAsia="Montserrat" w:hAnsi="Montserrat" w:cs="Montserrat"/>
        </w:rPr>
      </w:pPr>
    </w:p>
    <w:p w14:paraId="78910DE8" w14:textId="77777777" w:rsidR="00C35C8F" w:rsidRDefault="00C15FFF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INFORME DE TRABAJO</w:t>
      </w:r>
    </w:p>
    <w:p w14:paraId="6FCF7936" w14:textId="77777777" w:rsidR="00C35C8F" w:rsidRDefault="00C15FFF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DIVULGACIÓN DE SERVICIOS MUNICIPALES</w:t>
      </w:r>
    </w:p>
    <w:p w14:paraId="0569F73E" w14:textId="77777777" w:rsidR="00C35C8F" w:rsidRDefault="00C15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Publicaciones en Facebook de dependencias:</w:t>
      </w:r>
    </w:p>
    <w:tbl>
      <w:tblPr>
        <w:tblStyle w:val="a"/>
        <w:tblW w:w="84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61"/>
        <w:gridCol w:w="1200"/>
        <w:gridCol w:w="1256"/>
        <w:gridCol w:w="1553"/>
        <w:gridCol w:w="1443"/>
        <w:gridCol w:w="1200"/>
      </w:tblGrid>
      <w:tr w:rsidR="00C35C8F" w14:paraId="0B9FD8E7" w14:textId="77777777">
        <w:trPr>
          <w:trHeight w:val="315"/>
        </w:trPr>
        <w:tc>
          <w:tcPr>
            <w:tcW w:w="1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ECB48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DIVULGACIÓN DE SERVICIOS MUNICIPALES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9671D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5BB31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ENERO</w:t>
            </w:r>
          </w:p>
        </w:tc>
        <w:tc>
          <w:tcPr>
            <w:tcW w:w="15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4A26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FEBRERO</w:t>
            </w:r>
          </w:p>
        </w:tc>
        <w:tc>
          <w:tcPr>
            <w:tcW w:w="1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87DAD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MARZO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A4904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TOTAL</w:t>
            </w:r>
          </w:p>
        </w:tc>
      </w:tr>
      <w:tr w:rsidR="00C35C8F" w14:paraId="7986A9C6" w14:textId="77777777">
        <w:trPr>
          <w:trHeight w:val="308"/>
        </w:trPr>
        <w:tc>
          <w:tcPr>
            <w:tcW w:w="1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0BD1C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8E93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post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1681B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55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3B151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57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664A3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46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FB6DB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>
              <w:rPr>
                <w:rFonts w:ascii="Montserrat" w:eastAsia="Montserrat" w:hAnsi="Montserrat" w:cs="Montserrat"/>
                <w:b/>
              </w:rPr>
              <w:t>158</w:t>
            </w:r>
          </w:p>
        </w:tc>
      </w:tr>
      <w:tr w:rsidR="00C35C8F" w14:paraId="374E1F39" w14:textId="77777777">
        <w:trPr>
          <w:trHeight w:val="315"/>
        </w:trPr>
        <w:tc>
          <w:tcPr>
            <w:tcW w:w="1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C164D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06E1A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CA506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3BF42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D05EA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8D207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b/>
                <w:color w:val="000000"/>
              </w:rPr>
            </w:pPr>
          </w:p>
        </w:tc>
      </w:tr>
    </w:tbl>
    <w:p w14:paraId="4B10AEE4" w14:textId="77777777" w:rsidR="00C35C8F" w:rsidRDefault="00C35C8F">
      <w:pPr>
        <w:rPr>
          <w:rFonts w:ascii="Montserrat" w:eastAsia="Montserrat" w:hAnsi="Montserrat" w:cs="Montserrat"/>
        </w:rPr>
      </w:pPr>
    </w:p>
    <w:p w14:paraId="5A122ADB" w14:textId="77777777" w:rsidR="00C35C8F" w:rsidRDefault="00C15FF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 se utilizó fondos ni requerimientos ya que no existe notificación de inicio de procesos de compras.</w:t>
      </w:r>
    </w:p>
    <w:p w14:paraId="0602FF16" w14:textId="77777777" w:rsidR="00C35C8F" w:rsidRDefault="00C15FFF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ACOMPAÑAMIENTO A DEPENDENCIAS MUNICIPALES</w:t>
      </w:r>
    </w:p>
    <w:tbl>
      <w:tblPr>
        <w:tblStyle w:val="a0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96"/>
        <w:gridCol w:w="2112"/>
        <w:gridCol w:w="1178"/>
        <w:gridCol w:w="1454"/>
        <w:gridCol w:w="1352"/>
        <w:gridCol w:w="1126"/>
      </w:tblGrid>
      <w:tr w:rsidR="00C35C8F" w14:paraId="7AE38A9F" w14:textId="77777777">
        <w:trPr>
          <w:trHeight w:val="315"/>
        </w:trPr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09535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Acompañar a diferentes dependencias sobre avances o ejecución de proyectos.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8DE27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F7E72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OCTUBRE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2B40E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NOVIEMBRE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2525B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DICIEMBRE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E3BA9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TOTAL</w:t>
            </w:r>
          </w:p>
        </w:tc>
      </w:tr>
      <w:tr w:rsidR="00C35C8F" w14:paraId="46D5084E" w14:textId="77777777">
        <w:trPr>
          <w:trHeight w:val="308"/>
        </w:trPr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9F9DD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34FC0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Acompañamientos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768FF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4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3B5DC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5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48DBE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10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E7D2E" w14:textId="77777777" w:rsidR="00C35C8F" w:rsidRDefault="00C15FFF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29</w:t>
            </w:r>
          </w:p>
        </w:tc>
      </w:tr>
      <w:tr w:rsidR="00C35C8F" w14:paraId="0AE4923F" w14:textId="77777777">
        <w:trPr>
          <w:trHeight w:val="315"/>
        </w:trPr>
        <w:tc>
          <w:tcPr>
            <w:tcW w:w="15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C73D2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4372C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584CE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48303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3026D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0DE80" w14:textId="77777777" w:rsidR="00C35C8F" w:rsidRDefault="00C35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color w:val="000000"/>
              </w:rPr>
            </w:pPr>
          </w:p>
        </w:tc>
      </w:tr>
    </w:tbl>
    <w:p w14:paraId="7DCB21C5" w14:textId="77777777" w:rsidR="00C35C8F" w:rsidRDefault="00C35C8F">
      <w:pPr>
        <w:rPr>
          <w:rFonts w:ascii="Montserrat" w:eastAsia="Montserrat" w:hAnsi="Montserrat" w:cs="Montserrat"/>
          <w:b/>
        </w:rPr>
      </w:pPr>
    </w:p>
    <w:p w14:paraId="74DB8D2E" w14:textId="77777777" w:rsidR="00C35C8F" w:rsidRDefault="00C15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Acompañamientos incluye realización de visita a campo, producción audiovisual y realización de artes gráficos digitales para uso interno de las dependencias:</w:t>
      </w:r>
    </w:p>
    <w:p w14:paraId="25C41F6A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Registro del Estado Familiar.</w:t>
      </w:r>
    </w:p>
    <w:p w14:paraId="6FF5E92A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Sección de Catastro y Registro Tributario.</w:t>
      </w:r>
    </w:p>
    <w:p w14:paraId="47FEF149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Promoción de la Salud (Clínica Municipal).</w:t>
      </w:r>
    </w:p>
    <w:p w14:paraId="1A7B4F45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Departamento del Adulto Mayor. </w:t>
      </w:r>
    </w:p>
    <w:p w14:paraId="079CC411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Municipal de la Juventud (Casa de la Juventud).</w:t>
      </w:r>
    </w:p>
    <w:p w14:paraId="241A63EB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Gestión de Riesgo y Adaptación al Cambio Climático.</w:t>
      </w:r>
    </w:p>
    <w:p w14:paraId="2377FA80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 Unidad Municipal del Tejido Social.</w:t>
      </w:r>
    </w:p>
    <w:p w14:paraId="4CD1C8F5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Niñez y Adolescencia.</w:t>
      </w:r>
    </w:p>
    <w:p w14:paraId="27172B48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Ambiental y Agropecuario.</w:t>
      </w:r>
    </w:p>
    <w:p w14:paraId="3EE43F8D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Gerencia de Medio Ambiente.</w:t>
      </w:r>
    </w:p>
    <w:p w14:paraId="5566C842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Municipal del Deporte.</w:t>
      </w:r>
    </w:p>
    <w:p w14:paraId="631D631E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Desarrollo Económico Local.</w:t>
      </w:r>
    </w:p>
    <w:p w14:paraId="79705940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Identidad Cultural.</w:t>
      </w:r>
    </w:p>
    <w:p w14:paraId="661CE6E8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lastRenderedPageBreak/>
        <w:t>Departamento de Capacitaciones y Biblioteca Municipal.</w:t>
      </w:r>
    </w:p>
    <w:p w14:paraId="7DD33974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Municipal de la Mujer.</w:t>
      </w:r>
    </w:p>
    <w:p w14:paraId="2B501BEA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Sección de Recuperación de Mora.</w:t>
      </w:r>
    </w:p>
    <w:p w14:paraId="3B4BB4C1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Contravencional.</w:t>
      </w:r>
    </w:p>
    <w:p w14:paraId="6262144C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Desarrollo Urbano y Ordenamiento Territorial.</w:t>
      </w:r>
    </w:p>
    <w:p w14:paraId="67B18CAF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de Planificación y Seguimiento Municipal.</w:t>
      </w:r>
    </w:p>
    <w:p w14:paraId="216F170D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de Información Territorial.</w:t>
      </w:r>
    </w:p>
    <w:p w14:paraId="3DD422C4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Centro Integrado de Atención Municipal.</w:t>
      </w:r>
    </w:p>
    <w:p w14:paraId="0E469944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Municipal de Bienestar Animal.</w:t>
      </w:r>
    </w:p>
    <w:p w14:paraId="457273EF" w14:textId="77777777" w:rsidR="00C35C8F" w:rsidRDefault="00C35C8F">
      <w:pPr>
        <w:rPr>
          <w:rFonts w:ascii="Montserrat" w:eastAsia="Montserrat" w:hAnsi="Montserrat" w:cs="Montserrat"/>
        </w:rPr>
      </w:pPr>
    </w:p>
    <w:p w14:paraId="52D6746F" w14:textId="77777777" w:rsidR="00C35C8F" w:rsidRDefault="00C15FFF">
      <w:pPr>
        <w:ind w:firstLine="708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 lo anterior también se incluye divulgación de información impresa y digital con creación de multimedia y artes gráficos para imprenta de las diferentes dependencias, incluye realización de visita a campo, producción audiovisual y realización de artes gráficos digitales para uso de las dependencias:</w:t>
      </w:r>
    </w:p>
    <w:p w14:paraId="083DB3A6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Registro del Estado Familiar.</w:t>
      </w:r>
    </w:p>
    <w:p w14:paraId="42219B4E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Sección de Catastro y Registro Tributario.</w:t>
      </w:r>
    </w:p>
    <w:p w14:paraId="1E4FDB6D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Promoción de la Salud (Clínica Municipal).</w:t>
      </w:r>
    </w:p>
    <w:p w14:paraId="78A1A123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Departamento del Adulto Mayor. </w:t>
      </w:r>
    </w:p>
    <w:p w14:paraId="6BAFB2EC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Municipal de la Juventud (Casa de la Juventud).</w:t>
      </w:r>
    </w:p>
    <w:p w14:paraId="4E7007A3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Gestión de Riesgo y Adaptación al Cambio Climático.</w:t>
      </w:r>
    </w:p>
    <w:p w14:paraId="3AE1D474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 Unidad Municipal del Tejido Social.</w:t>
      </w:r>
    </w:p>
    <w:p w14:paraId="04A030A0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Niñez y Adolescencia.</w:t>
      </w:r>
    </w:p>
    <w:p w14:paraId="10760C5F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Ambiental y Agropecuario.</w:t>
      </w:r>
    </w:p>
    <w:p w14:paraId="1BC54C5D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Municipal del Deporte.</w:t>
      </w:r>
    </w:p>
    <w:p w14:paraId="7B0F59EF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Desarrollo Económico Local.</w:t>
      </w:r>
    </w:p>
    <w:p w14:paraId="16FA10F9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Identidad Cultural.</w:t>
      </w:r>
    </w:p>
    <w:p w14:paraId="1269F0B5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Departamento de Capacitaciones y Biblioteca Municipal.</w:t>
      </w:r>
    </w:p>
    <w:p w14:paraId="054417D7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Municipal de la Mujer.</w:t>
      </w:r>
    </w:p>
    <w:p w14:paraId="20533C8B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Unidad de Mediación.</w:t>
      </w:r>
    </w:p>
    <w:p w14:paraId="34466522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Acceso a la Información Pública.</w:t>
      </w:r>
    </w:p>
    <w:p w14:paraId="0BA28B84" w14:textId="77777777" w:rsidR="00C35C8F" w:rsidRDefault="00C35C8F">
      <w:pPr>
        <w:rPr>
          <w:rFonts w:ascii="Montserrat" w:eastAsia="Montserrat" w:hAnsi="Montserrat" w:cs="Montserrat"/>
        </w:rPr>
      </w:pPr>
    </w:p>
    <w:p w14:paraId="75CF0956" w14:textId="77777777" w:rsidR="00C35C8F" w:rsidRDefault="00C15FFF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MEJORA DE PROTOCOLO DE EVENTOS</w:t>
      </w:r>
    </w:p>
    <w:p w14:paraId="22A625E6" w14:textId="77777777" w:rsidR="00C35C8F" w:rsidRDefault="00C15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Acompañamiento</w:t>
      </w:r>
    </w:p>
    <w:p w14:paraId="5B08B38E" w14:textId="77777777" w:rsidR="00C35C8F" w:rsidRDefault="00C15F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Por falta de insumos solo se coordina el apoyo de roll up, podio y logística.</w:t>
      </w:r>
    </w:p>
    <w:tbl>
      <w:tblPr>
        <w:tblStyle w:val="a1"/>
        <w:tblW w:w="873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725"/>
        <w:gridCol w:w="1530"/>
        <w:gridCol w:w="1650"/>
        <w:gridCol w:w="1815"/>
        <w:gridCol w:w="2010"/>
      </w:tblGrid>
      <w:tr w:rsidR="00C35C8F" w14:paraId="679F2F9E" w14:textId="77777777">
        <w:trPr>
          <w:trHeight w:val="30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D47F7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D8D2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ENERO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0E780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FEBRERO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DF30A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MARZO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1A2CB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TOTAL</w:t>
            </w:r>
          </w:p>
        </w:tc>
      </w:tr>
      <w:tr w:rsidR="00C35C8F" w14:paraId="68507ED1" w14:textId="7777777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B37D" w14:textId="77777777" w:rsidR="00C35C8F" w:rsidRDefault="00C15FFF">
            <w:pPr>
              <w:spacing w:after="0" w:line="240" w:lineRule="auto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  <w:color w:val="000000"/>
              </w:rPr>
              <w:t>APOYOS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C9C3F" w14:textId="77777777" w:rsidR="00C35C8F" w:rsidRDefault="00C15FFF">
            <w:pPr>
              <w:spacing w:after="0" w:line="240" w:lineRule="auto"/>
              <w:jc w:val="right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314EB" w14:textId="77777777" w:rsidR="00C35C8F" w:rsidRDefault="00C15FFF">
            <w:pPr>
              <w:spacing w:after="0" w:line="240" w:lineRule="auto"/>
              <w:jc w:val="right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7B20" w14:textId="77777777" w:rsidR="00C35C8F" w:rsidRDefault="00C15FFF">
            <w:pPr>
              <w:spacing w:after="0" w:line="240" w:lineRule="auto"/>
              <w:jc w:val="right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E48ED" w14:textId="77777777" w:rsidR="00C35C8F" w:rsidRDefault="00C15FFF">
            <w:pPr>
              <w:spacing w:after="0" w:line="240" w:lineRule="auto"/>
              <w:jc w:val="right"/>
              <w:rPr>
                <w:rFonts w:ascii="Montserrat" w:eastAsia="Montserrat" w:hAnsi="Montserrat" w:cs="Montserrat"/>
                <w:color w:val="000000"/>
              </w:rPr>
            </w:pPr>
            <w:r>
              <w:rPr>
                <w:rFonts w:ascii="Montserrat" w:eastAsia="Montserrat" w:hAnsi="Montserrat" w:cs="Montserrat"/>
              </w:rPr>
              <w:t>0</w:t>
            </w:r>
          </w:p>
        </w:tc>
      </w:tr>
    </w:tbl>
    <w:p w14:paraId="731E0624" w14:textId="77777777" w:rsidR="00C35C8F" w:rsidRDefault="00C35C8F">
      <w:pPr>
        <w:rPr>
          <w:rFonts w:ascii="Montserrat" w:eastAsia="Montserrat" w:hAnsi="Montserrat" w:cs="Montserrat"/>
        </w:rPr>
      </w:pPr>
    </w:p>
    <w:p w14:paraId="61DE9AB2" w14:textId="77777777" w:rsidR="00C35C8F" w:rsidRDefault="00C15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</w:rPr>
        <w:t>Debido al periodo preelectoral y las campañas políticas de las elecciones de presidente de la república, diputados de la asamblea legislativa, diputados del parlamento centroamericano, y concejos municipales, no se realizaron eventos en este trimestre.</w:t>
      </w:r>
    </w:p>
    <w:p w14:paraId="33E1962D" w14:textId="77777777" w:rsidR="00C35C8F" w:rsidRDefault="00C15FFF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Al cierre de segundo trimestre no se han realizado compras debido a los cambios en la derogación de la LACAP, se tramitó la </w:t>
      </w:r>
      <w:proofErr w:type="spellStart"/>
      <w:r>
        <w:rPr>
          <w:rFonts w:ascii="Montserrat" w:eastAsia="Montserrat" w:hAnsi="Montserrat" w:cs="Montserrat"/>
        </w:rPr>
        <w:t>adquisión</w:t>
      </w:r>
      <w:proofErr w:type="spellEnd"/>
      <w:r>
        <w:rPr>
          <w:rFonts w:ascii="Montserrat" w:eastAsia="Montserrat" w:hAnsi="Montserrat" w:cs="Montserrat"/>
        </w:rPr>
        <w:t xml:space="preserve"> de compras con Unidad de Compras Municipal y aún se está a la espera de la notificación del área competente.</w:t>
      </w:r>
    </w:p>
    <w:p w14:paraId="704B0B52" w14:textId="77777777" w:rsidR="00C35C8F" w:rsidRDefault="00C35C8F">
      <w:pPr>
        <w:rPr>
          <w:rFonts w:ascii="Montserrat" w:eastAsia="Montserrat" w:hAnsi="Montserrat" w:cs="Montserrat"/>
          <w:b/>
        </w:rPr>
      </w:pPr>
    </w:p>
    <w:p w14:paraId="09FE33DD" w14:textId="77777777" w:rsidR="00C35C8F" w:rsidRDefault="00C35C8F">
      <w:pPr>
        <w:rPr>
          <w:rFonts w:ascii="Montserrat" w:eastAsia="Montserrat" w:hAnsi="Montserrat" w:cs="Montserrat"/>
          <w:b/>
        </w:rPr>
      </w:pPr>
    </w:p>
    <w:p w14:paraId="78186E7D" w14:textId="77777777" w:rsidR="00C35C8F" w:rsidRDefault="00C15FFF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Métricas de Redes Sociales</w:t>
      </w:r>
    </w:p>
    <w:p w14:paraId="5C539D01" w14:textId="77777777" w:rsidR="00C35C8F" w:rsidRDefault="00C35C8F">
      <w:pPr>
        <w:rPr>
          <w:rFonts w:ascii="Montserrat" w:eastAsia="Montserrat" w:hAnsi="Montserrat" w:cs="Montserrat"/>
          <w:b/>
        </w:rPr>
      </w:pPr>
    </w:p>
    <w:p w14:paraId="0EBB2946" w14:textId="77777777" w:rsidR="00C35C8F" w:rsidRDefault="00C15FFF">
      <w:pPr>
        <w:rPr>
          <w:b/>
        </w:rPr>
      </w:pPr>
      <w:r>
        <w:rPr>
          <w:b/>
        </w:rPr>
        <w:t>Métricas de Redes Sociales</w:t>
      </w:r>
    </w:p>
    <w:p w14:paraId="3D2B2A36" w14:textId="77777777" w:rsidR="00C35C8F" w:rsidRDefault="00C15FFF">
      <w:pPr>
        <w:rPr>
          <w:i/>
        </w:rPr>
      </w:pPr>
      <w:r>
        <w:rPr>
          <w:i/>
        </w:rPr>
        <w:t>Seguidores de Facebook e Instagram acumulado.</w:t>
      </w:r>
    </w:p>
    <w:p w14:paraId="3BFF33E8" w14:textId="77777777" w:rsidR="00C35C8F" w:rsidRDefault="00C15FFF">
      <w:pPr>
        <w:jc w:val="center"/>
      </w:pPr>
      <w:r>
        <w:rPr>
          <w:noProof/>
        </w:rPr>
        <w:drawing>
          <wp:inline distT="114300" distB="114300" distL="114300" distR="114300" wp14:anchorId="3B830A2A" wp14:editId="2D29CAD8">
            <wp:extent cx="5612130" cy="289560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772066" w14:textId="77777777" w:rsidR="00C35C8F" w:rsidRDefault="00C35C8F"/>
    <w:p w14:paraId="1D22D015" w14:textId="77777777" w:rsidR="00C35C8F" w:rsidRDefault="00C35C8F"/>
    <w:p w14:paraId="5B95861A" w14:textId="77777777" w:rsidR="00C35C8F" w:rsidRDefault="00C35C8F"/>
    <w:p w14:paraId="1246706F" w14:textId="77777777" w:rsidR="00C35C8F" w:rsidRDefault="00C15FFF">
      <w:r>
        <w:t>Alcance de contenido en el primer trimestre de 2024.</w:t>
      </w:r>
    </w:p>
    <w:p w14:paraId="335415C3" w14:textId="77777777" w:rsidR="00C35C8F" w:rsidRDefault="00C15FFF">
      <w:pPr>
        <w:jc w:val="center"/>
      </w:pPr>
      <w:r>
        <w:rPr>
          <w:noProof/>
        </w:rPr>
        <w:drawing>
          <wp:inline distT="114300" distB="114300" distL="114300" distR="114300" wp14:anchorId="3757954A" wp14:editId="36070309">
            <wp:extent cx="5612130" cy="2463800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39F99" w14:textId="77777777" w:rsidR="00C35C8F" w:rsidRDefault="00C15FFF">
      <w:pPr>
        <w:spacing w:line="360" w:lineRule="auto"/>
      </w:pPr>
      <w:r>
        <w:t>No se contó con pauta publicitaria.</w:t>
      </w:r>
    </w:p>
    <w:p w14:paraId="409E8E8B" w14:textId="77777777" w:rsidR="00C35C8F" w:rsidRDefault="00C35C8F">
      <w:pPr>
        <w:rPr>
          <w:rFonts w:ascii="Montserrat" w:eastAsia="Montserrat" w:hAnsi="Montserrat" w:cs="Montserrat"/>
          <w:b/>
        </w:rPr>
      </w:pPr>
    </w:p>
    <w:p w14:paraId="1DCF3BCC" w14:textId="77777777" w:rsidR="00C35C8F" w:rsidRDefault="00C15FFF">
      <w:pPr>
        <w:spacing w:line="360" w:lineRule="auto"/>
        <w:jc w:val="both"/>
        <w:rPr>
          <w:rFonts w:ascii="Montserrat" w:eastAsia="Montserrat" w:hAnsi="Montserrat" w:cs="Montserrat"/>
        </w:rPr>
      </w:pPr>
      <w:bookmarkStart w:id="0" w:name="_heading=h.gjdgxs" w:colFirst="0" w:colLast="0"/>
      <w:bookmarkEnd w:id="0"/>
      <w:r>
        <w:rPr>
          <w:sz w:val="28"/>
          <w:szCs w:val="28"/>
        </w:rPr>
        <w:t>Elaborado por Unidad de Comunicaciones de Alcaldía de Apopa, abril de 2024.</w:t>
      </w:r>
    </w:p>
    <w:sectPr w:rsidR="00C35C8F">
      <w:headerReference w:type="default" r:id="rId11"/>
      <w:footerReference w:type="default" r:id="rId12"/>
      <w:pgSz w:w="12240" w:h="15840"/>
      <w:pgMar w:top="1417" w:right="1701" w:bottom="1417" w:left="1701" w:header="51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F531" w14:textId="77777777" w:rsidR="00C15FFF" w:rsidRDefault="00C15FFF">
      <w:pPr>
        <w:spacing w:after="0" w:line="240" w:lineRule="auto"/>
      </w:pPr>
      <w:r>
        <w:separator/>
      </w:r>
    </w:p>
  </w:endnote>
  <w:endnote w:type="continuationSeparator" w:id="0">
    <w:p w14:paraId="252EE52E" w14:textId="77777777" w:rsidR="00C15FFF" w:rsidRDefault="00C1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23FD" w14:textId="77777777" w:rsidR="00C35C8F" w:rsidRDefault="00C15F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1E150F4" wp14:editId="7BEB6E7D">
          <wp:simplePos x="0" y="0"/>
          <wp:positionH relativeFrom="column">
            <wp:posOffset>-1080134</wp:posOffset>
          </wp:positionH>
          <wp:positionV relativeFrom="paragraph">
            <wp:posOffset>-658181</wp:posOffset>
          </wp:positionV>
          <wp:extent cx="7782560" cy="10858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F98E" w14:textId="77777777" w:rsidR="00C15FFF" w:rsidRDefault="00C15FFF">
      <w:pPr>
        <w:spacing w:after="0" w:line="240" w:lineRule="auto"/>
      </w:pPr>
      <w:r>
        <w:separator/>
      </w:r>
    </w:p>
  </w:footnote>
  <w:footnote w:type="continuationSeparator" w:id="0">
    <w:p w14:paraId="6CB65168" w14:textId="77777777" w:rsidR="00C15FFF" w:rsidRDefault="00C1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9420" w14:textId="77777777" w:rsidR="00C35C8F" w:rsidRDefault="00C15F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E15A24" wp14:editId="2A4C0826">
          <wp:simplePos x="0" y="0"/>
          <wp:positionH relativeFrom="column">
            <wp:posOffset>-1038859</wp:posOffset>
          </wp:positionH>
          <wp:positionV relativeFrom="paragraph">
            <wp:posOffset>-301302</wp:posOffset>
          </wp:positionV>
          <wp:extent cx="7724633" cy="1917611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C73B9B" w14:textId="77777777" w:rsidR="00C35C8F" w:rsidRDefault="00C35C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3469B0C" w14:textId="77777777" w:rsidR="00C35C8F" w:rsidRDefault="00C35C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6B71139" w14:textId="77777777" w:rsidR="00C35C8F" w:rsidRDefault="00C35C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81C86D5" w14:textId="77777777" w:rsidR="00C35C8F" w:rsidRDefault="00C35C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96D6C06" w14:textId="77777777" w:rsidR="00C35C8F" w:rsidRDefault="00C15F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b/>
        <w:color w:val="1F3864"/>
        <w:sz w:val="24"/>
        <w:szCs w:val="24"/>
      </w:rPr>
    </w:pPr>
    <w:r>
      <w:rPr>
        <w:rFonts w:ascii="Montserrat" w:eastAsia="Montserrat" w:hAnsi="Montserrat" w:cs="Montserrat"/>
        <w:b/>
        <w:color w:val="1F3864"/>
        <w:sz w:val="24"/>
        <w:szCs w:val="24"/>
      </w:rPr>
      <w:t>UNIDAD DE COMUNICACIONES</w:t>
    </w:r>
  </w:p>
  <w:p w14:paraId="55D6096E" w14:textId="77777777" w:rsidR="00C35C8F" w:rsidRDefault="00C15F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color w:val="1F3864"/>
      </w:rPr>
    </w:pPr>
    <w:r>
      <w:rPr>
        <w:rFonts w:ascii="Montserrat" w:eastAsia="Montserrat" w:hAnsi="Montserrat" w:cs="Montserrat"/>
        <w:color w:val="1F3864"/>
      </w:rPr>
      <w:t>alcaldiadeapopa@gmail.com</w:t>
    </w:r>
  </w:p>
  <w:p w14:paraId="0F34A658" w14:textId="77777777" w:rsidR="00C35C8F" w:rsidRDefault="00C15F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color w:val="1F3864"/>
      </w:rPr>
    </w:pPr>
    <w:r>
      <w:rPr>
        <w:rFonts w:ascii="Montserrat" w:eastAsia="Montserrat" w:hAnsi="Montserrat" w:cs="Montserrat"/>
        <w:color w:val="1F3864"/>
      </w:rPr>
      <w:t>2536-6200 Ext.: 124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73FFC"/>
    <w:multiLevelType w:val="multilevel"/>
    <w:tmpl w:val="B3A66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72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8F"/>
    <w:rsid w:val="00495A9D"/>
    <w:rsid w:val="00C15FFF"/>
    <w:rsid w:val="00C3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75817"/>
  <w15:docId w15:val="{866AC2F7-BE80-48B8-99A8-BE12DCF0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5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045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827F3"/>
    <w:rPr>
      <w:color w:val="1155CC"/>
      <w:u w:val="single"/>
    </w:rPr>
  </w:style>
  <w:style w:type="paragraph" w:customStyle="1" w:styleId="xl64">
    <w:name w:val="xl64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</w:rPr>
  </w:style>
  <w:style w:type="paragraph" w:customStyle="1" w:styleId="xl67">
    <w:name w:val="xl67"/>
    <w:basedOn w:val="Normal"/>
    <w:rsid w:val="00982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11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v3aNA+rZZiQyZvRRuKrxxl8rA==">CgMxLjAyCGguZ2pkZ3hzOAByITFvYlppbFZVNXhfVkpSakJma2hWc21qOGJfb0pVbkdxbA==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660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3</cp:revision>
  <dcterms:created xsi:type="dcterms:W3CDTF">2024-04-03T20:21:00Z</dcterms:created>
  <dcterms:modified xsi:type="dcterms:W3CDTF">2024-04-15T21:36:00Z</dcterms:modified>
</cp:coreProperties>
</file>