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E952B" w14:textId="7D8D6E9C" w:rsidR="00D077E9" w:rsidRDefault="006D1B66" w:rsidP="00D70D02">
      <w:pPr>
        <w:rPr>
          <w:noProof/>
        </w:rPr>
      </w:pPr>
      <w:r w:rsidRPr="00B809C4">
        <w:rPr>
          <w:noProof/>
          <w:lang w:eastAsia="es-ES"/>
        </w:rPr>
        <w:drawing>
          <wp:anchor distT="0" distB="0" distL="114300" distR="114300" simplePos="0" relativeHeight="251685888" behindDoc="1" locked="0" layoutInCell="1" allowOverlap="1" wp14:anchorId="2F896E11" wp14:editId="4715FC12">
            <wp:simplePos x="0" y="0"/>
            <wp:positionH relativeFrom="column">
              <wp:posOffset>-1068070</wp:posOffset>
            </wp:positionH>
            <wp:positionV relativeFrom="paragraph">
              <wp:posOffset>-888336</wp:posOffset>
            </wp:positionV>
            <wp:extent cx="9555311" cy="5842660"/>
            <wp:effectExtent l="19050" t="19050" r="27305" b="24765"/>
            <wp:wrapNone/>
            <wp:docPr id="30" name="Imagen 30" descr="E:\fotos\deposito\IMG_20230118_10305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deposito\IMG_20230118_1030593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6207"/>
                    <a:stretch/>
                  </pic:blipFill>
                  <pic:spPr bwMode="auto">
                    <a:xfrm>
                      <a:off x="0" y="0"/>
                      <a:ext cx="9555311" cy="5842660"/>
                    </a:xfrm>
                    <a:prstGeom prst="rect">
                      <a:avLst/>
                    </a:prstGeom>
                    <a:blipFill dpi="0" rotWithShape="1">
                      <a:blip r:embed="rId9"/>
                      <a:srcRect/>
                      <a:tile tx="0" ty="0" sx="100000" sy="100000" flip="none" algn="tl"/>
                    </a:blip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63"/>
      </w:tblGrid>
      <w:tr w:rsidR="00D077E9" w14:paraId="4AFB5AA1" w14:textId="77777777" w:rsidTr="00607EB1">
        <w:trPr>
          <w:trHeight w:val="1915"/>
        </w:trPr>
        <w:tc>
          <w:tcPr>
            <w:tcW w:w="5663" w:type="dxa"/>
            <w:tcBorders>
              <w:top w:val="nil"/>
              <w:left w:val="nil"/>
              <w:bottom w:val="nil"/>
              <w:right w:val="nil"/>
            </w:tcBorders>
          </w:tcPr>
          <w:p w14:paraId="612D46B2" w14:textId="77777777" w:rsidR="00D077E9" w:rsidRDefault="00D077E9" w:rsidP="00AB02A7">
            <w:pPr>
              <w:rPr>
                <w:noProof/>
              </w:rPr>
            </w:pPr>
            <w:r>
              <w:rPr>
                <w:noProof/>
                <w:lang w:eastAsia="es-ES"/>
              </w:rPr>
              <mc:AlternateContent>
                <mc:Choice Requires="wps">
                  <w:drawing>
                    <wp:anchor distT="0" distB="0" distL="114300" distR="114300" simplePos="0" relativeHeight="251704320" behindDoc="0" locked="0" layoutInCell="1" allowOverlap="1" wp14:anchorId="12F2821F" wp14:editId="7C76974E">
                      <wp:simplePos x="0" y="0"/>
                      <wp:positionH relativeFrom="column">
                        <wp:posOffset>3598</wp:posOffset>
                      </wp:positionH>
                      <wp:positionV relativeFrom="paragraph">
                        <wp:posOffset>-5362</wp:posOffset>
                      </wp:positionV>
                      <wp:extent cx="3185160" cy="4097866"/>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185160" cy="4097866"/>
                              </a:xfrm>
                              <a:prstGeom prst="rect">
                                <a:avLst/>
                              </a:prstGeom>
                              <a:noFill/>
                              <a:ln w="6350">
                                <a:noFill/>
                              </a:ln>
                            </wps:spPr>
                            <wps:txbx>
                              <w:txbxContent>
                                <w:p w14:paraId="4C74145C" w14:textId="77777777" w:rsidR="00392E72" w:rsidRDefault="00392E72" w:rsidP="00D439DB">
                                  <w:pPr>
                                    <w:pStyle w:val="Ttulo"/>
                                    <w:jc w:val="center"/>
                                    <w:rPr>
                                      <w:lang w:bidi="es-ES"/>
                                    </w:rPr>
                                  </w:pPr>
                                </w:p>
                                <w:p w14:paraId="1C3DF32D" w14:textId="23A85F0B" w:rsidR="00392E72" w:rsidRDefault="00392E72" w:rsidP="00D439DB">
                                  <w:pPr>
                                    <w:pStyle w:val="Ttulo"/>
                                    <w:jc w:val="center"/>
                                    <w:rPr>
                                      <w:lang w:bidi="es-ES"/>
                                    </w:rPr>
                                  </w:pPr>
                                  <w:r>
                                    <w:rPr>
                                      <w:lang w:bidi="es-ES"/>
                                    </w:rPr>
                                    <w:t xml:space="preserve">MEMORÍA DE LABORES DE </w:t>
                                  </w:r>
                                  <w:r w:rsidR="00F020A5">
                                    <w:rPr>
                                      <w:lang w:bidi="es-ES"/>
                                    </w:rPr>
                                    <w:t>ENERO A MARZO</w:t>
                                  </w:r>
                                </w:p>
                                <w:p w14:paraId="0FA6D274" w14:textId="43618BC5" w:rsidR="00392E72" w:rsidRPr="006D1B66" w:rsidRDefault="00F020A5" w:rsidP="00D439DB">
                                  <w:pPr>
                                    <w:pStyle w:val="Ttulo"/>
                                    <w:jc w:val="center"/>
                                  </w:pPr>
                                  <w:r>
                                    <w:rPr>
                                      <w:lang w:bidi="es-ES"/>
                                    </w:rPr>
                                    <w:t xml:space="preserve"> UGDA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2821F" id="_x0000_t202" coordsize="21600,21600" o:spt="202" path="m,l,21600r21600,l21600,xe">
                      <v:stroke joinstyle="miter"/>
                      <v:path gradientshapeok="t" o:connecttype="rect"/>
                    </v:shapetype>
                    <v:shape id="Cuadro de texto 8" o:spid="_x0000_s1026" type="#_x0000_t202" style="position:absolute;margin-left:.3pt;margin-top:-.4pt;width:250.8pt;height:32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2/0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VNNp9mMwxxjE3Su9v5bBb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" filled="f" stroked="f" strokeweight=".5pt">
                      <v:textbox>
                        <w:txbxContent>
                          <w:p w14:paraId="4C74145C" w14:textId="77777777" w:rsidR="00392E72" w:rsidRDefault="00392E72" w:rsidP="00D439DB">
                            <w:pPr>
                              <w:pStyle w:val="Ttulo"/>
                              <w:jc w:val="center"/>
                              <w:rPr>
                                <w:lang w:bidi="es-ES"/>
                              </w:rPr>
                            </w:pPr>
                          </w:p>
                          <w:p w14:paraId="1C3DF32D" w14:textId="23A85F0B" w:rsidR="00392E72" w:rsidRDefault="00392E72" w:rsidP="00D439DB">
                            <w:pPr>
                              <w:pStyle w:val="Ttulo"/>
                              <w:jc w:val="center"/>
                              <w:rPr>
                                <w:lang w:bidi="es-ES"/>
                              </w:rPr>
                            </w:pPr>
                            <w:r>
                              <w:rPr>
                                <w:lang w:bidi="es-ES"/>
                              </w:rPr>
                              <w:t xml:space="preserve">MEMORÍA DE LABORES DE </w:t>
                            </w:r>
                            <w:r w:rsidR="00F020A5">
                              <w:rPr>
                                <w:lang w:bidi="es-ES"/>
                              </w:rPr>
                              <w:t>ENERO A MARZO</w:t>
                            </w:r>
                          </w:p>
                          <w:p w14:paraId="0FA6D274" w14:textId="43618BC5" w:rsidR="00392E72" w:rsidRPr="006D1B66" w:rsidRDefault="00F020A5" w:rsidP="00D439DB">
                            <w:pPr>
                              <w:pStyle w:val="Ttulo"/>
                              <w:jc w:val="center"/>
                            </w:pPr>
                            <w:r>
                              <w:rPr>
                                <w:lang w:bidi="es-ES"/>
                              </w:rPr>
                              <w:t xml:space="preserve"> UGDA 2024</w:t>
                            </w:r>
                          </w:p>
                        </w:txbxContent>
                      </v:textbox>
                    </v:shape>
                  </w:pict>
                </mc:Fallback>
              </mc:AlternateContent>
            </w:r>
          </w:p>
          <w:p w14:paraId="20FDFDB9" w14:textId="77777777" w:rsidR="00D077E9" w:rsidRDefault="00D077E9" w:rsidP="00AB02A7">
            <w:pPr>
              <w:rPr>
                <w:noProof/>
              </w:rPr>
            </w:pPr>
          </w:p>
        </w:tc>
      </w:tr>
      <w:tr w:rsidR="00D077E9" w14:paraId="0A255310" w14:textId="77777777" w:rsidTr="00607EB1">
        <w:trPr>
          <w:trHeight w:val="7386"/>
        </w:trPr>
        <w:tc>
          <w:tcPr>
            <w:tcW w:w="5663" w:type="dxa"/>
            <w:tcBorders>
              <w:top w:val="nil"/>
              <w:left w:val="nil"/>
              <w:bottom w:val="nil"/>
              <w:right w:val="nil"/>
            </w:tcBorders>
          </w:tcPr>
          <w:p w14:paraId="27D0A3B6" w14:textId="21B701F0" w:rsidR="00D077E9" w:rsidRDefault="00D077E9" w:rsidP="00AB02A7">
            <w:pPr>
              <w:rPr>
                <w:noProof/>
              </w:rPr>
            </w:pPr>
          </w:p>
        </w:tc>
      </w:tr>
      <w:tr w:rsidR="00D077E9" w14:paraId="2D26CA81" w14:textId="77777777" w:rsidTr="00607EB1">
        <w:trPr>
          <w:trHeight w:val="2465"/>
        </w:trPr>
        <w:tc>
          <w:tcPr>
            <w:tcW w:w="5663" w:type="dxa"/>
            <w:tcBorders>
              <w:top w:val="nil"/>
              <w:left w:val="nil"/>
              <w:bottom w:val="nil"/>
              <w:right w:val="nil"/>
            </w:tcBorders>
          </w:tcPr>
          <w:sdt>
            <w:sdtPr>
              <w:rPr>
                <w:noProof/>
              </w:rPr>
              <w:id w:val="1080870105"/>
              <w:placeholder>
                <w:docPart w:val="A9FF1CF9565843B5A947969904F1BC14"/>
              </w:placeholder>
              <w15:appearance w15:val="hidden"/>
            </w:sdtPr>
            <w:sdtEndPr/>
            <w:sdtContent>
              <w:p w14:paraId="54F04D66" w14:textId="1059C87E" w:rsidR="00D077E9" w:rsidRPr="00F020A5" w:rsidRDefault="00607EB1" w:rsidP="00AB02A7">
                <w:pPr>
                  <w:rPr>
                    <w:b w:val="0"/>
                    <w:caps/>
                    <w:spacing w:val="20"/>
                    <w:sz w:val="32"/>
                    <w:lang w:bidi="es-ES"/>
                  </w:rPr>
                </w:pPr>
                <w:r>
                  <w:rPr>
                    <w:noProof/>
                    <w:lang w:eastAsia="es-ES"/>
                  </w:rPr>
                  <mc:AlternateContent>
                    <mc:Choice Requires="wps">
                      <w:drawing>
                        <wp:anchor distT="0" distB="0" distL="114300" distR="114300" simplePos="0" relativeHeight="251686912" behindDoc="1" locked="0" layoutInCell="1" allowOverlap="1" wp14:anchorId="474A4A7D" wp14:editId="177C39CC">
                          <wp:simplePos x="0" y="0"/>
                          <wp:positionH relativeFrom="column">
                            <wp:posOffset>-347969</wp:posOffset>
                          </wp:positionH>
                          <wp:positionV relativeFrom="page">
                            <wp:posOffset>-5957236</wp:posOffset>
                          </wp:positionV>
                          <wp:extent cx="3886353" cy="7798435"/>
                          <wp:effectExtent l="0" t="0" r="0" b="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3886353" cy="7798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E5A59" id="Rectángulo 3" o:spid="_x0000_s1026" alt="rectángulo blanco para texto en portada" style="position:absolute;margin-left:-27.4pt;margin-top:-469.05pt;width:306pt;height:614.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" fillcolor="white [3212]" stroked="f" strokeweight="2pt">
                          <w10:wrap anchory="page"/>
                        </v:rect>
                      </w:pict>
                    </mc:Fallback>
                  </mc:AlternateContent>
                </w:r>
                <w:r w:rsidR="006D1B66" w:rsidRPr="00607EB1">
                  <w:rPr>
                    <w:b w:val="0"/>
                    <w:bCs/>
                    <w:noProof/>
                  </w:rPr>
                  <w:t>0</w:t>
                </w:r>
                <w:r w:rsidR="00F020A5">
                  <w:rPr>
                    <w:b w:val="0"/>
                    <w:bCs/>
                    <w:noProof/>
                  </w:rPr>
                  <w:t>3</w:t>
                </w:r>
                <w:r w:rsidR="008934B9">
                  <w:rPr>
                    <w:rStyle w:val="SubttuloCar"/>
                    <w:b w:val="0"/>
                    <w:lang w:bidi="es-ES"/>
                  </w:rPr>
                  <w:t xml:space="preserve"> de </w:t>
                </w:r>
                <w:r w:rsidR="00F020A5">
                  <w:rPr>
                    <w:rStyle w:val="SubttuloCar"/>
                    <w:b w:val="0"/>
                    <w:lang w:bidi="es-ES"/>
                  </w:rPr>
                  <w:t>ABRIL</w:t>
                </w:r>
                <w:r w:rsidR="006D1B66">
                  <w:rPr>
                    <w:rStyle w:val="SubttuloCar"/>
                    <w:b w:val="0"/>
                    <w:lang w:bidi="es-ES"/>
                  </w:rPr>
                  <w:t xml:space="preserve"> 2</w:t>
                </w:r>
                <w:r w:rsidR="008934B9">
                  <w:rPr>
                    <w:rStyle w:val="SubttuloCar"/>
                    <w:b w:val="0"/>
                    <w:lang w:bidi="es-ES"/>
                  </w:rPr>
                  <w:t>02</w:t>
                </w:r>
                <w:r w:rsidR="00CE1D8E">
                  <w:rPr>
                    <w:rStyle w:val="SubttuloCar"/>
                    <w:b w:val="0"/>
                    <w:lang w:bidi="es-ES"/>
                  </w:rPr>
                  <w:t>4</w:t>
                </w:r>
              </w:p>
            </w:sdtContent>
          </w:sdt>
          <w:p w14:paraId="21D631ED" w14:textId="77777777" w:rsidR="00D077E9" w:rsidRDefault="00D077E9" w:rsidP="00AB02A7">
            <w:pPr>
              <w:rPr>
                <w:noProof/>
                <w:sz w:val="10"/>
                <w:szCs w:val="10"/>
              </w:rPr>
            </w:pPr>
            <w:r w:rsidRPr="00D86945">
              <w:rPr>
                <w:noProof/>
                <w:sz w:val="10"/>
                <w:szCs w:val="10"/>
                <w:lang w:eastAsia="es-ES"/>
              </w:rPr>
              <mc:AlternateContent>
                <mc:Choice Requires="wps">
                  <w:drawing>
                    <wp:inline distT="0" distB="0" distL="0" distR="0" wp14:anchorId="6C978671" wp14:editId="0C0D87AD">
                      <wp:extent cx="1493949" cy="0"/>
                      <wp:effectExtent l="0" t="19050" r="30480" b="19050"/>
                      <wp:docPr id="6" name="Conector rec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FFBF2E" id="Conector rec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" strokecolor="#082a75 [3215]" strokeweight="3pt">
                      <w10:anchorlock/>
                    </v:line>
                  </w:pict>
                </mc:Fallback>
              </mc:AlternateContent>
            </w:r>
          </w:p>
          <w:p w14:paraId="31460BD8" w14:textId="77777777" w:rsidR="00D077E9" w:rsidRDefault="00D077E9" w:rsidP="00AB02A7">
            <w:pPr>
              <w:rPr>
                <w:noProof/>
                <w:sz w:val="10"/>
                <w:szCs w:val="10"/>
              </w:rPr>
            </w:pPr>
          </w:p>
          <w:p w14:paraId="67412087" w14:textId="77777777" w:rsidR="00D077E9" w:rsidRDefault="00D077E9" w:rsidP="00AB02A7">
            <w:pPr>
              <w:rPr>
                <w:noProof/>
                <w:sz w:val="10"/>
                <w:szCs w:val="10"/>
              </w:rPr>
            </w:pPr>
          </w:p>
          <w:p w14:paraId="4889CAB0" w14:textId="77777777" w:rsidR="00702A17" w:rsidRDefault="00622A37" w:rsidP="00702A17">
            <w:pPr>
              <w:rPr>
                <w:noProof/>
              </w:rPr>
            </w:pPr>
            <w:sdt>
              <w:sdtPr>
                <w:rPr>
                  <w:noProof/>
                </w:rPr>
                <w:id w:val="-1740469667"/>
                <w:placeholder>
                  <w:docPart w:val="B07A8E40D34744FDB5DA23C44F4A5025"/>
                </w:placeholder>
                <w15:appearance w15:val="hidden"/>
              </w:sdtPr>
              <w:sdtEndPr/>
              <w:sdtContent>
                <w:r w:rsidR="00D4608D">
                  <w:rPr>
                    <w:noProof/>
                  </w:rPr>
                  <w:t>MUNICIPALIDAD DE APOPA</w:t>
                </w:r>
              </w:sdtContent>
            </w:sdt>
          </w:p>
          <w:p w14:paraId="69318E23" w14:textId="77777777" w:rsidR="00D077E9" w:rsidRPr="00702A17" w:rsidRDefault="00D439DB" w:rsidP="00702A17">
            <w:pPr>
              <w:rPr>
                <w:noProof/>
              </w:rPr>
            </w:pPr>
            <w:r w:rsidRPr="00702A17">
              <w:rPr>
                <w:noProof/>
                <w:lang w:eastAsia="es-ES"/>
              </w:rPr>
              <w:drawing>
                <wp:anchor distT="0" distB="0" distL="114300" distR="114300" simplePos="0" relativeHeight="251659264" behindDoc="0" locked="0" layoutInCell="1" allowOverlap="1" wp14:anchorId="7E1ABD9A" wp14:editId="7CBC4666">
                  <wp:simplePos x="0" y="0"/>
                  <wp:positionH relativeFrom="column">
                    <wp:posOffset>2862922</wp:posOffset>
                  </wp:positionH>
                  <wp:positionV relativeFrom="paragraph">
                    <wp:posOffset>253218</wp:posOffset>
                  </wp:positionV>
                  <wp:extent cx="647700" cy="711835"/>
                  <wp:effectExtent l="0" t="0" r="0" b="0"/>
                  <wp:wrapNone/>
                  <wp:docPr id="4" name="Imagen 4" descr="C:\Users\ARCHIVO\Pictures\logo de la UG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VO\Pictures\logo de la UGD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267" t="15979" r="16076" b="20612"/>
                          <a:stretch/>
                        </pic:blipFill>
                        <pic:spPr bwMode="auto">
                          <a:xfrm>
                            <a:off x="0" y="0"/>
                            <a:ext cx="647700" cy="71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A17">
              <w:rPr>
                <w:noProof/>
              </w:rPr>
              <w:t>Unidad de Gestión Documental y Archivos</w:t>
            </w:r>
          </w:p>
        </w:tc>
      </w:tr>
    </w:tbl>
    <w:p w14:paraId="44337F05" w14:textId="77777777" w:rsidR="005A0B85" w:rsidRDefault="00AB02A7" w:rsidP="00D4608D">
      <w:pPr>
        <w:tabs>
          <w:tab w:val="left" w:pos="3329"/>
        </w:tabs>
        <w:spacing w:after="200"/>
        <w:rPr>
          <w:noProof/>
          <w:lang w:bidi="es-ES"/>
        </w:rPr>
      </w:pPr>
      <w:r>
        <w:rPr>
          <w:noProof/>
          <w:lang w:eastAsia="es-ES"/>
        </w:rPr>
        <mc:AlternateContent>
          <mc:Choice Requires="wps">
            <w:drawing>
              <wp:anchor distT="0" distB="0" distL="114300" distR="114300" simplePos="0" relativeHeight="251656192" behindDoc="1" locked="0" layoutInCell="1" allowOverlap="1" wp14:anchorId="164B4584" wp14:editId="7029A427">
                <wp:simplePos x="0" y="0"/>
                <wp:positionH relativeFrom="column">
                  <wp:posOffset>-1061085</wp:posOffset>
                </wp:positionH>
                <wp:positionV relativeFrom="page">
                  <wp:posOffset>5916029</wp:posOffset>
                </wp:positionV>
                <wp:extent cx="8081604" cy="457200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8081604" cy="4572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C1C2" id="Rectángulo 2" o:spid="_x0000_s1026" alt="rectángulo de color" style="position:absolute;margin-left:-83.55pt;margin-top:465.85pt;width:636.35pt;height:5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" fillcolor="#061f57 [2415]" stroked="f" strokeweight="2pt">
                <w10:wrap anchory="page"/>
              </v:rect>
            </w:pict>
          </mc:Fallback>
        </mc:AlternateContent>
      </w:r>
      <w:r w:rsidR="00D077E9">
        <w:rPr>
          <w:noProof/>
          <w:lang w:bidi="es-ES"/>
        </w:rPr>
        <w:br w:type="page"/>
      </w:r>
    </w:p>
    <w:sdt>
      <w:sdtPr>
        <w:rPr>
          <w:rFonts w:asciiTheme="minorHAnsi" w:eastAsiaTheme="minorEastAsia" w:hAnsiTheme="minorHAnsi" w:cstheme="majorHAnsi"/>
          <w:b/>
          <w:color w:val="061F57" w:themeColor="text2" w:themeShade="BF"/>
          <w:sz w:val="24"/>
          <w:szCs w:val="24"/>
          <w:lang w:val="es-ES" w:eastAsia="en-US"/>
        </w:rPr>
        <w:id w:val="237295290"/>
        <w:docPartObj>
          <w:docPartGallery w:val="Table of Contents"/>
          <w:docPartUnique/>
        </w:docPartObj>
      </w:sdtPr>
      <w:sdtEndPr>
        <w:rPr>
          <w:bCs/>
        </w:rPr>
      </w:sdtEndPr>
      <w:sdtContent>
        <w:p w14:paraId="069CB996" w14:textId="77777777" w:rsidR="005A0B85" w:rsidRPr="00C62685" w:rsidRDefault="005A0B85">
          <w:pPr>
            <w:pStyle w:val="TtuloTDC"/>
            <w:rPr>
              <w:rFonts w:cstheme="majorHAnsi"/>
              <w:b/>
              <w:bCs/>
              <w:color w:val="0F0D29" w:themeColor="text1"/>
              <w:sz w:val="24"/>
              <w:szCs w:val="24"/>
              <w:lang w:val="es-ES"/>
            </w:rPr>
          </w:pPr>
          <w:r w:rsidRPr="00C62685">
            <w:rPr>
              <w:rFonts w:cstheme="majorHAnsi"/>
              <w:b/>
              <w:bCs/>
              <w:color w:val="0F0D29" w:themeColor="text1"/>
              <w:sz w:val="24"/>
              <w:szCs w:val="24"/>
              <w:lang w:val="es-ES"/>
            </w:rPr>
            <w:t>Contenido</w:t>
          </w:r>
        </w:p>
        <w:p w14:paraId="133EE389" w14:textId="77777777" w:rsidR="00F03D39" w:rsidRPr="00C62685" w:rsidRDefault="00F03D39" w:rsidP="00F03D39">
          <w:pPr>
            <w:rPr>
              <w:rFonts w:asciiTheme="majorHAnsi" w:hAnsiTheme="majorHAnsi" w:cstheme="majorHAnsi"/>
              <w:sz w:val="24"/>
              <w:szCs w:val="24"/>
              <w:lang w:eastAsia="es-SV"/>
            </w:rPr>
          </w:pPr>
        </w:p>
        <w:p w14:paraId="4EA57392" w14:textId="77777777" w:rsidR="00091DBD" w:rsidRDefault="005A0B85">
          <w:pPr>
            <w:pStyle w:val="TDC1"/>
            <w:tabs>
              <w:tab w:val="right" w:leader="dot" w:pos="8828"/>
            </w:tabs>
            <w:rPr>
              <w:b w:val="0"/>
              <w:noProof/>
              <w:color w:val="auto"/>
              <w:sz w:val="22"/>
              <w:lang w:eastAsia="es-ES"/>
            </w:rPr>
          </w:pPr>
          <w:r w:rsidRPr="00C62685">
            <w:rPr>
              <w:rFonts w:asciiTheme="majorHAnsi" w:hAnsiTheme="majorHAnsi" w:cstheme="majorHAnsi"/>
              <w:color w:val="061F57" w:themeColor="text2" w:themeShade="BF"/>
              <w:sz w:val="24"/>
              <w:szCs w:val="24"/>
            </w:rPr>
            <w:fldChar w:fldCharType="begin"/>
          </w:r>
          <w:r w:rsidRPr="00C62685">
            <w:rPr>
              <w:rFonts w:asciiTheme="majorHAnsi" w:hAnsiTheme="majorHAnsi" w:cstheme="majorHAnsi"/>
              <w:color w:val="061F57" w:themeColor="text2" w:themeShade="BF"/>
              <w:sz w:val="24"/>
              <w:szCs w:val="24"/>
            </w:rPr>
            <w:instrText xml:space="preserve"> TOC \o "1-3" \h \z \u </w:instrText>
          </w:r>
          <w:r w:rsidRPr="00C62685">
            <w:rPr>
              <w:rFonts w:asciiTheme="majorHAnsi" w:hAnsiTheme="majorHAnsi" w:cstheme="majorHAnsi"/>
              <w:color w:val="061F57" w:themeColor="text2" w:themeShade="BF"/>
              <w:sz w:val="24"/>
              <w:szCs w:val="24"/>
            </w:rPr>
            <w:fldChar w:fldCharType="separate"/>
          </w:r>
          <w:hyperlink w:anchor="_Toc163035477" w:history="1">
            <w:r w:rsidR="00091DBD" w:rsidRPr="001D382A">
              <w:rPr>
                <w:rStyle w:val="Hipervnculo"/>
                <w:rFonts w:cstheme="majorHAnsi"/>
                <w:noProof/>
              </w:rPr>
              <w:t>Presentación.</w:t>
            </w:r>
            <w:r w:rsidR="00091DBD">
              <w:rPr>
                <w:noProof/>
                <w:webHidden/>
              </w:rPr>
              <w:tab/>
            </w:r>
            <w:r w:rsidR="00091DBD">
              <w:rPr>
                <w:noProof/>
                <w:webHidden/>
              </w:rPr>
              <w:fldChar w:fldCharType="begin"/>
            </w:r>
            <w:r w:rsidR="00091DBD">
              <w:rPr>
                <w:noProof/>
                <w:webHidden/>
              </w:rPr>
              <w:instrText xml:space="preserve"> PAGEREF _Toc163035477 \h </w:instrText>
            </w:r>
            <w:r w:rsidR="00091DBD">
              <w:rPr>
                <w:noProof/>
                <w:webHidden/>
              </w:rPr>
            </w:r>
            <w:r w:rsidR="00091DBD">
              <w:rPr>
                <w:noProof/>
                <w:webHidden/>
              </w:rPr>
              <w:fldChar w:fldCharType="separate"/>
            </w:r>
            <w:r w:rsidR="00091DBD">
              <w:rPr>
                <w:noProof/>
                <w:webHidden/>
              </w:rPr>
              <w:t>i</w:t>
            </w:r>
            <w:r w:rsidR="00091DBD">
              <w:rPr>
                <w:noProof/>
                <w:webHidden/>
              </w:rPr>
              <w:fldChar w:fldCharType="end"/>
            </w:r>
          </w:hyperlink>
        </w:p>
        <w:p w14:paraId="3C4F7A63" w14:textId="77777777" w:rsidR="00091DBD" w:rsidRDefault="00622A37">
          <w:pPr>
            <w:pStyle w:val="TDC1"/>
            <w:tabs>
              <w:tab w:val="right" w:leader="dot" w:pos="8828"/>
            </w:tabs>
            <w:rPr>
              <w:b w:val="0"/>
              <w:noProof/>
              <w:color w:val="auto"/>
              <w:sz w:val="22"/>
              <w:lang w:eastAsia="es-ES"/>
            </w:rPr>
          </w:pPr>
          <w:hyperlink w:anchor="_Toc163035478" w:history="1">
            <w:r w:rsidR="00091DBD" w:rsidRPr="001D382A">
              <w:rPr>
                <w:rStyle w:val="Hipervnculo"/>
                <w:rFonts w:cstheme="majorHAnsi"/>
                <w:noProof/>
              </w:rPr>
              <w:t>Objetivos de la UGDA.</w:t>
            </w:r>
            <w:r w:rsidR="00091DBD">
              <w:rPr>
                <w:noProof/>
                <w:webHidden/>
              </w:rPr>
              <w:tab/>
            </w:r>
            <w:r w:rsidR="00091DBD">
              <w:rPr>
                <w:noProof/>
                <w:webHidden/>
              </w:rPr>
              <w:fldChar w:fldCharType="begin"/>
            </w:r>
            <w:r w:rsidR="00091DBD">
              <w:rPr>
                <w:noProof/>
                <w:webHidden/>
              </w:rPr>
              <w:instrText xml:space="preserve"> PAGEREF _Toc163035478 \h </w:instrText>
            </w:r>
            <w:r w:rsidR="00091DBD">
              <w:rPr>
                <w:noProof/>
                <w:webHidden/>
              </w:rPr>
            </w:r>
            <w:r w:rsidR="00091DBD">
              <w:rPr>
                <w:noProof/>
                <w:webHidden/>
              </w:rPr>
              <w:fldChar w:fldCharType="separate"/>
            </w:r>
            <w:r w:rsidR="00091DBD">
              <w:rPr>
                <w:noProof/>
                <w:webHidden/>
              </w:rPr>
              <w:t>1</w:t>
            </w:r>
            <w:r w:rsidR="00091DBD">
              <w:rPr>
                <w:noProof/>
                <w:webHidden/>
              </w:rPr>
              <w:fldChar w:fldCharType="end"/>
            </w:r>
          </w:hyperlink>
        </w:p>
        <w:p w14:paraId="5016F358" w14:textId="77777777" w:rsidR="00091DBD" w:rsidRDefault="00622A37">
          <w:pPr>
            <w:pStyle w:val="TDC1"/>
            <w:tabs>
              <w:tab w:val="right" w:leader="dot" w:pos="8828"/>
            </w:tabs>
            <w:rPr>
              <w:b w:val="0"/>
              <w:noProof/>
              <w:color w:val="auto"/>
              <w:sz w:val="22"/>
              <w:lang w:eastAsia="es-ES"/>
            </w:rPr>
          </w:pPr>
          <w:hyperlink w:anchor="_Toc163035479" w:history="1">
            <w:r w:rsidR="00091DBD" w:rsidRPr="001D382A">
              <w:rPr>
                <w:rStyle w:val="Hipervnculo"/>
                <w:noProof/>
              </w:rPr>
              <w:t>Metas logradas en el primer trimestre 2024 – UGDA.</w:t>
            </w:r>
            <w:r w:rsidR="00091DBD">
              <w:rPr>
                <w:noProof/>
                <w:webHidden/>
              </w:rPr>
              <w:tab/>
            </w:r>
            <w:r w:rsidR="00091DBD">
              <w:rPr>
                <w:noProof/>
                <w:webHidden/>
              </w:rPr>
              <w:fldChar w:fldCharType="begin"/>
            </w:r>
            <w:r w:rsidR="00091DBD">
              <w:rPr>
                <w:noProof/>
                <w:webHidden/>
              </w:rPr>
              <w:instrText xml:space="preserve"> PAGEREF _Toc163035479 \h </w:instrText>
            </w:r>
            <w:r w:rsidR="00091DBD">
              <w:rPr>
                <w:noProof/>
                <w:webHidden/>
              </w:rPr>
            </w:r>
            <w:r w:rsidR="00091DBD">
              <w:rPr>
                <w:noProof/>
                <w:webHidden/>
              </w:rPr>
              <w:fldChar w:fldCharType="separate"/>
            </w:r>
            <w:r w:rsidR="00091DBD">
              <w:rPr>
                <w:noProof/>
                <w:webHidden/>
              </w:rPr>
              <w:t>1</w:t>
            </w:r>
            <w:r w:rsidR="00091DBD">
              <w:rPr>
                <w:noProof/>
                <w:webHidden/>
              </w:rPr>
              <w:fldChar w:fldCharType="end"/>
            </w:r>
          </w:hyperlink>
        </w:p>
        <w:p w14:paraId="1B824678" w14:textId="77777777" w:rsidR="00091DBD" w:rsidRDefault="00622A37">
          <w:pPr>
            <w:pStyle w:val="TDC1"/>
            <w:tabs>
              <w:tab w:val="right" w:leader="dot" w:pos="8828"/>
            </w:tabs>
            <w:rPr>
              <w:b w:val="0"/>
              <w:noProof/>
              <w:color w:val="auto"/>
              <w:sz w:val="22"/>
              <w:lang w:eastAsia="es-ES"/>
            </w:rPr>
          </w:pPr>
          <w:hyperlink w:anchor="_Toc163035480" w:history="1">
            <w:r w:rsidR="00091DBD" w:rsidRPr="001D382A">
              <w:rPr>
                <w:rStyle w:val="Hipervnculo"/>
                <w:noProof/>
              </w:rPr>
              <w:t>Otras metas logradas</w:t>
            </w:r>
            <w:r w:rsidR="00091DBD">
              <w:rPr>
                <w:noProof/>
                <w:webHidden/>
              </w:rPr>
              <w:tab/>
            </w:r>
            <w:r w:rsidR="00091DBD">
              <w:rPr>
                <w:noProof/>
                <w:webHidden/>
              </w:rPr>
              <w:fldChar w:fldCharType="begin"/>
            </w:r>
            <w:r w:rsidR="00091DBD">
              <w:rPr>
                <w:noProof/>
                <w:webHidden/>
              </w:rPr>
              <w:instrText xml:space="preserve"> PAGEREF _Toc163035480 \h </w:instrText>
            </w:r>
            <w:r w:rsidR="00091DBD">
              <w:rPr>
                <w:noProof/>
                <w:webHidden/>
              </w:rPr>
            </w:r>
            <w:r w:rsidR="00091DBD">
              <w:rPr>
                <w:noProof/>
                <w:webHidden/>
              </w:rPr>
              <w:fldChar w:fldCharType="separate"/>
            </w:r>
            <w:r w:rsidR="00091DBD">
              <w:rPr>
                <w:noProof/>
                <w:webHidden/>
              </w:rPr>
              <w:t>4</w:t>
            </w:r>
            <w:r w:rsidR="00091DBD">
              <w:rPr>
                <w:noProof/>
                <w:webHidden/>
              </w:rPr>
              <w:fldChar w:fldCharType="end"/>
            </w:r>
          </w:hyperlink>
        </w:p>
        <w:p w14:paraId="6FD638B7" w14:textId="77777777" w:rsidR="00091DBD" w:rsidRDefault="00622A37">
          <w:pPr>
            <w:pStyle w:val="TDC1"/>
            <w:tabs>
              <w:tab w:val="right" w:leader="dot" w:pos="8828"/>
            </w:tabs>
            <w:rPr>
              <w:b w:val="0"/>
              <w:noProof/>
              <w:color w:val="auto"/>
              <w:sz w:val="22"/>
              <w:lang w:eastAsia="es-ES"/>
            </w:rPr>
          </w:pPr>
          <w:hyperlink w:anchor="_Toc163035481" w:history="1">
            <w:r w:rsidR="00091DBD" w:rsidRPr="001D382A">
              <w:rPr>
                <w:rStyle w:val="Hipervnculo"/>
                <w:noProof/>
              </w:rPr>
              <w:t>Recursos financieros utilizados.</w:t>
            </w:r>
            <w:r w:rsidR="00091DBD">
              <w:rPr>
                <w:noProof/>
                <w:webHidden/>
              </w:rPr>
              <w:tab/>
            </w:r>
            <w:r w:rsidR="00091DBD">
              <w:rPr>
                <w:noProof/>
                <w:webHidden/>
              </w:rPr>
              <w:fldChar w:fldCharType="begin"/>
            </w:r>
            <w:r w:rsidR="00091DBD">
              <w:rPr>
                <w:noProof/>
                <w:webHidden/>
              </w:rPr>
              <w:instrText xml:space="preserve"> PAGEREF _Toc163035481 \h </w:instrText>
            </w:r>
            <w:r w:rsidR="00091DBD">
              <w:rPr>
                <w:noProof/>
                <w:webHidden/>
              </w:rPr>
            </w:r>
            <w:r w:rsidR="00091DBD">
              <w:rPr>
                <w:noProof/>
                <w:webHidden/>
              </w:rPr>
              <w:fldChar w:fldCharType="separate"/>
            </w:r>
            <w:r w:rsidR="00091DBD">
              <w:rPr>
                <w:noProof/>
                <w:webHidden/>
              </w:rPr>
              <w:t>4</w:t>
            </w:r>
            <w:r w:rsidR="00091DBD">
              <w:rPr>
                <w:noProof/>
                <w:webHidden/>
              </w:rPr>
              <w:fldChar w:fldCharType="end"/>
            </w:r>
          </w:hyperlink>
        </w:p>
        <w:p w14:paraId="60D1455F" w14:textId="1B0B0E36" w:rsidR="005A0B85" w:rsidRDefault="005A0B85">
          <w:r w:rsidRPr="00C62685">
            <w:rPr>
              <w:rFonts w:asciiTheme="majorHAnsi" w:hAnsiTheme="majorHAnsi" w:cstheme="majorHAnsi"/>
              <w:bCs/>
              <w:color w:val="061F57" w:themeColor="text2" w:themeShade="BF"/>
              <w:sz w:val="24"/>
              <w:szCs w:val="24"/>
            </w:rPr>
            <w:fldChar w:fldCharType="end"/>
          </w:r>
        </w:p>
      </w:sdtContent>
    </w:sdt>
    <w:p w14:paraId="575F2E51" w14:textId="77777777" w:rsidR="005A0B85" w:rsidRPr="005A0B85" w:rsidRDefault="005A0B85" w:rsidP="00D4608D">
      <w:pPr>
        <w:tabs>
          <w:tab w:val="left" w:pos="3329"/>
        </w:tabs>
        <w:spacing w:after="200"/>
        <w:rPr>
          <w:noProof/>
          <w:sz w:val="52"/>
          <w:lang w:bidi="es-ES"/>
        </w:rPr>
      </w:pPr>
    </w:p>
    <w:p w14:paraId="7980CD56" w14:textId="77777777" w:rsidR="005A0B85" w:rsidRDefault="005A0B85" w:rsidP="00D4608D">
      <w:pPr>
        <w:tabs>
          <w:tab w:val="left" w:pos="3329"/>
        </w:tabs>
        <w:spacing w:after="200"/>
        <w:rPr>
          <w:noProof/>
          <w:lang w:bidi="es-ES"/>
        </w:rPr>
      </w:pPr>
    </w:p>
    <w:p w14:paraId="5D525C5E" w14:textId="77777777" w:rsidR="005A0B85" w:rsidRDefault="005A0B85" w:rsidP="00D4608D">
      <w:pPr>
        <w:tabs>
          <w:tab w:val="left" w:pos="3329"/>
        </w:tabs>
        <w:spacing w:after="200"/>
        <w:rPr>
          <w:noProof/>
          <w:lang w:bidi="es-ES"/>
        </w:rPr>
      </w:pPr>
    </w:p>
    <w:p w14:paraId="3BAE735E" w14:textId="77777777" w:rsidR="005A0B85" w:rsidRDefault="005A0B85" w:rsidP="00D4608D">
      <w:pPr>
        <w:tabs>
          <w:tab w:val="left" w:pos="3329"/>
        </w:tabs>
        <w:spacing w:after="200"/>
        <w:rPr>
          <w:noProof/>
          <w:lang w:bidi="es-ES"/>
        </w:rPr>
      </w:pPr>
    </w:p>
    <w:p w14:paraId="2E8CA23C" w14:textId="77777777" w:rsidR="005A0B85" w:rsidRDefault="005A0B85" w:rsidP="00D4608D">
      <w:pPr>
        <w:tabs>
          <w:tab w:val="left" w:pos="3329"/>
        </w:tabs>
        <w:spacing w:after="200"/>
        <w:rPr>
          <w:noProof/>
          <w:lang w:bidi="es-ES"/>
        </w:rPr>
      </w:pPr>
    </w:p>
    <w:p w14:paraId="64389D67" w14:textId="77777777" w:rsidR="005A0B85" w:rsidRDefault="005A0B85" w:rsidP="00D4608D">
      <w:pPr>
        <w:tabs>
          <w:tab w:val="left" w:pos="3329"/>
        </w:tabs>
        <w:spacing w:after="200"/>
        <w:rPr>
          <w:noProof/>
          <w:lang w:bidi="es-ES"/>
        </w:rPr>
      </w:pPr>
    </w:p>
    <w:p w14:paraId="6AFB6ECD" w14:textId="77777777" w:rsidR="005A0B85" w:rsidRDefault="005A0B85" w:rsidP="00D4608D">
      <w:pPr>
        <w:tabs>
          <w:tab w:val="left" w:pos="3329"/>
        </w:tabs>
        <w:spacing w:after="200"/>
        <w:rPr>
          <w:noProof/>
          <w:lang w:bidi="es-ES"/>
        </w:rPr>
      </w:pPr>
    </w:p>
    <w:p w14:paraId="4AD6AE60" w14:textId="77777777" w:rsidR="005A0B85" w:rsidRDefault="005A0B85" w:rsidP="00D4608D">
      <w:pPr>
        <w:tabs>
          <w:tab w:val="left" w:pos="3329"/>
        </w:tabs>
        <w:spacing w:after="200"/>
        <w:rPr>
          <w:noProof/>
          <w:lang w:bidi="es-ES"/>
        </w:rPr>
      </w:pPr>
    </w:p>
    <w:p w14:paraId="28EC751D" w14:textId="77777777" w:rsidR="005A0B85" w:rsidRDefault="005A0B85" w:rsidP="00D4608D">
      <w:pPr>
        <w:tabs>
          <w:tab w:val="left" w:pos="3329"/>
        </w:tabs>
        <w:spacing w:after="200"/>
        <w:rPr>
          <w:noProof/>
          <w:lang w:bidi="es-ES"/>
        </w:rPr>
      </w:pPr>
    </w:p>
    <w:p w14:paraId="1255A404" w14:textId="77777777" w:rsidR="005A0B85" w:rsidRDefault="005A0B85" w:rsidP="00D4608D">
      <w:pPr>
        <w:tabs>
          <w:tab w:val="left" w:pos="3329"/>
        </w:tabs>
        <w:spacing w:after="200"/>
        <w:rPr>
          <w:noProof/>
          <w:lang w:bidi="es-ES"/>
        </w:rPr>
      </w:pPr>
    </w:p>
    <w:p w14:paraId="7A81F60E" w14:textId="77777777" w:rsidR="00860FA5" w:rsidRDefault="00860FA5" w:rsidP="00D4608D">
      <w:pPr>
        <w:tabs>
          <w:tab w:val="left" w:pos="3329"/>
        </w:tabs>
        <w:spacing w:after="200"/>
        <w:rPr>
          <w:noProof/>
          <w:lang w:bidi="es-ES"/>
        </w:rPr>
        <w:sectPr w:rsidR="00860FA5" w:rsidSect="00246051">
          <w:headerReference w:type="default" r:id="rId11"/>
          <w:footerReference w:type="default" r:id="rId12"/>
          <w:type w:val="continuous"/>
          <w:pgSz w:w="12240" w:h="15840" w:code="1"/>
          <w:pgMar w:top="1418" w:right="1701" w:bottom="1418" w:left="1701" w:header="0" w:footer="289" w:gutter="0"/>
          <w:pgNumType w:fmt="lowerRoman" w:start="1"/>
          <w:cols w:space="720"/>
          <w:docGrid w:linePitch="382"/>
        </w:sectPr>
      </w:pPr>
    </w:p>
    <w:p w14:paraId="66C977A9" w14:textId="77777777" w:rsidR="000457C8" w:rsidRPr="00B710AA" w:rsidRDefault="005A0B85" w:rsidP="006D27A0">
      <w:pPr>
        <w:pStyle w:val="Ttulo1"/>
        <w:spacing w:before="0" w:after="0"/>
        <w:rPr>
          <w:rFonts w:cstheme="majorHAnsi"/>
        </w:rPr>
      </w:pPr>
      <w:bookmarkStart w:id="0" w:name="_Toc163035477"/>
      <w:r w:rsidRPr="00B710AA">
        <w:rPr>
          <w:rFonts w:cstheme="majorHAnsi"/>
        </w:rPr>
        <w:lastRenderedPageBreak/>
        <w:t>Presentación</w:t>
      </w:r>
      <w:r w:rsidR="006D27A0">
        <w:rPr>
          <w:rFonts w:cstheme="majorHAnsi"/>
        </w:rPr>
        <w:t>.</w:t>
      </w:r>
      <w:bookmarkEnd w:id="0"/>
    </w:p>
    <w:p w14:paraId="5A0082E8" w14:textId="2C9E8B2C" w:rsidR="000457C8" w:rsidRDefault="000457C8" w:rsidP="006D27A0">
      <w:pPr>
        <w:rPr>
          <w:noProof/>
        </w:rPr>
      </w:pPr>
    </w:p>
    <w:p w14:paraId="60AAE96D" w14:textId="29570854" w:rsidR="0049676F" w:rsidRDefault="0041763B" w:rsidP="006D27A0">
      <w:pPr>
        <w:jc w:val="both"/>
        <w:rPr>
          <w:b w:val="0"/>
          <w:noProof/>
          <w:color w:val="auto"/>
          <w:sz w:val="24"/>
          <w:szCs w:val="24"/>
        </w:rPr>
      </w:pPr>
      <w:r>
        <w:rPr>
          <w:b w:val="0"/>
          <w:noProof/>
          <w:color w:val="auto"/>
          <w:sz w:val="24"/>
          <w:szCs w:val="24"/>
        </w:rPr>
        <w:t>La Unidad de Gestion Documental y A</w:t>
      </w:r>
      <w:r w:rsidR="0012691F">
        <w:rPr>
          <w:b w:val="0"/>
          <w:noProof/>
          <w:color w:val="auto"/>
          <w:sz w:val="24"/>
          <w:szCs w:val="24"/>
        </w:rPr>
        <w:t xml:space="preserve">rchivos de la municipalidad de Apopa, </w:t>
      </w:r>
      <w:r w:rsidR="00044A70">
        <w:rPr>
          <w:b w:val="0"/>
          <w:noProof/>
          <w:color w:val="auto"/>
          <w:sz w:val="24"/>
          <w:szCs w:val="24"/>
        </w:rPr>
        <w:t>ubicado en Colonia Madre Tierra</w:t>
      </w:r>
      <w:r w:rsidR="002577B2">
        <w:rPr>
          <w:b w:val="0"/>
          <w:noProof/>
          <w:color w:val="auto"/>
          <w:sz w:val="24"/>
          <w:szCs w:val="24"/>
        </w:rPr>
        <w:t xml:space="preserve"> 2</w:t>
      </w:r>
      <w:r w:rsidR="00044A70">
        <w:rPr>
          <w:b w:val="0"/>
          <w:noProof/>
          <w:color w:val="auto"/>
          <w:sz w:val="24"/>
          <w:szCs w:val="24"/>
        </w:rPr>
        <w:t xml:space="preserve">, para </w:t>
      </w:r>
      <w:r w:rsidR="00F020A5">
        <w:rPr>
          <w:b w:val="0"/>
          <w:noProof/>
          <w:color w:val="auto"/>
          <w:sz w:val="24"/>
          <w:szCs w:val="24"/>
        </w:rPr>
        <w:t xml:space="preserve">el </w:t>
      </w:r>
      <w:r w:rsidR="00934C6E">
        <w:rPr>
          <w:b w:val="0"/>
          <w:noProof/>
          <w:color w:val="auto"/>
          <w:sz w:val="24"/>
          <w:szCs w:val="24"/>
        </w:rPr>
        <w:t xml:space="preserve">año </w:t>
      </w:r>
      <w:r w:rsidR="00F020A5">
        <w:rPr>
          <w:b w:val="0"/>
          <w:noProof/>
          <w:color w:val="auto"/>
          <w:sz w:val="24"/>
          <w:szCs w:val="24"/>
        </w:rPr>
        <w:t>2024</w:t>
      </w:r>
      <w:r w:rsidR="00162A59">
        <w:rPr>
          <w:b w:val="0"/>
          <w:noProof/>
          <w:color w:val="auto"/>
          <w:sz w:val="24"/>
          <w:szCs w:val="24"/>
        </w:rPr>
        <w:t xml:space="preserve"> </w:t>
      </w:r>
      <w:r w:rsidR="002577B2">
        <w:rPr>
          <w:b w:val="0"/>
          <w:noProof/>
          <w:color w:val="auto"/>
          <w:sz w:val="24"/>
          <w:szCs w:val="24"/>
        </w:rPr>
        <w:t xml:space="preserve"> ha establecid</w:t>
      </w:r>
      <w:r w:rsidR="00934C6E">
        <w:rPr>
          <w:b w:val="0"/>
          <w:noProof/>
          <w:color w:val="auto"/>
          <w:sz w:val="24"/>
          <w:szCs w:val="24"/>
        </w:rPr>
        <w:t>o continuar con las buenas practicas implementadas en años precedentes tales como conservación documental tanto en unidades productoras como en archivo cen</w:t>
      </w:r>
      <w:r w:rsidR="00A81592">
        <w:rPr>
          <w:b w:val="0"/>
          <w:noProof/>
          <w:color w:val="auto"/>
          <w:sz w:val="24"/>
          <w:szCs w:val="24"/>
        </w:rPr>
        <w:t>tral, procesos de consulta y pré</w:t>
      </w:r>
      <w:r w:rsidR="00934C6E">
        <w:rPr>
          <w:b w:val="0"/>
          <w:noProof/>
          <w:color w:val="auto"/>
          <w:sz w:val="24"/>
          <w:szCs w:val="24"/>
        </w:rPr>
        <w:t>stamo, ademas de transferencias d</w:t>
      </w:r>
      <w:r w:rsidR="00233BA8">
        <w:rPr>
          <w:b w:val="0"/>
          <w:noProof/>
          <w:color w:val="auto"/>
          <w:sz w:val="24"/>
          <w:szCs w:val="24"/>
        </w:rPr>
        <w:t>ocumentales;</w:t>
      </w:r>
      <w:r w:rsidR="00934C6E">
        <w:rPr>
          <w:b w:val="0"/>
          <w:noProof/>
          <w:color w:val="auto"/>
          <w:sz w:val="24"/>
          <w:szCs w:val="24"/>
        </w:rPr>
        <w:t xml:space="preserve"> actividades sujetas a evaluación continua con la finalidad de mejorar los procedimientos.</w:t>
      </w:r>
    </w:p>
    <w:p w14:paraId="1C7216DD" w14:textId="1C676CD6" w:rsidR="002577B2" w:rsidRDefault="002577B2" w:rsidP="006D27A0">
      <w:pPr>
        <w:jc w:val="both"/>
        <w:rPr>
          <w:b w:val="0"/>
          <w:noProof/>
          <w:color w:val="auto"/>
          <w:sz w:val="24"/>
          <w:szCs w:val="24"/>
        </w:rPr>
      </w:pPr>
    </w:p>
    <w:p w14:paraId="3931ACF5" w14:textId="46C700D8" w:rsidR="001D67D0" w:rsidRDefault="00683CB1" w:rsidP="006D27A0">
      <w:pPr>
        <w:jc w:val="both"/>
        <w:rPr>
          <w:b w:val="0"/>
          <w:noProof/>
          <w:color w:val="auto"/>
          <w:sz w:val="24"/>
          <w:szCs w:val="24"/>
        </w:rPr>
      </w:pPr>
      <w:r w:rsidRPr="00683CB1">
        <w:rPr>
          <w:rFonts w:ascii="Times New Roman" w:eastAsia="Times New Roman" w:hAnsi="Times New Roman" w:cs="Times New Roman"/>
          <w:b w:val="0"/>
          <w:noProof/>
          <w:color w:val="auto"/>
          <w:sz w:val="24"/>
          <w:szCs w:val="24"/>
          <w:lang w:eastAsia="es-ES"/>
        </w:rPr>
        <w:drawing>
          <wp:anchor distT="0" distB="0" distL="114300" distR="114300" simplePos="0" relativeHeight="251721728" behindDoc="0" locked="0" layoutInCell="1" allowOverlap="1" wp14:anchorId="2D2ACB4A" wp14:editId="580F33FE">
            <wp:simplePos x="0" y="0"/>
            <wp:positionH relativeFrom="column">
              <wp:posOffset>3810</wp:posOffset>
            </wp:positionH>
            <wp:positionV relativeFrom="paragraph">
              <wp:posOffset>62230</wp:posOffset>
            </wp:positionV>
            <wp:extent cx="3081020" cy="2179320"/>
            <wp:effectExtent l="0" t="0" r="5080" b="0"/>
            <wp:wrapThrough wrapText="bothSides">
              <wp:wrapPolygon edited="0">
                <wp:start x="0" y="0"/>
                <wp:lineTo x="0" y="21336"/>
                <wp:lineTo x="21502" y="21336"/>
                <wp:lineTo x="21502" y="0"/>
                <wp:lineTo x="0" y="0"/>
              </wp:wrapPolygon>
            </wp:wrapThrough>
            <wp:docPr id="5" name="Imagen 5" descr="C:\Users\UMDA-JEFE\OneDrive\Imágenes\capacitacion\23-08-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DA-JEFE\OneDrive\Imágenes\capacitacion\23-08-23 (2).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78" t="9518" r="10399" b="10409"/>
                    <a:stretch/>
                  </pic:blipFill>
                  <pic:spPr bwMode="auto">
                    <a:xfrm>
                      <a:off x="0" y="0"/>
                      <a:ext cx="3081020"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BA8">
        <w:rPr>
          <w:b w:val="0"/>
          <w:noProof/>
          <w:color w:val="auto"/>
          <w:sz w:val="24"/>
          <w:szCs w:val="24"/>
        </w:rPr>
        <w:t>Uno de las herramientas archivisticas primordiales es el cuadro de clasificación documental, en donde se definen los documentos que deben conservarse en las oficinas, asi como el titulo que deben asignarle</w:t>
      </w:r>
      <w:r>
        <w:rPr>
          <w:b w:val="0"/>
          <w:noProof/>
          <w:color w:val="auto"/>
          <w:sz w:val="24"/>
          <w:szCs w:val="24"/>
        </w:rPr>
        <w:t>, siendo este usado en todos los procesos de archivo.</w:t>
      </w:r>
    </w:p>
    <w:p w14:paraId="28E5E5B4" w14:textId="77777777" w:rsidR="00970CBA" w:rsidRDefault="00970CBA" w:rsidP="006D27A0">
      <w:pPr>
        <w:jc w:val="both"/>
        <w:rPr>
          <w:b w:val="0"/>
          <w:noProof/>
          <w:color w:val="auto"/>
          <w:sz w:val="24"/>
          <w:szCs w:val="24"/>
        </w:rPr>
      </w:pPr>
    </w:p>
    <w:p w14:paraId="16A9FAA4" w14:textId="6549D0A2" w:rsidR="00970CBA" w:rsidRDefault="00970CBA" w:rsidP="006D27A0">
      <w:pPr>
        <w:jc w:val="both"/>
        <w:rPr>
          <w:b w:val="0"/>
          <w:noProof/>
          <w:color w:val="auto"/>
          <w:sz w:val="24"/>
          <w:szCs w:val="24"/>
        </w:rPr>
      </w:pPr>
      <w:r>
        <w:rPr>
          <w:b w:val="0"/>
          <w:noProof/>
          <w:color w:val="auto"/>
          <w:sz w:val="24"/>
          <w:szCs w:val="24"/>
        </w:rPr>
        <w:t xml:space="preserve">Esto indica una jornada de divugación a las unidades productoras a fin de unificar criterios archiviticos. </w:t>
      </w:r>
    </w:p>
    <w:p w14:paraId="16D6ED35" w14:textId="2120B194" w:rsidR="00683CB1" w:rsidRDefault="00683CB1" w:rsidP="006D27A0">
      <w:pPr>
        <w:jc w:val="both"/>
        <w:rPr>
          <w:b w:val="0"/>
          <w:noProof/>
          <w:color w:val="auto"/>
          <w:sz w:val="24"/>
          <w:szCs w:val="24"/>
        </w:rPr>
      </w:pPr>
    </w:p>
    <w:p w14:paraId="77EFB6F3" w14:textId="7FD647AE" w:rsidR="000457C8" w:rsidRDefault="00970CBA" w:rsidP="006D27A0">
      <w:pPr>
        <w:jc w:val="both"/>
        <w:rPr>
          <w:b w:val="0"/>
          <w:noProof/>
          <w:color w:val="auto"/>
          <w:sz w:val="24"/>
          <w:szCs w:val="24"/>
        </w:rPr>
      </w:pPr>
      <w:r>
        <w:rPr>
          <w:noProof/>
          <w:lang w:eastAsia="es-ES"/>
        </w:rPr>
        <w:drawing>
          <wp:anchor distT="0" distB="0" distL="114300" distR="114300" simplePos="0" relativeHeight="251710464" behindDoc="0" locked="0" layoutInCell="1" allowOverlap="1" wp14:anchorId="7BB619F4" wp14:editId="3D57595A">
            <wp:simplePos x="0" y="0"/>
            <wp:positionH relativeFrom="column">
              <wp:posOffset>3087370</wp:posOffset>
            </wp:positionH>
            <wp:positionV relativeFrom="paragraph">
              <wp:posOffset>25400</wp:posOffset>
            </wp:positionV>
            <wp:extent cx="2530475" cy="1668780"/>
            <wp:effectExtent l="0" t="0" r="3175" b="7620"/>
            <wp:wrapThrough wrapText="bothSides">
              <wp:wrapPolygon edited="0">
                <wp:start x="0" y="0"/>
                <wp:lineTo x="0" y="21452"/>
                <wp:lineTo x="21464" y="21452"/>
                <wp:lineTo x="21464" y="0"/>
                <wp:lineTo x="0" y="0"/>
              </wp:wrapPolygon>
            </wp:wrapThrough>
            <wp:docPr id="1109202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33" t="16614" r="4823" b="-10"/>
                    <a:stretch/>
                  </pic:blipFill>
                  <pic:spPr bwMode="auto">
                    <a:xfrm>
                      <a:off x="0" y="0"/>
                      <a:ext cx="253047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76F">
        <w:rPr>
          <w:b w:val="0"/>
          <w:noProof/>
          <w:color w:val="auto"/>
          <w:sz w:val="24"/>
          <w:szCs w:val="24"/>
        </w:rPr>
        <w:t xml:space="preserve">Ademas </w:t>
      </w:r>
      <w:r>
        <w:rPr>
          <w:b w:val="0"/>
          <w:noProof/>
          <w:color w:val="auto"/>
          <w:sz w:val="24"/>
          <w:szCs w:val="24"/>
        </w:rPr>
        <w:t>como parte del trabajo cotidiano en archivo central se contempla</w:t>
      </w:r>
      <w:r w:rsidR="0049676F">
        <w:rPr>
          <w:b w:val="0"/>
          <w:noProof/>
          <w:color w:val="auto"/>
          <w:sz w:val="24"/>
          <w:szCs w:val="24"/>
        </w:rPr>
        <w:t xml:space="preserve"> trabajar e</w:t>
      </w:r>
      <w:r w:rsidR="00180294">
        <w:rPr>
          <w:b w:val="0"/>
          <w:noProof/>
          <w:color w:val="auto"/>
          <w:sz w:val="24"/>
          <w:szCs w:val="24"/>
        </w:rPr>
        <w:t xml:space="preserve">n el fondo documental el </w:t>
      </w:r>
      <w:r>
        <w:rPr>
          <w:b w:val="0"/>
          <w:noProof/>
          <w:color w:val="auto"/>
          <w:sz w:val="24"/>
          <w:szCs w:val="24"/>
        </w:rPr>
        <w:t xml:space="preserve">proceso de descripción, etapa en donde se detalla </w:t>
      </w:r>
      <w:r w:rsidR="00180294">
        <w:rPr>
          <w:b w:val="0"/>
          <w:noProof/>
          <w:color w:val="auto"/>
          <w:sz w:val="24"/>
          <w:szCs w:val="24"/>
        </w:rPr>
        <w:t>el contenido de los expedientes;</w:t>
      </w:r>
      <w:r>
        <w:rPr>
          <w:b w:val="0"/>
          <w:noProof/>
          <w:color w:val="auto"/>
          <w:sz w:val="24"/>
          <w:szCs w:val="24"/>
        </w:rPr>
        <w:t xml:space="preserve"> asimismo </w:t>
      </w:r>
      <w:r w:rsidR="0049676F">
        <w:rPr>
          <w:b w:val="0"/>
          <w:noProof/>
          <w:color w:val="auto"/>
          <w:sz w:val="24"/>
          <w:szCs w:val="24"/>
        </w:rPr>
        <w:t xml:space="preserve"> limpiar, identificar, clasificar</w:t>
      </w:r>
      <w:r w:rsidR="0012691F">
        <w:rPr>
          <w:b w:val="0"/>
          <w:noProof/>
          <w:color w:val="auto"/>
          <w:sz w:val="24"/>
          <w:szCs w:val="24"/>
        </w:rPr>
        <w:t xml:space="preserve"> </w:t>
      </w:r>
      <w:r w:rsidR="0049676F">
        <w:rPr>
          <w:b w:val="0"/>
          <w:noProof/>
          <w:color w:val="auto"/>
          <w:sz w:val="24"/>
          <w:szCs w:val="24"/>
        </w:rPr>
        <w:t>y conservar en cajas adecuadas los docum</w:t>
      </w:r>
      <w:r w:rsidR="0041763B">
        <w:rPr>
          <w:b w:val="0"/>
          <w:noProof/>
          <w:color w:val="auto"/>
          <w:sz w:val="24"/>
          <w:szCs w:val="24"/>
        </w:rPr>
        <w:t>entos</w:t>
      </w:r>
      <w:r w:rsidR="00180294">
        <w:rPr>
          <w:b w:val="0"/>
          <w:noProof/>
          <w:color w:val="auto"/>
          <w:sz w:val="24"/>
          <w:szCs w:val="24"/>
        </w:rPr>
        <w:t xml:space="preserve"> recibidos en transferencias</w:t>
      </w:r>
      <w:r w:rsidR="0041763B">
        <w:rPr>
          <w:b w:val="0"/>
          <w:noProof/>
          <w:color w:val="auto"/>
          <w:sz w:val="24"/>
          <w:szCs w:val="24"/>
        </w:rPr>
        <w:t>, asi como en mobiliario métalico en buena condició</w:t>
      </w:r>
      <w:r w:rsidR="0049676F">
        <w:rPr>
          <w:b w:val="0"/>
          <w:noProof/>
          <w:color w:val="auto"/>
          <w:sz w:val="24"/>
          <w:szCs w:val="24"/>
        </w:rPr>
        <w:t xml:space="preserve">n. </w:t>
      </w:r>
    </w:p>
    <w:p w14:paraId="44376015" w14:textId="20BEC7F5" w:rsidR="00246051" w:rsidRDefault="00246051" w:rsidP="006D27A0">
      <w:pPr>
        <w:jc w:val="both"/>
        <w:rPr>
          <w:b w:val="0"/>
          <w:noProof/>
          <w:color w:val="auto"/>
          <w:sz w:val="24"/>
          <w:szCs w:val="24"/>
        </w:rPr>
      </w:pPr>
    </w:p>
    <w:p w14:paraId="424A8230" w14:textId="6B3F327B" w:rsidR="00922292" w:rsidRDefault="00180294" w:rsidP="006D27A0">
      <w:pPr>
        <w:jc w:val="both"/>
        <w:rPr>
          <w:b w:val="0"/>
          <w:noProof/>
          <w:color w:val="auto"/>
          <w:sz w:val="24"/>
          <w:szCs w:val="24"/>
        </w:rPr>
      </w:pPr>
      <w:r>
        <w:rPr>
          <w:b w:val="0"/>
          <w:noProof/>
          <w:color w:val="auto"/>
          <w:sz w:val="24"/>
          <w:szCs w:val="24"/>
        </w:rPr>
        <w:t>L</w:t>
      </w:r>
      <w:r w:rsidR="00C8080B">
        <w:rPr>
          <w:b w:val="0"/>
          <w:noProof/>
          <w:color w:val="auto"/>
          <w:sz w:val="24"/>
          <w:szCs w:val="24"/>
        </w:rPr>
        <w:t>a UG</w:t>
      </w:r>
      <w:r w:rsidR="00413DF7">
        <w:rPr>
          <w:b w:val="0"/>
          <w:noProof/>
          <w:color w:val="auto"/>
          <w:sz w:val="24"/>
          <w:szCs w:val="24"/>
        </w:rPr>
        <w:t>DA siempre esta en la disposició</w:t>
      </w:r>
      <w:r w:rsidR="00C8080B">
        <w:rPr>
          <w:b w:val="0"/>
          <w:noProof/>
          <w:color w:val="auto"/>
          <w:sz w:val="24"/>
          <w:szCs w:val="24"/>
        </w:rPr>
        <w:t>n de</w:t>
      </w:r>
      <w:r w:rsidR="00D439DB">
        <w:rPr>
          <w:b w:val="0"/>
          <w:noProof/>
          <w:color w:val="auto"/>
          <w:sz w:val="24"/>
          <w:szCs w:val="24"/>
        </w:rPr>
        <w:t xml:space="preserve"> atender las consultas internas </w:t>
      </w:r>
      <w:r w:rsidR="00C8080B">
        <w:rPr>
          <w:b w:val="0"/>
          <w:noProof/>
          <w:color w:val="auto"/>
          <w:sz w:val="24"/>
          <w:szCs w:val="24"/>
        </w:rPr>
        <w:t xml:space="preserve">y prestamos documentales </w:t>
      </w:r>
      <w:r w:rsidR="00D439DB">
        <w:rPr>
          <w:b w:val="0"/>
          <w:noProof/>
          <w:color w:val="auto"/>
          <w:sz w:val="24"/>
          <w:szCs w:val="24"/>
        </w:rPr>
        <w:t xml:space="preserve">que </w:t>
      </w:r>
      <w:r w:rsidR="00C8080B">
        <w:rPr>
          <w:b w:val="0"/>
          <w:noProof/>
          <w:color w:val="auto"/>
          <w:sz w:val="24"/>
          <w:szCs w:val="24"/>
        </w:rPr>
        <w:t>hay por</w:t>
      </w:r>
      <w:r w:rsidR="00D439DB">
        <w:rPr>
          <w:b w:val="0"/>
          <w:noProof/>
          <w:color w:val="auto"/>
          <w:sz w:val="24"/>
          <w:szCs w:val="24"/>
        </w:rPr>
        <w:t xml:space="preserve"> parte de personal de la municipalidad. </w:t>
      </w:r>
    </w:p>
    <w:p w14:paraId="688337A6" w14:textId="7D36E6C8" w:rsidR="009D3AE6" w:rsidRDefault="009D3AE6" w:rsidP="001D4A95">
      <w:pPr>
        <w:pStyle w:val="Ttulo1"/>
        <w:spacing w:before="0" w:after="0"/>
        <w:rPr>
          <w:rFonts w:cstheme="majorHAnsi"/>
        </w:rPr>
      </w:pPr>
    </w:p>
    <w:p w14:paraId="6B36CA98" w14:textId="77777777" w:rsidR="009D3AE6" w:rsidRDefault="009D3AE6" w:rsidP="001D4A95">
      <w:pPr>
        <w:pStyle w:val="Ttulo1"/>
        <w:spacing w:before="0" w:after="0"/>
        <w:rPr>
          <w:rFonts w:cstheme="majorHAnsi"/>
        </w:rPr>
        <w:sectPr w:rsidR="009D3AE6" w:rsidSect="00246051">
          <w:footerReference w:type="default" r:id="rId15"/>
          <w:pgSz w:w="12240" w:h="15840" w:code="1"/>
          <w:pgMar w:top="1418" w:right="1701" w:bottom="1418" w:left="1701" w:header="0" w:footer="289" w:gutter="0"/>
          <w:pgNumType w:fmt="lowerRoman" w:start="1"/>
          <w:cols w:space="720"/>
          <w:docGrid w:linePitch="382"/>
        </w:sectPr>
      </w:pPr>
    </w:p>
    <w:p w14:paraId="7A0C2454" w14:textId="2E3138BF" w:rsidR="00DD6DE5" w:rsidRDefault="004D4D66" w:rsidP="001D4A95">
      <w:pPr>
        <w:pStyle w:val="Ttulo1"/>
        <w:spacing w:before="0" w:after="0"/>
        <w:rPr>
          <w:rFonts w:cstheme="majorHAnsi"/>
        </w:rPr>
      </w:pPr>
      <w:bookmarkStart w:id="1" w:name="_Toc163035478"/>
      <w:r>
        <w:rPr>
          <w:rFonts w:cstheme="majorHAnsi"/>
        </w:rPr>
        <w:lastRenderedPageBreak/>
        <w:t>Ob</w:t>
      </w:r>
      <w:r w:rsidRPr="004D4D66">
        <w:rPr>
          <w:rFonts w:cstheme="majorHAnsi"/>
        </w:rPr>
        <w:t>jetivos de la U</w:t>
      </w:r>
      <w:r>
        <w:rPr>
          <w:rFonts w:cstheme="majorHAnsi"/>
        </w:rPr>
        <w:t>GDA</w:t>
      </w:r>
      <w:r w:rsidR="001D4A95">
        <w:rPr>
          <w:rFonts w:cstheme="majorHAnsi"/>
        </w:rPr>
        <w:t>.</w:t>
      </w:r>
      <w:bookmarkEnd w:id="1"/>
    </w:p>
    <w:p w14:paraId="6FF9F893" w14:textId="05B32B4D" w:rsidR="001D4A95" w:rsidRDefault="001D4A95" w:rsidP="001D4A95">
      <w:pPr>
        <w:pStyle w:val="Ttulo1"/>
        <w:spacing w:before="0" w:after="0"/>
        <w:rPr>
          <w:rFonts w:cstheme="majorHAnsi"/>
        </w:rPr>
      </w:pPr>
    </w:p>
    <w:p w14:paraId="677CDD65" w14:textId="5DE5B8D4" w:rsidR="001D4A95" w:rsidRPr="004D4D66" w:rsidRDefault="001D4A95" w:rsidP="001D4A95">
      <w:pPr>
        <w:pStyle w:val="Ttulo1"/>
        <w:spacing w:before="0" w:after="0"/>
        <w:rPr>
          <w:rFonts w:cstheme="majorHAnsi"/>
        </w:rPr>
        <w:sectPr w:rsidR="001D4A95" w:rsidRPr="004D4D66" w:rsidSect="00246051">
          <w:footerReference w:type="default" r:id="rId16"/>
          <w:pgSz w:w="12240" w:h="15840" w:code="1"/>
          <w:pgMar w:top="1418" w:right="1701" w:bottom="1418" w:left="1701" w:header="0" w:footer="289" w:gutter="0"/>
          <w:pgNumType w:start="1"/>
          <w:cols w:space="720"/>
          <w:docGrid w:linePitch="382"/>
        </w:sectPr>
      </w:pPr>
    </w:p>
    <w:p w14:paraId="3C46660D" w14:textId="2A223BF0" w:rsidR="000B4641" w:rsidRDefault="009D3AE6" w:rsidP="006D27A0">
      <w:pPr>
        <w:spacing w:after="200"/>
        <w:rPr>
          <w:b w:val="0"/>
          <w:noProof/>
          <w:color w:val="auto"/>
          <w:sz w:val="24"/>
          <w:szCs w:val="28"/>
        </w:rPr>
      </w:pPr>
      <w:r w:rsidRPr="009A1C26">
        <w:rPr>
          <w:noProof/>
          <w:sz w:val="24"/>
          <w:szCs w:val="28"/>
          <w:lang w:eastAsia="es-ES"/>
        </w:rPr>
        <mc:AlternateContent>
          <mc:Choice Requires="wps">
            <w:drawing>
              <wp:anchor distT="0" distB="0" distL="114300" distR="114300" simplePos="0" relativeHeight="251705344" behindDoc="1" locked="0" layoutInCell="1" allowOverlap="1" wp14:anchorId="0228D9D9" wp14:editId="36550DF1">
                <wp:simplePos x="0" y="0"/>
                <wp:positionH relativeFrom="column">
                  <wp:posOffset>-45559</wp:posOffset>
                </wp:positionH>
                <wp:positionV relativeFrom="paragraph">
                  <wp:posOffset>355378</wp:posOffset>
                </wp:positionV>
                <wp:extent cx="2656889" cy="2456815"/>
                <wp:effectExtent l="0" t="0" r="10160" b="19685"/>
                <wp:wrapNone/>
                <wp:docPr id="1" name="Rectángulo 1"/>
                <wp:cNvGraphicFramePr/>
                <a:graphic xmlns:a="http://schemas.openxmlformats.org/drawingml/2006/main">
                  <a:graphicData uri="http://schemas.microsoft.com/office/word/2010/wordprocessingShape">
                    <wps:wsp>
                      <wps:cNvSpPr/>
                      <wps:spPr>
                        <a:xfrm>
                          <a:off x="0" y="0"/>
                          <a:ext cx="2656889" cy="2456815"/>
                        </a:xfrm>
                        <a:prstGeom prst="rect">
                          <a:avLst/>
                        </a:prstGeom>
                        <a:noFill/>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409E39AD" w14:textId="77777777" w:rsidR="00392E72" w:rsidRDefault="00392E72" w:rsidP="002D5049">
                            <w:pPr>
                              <w:spacing w:line="360" w:lineRule="auto"/>
                              <w:jc w:val="center"/>
                              <w:rPr>
                                <w:szCs w:val="28"/>
                              </w:rPr>
                            </w:pPr>
                            <w:r w:rsidRPr="009A1C26">
                              <w:rPr>
                                <w:szCs w:val="28"/>
                              </w:rPr>
                              <w:t>Objetivo general</w:t>
                            </w:r>
                          </w:p>
                          <w:p w14:paraId="1117776B" w14:textId="77777777" w:rsidR="00392E72" w:rsidRPr="00180294" w:rsidRDefault="00392E72" w:rsidP="00180294">
                            <w:pPr>
                              <w:spacing w:line="240" w:lineRule="auto"/>
                              <w:jc w:val="both"/>
                              <w:rPr>
                                <w:rFonts w:ascii="Calibri" w:eastAsia="Times New Roman" w:hAnsi="Calibri" w:cs="Calibri"/>
                                <w:b w:val="0"/>
                                <w:color w:val="000000"/>
                                <w:sz w:val="24"/>
                                <w:lang w:eastAsia="es-ES"/>
                              </w:rPr>
                            </w:pPr>
                            <w:r w:rsidRPr="00180294">
                              <w:rPr>
                                <w:rFonts w:ascii="Calibri" w:eastAsia="Times New Roman" w:hAnsi="Calibri" w:cs="Calibri"/>
                                <w:b w:val="0"/>
                                <w:color w:val="000000"/>
                                <w:sz w:val="24"/>
                                <w:lang w:eastAsia="es-ES"/>
                              </w:rPr>
                              <w:t>Administrar la documentación generada por las unidades de la municipalidad que se encuentre en custodia del archivo central, aplicando los métodos archivísticos establecidos en normativas locales, nacionales e internacionales.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8D9D9" id="Rectángulo 1" o:spid="_x0000_s1027" style="position:absolute;margin-left:-3.6pt;margin-top:28pt;width:209.2pt;height:193.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" filled="f" strokecolor="#024f75 [3204]" strokeweight="2pt">
                <v:textbox>
                  <w:txbxContent>
                    <w:p w14:paraId="409E39AD" w14:textId="77777777" w:rsidR="00392E72" w:rsidRDefault="00392E72" w:rsidP="002D5049">
                      <w:pPr>
                        <w:spacing w:line="360" w:lineRule="auto"/>
                        <w:jc w:val="center"/>
                        <w:rPr>
                          <w:szCs w:val="28"/>
                        </w:rPr>
                      </w:pPr>
                      <w:r w:rsidRPr="009A1C26">
                        <w:rPr>
                          <w:szCs w:val="28"/>
                        </w:rPr>
                        <w:t>Objetivo general</w:t>
                      </w:r>
                    </w:p>
                    <w:p w14:paraId="1117776B" w14:textId="77777777" w:rsidR="00392E72" w:rsidRPr="00180294" w:rsidRDefault="00392E72" w:rsidP="00180294">
                      <w:pPr>
                        <w:spacing w:line="240" w:lineRule="auto"/>
                        <w:jc w:val="both"/>
                        <w:rPr>
                          <w:rFonts w:ascii="Calibri" w:eastAsia="Times New Roman" w:hAnsi="Calibri" w:cs="Calibri"/>
                          <w:b w:val="0"/>
                          <w:color w:val="000000"/>
                          <w:sz w:val="24"/>
                          <w:lang w:eastAsia="es-ES"/>
                        </w:rPr>
                      </w:pPr>
                      <w:r w:rsidRPr="00180294">
                        <w:rPr>
                          <w:rFonts w:ascii="Calibri" w:eastAsia="Times New Roman" w:hAnsi="Calibri" w:cs="Calibri"/>
                          <w:b w:val="0"/>
                          <w:color w:val="000000"/>
                          <w:sz w:val="24"/>
                          <w:lang w:eastAsia="es-ES"/>
                        </w:rPr>
                        <w:t>Administrar la documentación generada por las unidades de la municipalidad que se encuentre en custodia del archivo central, aplicando los métodos archivísticos establecidos en normativas locales, nacionales e internacionales.</w:t>
                      </w:r>
                    </w:p>
                  </w:txbxContent>
                </v:textbox>
              </v:rect>
            </w:pict>
          </mc:Fallback>
        </mc:AlternateContent>
      </w:r>
      <w:r w:rsidR="004D4D66">
        <w:rPr>
          <w:b w:val="0"/>
          <w:noProof/>
          <w:color w:val="auto"/>
          <w:sz w:val="24"/>
          <w:szCs w:val="28"/>
        </w:rPr>
        <w:t>La unidad de gestion documental, se propuso cumplir con los siguientes objetivos:</w:t>
      </w:r>
    </w:p>
    <w:p w14:paraId="73C5CBF3" w14:textId="188C810E" w:rsidR="00C52A4B" w:rsidRPr="009A1C26" w:rsidRDefault="004D4D66" w:rsidP="006D27A0">
      <w:pPr>
        <w:tabs>
          <w:tab w:val="left" w:pos="924"/>
        </w:tabs>
        <w:spacing w:after="200"/>
        <w:jc w:val="center"/>
        <w:rPr>
          <w:noProof/>
          <w:szCs w:val="28"/>
        </w:rPr>
      </w:pPr>
      <w:r w:rsidRPr="009A1C26">
        <w:rPr>
          <w:noProof/>
          <w:sz w:val="24"/>
          <w:szCs w:val="28"/>
          <w:lang w:eastAsia="es-ES"/>
        </w:rPr>
        <mc:AlternateContent>
          <mc:Choice Requires="wps">
            <w:drawing>
              <wp:anchor distT="0" distB="0" distL="114300" distR="114300" simplePos="0" relativeHeight="251707392" behindDoc="0" locked="0" layoutInCell="1" allowOverlap="1" wp14:anchorId="08EE129B" wp14:editId="2FC983C2">
                <wp:simplePos x="0" y="0"/>
                <wp:positionH relativeFrom="column">
                  <wp:posOffset>2741588</wp:posOffset>
                </wp:positionH>
                <wp:positionV relativeFrom="paragraph">
                  <wp:posOffset>26133</wp:posOffset>
                </wp:positionV>
                <wp:extent cx="2656800" cy="2456815"/>
                <wp:effectExtent l="0" t="0" r="10795" b="19685"/>
                <wp:wrapNone/>
                <wp:docPr id="7" name="Rectángulo 7"/>
                <wp:cNvGraphicFramePr/>
                <a:graphic xmlns:a="http://schemas.openxmlformats.org/drawingml/2006/main">
                  <a:graphicData uri="http://schemas.microsoft.com/office/word/2010/wordprocessingShape">
                    <wps:wsp>
                      <wps:cNvSpPr/>
                      <wps:spPr>
                        <a:xfrm>
                          <a:off x="0" y="0"/>
                          <a:ext cx="2656800" cy="2456815"/>
                        </a:xfrm>
                        <a:prstGeom prst="rect">
                          <a:avLst/>
                        </a:prstGeom>
                        <a:noFill/>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CADE827" w14:textId="77777777" w:rsidR="00392E72" w:rsidRDefault="00392E72" w:rsidP="002D5049">
                            <w:pPr>
                              <w:spacing w:line="360" w:lineRule="auto"/>
                              <w:jc w:val="center"/>
                              <w:rPr>
                                <w:noProof/>
                                <w:szCs w:val="28"/>
                              </w:rPr>
                            </w:pPr>
                            <w:r w:rsidRPr="009A1C26">
                              <w:rPr>
                                <w:noProof/>
                                <w:szCs w:val="28"/>
                              </w:rPr>
                              <w:t>Objetivo especifico</w:t>
                            </w:r>
                          </w:p>
                          <w:p w14:paraId="7A27A7A2" w14:textId="152F0AC2" w:rsidR="00180294" w:rsidRPr="00180294" w:rsidRDefault="00180294" w:rsidP="00180294">
                            <w:pPr>
                              <w:pStyle w:val="Prrafodelista"/>
                              <w:numPr>
                                <w:ilvl w:val="0"/>
                                <w:numId w:val="9"/>
                              </w:numPr>
                              <w:spacing w:line="240" w:lineRule="auto"/>
                              <w:rPr>
                                <w:rFonts w:ascii="Calibri" w:eastAsia="Times New Roman" w:hAnsi="Calibri" w:cs="Calibri"/>
                                <w:b w:val="0"/>
                                <w:color w:val="000000"/>
                                <w:sz w:val="24"/>
                                <w:lang w:eastAsia="es-ES"/>
                              </w:rPr>
                            </w:pPr>
                            <w:r w:rsidRPr="00180294">
                              <w:rPr>
                                <w:rFonts w:ascii="Calibri" w:eastAsia="Times New Roman" w:hAnsi="Calibri" w:cs="Calibri"/>
                                <w:b w:val="0"/>
                                <w:color w:val="000000"/>
                                <w:sz w:val="24"/>
                                <w:lang w:eastAsia="es-ES"/>
                              </w:rPr>
                              <w:t xml:space="preserve">Conservar y organizar la documentación existente en el depósito documental a fin de brindar una respuesta oportuna a las solicitudes documentales. </w:t>
                            </w:r>
                          </w:p>
                          <w:p w14:paraId="499CAF06" w14:textId="77777777" w:rsidR="00180294" w:rsidRPr="00180294" w:rsidRDefault="00180294" w:rsidP="00180294">
                            <w:pPr>
                              <w:pStyle w:val="Prrafodelista"/>
                              <w:spacing w:line="240" w:lineRule="auto"/>
                              <w:rPr>
                                <w:rFonts w:ascii="Calibri" w:eastAsia="Times New Roman" w:hAnsi="Calibri" w:cs="Calibri"/>
                                <w:b w:val="0"/>
                                <w:color w:val="000000"/>
                                <w:sz w:val="24"/>
                                <w:lang w:eastAsia="es-ES"/>
                              </w:rPr>
                            </w:pPr>
                          </w:p>
                          <w:p w14:paraId="5E56DC40" w14:textId="10D5F4A1" w:rsidR="00180294" w:rsidRPr="00180294" w:rsidRDefault="00180294" w:rsidP="00180294">
                            <w:pPr>
                              <w:pStyle w:val="Prrafodelista"/>
                              <w:numPr>
                                <w:ilvl w:val="0"/>
                                <w:numId w:val="9"/>
                              </w:numPr>
                              <w:spacing w:line="240" w:lineRule="auto"/>
                              <w:rPr>
                                <w:rFonts w:ascii="Calibri" w:eastAsia="Times New Roman" w:hAnsi="Calibri" w:cs="Calibri"/>
                                <w:b w:val="0"/>
                                <w:color w:val="000000"/>
                                <w:sz w:val="24"/>
                                <w:lang w:eastAsia="es-ES"/>
                              </w:rPr>
                            </w:pPr>
                            <w:r w:rsidRPr="00180294">
                              <w:rPr>
                                <w:rFonts w:ascii="Calibri" w:eastAsia="Times New Roman" w:hAnsi="Calibri" w:cs="Calibri"/>
                                <w:b w:val="0"/>
                                <w:color w:val="000000"/>
                                <w:sz w:val="24"/>
                                <w:lang w:eastAsia="es-ES"/>
                              </w:rPr>
                              <w:t>Describir y foliar expedientes documentales en custodia del archivo central, preparando índices de contenido.</w:t>
                            </w:r>
                          </w:p>
                          <w:p w14:paraId="228DD028" w14:textId="1EE0AC95" w:rsidR="00392E72" w:rsidRPr="004D4D66" w:rsidRDefault="00392E72" w:rsidP="00180294">
                            <w:pPr>
                              <w:spacing w:line="360" w:lineRule="auto"/>
                              <w:jc w:val="both"/>
                              <w:rPr>
                                <w:b w:val="0"/>
                                <w:noProof/>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E129B" id="Rectángulo 7" o:spid="_x0000_s1028" style="position:absolute;left:0;text-align:left;margin-left:215.85pt;margin-top:2.05pt;width:209.2pt;height:19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" filled="f" strokecolor="#024f75 [3204]" strokeweight="2pt">
                <v:textbox>
                  <w:txbxContent>
                    <w:p w14:paraId="0CADE827" w14:textId="77777777" w:rsidR="00392E72" w:rsidRDefault="00392E72" w:rsidP="002D5049">
                      <w:pPr>
                        <w:spacing w:line="360" w:lineRule="auto"/>
                        <w:jc w:val="center"/>
                        <w:rPr>
                          <w:noProof/>
                          <w:szCs w:val="28"/>
                        </w:rPr>
                      </w:pPr>
                      <w:r w:rsidRPr="009A1C26">
                        <w:rPr>
                          <w:noProof/>
                          <w:szCs w:val="28"/>
                        </w:rPr>
                        <w:t>Objetivo especifico</w:t>
                      </w:r>
                    </w:p>
                    <w:p w14:paraId="7A27A7A2" w14:textId="152F0AC2" w:rsidR="00180294" w:rsidRPr="00180294" w:rsidRDefault="00180294" w:rsidP="00180294">
                      <w:pPr>
                        <w:pStyle w:val="Prrafodelista"/>
                        <w:numPr>
                          <w:ilvl w:val="0"/>
                          <w:numId w:val="9"/>
                        </w:numPr>
                        <w:spacing w:line="240" w:lineRule="auto"/>
                        <w:rPr>
                          <w:rFonts w:ascii="Calibri" w:eastAsia="Times New Roman" w:hAnsi="Calibri" w:cs="Calibri"/>
                          <w:b w:val="0"/>
                          <w:color w:val="000000"/>
                          <w:sz w:val="24"/>
                          <w:lang w:eastAsia="es-ES"/>
                        </w:rPr>
                      </w:pPr>
                      <w:r w:rsidRPr="00180294">
                        <w:rPr>
                          <w:rFonts w:ascii="Calibri" w:eastAsia="Times New Roman" w:hAnsi="Calibri" w:cs="Calibri"/>
                          <w:b w:val="0"/>
                          <w:color w:val="000000"/>
                          <w:sz w:val="24"/>
                          <w:lang w:eastAsia="es-ES"/>
                        </w:rPr>
                        <w:t xml:space="preserve">Conservar y organizar la documentación existente en el depósito documental a fin de brindar una respuesta oportuna a las solicitudes documentales. </w:t>
                      </w:r>
                    </w:p>
                    <w:p w14:paraId="499CAF06" w14:textId="77777777" w:rsidR="00180294" w:rsidRPr="00180294" w:rsidRDefault="00180294" w:rsidP="00180294">
                      <w:pPr>
                        <w:pStyle w:val="Prrafodelista"/>
                        <w:spacing w:line="240" w:lineRule="auto"/>
                        <w:rPr>
                          <w:rFonts w:ascii="Calibri" w:eastAsia="Times New Roman" w:hAnsi="Calibri" w:cs="Calibri"/>
                          <w:b w:val="0"/>
                          <w:color w:val="000000"/>
                          <w:sz w:val="24"/>
                          <w:lang w:eastAsia="es-ES"/>
                        </w:rPr>
                      </w:pPr>
                    </w:p>
                    <w:p w14:paraId="5E56DC40" w14:textId="10D5F4A1" w:rsidR="00180294" w:rsidRPr="00180294" w:rsidRDefault="00180294" w:rsidP="00180294">
                      <w:pPr>
                        <w:pStyle w:val="Prrafodelista"/>
                        <w:numPr>
                          <w:ilvl w:val="0"/>
                          <w:numId w:val="9"/>
                        </w:numPr>
                        <w:spacing w:line="240" w:lineRule="auto"/>
                        <w:rPr>
                          <w:rFonts w:ascii="Calibri" w:eastAsia="Times New Roman" w:hAnsi="Calibri" w:cs="Calibri"/>
                          <w:b w:val="0"/>
                          <w:color w:val="000000"/>
                          <w:sz w:val="24"/>
                          <w:lang w:eastAsia="es-ES"/>
                        </w:rPr>
                      </w:pPr>
                      <w:r w:rsidRPr="00180294">
                        <w:rPr>
                          <w:rFonts w:ascii="Calibri" w:eastAsia="Times New Roman" w:hAnsi="Calibri" w:cs="Calibri"/>
                          <w:b w:val="0"/>
                          <w:color w:val="000000"/>
                          <w:sz w:val="24"/>
                          <w:lang w:eastAsia="es-ES"/>
                        </w:rPr>
                        <w:t>Describir y foliar expedientes documentales en custodia del archivo central, preparando índices de contenido.</w:t>
                      </w:r>
                    </w:p>
                    <w:p w14:paraId="228DD028" w14:textId="1EE0AC95" w:rsidR="00392E72" w:rsidRPr="004D4D66" w:rsidRDefault="00392E72" w:rsidP="00180294">
                      <w:pPr>
                        <w:spacing w:line="360" w:lineRule="auto"/>
                        <w:jc w:val="both"/>
                        <w:rPr>
                          <w:b w:val="0"/>
                          <w:noProof/>
                          <w:color w:val="auto"/>
                          <w:sz w:val="24"/>
                          <w:szCs w:val="24"/>
                        </w:rPr>
                      </w:pPr>
                    </w:p>
                  </w:txbxContent>
                </v:textbox>
              </v:rect>
            </w:pict>
          </mc:Fallback>
        </mc:AlternateContent>
      </w:r>
    </w:p>
    <w:p w14:paraId="062E1135" w14:textId="33E76E5A" w:rsidR="00A9144E" w:rsidRDefault="00A9144E" w:rsidP="006D27A0">
      <w:pPr>
        <w:spacing w:after="200"/>
        <w:jc w:val="both"/>
        <w:rPr>
          <w:b w:val="0"/>
          <w:noProof/>
          <w:color w:val="auto"/>
          <w:szCs w:val="28"/>
        </w:rPr>
      </w:pPr>
    </w:p>
    <w:p w14:paraId="3056CF55" w14:textId="72FE7F26" w:rsidR="00A9144E" w:rsidRDefault="00A9144E" w:rsidP="006D27A0">
      <w:pPr>
        <w:spacing w:after="200"/>
        <w:jc w:val="both"/>
        <w:rPr>
          <w:b w:val="0"/>
          <w:noProof/>
          <w:color w:val="auto"/>
          <w:sz w:val="24"/>
          <w:szCs w:val="28"/>
        </w:rPr>
      </w:pPr>
    </w:p>
    <w:p w14:paraId="0D5CC8BF" w14:textId="0F09633C" w:rsidR="00A9144E" w:rsidRDefault="00A9144E" w:rsidP="006D27A0">
      <w:pPr>
        <w:spacing w:after="200"/>
        <w:jc w:val="both"/>
        <w:rPr>
          <w:b w:val="0"/>
          <w:noProof/>
          <w:color w:val="auto"/>
          <w:sz w:val="24"/>
          <w:szCs w:val="28"/>
        </w:rPr>
      </w:pPr>
    </w:p>
    <w:p w14:paraId="3B8E0B33" w14:textId="76C64BDA" w:rsidR="00A9144E" w:rsidRDefault="00A9144E" w:rsidP="006D27A0">
      <w:pPr>
        <w:spacing w:after="200"/>
        <w:jc w:val="both"/>
        <w:rPr>
          <w:b w:val="0"/>
          <w:noProof/>
          <w:color w:val="auto"/>
          <w:sz w:val="24"/>
          <w:szCs w:val="28"/>
        </w:rPr>
      </w:pPr>
    </w:p>
    <w:p w14:paraId="535065C3" w14:textId="0033FB04" w:rsidR="00A9144E" w:rsidRDefault="00A9144E" w:rsidP="006D27A0">
      <w:pPr>
        <w:spacing w:after="200"/>
        <w:jc w:val="both"/>
        <w:rPr>
          <w:b w:val="0"/>
          <w:noProof/>
          <w:color w:val="auto"/>
          <w:sz w:val="24"/>
          <w:szCs w:val="28"/>
        </w:rPr>
      </w:pPr>
    </w:p>
    <w:p w14:paraId="4E5CD98F" w14:textId="2CDA36EF" w:rsidR="00B22947" w:rsidRDefault="00B22947" w:rsidP="006D27A0">
      <w:pPr>
        <w:spacing w:after="200"/>
        <w:rPr>
          <w:noProof/>
          <w:szCs w:val="28"/>
        </w:rPr>
      </w:pPr>
    </w:p>
    <w:p w14:paraId="5B13161E" w14:textId="25D233F5" w:rsidR="00A9144E" w:rsidRDefault="004C4857" w:rsidP="006D27A0">
      <w:r>
        <w:rPr>
          <w:noProof/>
          <w:lang w:eastAsia="es-ES"/>
        </w:rPr>
        <w:drawing>
          <wp:anchor distT="0" distB="0" distL="114300" distR="114300" simplePos="0" relativeHeight="251711488" behindDoc="1" locked="0" layoutInCell="1" allowOverlap="1" wp14:anchorId="693DC70E" wp14:editId="37855A87">
            <wp:simplePos x="0" y="0"/>
            <wp:positionH relativeFrom="column">
              <wp:posOffset>35480</wp:posOffset>
            </wp:positionH>
            <wp:positionV relativeFrom="paragraph">
              <wp:posOffset>115863</wp:posOffset>
            </wp:positionV>
            <wp:extent cx="5346205" cy="2894574"/>
            <wp:effectExtent l="0" t="0" r="6985" b="1270"/>
            <wp:wrapNone/>
            <wp:docPr id="8231604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724" b="8069"/>
                    <a:stretch/>
                  </pic:blipFill>
                  <pic:spPr bwMode="auto">
                    <a:xfrm>
                      <a:off x="0" y="0"/>
                      <a:ext cx="5346205" cy="2894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46E92" w14:textId="2E1EED88" w:rsidR="009A1C26" w:rsidRDefault="009A1C26" w:rsidP="006D27A0">
      <w:pPr>
        <w:pStyle w:val="Ttulo1"/>
        <w:tabs>
          <w:tab w:val="left" w:pos="4960"/>
        </w:tabs>
      </w:pPr>
      <w:r>
        <w:tab/>
      </w:r>
    </w:p>
    <w:p w14:paraId="23EC6175" w14:textId="09F5628B" w:rsidR="004D4D66" w:rsidRDefault="004D4D66" w:rsidP="006D27A0">
      <w:pPr>
        <w:pStyle w:val="Ttulo1"/>
        <w:tabs>
          <w:tab w:val="left" w:pos="4960"/>
        </w:tabs>
      </w:pPr>
    </w:p>
    <w:p w14:paraId="0C4422E8" w14:textId="77777777" w:rsidR="004D4D66" w:rsidRDefault="004D4D66" w:rsidP="006D27A0">
      <w:pPr>
        <w:pStyle w:val="Ttulo1"/>
        <w:tabs>
          <w:tab w:val="left" w:pos="4960"/>
        </w:tabs>
      </w:pPr>
    </w:p>
    <w:p w14:paraId="1CC573B3" w14:textId="77777777" w:rsidR="004D4D66" w:rsidRDefault="004D4D66" w:rsidP="006D27A0">
      <w:pPr>
        <w:pStyle w:val="Ttulo1"/>
        <w:tabs>
          <w:tab w:val="left" w:pos="4960"/>
        </w:tabs>
      </w:pPr>
    </w:p>
    <w:p w14:paraId="3310D27F" w14:textId="77777777" w:rsidR="004D4D66" w:rsidRDefault="004D4D66" w:rsidP="006D27A0">
      <w:pPr>
        <w:pStyle w:val="Ttulo1"/>
        <w:tabs>
          <w:tab w:val="left" w:pos="4960"/>
        </w:tabs>
      </w:pPr>
    </w:p>
    <w:p w14:paraId="662DB6DB" w14:textId="77777777" w:rsidR="004D4D66" w:rsidRDefault="004D4D66" w:rsidP="006D27A0">
      <w:pPr>
        <w:pStyle w:val="Ttulo1"/>
        <w:tabs>
          <w:tab w:val="left" w:pos="4960"/>
        </w:tabs>
      </w:pPr>
    </w:p>
    <w:p w14:paraId="3708A237" w14:textId="77777777" w:rsidR="004D4D66" w:rsidRDefault="004D4D66" w:rsidP="006D27A0">
      <w:pPr>
        <w:pStyle w:val="Ttulo1"/>
        <w:tabs>
          <w:tab w:val="left" w:pos="4960"/>
        </w:tabs>
      </w:pPr>
    </w:p>
    <w:p w14:paraId="5B9967B9" w14:textId="77777777" w:rsidR="004D4D66" w:rsidRDefault="004D4D66" w:rsidP="004C4857"/>
    <w:p w14:paraId="0A527936" w14:textId="08F8F82B" w:rsidR="00A9144E" w:rsidRPr="00A9144E" w:rsidRDefault="00D439DB" w:rsidP="006D27A0">
      <w:pPr>
        <w:pStyle w:val="Ttulo1"/>
        <w:spacing w:before="0" w:after="0"/>
        <w:jc w:val="both"/>
      </w:pPr>
      <w:bookmarkStart w:id="2" w:name="_Toc163035479"/>
      <w:r>
        <w:t xml:space="preserve">Metas logradas </w:t>
      </w:r>
      <w:r w:rsidR="00A9144E">
        <w:t xml:space="preserve">en el </w:t>
      </w:r>
      <w:r w:rsidR="00180294">
        <w:t>primer trimestre 2024</w:t>
      </w:r>
      <w:r w:rsidR="00C10F53" w:rsidRPr="00B710AA">
        <w:t xml:space="preserve"> – UGDA</w:t>
      </w:r>
      <w:r w:rsidR="006D27A0">
        <w:t>.</w:t>
      </w:r>
      <w:bookmarkEnd w:id="2"/>
      <w:r w:rsidR="00A9144E">
        <w:tab/>
      </w:r>
    </w:p>
    <w:p w14:paraId="1900B980" w14:textId="77777777" w:rsidR="00C8080B" w:rsidRDefault="00C8080B" w:rsidP="006D27A0">
      <w:pPr>
        <w:jc w:val="both"/>
        <w:rPr>
          <w:b w:val="0"/>
          <w:noProof/>
          <w:color w:val="auto"/>
          <w:sz w:val="24"/>
          <w:szCs w:val="28"/>
        </w:rPr>
      </w:pPr>
    </w:p>
    <w:p w14:paraId="4BD935C5" w14:textId="77777777" w:rsidR="00811A08" w:rsidRDefault="00811A08" w:rsidP="006D27A0">
      <w:pPr>
        <w:jc w:val="both"/>
        <w:rPr>
          <w:rFonts w:ascii="Calibri" w:eastAsia="Times New Roman" w:hAnsi="Calibri" w:cs="Calibri"/>
          <w:b w:val="0"/>
          <w:color w:val="000000"/>
          <w:sz w:val="24"/>
          <w:lang w:val="es-SV" w:eastAsia="es-SV"/>
        </w:rPr>
      </w:pPr>
      <w:r w:rsidRPr="00811A08">
        <w:rPr>
          <w:rFonts w:ascii="Calibri" w:eastAsia="Times New Roman" w:hAnsi="Calibri" w:cs="Calibri"/>
          <w:b w:val="0"/>
          <w:color w:val="000000"/>
          <w:sz w:val="24"/>
          <w:lang w:val="es-SV" w:eastAsia="es-SV"/>
        </w:rPr>
        <w:t>La UGDA ha determinado administrar la documentación generada por las unidades de la municipalidad y que se encuentre e</w:t>
      </w:r>
      <w:r>
        <w:rPr>
          <w:rFonts w:ascii="Calibri" w:eastAsia="Times New Roman" w:hAnsi="Calibri" w:cs="Calibri"/>
          <w:b w:val="0"/>
          <w:color w:val="000000"/>
          <w:sz w:val="24"/>
          <w:lang w:val="es-SV" w:eastAsia="es-SV"/>
        </w:rPr>
        <w:t>n custodia del archivo central así como</w:t>
      </w:r>
      <w:r w:rsidRPr="00811A08">
        <w:rPr>
          <w:rFonts w:ascii="Calibri" w:eastAsia="Times New Roman" w:hAnsi="Calibri" w:cs="Calibri"/>
          <w:b w:val="0"/>
          <w:color w:val="000000"/>
          <w:sz w:val="24"/>
          <w:lang w:val="es-SV" w:eastAsia="es-SV"/>
        </w:rPr>
        <w:t xml:space="preserve"> de las unidades de gestión, haciendo uso de normativa interna </w:t>
      </w:r>
      <w:r>
        <w:rPr>
          <w:rFonts w:ascii="Calibri" w:eastAsia="Times New Roman" w:hAnsi="Calibri" w:cs="Calibri"/>
          <w:b w:val="0"/>
          <w:color w:val="000000"/>
          <w:sz w:val="24"/>
          <w:lang w:val="es-SV" w:eastAsia="es-SV"/>
        </w:rPr>
        <w:t>la cual se basa de regulaciones na</w:t>
      </w:r>
      <w:r w:rsidR="00F00075">
        <w:rPr>
          <w:rFonts w:ascii="Calibri" w:eastAsia="Times New Roman" w:hAnsi="Calibri" w:cs="Calibri"/>
          <w:b w:val="0"/>
          <w:color w:val="000000"/>
          <w:sz w:val="24"/>
          <w:lang w:val="es-SV" w:eastAsia="es-SV"/>
        </w:rPr>
        <w:t>cionales de gestión documental.</w:t>
      </w:r>
    </w:p>
    <w:p w14:paraId="66F0B156" w14:textId="77777777" w:rsidR="00F00075" w:rsidRDefault="00F00075" w:rsidP="006D27A0">
      <w:pPr>
        <w:jc w:val="both"/>
        <w:rPr>
          <w:rFonts w:ascii="Calibri" w:eastAsia="Times New Roman" w:hAnsi="Calibri" w:cs="Calibri"/>
          <w:b w:val="0"/>
          <w:color w:val="000000"/>
          <w:sz w:val="24"/>
          <w:lang w:val="es-SV" w:eastAsia="es-SV"/>
        </w:rPr>
      </w:pPr>
    </w:p>
    <w:p w14:paraId="3AD02A3A" w14:textId="0E35E1F2" w:rsidR="00F00075" w:rsidRPr="00EF7CD0" w:rsidRDefault="00F00075" w:rsidP="006D27A0">
      <w:pPr>
        <w:pStyle w:val="Prrafodelista"/>
        <w:numPr>
          <w:ilvl w:val="0"/>
          <w:numId w:val="6"/>
        </w:numPr>
        <w:ind w:left="709" w:hanging="436"/>
        <w:jc w:val="both"/>
        <w:rPr>
          <w:rFonts w:eastAsiaTheme="majorEastAsia" w:cstheme="minorHAnsi"/>
          <w:b w:val="0"/>
          <w:color w:val="auto"/>
          <w:sz w:val="24"/>
        </w:rPr>
      </w:pPr>
      <w:r w:rsidRPr="00EF7CD0">
        <w:rPr>
          <w:rFonts w:eastAsiaTheme="majorEastAsia" w:cstheme="minorHAnsi"/>
          <w:b w:val="0"/>
          <w:color w:val="auto"/>
          <w:sz w:val="24"/>
        </w:rPr>
        <w:lastRenderedPageBreak/>
        <w:t>Archivo al ser la unidad encargada de conservar documentos en fase semiactiva, está en la disposición de brindar apoyo para salvaguardar la información</w:t>
      </w:r>
      <w:r w:rsidR="00180294">
        <w:rPr>
          <w:rFonts w:eastAsiaTheme="majorEastAsia" w:cstheme="minorHAnsi"/>
          <w:b w:val="0"/>
          <w:color w:val="auto"/>
          <w:sz w:val="24"/>
        </w:rPr>
        <w:t>, para este trimestre se recibieron</w:t>
      </w:r>
      <w:r w:rsidRPr="00EF7CD0">
        <w:rPr>
          <w:rFonts w:eastAsiaTheme="majorEastAsia" w:cstheme="minorHAnsi"/>
          <w:b w:val="0"/>
          <w:color w:val="auto"/>
          <w:sz w:val="24"/>
        </w:rPr>
        <w:t xml:space="preserve"> </w:t>
      </w:r>
      <w:r w:rsidR="00180294" w:rsidRPr="00180294">
        <w:rPr>
          <w:rFonts w:eastAsiaTheme="majorEastAsia" w:cstheme="minorHAnsi"/>
          <w:color w:val="auto"/>
          <w:sz w:val="24"/>
          <w:u w:val="single"/>
        </w:rPr>
        <w:t>diez</w:t>
      </w:r>
      <w:r w:rsidR="00161C0E" w:rsidRPr="00180294">
        <w:rPr>
          <w:rFonts w:eastAsiaTheme="majorEastAsia" w:cstheme="minorHAnsi"/>
          <w:b w:val="0"/>
          <w:color w:val="auto"/>
          <w:sz w:val="24"/>
          <w:u w:val="single"/>
        </w:rPr>
        <w:t xml:space="preserve"> </w:t>
      </w:r>
      <w:r w:rsidR="00161C0E" w:rsidRPr="00180294">
        <w:rPr>
          <w:rFonts w:eastAsiaTheme="majorEastAsia" w:cstheme="minorHAnsi"/>
          <w:bCs/>
          <w:color w:val="auto"/>
          <w:sz w:val="24"/>
          <w:u w:val="single"/>
        </w:rPr>
        <w:t>transferencias documentales</w:t>
      </w:r>
      <w:r w:rsidRPr="00EF7CD0">
        <w:rPr>
          <w:rFonts w:eastAsiaTheme="majorEastAsia" w:cstheme="minorHAnsi"/>
          <w:b w:val="0"/>
          <w:color w:val="auto"/>
          <w:sz w:val="24"/>
        </w:rPr>
        <w:t xml:space="preserve"> la cual ya se conserva en condiciones adecuadas dentro del depósito documental del archivo central.</w:t>
      </w:r>
    </w:p>
    <w:p w14:paraId="5EF0C1D2" w14:textId="77777777" w:rsidR="00F00075" w:rsidRPr="00C8662B" w:rsidRDefault="00F00075" w:rsidP="006D27A0">
      <w:pPr>
        <w:jc w:val="both"/>
        <w:rPr>
          <w:rFonts w:ascii="Calibri" w:eastAsia="Times New Roman" w:hAnsi="Calibri" w:cs="Calibri"/>
          <w:b w:val="0"/>
          <w:color w:val="000000"/>
          <w:sz w:val="24"/>
          <w:lang w:val="es-SV" w:eastAsia="es-SV"/>
        </w:rPr>
      </w:pPr>
      <w:r w:rsidRPr="00C8662B">
        <w:rPr>
          <w:rFonts w:ascii="Calibri" w:eastAsia="Times New Roman" w:hAnsi="Calibri" w:cs="Calibri"/>
          <w:b w:val="0"/>
          <w:color w:val="000000"/>
          <w:sz w:val="24"/>
          <w:lang w:val="es-SV" w:eastAsia="es-SV"/>
        </w:rPr>
        <w:tab/>
      </w:r>
    </w:p>
    <w:p w14:paraId="55486B75" w14:textId="34E1B085" w:rsidR="00F00075" w:rsidRPr="00EF7CD0" w:rsidRDefault="00F00075" w:rsidP="006D27A0">
      <w:pPr>
        <w:pStyle w:val="Prrafodelista"/>
        <w:numPr>
          <w:ilvl w:val="0"/>
          <w:numId w:val="6"/>
        </w:numPr>
        <w:ind w:left="709" w:hanging="425"/>
        <w:jc w:val="both"/>
        <w:rPr>
          <w:rFonts w:ascii="Calibri" w:eastAsia="Times New Roman" w:hAnsi="Calibri" w:cs="Calibri"/>
          <w:b w:val="0"/>
          <w:color w:val="000000"/>
          <w:sz w:val="24"/>
          <w:lang w:val="es-SV" w:eastAsia="es-SV"/>
        </w:rPr>
      </w:pPr>
      <w:r w:rsidRPr="00EF7CD0">
        <w:rPr>
          <w:rFonts w:ascii="Calibri" w:eastAsia="Times New Roman" w:hAnsi="Calibri" w:cs="Calibri"/>
          <w:b w:val="0"/>
          <w:color w:val="000000"/>
          <w:sz w:val="24"/>
          <w:lang w:val="es-SV" w:eastAsia="es-SV"/>
        </w:rPr>
        <w:t>Estas transferencias implican actualizar el inventario documental según expedientes recibi</w:t>
      </w:r>
      <w:r w:rsidR="00550E79">
        <w:rPr>
          <w:rFonts w:ascii="Calibri" w:eastAsia="Times New Roman" w:hAnsi="Calibri" w:cs="Calibri"/>
          <w:b w:val="0"/>
          <w:color w:val="000000"/>
          <w:sz w:val="24"/>
          <w:lang w:val="es-SV" w:eastAsia="es-SV"/>
        </w:rPr>
        <w:t>dos que hasta el momento suman 221</w:t>
      </w:r>
      <w:r w:rsidR="00EF7CD0" w:rsidRPr="00EF7CD0">
        <w:rPr>
          <w:rFonts w:ascii="Calibri" w:eastAsia="Times New Roman" w:hAnsi="Calibri" w:cs="Calibri"/>
          <w:b w:val="0"/>
          <w:color w:val="000000"/>
          <w:sz w:val="24"/>
          <w:lang w:val="es-SV" w:eastAsia="es-SV"/>
        </w:rPr>
        <w:t xml:space="preserve"> registros nuevos.</w:t>
      </w:r>
    </w:p>
    <w:p w14:paraId="564F3CFF" w14:textId="0CCD1530" w:rsidR="00811A08" w:rsidRPr="00811A08" w:rsidRDefault="00811A08" w:rsidP="006D27A0">
      <w:pPr>
        <w:jc w:val="both"/>
        <w:rPr>
          <w:rFonts w:ascii="Calibri" w:eastAsia="Times New Roman" w:hAnsi="Calibri" w:cs="Calibri"/>
          <w:b w:val="0"/>
          <w:color w:val="000000"/>
          <w:sz w:val="24"/>
          <w:lang w:val="es-SV" w:eastAsia="es-SV"/>
        </w:rPr>
      </w:pPr>
    </w:p>
    <w:p w14:paraId="38E3E624" w14:textId="379E546E" w:rsidR="00C5051C" w:rsidRDefault="00811A08" w:rsidP="006D27A0">
      <w:pPr>
        <w:pStyle w:val="Prrafodelista"/>
        <w:numPr>
          <w:ilvl w:val="0"/>
          <w:numId w:val="6"/>
        </w:numPr>
        <w:ind w:left="709" w:hanging="425"/>
        <w:jc w:val="both"/>
        <w:rPr>
          <w:rFonts w:ascii="Calibri" w:eastAsia="Times New Roman" w:hAnsi="Calibri" w:cs="Calibri"/>
          <w:b w:val="0"/>
          <w:color w:val="000000"/>
          <w:sz w:val="24"/>
          <w:lang w:val="es-SV" w:eastAsia="es-SV"/>
        </w:rPr>
      </w:pPr>
      <w:r w:rsidRPr="009A1C26">
        <w:rPr>
          <w:rFonts w:ascii="Calibri" w:eastAsia="Times New Roman" w:hAnsi="Calibri" w:cs="Calibri"/>
          <w:b w:val="0"/>
          <w:color w:val="000000"/>
          <w:sz w:val="24"/>
          <w:lang w:val="es-SV" w:eastAsia="es-SV"/>
        </w:rPr>
        <w:t>Conservar documentos en condiciones apropiadas según normativa archivística, es decir,</w:t>
      </w:r>
      <w:r w:rsidR="00550E79">
        <w:rPr>
          <w:rFonts w:ascii="Calibri" w:eastAsia="Times New Roman" w:hAnsi="Calibri" w:cs="Calibri"/>
          <w:b w:val="0"/>
          <w:color w:val="000000"/>
          <w:sz w:val="24"/>
          <w:lang w:val="es-SV" w:eastAsia="es-SV"/>
        </w:rPr>
        <w:t xml:space="preserve"> uso de folder, hilo de algodón</w:t>
      </w:r>
      <w:r w:rsidRPr="009A1C26">
        <w:rPr>
          <w:rFonts w:ascii="Calibri" w:eastAsia="Times New Roman" w:hAnsi="Calibri" w:cs="Calibri"/>
          <w:b w:val="0"/>
          <w:color w:val="000000"/>
          <w:sz w:val="24"/>
          <w:lang w:val="es-SV" w:eastAsia="es-SV"/>
        </w:rPr>
        <w:t xml:space="preserve">, eliminación de material ferroso, adhesivos y estantería adecuada. </w:t>
      </w:r>
    </w:p>
    <w:p w14:paraId="1A00D550" w14:textId="24853389" w:rsidR="00980FA6" w:rsidRPr="00C5051C" w:rsidRDefault="00246051" w:rsidP="00C5051C">
      <w:pPr>
        <w:jc w:val="both"/>
        <w:rPr>
          <w:rFonts w:ascii="Calibri" w:eastAsia="Times New Roman" w:hAnsi="Calibri" w:cs="Calibri"/>
          <w:b w:val="0"/>
          <w:color w:val="000000"/>
          <w:sz w:val="24"/>
          <w:lang w:val="es-SV" w:eastAsia="es-SV"/>
        </w:rPr>
      </w:pPr>
      <w:r w:rsidRPr="00BF41DA">
        <w:rPr>
          <w:rFonts w:ascii="Calibri" w:eastAsia="Times New Roman" w:hAnsi="Calibri" w:cs="Calibri"/>
          <w:b w:val="0"/>
          <w:noProof/>
          <w:color w:val="000000"/>
          <w:sz w:val="24"/>
          <w:lang w:eastAsia="es-ES"/>
        </w:rPr>
        <w:drawing>
          <wp:anchor distT="0" distB="0" distL="114300" distR="114300" simplePos="0" relativeHeight="251718656" behindDoc="0" locked="0" layoutInCell="1" allowOverlap="1" wp14:anchorId="730ED682" wp14:editId="2DD11924">
            <wp:simplePos x="0" y="0"/>
            <wp:positionH relativeFrom="column">
              <wp:posOffset>2758174</wp:posOffset>
            </wp:positionH>
            <wp:positionV relativeFrom="paragraph">
              <wp:posOffset>169441</wp:posOffset>
            </wp:positionV>
            <wp:extent cx="2857500" cy="1636395"/>
            <wp:effectExtent l="0" t="0" r="0" b="1905"/>
            <wp:wrapThrough wrapText="bothSides">
              <wp:wrapPolygon edited="0">
                <wp:start x="0" y="0"/>
                <wp:lineTo x="0" y="21374"/>
                <wp:lineTo x="21456" y="21374"/>
                <wp:lineTo x="21456" y="0"/>
                <wp:lineTo x="0" y="0"/>
              </wp:wrapPolygon>
            </wp:wrapThrough>
            <wp:docPr id="9" name="Imagen 9" descr="C:\Users\ARCHIVO\Pictures\fotos\deposito\IMG_20230118_10270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VO\Pictures\fotos\deposito\IMG_20230118_10270663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707" r="5075" b="15814"/>
                    <a:stretch/>
                  </pic:blipFill>
                  <pic:spPr bwMode="auto">
                    <a:xfrm>
                      <a:off x="0" y="0"/>
                      <a:ext cx="2857500" cy="163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A08" w:rsidRPr="00C5051C">
        <w:rPr>
          <w:rFonts w:ascii="Calibri" w:eastAsia="Times New Roman" w:hAnsi="Calibri" w:cs="Calibri"/>
          <w:b w:val="0"/>
          <w:color w:val="000000"/>
          <w:sz w:val="24"/>
          <w:lang w:val="es-SV" w:eastAsia="es-SV"/>
        </w:rPr>
        <w:tab/>
      </w:r>
    </w:p>
    <w:p w14:paraId="16EA0266" w14:textId="684669B2" w:rsidR="00253A44" w:rsidRDefault="00246051" w:rsidP="006D27A0">
      <w:pPr>
        <w:ind w:left="720"/>
        <w:jc w:val="both"/>
        <w:rPr>
          <w:rFonts w:ascii="Calibri" w:eastAsia="Times New Roman" w:hAnsi="Calibri" w:cs="Calibri"/>
          <w:b w:val="0"/>
          <w:color w:val="000000"/>
          <w:sz w:val="24"/>
          <w:lang w:val="es-SV" w:eastAsia="es-SV"/>
        </w:rPr>
      </w:pPr>
      <w:r>
        <w:rPr>
          <w:noProof/>
          <w:lang w:eastAsia="es-ES"/>
        </w:rPr>
        <w:drawing>
          <wp:anchor distT="0" distB="0" distL="114300" distR="114300" simplePos="0" relativeHeight="251720704" behindDoc="0" locked="0" layoutInCell="1" allowOverlap="1" wp14:anchorId="33137DB9" wp14:editId="615369D0">
            <wp:simplePos x="0" y="0"/>
            <wp:positionH relativeFrom="column">
              <wp:posOffset>3223260</wp:posOffset>
            </wp:positionH>
            <wp:positionV relativeFrom="paragraph">
              <wp:posOffset>1257300</wp:posOffset>
            </wp:positionV>
            <wp:extent cx="1909445" cy="2876550"/>
            <wp:effectExtent l="0" t="7302" r="7302" b="7303"/>
            <wp:wrapThrough wrapText="bothSides">
              <wp:wrapPolygon edited="0">
                <wp:start x="21683" y="55"/>
                <wp:lineTo x="133" y="55"/>
                <wp:lineTo x="133" y="21512"/>
                <wp:lineTo x="21683" y="21512"/>
                <wp:lineTo x="21683" y="55"/>
              </wp:wrapPolygon>
            </wp:wrapThrough>
            <wp:docPr id="54749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artisticPaintBrush/>
                              </a14:imgEffect>
                            </a14:imgLayer>
                          </a14:imgProps>
                        </a:ext>
                        <a:ext uri="{28A0092B-C50C-407E-A947-70E740481C1C}">
                          <a14:useLocalDpi xmlns:a14="http://schemas.microsoft.com/office/drawing/2010/main" val="0"/>
                        </a:ext>
                      </a:extLst>
                    </a:blip>
                    <a:srcRect l="2438" t="4222" r="13991" b="1416"/>
                    <a:stretch/>
                  </pic:blipFill>
                  <pic:spPr bwMode="auto">
                    <a:xfrm rot="16200000">
                      <a:off x="0" y="0"/>
                      <a:ext cx="1909445"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6F1">
        <w:rPr>
          <w:rFonts w:ascii="Calibri" w:eastAsia="Times New Roman" w:hAnsi="Calibri" w:cs="Calibri"/>
          <w:b w:val="0"/>
          <w:color w:val="000000"/>
          <w:sz w:val="24"/>
          <w:lang w:val="es-SV" w:eastAsia="es-SV"/>
        </w:rPr>
        <w:t xml:space="preserve">Esto ha sido aplicado a </w:t>
      </w:r>
      <w:r w:rsidR="00550E79">
        <w:rPr>
          <w:rFonts w:ascii="Calibri" w:eastAsia="Times New Roman" w:hAnsi="Calibri" w:cs="Calibri"/>
          <w:bCs/>
          <w:color w:val="000000"/>
          <w:sz w:val="24"/>
          <w:lang w:val="es-SV" w:eastAsia="es-SV"/>
        </w:rPr>
        <w:t>310</w:t>
      </w:r>
      <w:r w:rsidR="00550E79">
        <w:rPr>
          <w:rFonts w:ascii="Calibri" w:eastAsia="Times New Roman" w:hAnsi="Calibri" w:cs="Calibri"/>
          <w:b w:val="0"/>
          <w:color w:val="000000"/>
          <w:sz w:val="24"/>
          <w:lang w:val="es-SV" w:eastAsia="es-SV"/>
        </w:rPr>
        <w:t xml:space="preserve"> archivos</w:t>
      </w:r>
      <w:r w:rsidR="00980FA6" w:rsidRPr="002D5049">
        <w:rPr>
          <w:rFonts w:ascii="Calibri" w:eastAsia="Times New Roman" w:hAnsi="Calibri" w:cs="Calibri"/>
          <w:b w:val="0"/>
          <w:color w:val="000000"/>
          <w:sz w:val="24"/>
          <w:lang w:val="es-SV" w:eastAsia="es-SV"/>
        </w:rPr>
        <w:t xml:space="preserve"> </w:t>
      </w:r>
      <w:r w:rsidR="00665800" w:rsidRPr="002D5049">
        <w:rPr>
          <w:rFonts w:ascii="Calibri" w:eastAsia="Times New Roman" w:hAnsi="Calibri" w:cs="Calibri"/>
          <w:b w:val="0"/>
          <w:color w:val="000000"/>
          <w:sz w:val="24"/>
          <w:lang w:val="es-SV" w:eastAsia="es-SV"/>
        </w:rPr>
        <w:t>provenientes</w:t>
      </w:r>
      <w:r w:rsidR="00980FA6" w:rsidRPr="002D5049">
        <w:rPr>
          <w:rFonts w:ascii="Calibri" w:eastAsia="Times New Roman" w:hAnsi="Calibri" w:cs="Calibri"/>
          <w:b w:val="0"/>
          <w:color w:val="000000"/>
          <w:sz w:val="24"/>
          <w:lang w:val="es-SV" w:eastAsia="es-SV"/>
        </w:rPr>
        <w:t xml:space="preserve"> de las unidades administrativas y que al </w:t>
      </w:r>
      <w:r w:rsidR="002D5049" w:rsidRPr="002D5049">
        <w:rPr>
          <w:rFonts w:ascii="Calibri" w:eastAsia="Times New Roman" w:hAnsi="Calibri" w:cs="Calibri"/>
          <w:b w:val="0"/>
          <w:color w:val="000000"/>
          <w:sz w:val="24"/>
          <w:lang w:val="es-SV" w:eastAsia="es-SV"/>
        </w:rPr>
        <w:t>ingresar al archivo central</w:t>
      </w:r>
      <w:r w:rsidR="00980FA6" w:rsidRPr="002D5049">
        <w:rPr>
          <w:rFonts w:ascii="Calibri" w:eastAsia="Times New Roman" w:hAnsi="Calibri" w:cs="Calibri"/>
          <w:b w:val="0"/>
          <w:color w:val="000000"/>
          <w:sz w:val="24"/>
          <w:lang w:val="es-SV" w:eastAsia="es-SV"/>
        </w:rPr>
        <w:t xml:space="preserve"> deben ser preparados a f</w:t>
      </w:r>
      <w:r w:rsidR="002D5049" w:rsidRPr="002D5049">
        <w:rPr>
          <w:rFonts w:ascii="Calibri" w:eastAsia="Times New Roman" w:hAnsi="Calibri" w:cs="Calibri"/>
          <w:b w:val="0"/>
          <w:color w:val="000000"/>
          <w:sz w:val="24"/>
          <w:lang w:val="es-SV" w:eastAsia="es-SV"/>
        </w:rPr>
        <w:t>in de conservarse adecuadamente en cajas normalizadas y estantes metálicos.</w:t>
      </w:r>
    </w:p>
    <w:p w14:paraId="5BDE9E8A" w14:textId="3A198619" w:rsidR="00253A44" w:rsidRDefault="00253A44" w:rsidP="006D27A0">
      <w:pPr>
        <w:ind w:left="720"/>
        <w:jc w:val="both"/>
        <w:rPr>
          <w:rFonts w:ascii="Calibri" w:eastAsia="Times New Roman" w:hAnsi="Calibri" w:cs="Calibri"/>
          <w:b w:val="0"/>
          <w:color w:val="000000"/>
          <w:sz w:val="24"/>
          <w:lang w:val="es-SV" w:eastAsia="es-SV"/>
        </w:rPr>
      </w:pPr>
    </w:p>
    <w:p w14:paraId="7A6F28EE" w14:textId="1B6DEF35" w:rsidR="00016553" w:rsidRDefault="00016553" w:rsidP="006D27A0">
      <w:pPr>
        <w:ind w:left="720"/>
        <w:jc w:val="both"/>
        <w:rPr>
          <w:rFonts w:ascii="Calibri" w:eastAsia="Times New Roman" w:hAnsi="Calibri" w:cs="Calibri"/>
          <w:b w:val="0"/>
          <w:color w:val="000000"/>
          <w:sz w:val="24"/>
          <w:lang w:val="es-SV" w:eastAsia="es-SV"/>
        </w:rPr>
      </w:pPr>
      <w:r>
        <w:rPr>
          <w:rFonts w:ascii="Calibri" w:eastAsia="Times New Roman" w:hAnsi="Calibri" w:cs="Calibri"/>
          <w:b w:val="0"/>
          <w:color w:val="000000"/>
          <w:sz w:val="24"/>
          <w:lang w:val="es-SV" w:eastAsia="es-SV"/>
        </w:rPr>
        <w:t>Es necesario aclarar que la disminución de expedientes preparados por parte de archivo central</w:t>
      </w:r>
      <w:r w:rsidR="00246051">
        <w:rPr>
          <w:rFonts w:ascii="Calibri" w:eastAsia="Times New Roman" w:hAnsi="Calibri" w:cs="Calibri"/>
          <w:b w:val="0"/>
          <w:color w:val="000000"/>
          <w:sz w:val="24"/>
          <w:lang w:val="es-SV" w:eastAsia="es-SV"/>
        </w:rPr>
        <w:t>,</w:t>
      </w:r>
      <w:r>
        <w:rPr>
          <w:rFonts w:ascii="Calibri" w:eastAsia="Times New Roman" w:hAnsi="Calibri" w:cs="Calibri"/>
          <w:b w:val="0"/>
          <w:color w:val="000000"/>
          <w:sz w:val="24"/>
          <w:lang w:val="es-SV" w:eastAsia="es-SV"/>
        </w:rPr>
        <w:t xml:space="preserve"> ha sido porque los archivos de gestión fueron capacitados sobre los procedimientos de transferencia y es por ello, que mucha documentación viene en legajos, revisados por cada unidad.</w:t>
      </w:r>
    </w:p>
    <w:p w14:paraId="110D7E08" w14:textId="77777777" w:rsidR="00253A44" w:rsidRDefault="00253A44" w:rsidP="006D27A0">
      <w:pPr>
        <w:ind w:left="720"/>
        <w:jc w:val="both"/>
        <w:rPr>
          <w:rFonts w:ascii="Calibri" w:eastAsia="Times New Roman" w:hAnsi="Calibri" w:cs="Calibri"/>
          <w:b w:val="0"/>
          <w:color w:val="000000"/>
          <w:sz w:val="24"/>
          <w:lang w:val="es-SV" w:eastAsia="es-SV"/>
        </w:rPr>
      </w:pPr>
    </w:p>
    <w:p w14:paraId="2EAC60E2" w14:textId="77777777" w:rsidR="00980FA6" w:rsidRDefault="00811A08" w:rsidP="006D27A0">
      <w:pPr>
        <w:pStyle w:val="Prrafodelista"/>
        <w:numPr>
          <w:ilvl w:val="0"/>
          <w:numId w:val="6"/>
        </w:numPr>
        <w:ind w:left="709" w:hanging="425"/>
        <w:jc w:val="both"/>
        <w:rPr>
          <w:rFonts w:ascii="Calibri" w:eastAsia="Times New Roman" w:hAnsi="Calibri" w:cs="Calibri"/>
          <w:b w:val="0"/>
          <w:color w:val="000000"/>
          <w:sz w:val="24"/>
          <w:lang w:val="es-SV" w:eastAsia="es-SV"/>
        </w:rPr>
      </w:pPr>
      <w:r w:rsidRPr="009A1C26">
        <w:rPr>
          <w:rFonts w:ascii="Calibri" w:eastAsia="Times New Roman" w:hAnsi="Calibri" w:cs="Calibri"/>
          <w:b w:val="0"/>
          <w:color w:val="000000"/>
          <w:sz w:val="24"/>
          <w:lang w:val="es-SV" w:eastAsia="es-SV"/>
        </w:rPr>
        <w:t>Revisar inventario documental de archivo central.</w:t>
      </w:r>
    </w:p>
    <w:p w14:paraId="070577ED" w14:textId="77777777" w:rsidR="00246051" w:rsidRDefault="00246051" w:rsidP="00246051">
      <w:pPr>
        <w:pStyle w:val="Prrafodelista"/>
        <w:ind w:left="709"/>
        <w:jc w:val="both"/>
        <w:rPr>
          <w:rFonts w:ascii="Calibri" w:eastAsia="Times New Roman" w:hAnsi="Calibri" w:cs="Calibri"/>
          <w:b w:val="0"/>
          <w:color w:val="000000"/>
          <w:sz w:val="24"/>
          <w:lang w:val="es-SV" w:eastAsia="es-SV"/>
        </w:rPr>
      </w:pPr>
    </w:p>
    <w:p w14:paraId="6F910C7E" w14:textId="3F52CD57" w:rsidR="002D5049" w:rsidRPr="00246051" w:rsidRDefault="00980FA6" w:rsidP="00246051">
      <w:pPr>
        <w:ind w:left="709"/>
        <w:jc w:val="both"/>
        <w:rPr>
          <w:rFonts w:ascii="Calibri" w:eastAsia="Times New Roman" w:hAnsi="Calibri" w:cs="Calibri"/>
          <w:b w:val="0"/>
          <w:color w:val="000000"/>
          <w:sz w:val="24"/>
          <w:lang w:val="es-SV" w:eastAsia="es-SV"/>
        </w:rPr>
      </w:pPr>
      <w:r w:rsidRPr="00246051">
        <w:rPr>
          <w:rFonts w:ascii="Calibri" w:eastAsia="Times New Roman" w:hAnsi="Calibri" w:cs="Calibri"/>
          <w:b w:val="0"/>
          <w:color w:val="000000"/>
          <w:sz w:val="24"/>
          <w:lang w:val="es-SV" w:eastAsia="es-SV"/>
        </w:rPr>
        <w:t>Una actividad que implica corroborar la documentación existente en archivo central con la finalidad de tener un detalle más específico sobre cada uno</w:t>
      </w:r>
      <w:r w:rsidR="00246051" w:rsidRPr="00246051">
        <w:rPr>
          <w:rFonts w:ascii="Calibri" w:eastAsia="Times New Roman" w:hAnsi="Calibri" w:cs="Calibri"/>
          <w:b w:val="0"/>
          <w:color w:val="000000"/>
          <w:sz w:val="24"/>
          <w:lang w:val="es-SV" w:eastAsia="es-SV"/>
        </w:rPr>
        <w:t xml:space="preserve"> y facilitar </w:t>
      </w:r>
      <w:r w:rsidRPr="00246051">
        <w:rPr>
          <w:rFonts w:ascii="Calibri" w:eastAsia="Times New Roman" w:hAnsi="Calibri" w:cs="Calibri"/>
          <w:b w:val="0"/>
          <w:color w:val="000000"/>
          <w:sz w:val="24"/>
          <w:lang w:val="es-SV" w:eastAsia="es-SV"/>
        </w:rPr>
        <w:t>la búsqueda por consultas realizadas</w:t>
      </w:r>
      <w:r w:rsidR="009A1C26" w:rsidRPr="00246051">
        <w:rPr>
          <w:rFonts w:ascii="Calibri" w:eastAsia="Times New Roman" w:hAnsi="Calibri" w:cs="Calibri"/>
          <w:b w:val="0"/>
          <w:color w:val="000000"/>
          <w:sz w:val="24"/>
          <w:lang w:val="es-SV" w:eastAsia="es-SV"/>
        </w:rPr>
        <w:t>.</w:t>
      </w:r>
      <w:r w:rsidR="002D5049" w:rsidRPr="00246051">
        <w:rPr>
          <w:rFonts w:ascii="Calibri" w:eastAsia="Times New Roman" w:hAnsi="Calibri" w:cs="Calibri"/>
          <w:b w:val="0"/>
          <w:color w:val="000000"/>
          <w:sz w:val="24"/>
          <w:lang w:val="es-SV" w:eastAsia="es-SV"/>
        </w:rPr>
        <w:t xml:space="preserve"> </w:t>
      </w:r>
    </w:p>
    <w:p w14:paraId="2A992913" w14:textId="77777777" w:rsidR="00BF41DA" w:rsidRDefault="00BF41DA" w:rsidP="006D27A0">
      <w:pPr>
        <w:pStyle w:val="Prrafodelista"/>
        <w:jc w:val="both"/>
        <w:rPr>
          <w:rFonts w:ascii="Calibri" w:eastAsia="Times New Roman" w:hAnsi="Calibri" w:cs="Calibri"/>
          <w:b w:val="0"/>
          <w:color w:val="000000"/>
          <w:sz w:val="24"/>
          <w:lang w:val="es-SV" w:eastAsia="es-SV"/>
        </w:rPr>
      </w:pPr>
    </w:p>
    <w:p w14:paraId="50C97593" w14:textId="04E703C9" w:rsidR="009A1C26" w:rsidRPr="00EC3EEE" w:rsidRDefault="002D5049" w:rsidP="00EC3EEE">
      <w:pPr>
        <w:pStyle w:val="Prrafodelista"/>
        <w:jc w:val="both"/>
        <w:rPr>
          <w:rFonts w:ascii="Calibri" w:eastAsia="Times New Roman" w:hAnsi="Calibri" w:cs="Calibri"/>
          <w:b w:val="0"/>
          <w:color w:val="000000"/>
          <w:sz w:val="24"/>
          <w:lang w:val="es-SV" w:eastAsia="es-SV"/>
        </w:rPr>
      </w:pPr>
      <w:r>
        <w:rPr>
          <w:rFonts w:ascii="Calibri" w:eastAsia="Times New Roman" w:hAnsi="Calibri" w:cs="Calibri"/>
          <w:b w:val="0"/>
          <w:color w:val="000000"/>
          <w:sz w:val="24"/>
          <w:lang w:val="es-SV" w:eastAsia="es-SV"/>
        </w:rPr>
        <w:t>En es</w:t>
      </w:r>
      <w:r w:rsidR="0050049A">
        <w:rPr>
          <w:rFonts w:ascii="Calibri" w:eastAsia="Times New Roman" w:hAnsi="Calibri" w:cs="Calibri"/>
          <w:b w:val="0"/>
          <w:color w:val="000000"/>
          <w:sz w:val="24"/>
          <w:lang w:val="es-SV" w:eastAsia="es-SV"/>
        </w:rPr>
        <w:t xml:space="preserve">te trimestre se han revisado </w:t>
      </w:r>
      <w:r w:rsidR="002A2C03">
        <w:rPr>
          <w:rFonts w:ascii="Calibri" w:eastAsia="Times New Roman" w:hAnsi="Calibri" w:cs="Calibri"/>
          <w:bCs/>
          <w:color w:val="000000"/>
          <w:sz w:val="24"/>
          <w:lang w:val="es-SV" w:eastAsia="es-SV"/>
        </w:rPr>
        <w:t>221</w:t>
      </w:r>
      <w:r w:rsidR="00EC3EEE" w:rsidRPr="00EC3EEE">
        <w:rPr>
          <w:rFonts w:ascii="Calibri" w:eastAsia="Times New Roman" w:hAnsi="Calibri" w:cs="Calibri"/>
          <w:bCs/>
          <w:color w:val="000000"/>
          <w:sz w:val="24"/>
          <w:lang w:val="es-SV" w:eastAsia="es-SV"/>
        </w:rPr>
        <w:t xml:space="preserve"> </w:t>
      </w:r>
      <w:r w:rsidRPr="00EC3EEE">
        <w:rPr>
          <w:rFonts w:ascii="Calibri" w:eastAsia="Times New Roman" w:hAnsi="Calibri" w:cs="Calibri"/>
          <w:bCs/>
          <w:color w:val="000000"/>
          <w:sz w:val="24"/>
          <w:lang w:val="es-SV" w:eastAsia="es-SV"/>
        </w:rPr>
        <w:t>ca</w:t>
      </w:r>
      <w:r w:rsidR="00665800" w:rsidRPr="00EC3EEE">
        <w:rPr>
          <w:rFonts w:ascii="Calibri" w:eastAsia="Times New Roman" w:hAnsi="Calibri" w:cs="Calibri"/>
          <w:bCs/>
          <w:color w:val="000000"/>
          <w:sz w:val="24"/>
          <w:lang w:val="es-SV" w:eastAsia="es-SV"/>
        </w:rPr>
        <w:t>jas</w:t>
      </w:r>
      <w:r w:rsidR="00665800">
        <w:rPr>
          <w:rFonts w:ascii="Calibri" w:eastAsia="Times New Roman" w:hAnsi="Calibri" w:cs="Calibri"/>
          <w:b w:val="0"/>
          <w:color w:val="000000"/>
          <w:sz w:val="24"/>
          <w:lang w:val="es-SV" w:eastAsia="es-SV"/>
        </w:rPr>
        <w:t xml:space="preserve"> normalizadas conteniendo </w:t>
      </w:r>
      <w:r w:rsidR="002A2C03" w:rsidRPr="002A2C03">
        <w:rPr>
          <w:rFonts w:ascii="Calibri" w:eastAsia="Times New Roman" w:hAnsi="Calibri" w:cs="Calibri"/>
          <w:color w:val="000000"/>
          <w:sz w:val="24"/>
          <w:lang w:val="es-SV" w:eastAsia="es-SV"/>
        </w:rPr>
        <w:t>1214</w:t>
      </w:r>
      <w:r w:rsidR="00EC3EEE" w:rsidRPr="00EC3EEE">
        <w:rPr>
          <w:rFonts w:ascii="Calibri" w:eastAsia="Times New Roman" w:hAnsi="Calibri" w:cs="Calibri"/>
          <w:bCs/>
          <w:color w:val="000000"/>
          <w:sz w:val="24"/>
          <w:lang w:val="es-SV" w:eastAsia="es-SV"/>
        </w:rPr>
        <w:t xml:space="preserve"> </w:t>
      </w:r>
      <w:r w:rsidRPr="00EC3EEE">
        <w:rPr>
          <w:rFonts w:ascii="Calibri" w:eastAsia="Times New Roman" w:hAnsi="Calibri" w:cs="Calibri"/>
          <w:bCs/>
          <w:color w:val="000000"/>
          <w:sz w:val="24"/>
          <w:lang w:val="es-SV" w:eastAsia="es-SV"/>
        </w:rPr>
        <w:t>expedientes</w:t>
      </w:r>
      <w:r w:rsidRPr="00EC3EEE">
        <w:rPr>
          <w:rFonts w:ascii="Calibri" w:eastAsia="Times New Roman" w:hAnsi="Calibri" w:cs="Calibri"/>
          <w:b w:val="0"/>
          <w:color w:val="000000"/>
          <w:sz w:val="24"/>
          <w:lang w:val="es-SV" w:eastAsia="es-SV"/>
        </w:rPr>
        <w:t xml:space="preserve"> con información de diferentes años. </w:t>
      </w:r>
    </w:p>
    <w:p w14:paraId="187958EA" w14:textId="77777777" w:rsidR="009A1C26" w:rsidRPr="002D5049" w:rsidRDefault="009A1C26" w:rsidP="006D27A0">
      <w:pPr>
        <w:pStyle w:val="Prrafodelista"/>
        <w:numPr>
          <w:ilvl w:val="0"/>
          <w:numId w:val="6"/>
        </w:numPr>
        <w:ind w:left="709" w:hanging="425"/>
        <w:jc w:val="both"/>
        <w:rPr>
          <w:sz w:val="24"/>
          <w:szCs w:val="44"/>
          <w:lang w:val="es-SV"/>
        </w:rPr>
      </w:pPr>
      <w:r>
        <w:rPr>
          <w:rFonts w:ascii="Calibri" w:eastAsia="Times New Roman" w:hAnsi="Calibri" w:cs="Calibri"/>
          <w:b w:val="0"/>
          <w:color w:val="000000"/>
          <w:sz w:val="24"/>
          <w:lang w:val="es-SV" w:eastAsia="es-SV"/>
        </w:rPr>
        <w:lastRenderedPageBreak/>
        <w:t xml:space="preserve"> </w:t>
      </w:r>
      <w:r w:rsidRPr="009A1C26">
        <w:rPr>
          <w:rFonts w:ascii="Calibri" w:eastAsia="Times New Roman" w:hAnsi="Calibri" w:cs="Calibri"/>
          <w:b w:val="0"/>
          <w:color w:val="000000"/>
          <w:sz w:val="24"/>
          <w:lang w:val="es-SV" w:eastAsia="es-SV"/>
        </w:rPr>
        <w:t>Atender consultas y préstamos documentales.</w:t>
      </w:r>
    </w:p>
    <w:p w14:paraId="0254C5DB" w14:textId="77777777" w:rsidR="002D5049" w:rsidRPr="009A1C26" w:rsidRDefault="002D5049" w:rsidP="006D27A0">
      <w:pPr>
        <w:pStyle w:val="Prrafodelista"/>
        <w:jc w:val="both"/>
        <w:rPr>
          <w:sz w:val="24"/>
          <w:szCs w:val="44"/>
          <w:lang w:val="es-SV"/>
        </w:rPr>
      </w:pPr>
    </w:p>
    <w:p w14:paraId="0937028F" w14:textId="7B097C8B" w:rsidR="009A1C26" w:rsidRDefault="009A1C26" w:rsidP="006D27A0">
      <w:pPr>
        <w:pStyle w:val="Prrafodelista"/>
        <w:jc w:val="both"/>
        <w:rPr>
          <w:rFonts w:ascii="Calibri" w:eastAsia="Times New Roman" w:hAnsi="Calibri" w:cs="Calibri"/>
          <w:b w:val="0"/>
          <w:color w:val="000000"/>
          <w:sz w:val="24"/>
          <w:lang w:val="es-SV" w:eastAsia="es-SV"/>
        </w:rPr>
      </w:pPr>
      <w:r w:rsidRPr="009A1C26">
        <w:rPr>
          <w:rFonts w:ascii="Calibri" w:eastAsia="Times New Roman" w:hAnsi="Calibri" w:cs="Calibri"/>
          <w:b w:val="0"/>
          <w:color w:val="000000"/>
          <w:sz w:val="24"/>
          <w:lang w:val="es-SV" w:eastAsia="es-SV"/>
        </w:rPr>
        <w:t xml:space="preserve">Hasta el momento se han </w:t>
      </w:r>
      <w:r w:rsidR="00E23E4C">
        <w:rPr>
          <w:rFonts w:ascii="Calibri" w:eastAsia="Times New Roman" w:hAnsi="Calibri" w:cs="Calibri"/>
          <w:b w:val="0"/>
          <w:color w:val="000000"/>
          <w:sz w:val="24"/>
          <w:lang w:val="es-SV" w:eastAsia="es-SV"/>
        </w:rPr>
        <w:t xml:space="preserve">atendido </w:t>
      </w:r>
      <w:r w:rsidR="00091DBD">
        <w:rPr>
          <w:rFonts w:ascii="Calibri" w:eastAsia="Times New Roman" w:hAnsi="Calibri" w:cs="Calibri"/>
          <w:bCs/>
          <w:color w:val="000000"/>
          <w:sz w:val="24"/>
          <w:lang w:val="es-SV" w:eastAsia="es-SV"/>
        </w:rPr>
        <w:t>24</w:t>
      </w:r>
      <w:r w:rsidRPr="00161C0E">
        <w:rPr>
          <w:rFonts w:ascii="Calibri" w:eastAsia="Times New Roman" w:hAnsi="Calibri" w:cs="Calibri"/>
          <w:bCs/>
          <w:color w:val="000000"/>
          <w:sz w:val="24"/>
          <w:lang w:val="es-SV" w:eastAsia="es-SV"/>
        </w:rPr>
        <w:t xml:space="preserve"> consultas documentales</w:t>
      </w:r>
      <w:r w:rsidRPr="009A1C26">
        <w:rPr>
          <w:rFonts w:ascii="Calibri" w:eastAsia="Times New Roman" w:hAnsi="Calibri" w:cs="Calibri"/>
          <w:b w:val="0"/>
          <w:color w:val="000000"/>
          <w:sz w:val="24"/>
          <w:lang w:val="es-SV" w:eastAsia="es-SV"/>
        </w:rPr>
        <w:t xml:space="preserve">, a través de los medios disponibles para lo cual la respuesta se suele hacer en digital, siendo documentación variada la requerida, como acuerdos municipales, </w:t>
      </w:r>
      <w:r w:rsidR="00091DBD">
        <w:rPr>
          <w:rFonts w:ascii="Calibri" w:eastAsia="Times New Roman" w:hAnsi="Calibri" w:cs="Calibri"/>
          <w:b w:val="0"/>
          <w:color w:val="000000"/>
          <w:sz w:val="24"/>
          <w:lang w:val="es-SV" w:eastAsia="es-SV"/>
        </w:rPr>
        <w:t>contratos,</w:t>
      </w:r>
      <w:r w:rsidRPr="009A1C26">
        <w:rPr>
          <w:rFonts w:ascii="Calibri" w:eastAsia="Times New Roman" w:hAnsi="Calibri" w:cs="Calibri"/>
          <w:b w:val="0"/>
          <w:color w:val="000000"/>
          <w:sz w:val="24"/>
          <w:lang w:val="es-SV" w:eastAsia="es-SV"/>
        </w:rPr>
        <w:t xml:space="preserve"> </w:t>
      </w:r>
      <w:r w:rsidR="00EC3EEE">
        <w:rPr>
          <w:rFonts w:ascii="Calibri" w:eastAsia="Times New Roman" w:hAnsi="Calibri" w:cs="Calibri"/>
          <w:b w:val="0"/>
          <w:color w:val="000000"/>
          <w:sz w:val="24"/>
          <w:lang w:val="es-SV" w:eastAsia="es-SV"/>
        </w:rPr>
        <w:t>recibos de ingreso</w:t>
      </w:r>
      <w:r w:rsidR="004C15B6">
        <w:rPr>
          <w:rFonts w:ascii="Calibri" w:eastAsia="Times New Roman" w:hAnsi="Calibri" w:cs="Calibri"/>
          <w:b w:val="0"/>
          <w:color w:val="000000"/>
          <w:sz w:val="24"/>
          <w:lang w:val="es-SV" w:eastAsia="es-SV"/>
        </w:rPr>
        <w:t>, entre otros;</w:t>
      </w:r>
      <w:r w:rsidRPr="009A1C26">
        <w:rPr>
          <w:rFonts w:ascii="Calibri" w:eastAsia="Times New Roman" w:hAnsi="Calibri" w:cs="Calibri"/>
          <w:b w:val="0"/>
          <w:color w:val="000000"/>
          <w:sz w:val="24"/>
          <w:lang w:val="es-SV" w:eastAsia="es-SV"/>
        </w:rPr>
        <w:t xml:space="preserve"> siendo en muchos necesaria la búsqueda cruzada entre unidades.</w:t>
      </w:r>
    </w:p>
    <w:p w14:paraId="61D1FCA2" w14:textId="77777777" w:rsidR="00A67FE6" w:rsidRPr="009A1C26" w:rsidRDefault="00A67FE6" w:rsidP="006D27A0">
      <w:pPr>
        <w:pStyle w:val="Prrafodelista"/>
        <w:jc w:val="both"/>
        <w:rPr>
          <w:rFonts w:ascii="Calibri" w:eastAsia="Times New Roman" w:hAnsi="Calibri" w:cs="Calibri"/>
          <w:b w:val="0"/>
          <w:color w:val="000000"/>
          <w:sz w:val="24"/>
          <w:lang w:val="es-SV" w:eastAsia="es-SV"/>
        </w:rPr>
      </w:pPr>
    </w:p>
    <w:p w14:paraId="5B8D0A5C" w14:textId="7AC04826" w:rsidR="009A1C26" w:rsidRPr="009A1C26" w:rsidRDefault="00D209DA" w:rsidP="006D27A0">
      <w:pPr>
        <w:pStyle w:val="Prrafodelista"/>
        <w:jc w:val="both"/>
        <w:rPr>
          <w:rFonts w:ascii="Calibri" w:eastAsia="Times New Roman" w:hAnsi="Calibri" w:cs="Calibri"/>
          <w:b w:val="0"/>
          <w:color w:val="000000"/>
          <w:sz w:val="24"/>
          <w:lang w:val="es-SV" w:eastAsia="es-SV"/>
        </w:rPr>
      </w:pPr>
      <w:r>
        <w:rPr>
          <w:noProof/>
          <w:lang w:eastAsia="es-ES"/>
        </w:rPr>
        <w:drawing>
          <wp:anchor distT="0" distB="0" distL="114300" distR="114300" simplePos="0" relativeHeight="251712512" behindDoc="0" locked="0" layoutInCell="1" allowOverlap="1" wp14:anchorId="6612785D" wp14:editId="60FCB6FF">
            <wp:simplePos x="0" y="0"/>
            <wp:positionH relativeFrom="column">
              <wp:posOffset>181551</wp:posOffset>
            </wp:positionH>
            <wp:positionV relativeFrom="paragraph">
              <wp:posOffset>583388</wp:posOffset>
            </wp:positionV>
            <wp:extent cx="5400040" cy="3359785"/>
            <wp:effectExtent l="0" t="0" r="0" b="0"/>
            <wp:wrapThrough wrapText="bothSides">
              <wp:wrapPolygon edited="0">
                <wp:start x="0" y="0"/>
                <wp:lineTo x="0" y="21433"/>
                <wp:lineTo x="21488" y="21433"/>
                <wp:lineTo x="21488" y="0"/>
                <wp:lineTo x="0" y="0"/>
              </wp:wrapPolygon>
            </wp:wrapThrough>
            <wp:docPr id="4359636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070"/>
                    <a:stretch/>
                  </pic:blipFill>
                  <pic:spPr bwMode="auto">
                    <a:xfrm>
                      <a:off x="0" y="0"/>
                      <a:ext cx="5400040" cy="335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C0E">
        <w:rPr>
          <w:rFonts w:ascii="Calibri" w:eastAsia="Times New Roman" w:hAnsi="Calibri" w:cs="Calibri"/>
          <w:b w:val="0"/>
          <w:color w:val="000000"/>
          <w:sz w:val="24"/>
          <w:lang w:val="es-SV" w:eastAsia="es-SV"/>
        </w:rPr>
        <w:t>Además,</w:t>
      </w:r>
      <w:r w:rsidR="00E23E4C">
        <w:rPr>
          <w:rFonts w:ascii="Calibri" w:eastAsia="Times New Roman" w:hAnsi="Calibri" w:cs="Calibri"/>
          <w:b w:val="0"/>
          <w:color w:val="000000"/>
          <w:sz w:val="24"/>
          <w:lang w:val="es-SV" w:eastAsia="es-SV"/>
        </w:rPr>
        <w:t xml:space="preserve"> se ha realizado </w:t>
      </w:r>
      <w:r w:rsidR="004F62BA">
        <w:rPr>
          <w:rFonts w:ascii="Calibri" w:eastAsia="Times New Roman" w:hAnsi="Calibri" w:cs="Calibri"/>
          <w:bCs/>
          <w:color w:val="000000"/>
          <w:sz w:val="24"/>
          <w:lang w:val="es-SV" w:eastAsia="es-SV"/>
        </w:rPr>
        <w:t>dos</w:t>
      </w:r>
      <w:r w:rsidR="00161C0E" w:rsidRPr="00161C0E">
        <w:rPr>
          <w:rFonts w:ascii="Calibri" w:eastAsia="Times New Roman" w:hAnsi="Calibri" w:cs="Calibri"/>
          <w:bCs/>
          <w:color w:val="000000"/>
          <w:sz w:val="24"/>
          <w:lang w:val="es-SV" w:eastAsia="es-SV"/>
        </w:rPr>
        <w:t xml:space="preserve"> préstamos documentales</w:t>
      </w:r>
      <w:r w:rsidR="009A1C26" w:rsidRPr="009A1C26">
        <w:rPr>
          <w:rFonts w:ascii="Calibri" w:eastAsia="Times New Roman" w:hAnsi="Calibri" w:cs="Calibri"/>
          <w:b w:val="0"/>
          <w:color w:val="000000"/>
          <w:sz w:val="24"/>
          <w:lang w:val="es-SV" w:eastAsia="es-SV"/>
        </w:rPr>
        <w:t>, que implica mayor control debido al riesgo inherente de dicho procedimiento.</w:t>
      </w:r>
    </w:p>
    <w:p w14:paraId="5E6ACB00" w14:textId="29213A24" w:rsidR="001A6343" w:rsidRDefault="001A6343" w:rsidP="001A6343">
      <w:pPr>
        <w:jc w:val="both"/>
        <w:rPr>
          <w:rFonts w:ascii="Calibri" w:eastAsia="Times New Roman" w:hAnsi="Calibri" w:cs="Calibri"/>
          <w:b w:val="0"/>
          <w:color w:val="000000"/>
          <w:sz w:val="24"/>
          <w:lang w:val="es-SV" w:eastAsia="es-SV"/>
        </w:rPr>
      </w:pPr>
    </w:p>
    <w:p w14:paraId="6318BA40" w14:textId="53DB39D1" w:rsidR="009A1C26" w:rsidRPr="001A6343" w:rsidRDefault="009A1C26" w:rsidP="001A6343">
      <w:pPr>
        <w:jc w:val="both"/>
        <w:rPr>
          <w:rFonts w:ascii="Calibri" w:eastAsia="Times New Roman" w:hAnsi="Calibri" w:cs="Calibri"/>
          <w:b w:val="0"/>
          <w:color w:val="000000"/>
          <w:sz w:val="24"/>
          <w:lang w:val="es-SV" w:eastAsia="es-SV"/>
        </w:rPr>
      </w:pPr>
      <w:r w:rsidRPr="001A6343">
        <w:rPr>
          <w:rFonts w:ascii="Calibri" w:eastAsia="Times New Roman" w:hAnsi="Calibri" w:cs="Calibri"/>
          <w:b w:val="0"/>
          <w:color w:val="000000"/>
          <w:sz w:val="24"/>
          <w:lang w:val="es-SV" w:eastAsia="es-SV"/>
        </w:rPr>
        <w:t>La UGDA también tiene como misión resguardar la documentación existente en depósito documental y considerar aspectos de seguridad</w:t>
      </w:r>
      <w:r w:rsidR="00A67FE6">
        <w:rPr>
          <w:rFonts w:ascii="Calibri" w:eastAsia="Times New Roman" w:hAnsi="Calibri" w:cs="Calibri"/>
          <w:b w:val="0"/>
          <w:color w:val="000000"/>
          <w:sz w:val="24"/>
          <w:lang w:val="es-SV" w:eastAsia="es-SV"/>
        </w:rPr>
        <w:t>,</w:t>
      </w:r>
      <w:r w:rsidRPr="001A6343">
        <w:rPr>
          <w:rFonts w:ascii="Calibri" w:eastAsia="Times New Roman" w:hAnsi="Calibri" w:cs="Calibri"/>
          <w:b w:val="0"/>
          <w:color w:val="000000"/>
          <w:sz w:val="24"/>
          <w:lang w:val="es-SV" w:eastAsia="es-SV"/>
        </w:rPr>
        <w:t xml:space="preserve"> así como limpieza, para ello se ha establecido y cumplido lo siguiente:</w:t>
      </w:r>
    </w:p>
    <w:p w14:paraId="46AE0530" w14:textId="52E5FC20" w:rsidR="009A1C26" w:rsidRPr="009A1C26" w:rsidRDefault="009A1C26" w:rsidP="006D27A0">
      <w:pPr>
        <w:pStyle w:val="Prrafodelista"/>
        <w:jc w:val="both"/>
        <w:rPr>
          <w:rFonts w:ascii="Calibri" w:eastAsia="Times New Roman" w:hAnsi="Calibri" w:cs="Calibri"/>
          <w:b w:val="0"/>
          <w:color w:val="000000"/>
          <w:sz w:val="24"/>
          <w:lang w:val="es-SV" w:eastAsia="es-SV"/>
        </w:rPr>
      </w:pPr>
      <w:r w:rsidRPr="009A1C26">
        <w:rPr>
          <w:rFonts w:ascii="Calibri" w:eastAsia="Times New Roman" w:hAnsi="Calibri" w:cs="Calibri"/>
          <w:b w:val="0"/>
          <w:color w:val="000000"/>
          <w:sz w:val="24"/>
          <w:lang w:val="es-SV" w:eastAsia="es-SV"/>
        </w:rPr>
        <w:tab/>
      </w:r>
      <w:r w:rsidRPr="009A1C26">
        <w:rPr>
          <w:rFonts w:ascii="Calibri" w:eastAsia="Times New Roman" w:hAnsi="Calibri" w:cs="Calibri"/>
          <w:b w:val="0"/>
          <w:color w:val="000000"/>
          <w:sz w:val="24"/>
          <w:lang w:val="es-SV" w:eastAsia="es-SV"/>
        </w:rPr>
        <w:tab/>
      </w:r>
      <w:r w:rsidRPr="009A1C26">
        <w:rPr>
          <w:rFonts w:ascii="Calibri" w:eastAsia="Times New Roman" w:hAnsi="Calibri" w:cs="Calibri"/>
          <w:b w:val="0"/>
          <w:color w:val="000000"/>
          <w:sz w:val="24"/>
          <w:lang w:val="es-SV" w:eastAsia="es-SV"/>
        </w:rPr>
        <w:tab/>
      </w:r>
    </w:p>
    <w:p w14:paraId="1D09D769" w14:textId="35FBD34A" w:rsidR="00DA12A8" w:rsidRDefault="009A1C26" w:rsidP="006D27A0">
      <w:pPr>
        <w:pStyle w:val="Prrafodelista"/>
        <w:numPr>
          <w:ilvl w:val="0"/>
          <w:numId w:val="8"/>
        </w:numPr>
        <w:ind w:left="709" w:hanging="425"/>
        <w:jc w:val="both"/>
        <w:rPr>
          <w:rFonts w:ascii="Calibri" w:eastAsia="Times New Roman" w:hAnsi="Calibri" w:cs="Calibri"/>
          <w:b w:val="0"/>
          <w:color w:val="000000"/>
          <w:sz w:val="24"/>
          <w:lang w:val="es-SV" w:eastAsia="es-SV"/>
        </w:rPr>
      </w:pPr>
      <w:r w:rsidRPr="009A1C26">
        <w:rPr>
          <w:rFonts w:ascii="Calibri" w:eastAsia="Times New Roman" w:hAnsi="Calibri" w:cs="Calibri"/>
          <w:b w:val="0"/>
          <w:color w:val="000000"/>
          <w:sz w:val="24"/>
          <w:lang w:val="es-SV" w:eastAsia="es-SV"/>
        </w:rPr>
        <w:t>Verificar estado de extintores, alarmas</w:t>
      </w:r>
      <w:r w:rsidR="00091DBD">
        <w:rPr>
          <w:rFonts w:ascii="Calibri" w:eastAsia="Times New Roman" w:hAnsi="Calibri" w:cs="Calibri"/>
          <w:b w:val="0"/>
          <w:color w:val="000000"/>
          <w:sz w:val="24"/>
          <w:lang w:val="es-SV" w:eastAsia="es-SV"/>
        </w:rPr>
        <w:t xml:space="preserve"> de humo</w:t>
      </w:r>
      <w:r w:rsidRPr="009A1C26">
        <w:rPr>
          <w:rFonts w:ascii="Calibri" w:eastAsia="Times New Roman" w:hAnsi="Calibri" w:cs="Calibri"/>
          <w:b w:val="0"/>
          <w:color w:val="000000"/>
          <w:sz w:val="24"/>
          <w:lang w:val="es-SV" w:eastAsia="es-SV"/>
        </w:rPr>
        <w:t>, mobiliario (estantes), soportes de seguridad e inmueble.</w:t>
      </w:r>
    </w:p>
    <w:p w14:paraId="1D9989E0" w14:textId="77777777" w:rsidR="009A1C26" w:rsidRPr="009A1C26" w:rsidRDefault="009A1C26" w:rsidP="00DA12A8">
      <w:pPr>
        <w:pStyle w:val="Prrafodelista"/>
        <w:ind w:left="709"/>
        <w:jc w:val="both"/>
        <w:rPr>
          <w:rFonts w:ascii="Calibri" w:eastAsia="Times New Roman" w:hAnsi="Calibri" w:cs="Calibri"/>
          <w:b w:val="0"/>
          <w:color w:val="000000"/>
          <w:sz w:val="24"/>
          <w:lang w:val="es-SV" w:eastAsia="es-SV"/>
        </w:rPr>
      </w:pPr>
      <w:r w:rsidRPr="009A1C26">
        <w:rPr>
          <w:rFonts w:ascii="Calibri" w:eastAsia="Times New Roman" w:hAnsi="Calibri" w:cs="Calibri"/>
          <w:b w:val="0"/>
          <w:color w:val="000000"/>
          <w:sz w:val="24"/>
          <w:lang w:val="es-SV" w:eastAsia="es-SV"/>
        </w:rPr>
        <w:t xml:space="preserve"> </w:t>
      </w:r>
    </w:p>
    <w:p w14:paraId="264B08BB" w14:textId="08D0D9BF" w:rsidR="009A1C26" w:rsidRDefault="009A1C26" w:rsidP="006D27A0">
      <w:pPr>
        <w:pStyle w:val="Prrafodelista"/>
        <w:jc w:val="both"/>
        <w:rPr>
          <w:rFonts w:ascii="Calibri" w:eastAsia="Times New Roman" w:hAnsi="Calibri" w:cs="Calibri"/>
          <w:b w:val="0"/>
          <w:color w:val="000000"/>
          <w:sz w:val="24"/>
          <w:lang w:val="es-SV" w:eastAsia="es-SV"/>
        </w:rPr>
      </w:pPr>
      <w:r w:rsidRPr="009A1C26">
        <w:rPr>
          <w:rFonts w:ascii="Calibri" w:eastAsia="Times New Roman" w:hAnsi="Calibri" w:cs="Calibri"/>
          <w:b w:val="0"/>
          <w:color w:val="000000"/>
          <w:sz w:val="24"/>
          <w:lang w:val="es-SV" w:eastAsia="es-SV"/>
        </w:rPr>
        <w:t xml:space="preserve">Una actividad que implica revisar las condiciones tanto de la infraestructura del </w:t>
      </w:r>
      <w:r w:rsidR="00A67FE6" w:rsidRPr="009A1C26">
        <w:rPr>
          <w:rFonts w:ascii="Calibri" w:eastAsia="Times New Roman" w:hAnsi="Calibri" w:cs="Calibri"/>
          <w:b w:val="0"/>
          <w:color w:val="000000"/>
          <w:sz w:val="24"/>
          <w:lang w:val="es-SV" w:eastAsia="es-SV"/>
        </w:rPr>
        <w:t>archivo,</w:t>
      </w:r>
      <w:r w:rsidRPr="009A1C26">
        <w:rPr>
          <w:rFonts w:ascii="Calibri" w:eastAsia="Times New Roman" w:hAnsi="Calibri" w:cs="Calibri"/>
          <w:b w:val="0"/>
          <w:color w:val="000000"/>
          <w:sz w:val="24"/>
          <w:lang w:val="es-SV" w:eastAsia="es-SV"/>
        </w:rPr>
        <w:t xml:space="preserve"> así como del mobiliario y equipo asignado, para ello se lleva control en bitácora de mantenimiento, donde se plasman observaciones detectadas y se hacen ajustes o arreglos que sean necesarios para mantener en óptimas condiciones los </w:t>
      </w:r>
      <w:r w:rsidRPr="009A1C26">
        <w:rPr>
          <w:rFonts w:ascii="Calibri" w:eastAsia="Times New Roman" w:hAnsi="Calibri" w:cs="Calibri"/>
          <w:b w:val="0"/>
          <w:color w:val="000000"/>
          <w:sz w:val="24"/>
          <w:lang w:val="es-SV" w:eastAsia="es-SV"/>
        </w:rPr>
        <w:lastRenderedPageBreak/>
        <w:t xml:space="preserve">bienes. Si amerita, UGDA se apoya con unidades que realizan labores de mantenimiento. </w:t>
      </w:r>
    </w:p>
    <w:p w14:paraId="42B82F41" w14:textId="77777777" w:rsidR="00D209DA" w:rsidRPr="009A1C26" w:rsidRDefault="00D209DA" w:rsidP="006D27A0">
      <w:pPr>
        <w:pStyle w:val="Prrafodelista"/>
        <w:jc w:val="both"/>
        <w:rPr>
          <w:rFonts w:ascii="Calibri" w:eastAsia="Times New Roman" w:hAnsi="Calibri" w:cs="Calibri"/>
          <w:b w:val="0"/>
          <w:color w:val="000000"/>
          <w:sz w:val="24"/>
          <w:lang w:val="es-SV" w:eastAsia="es-SV"/>
        </w:rPr>
      </w:pPr>
    </w:p>
    <w:p w14:paraId="728B06AD" w14:textId="77777777" w:rsidR="009A1C26" w:rsidRPr="009A1C26" w:rsidRDefault="009A1C26" w:rsidP="006D27A0">
      <w:pPr>
        <w:pStyle w:val="Prrafodelista"/>
        <w:numPr>
          <w:ilvl w:val="0"/>
          <w:numId w:val="8"/>
        </w:numPr>
        <w:ind w:left="709" w:hanging="425"/>
        <w:jc w:val="both"/>
        <w:rPr>
          <w:rFonts w:ascii="Calibri" w:eastAsia="Times New Roman" w:hAnsi="Calibri" w:cs="Calibri"/>
          <w:b w:val="0"/>
          <w:color w:val="000000"/>
          <w:sz w:val="24"/>
          <w:lang w:val="es-SV" w:eastAsia="es-SV"/>
        </w:rPr>
      </w:pPr>
      <w:r w:rsidRPr="009A1C26">
        <w:rPr>
          <w:rFonts w:ascii="Calibri" w:eastAsia="Times New Roman" w:hAnsi="Calibri" w:cs="Calibri"/>
          <w:b w:val="0"/>
          <w:color w:val="000000"/>
          <w:sz w:val="24"/>
          <w:lang w:val="es-SV" w:eastAsia="es-SV"/>
        </w:rPr>
        <w:t>Realizar limpieza en instalaciones y en equipo asignado en la unidad.</w:t>
      </w:r>
    </w:p>
    <w:p w14:paraId="5A8C09D1" w14:textId="77777777" w:rsidR="009A1C26" w:rsidRPr="009A1C26" w:rsidRDefault="009A1C26" w:rsidP="006D27A0">
      <w:pPr>
        <w:pStyle w:val="Prrafodelista"/>
        <w:jc w:val="both"/>
        <w:rPr>
          <w:rFonts w:ascii="Calibri" w:eastAsia="Times New Roman" w:hAnsi="Calibri" w:cs="Calibri"/>
          <w:b w:val="0"/>
          <w:color w:val="000000"/>
          <w:sz w:val="24"/>
          <w:lang w:val="es-SV" w:eastAsia="es-SV"/>
        </w:rPr>
      </w:pPr>
    </w:p>
    <w:p w14:paraId="49617137" w14:textId="77777777" w:rsidR="009A1C26" w:rsidRDefault="009A1C26" w:rsidP="006D27A0">
      <w:pPr>
        <w:pStyle w:val="Prrafodelista"/>
        <w:jc w:val="both"/>
        <w:rPr>
          <w:rFonts w:ascii="Calibri" w:eastAsia="Times New Roman" w:hAnsi="Calibri" w:cs="Calibri"/>
          <w:b w:val="0"/>
          <w:color w:val="000000"/>
          <w:sz w:val="24"/>
          <w:lang w:val="es-SV" w:eastAsia="es-SV"/>
        </w:rPr>
      </w:pPr>
      <w:r w:rsidRPr="009A1C26">
        <w:rPr>
          <w:rFonts w:ascii="Calibri" w:eastAsia="Times New Roman" w:hAnsi="Calibri" w:cs="Calibri"/>
          <w:b w:val="0"/>
          <w:color w:val="000000"/>
          <w:sz w:val="24"/>
          <w:lang w:val="es-SV" w:eastAsia="es-SV"/>
        </w:rPr>
        <w:t>La limpieza en las instalaciones es una actividad interrelacionada al mantenimiento para la conservación de los bienes, pero con mayor alcance al ser necesaria la intervención en cajas normalizadas.</w:t>
      </w:r>
      <w:r w:rsidRPr="009A1C26">
        <w:rPr>
          <w:rFonts w:ascii="Calibri" w:eastAsia="Times New Roman" w:hAnsi="Calibri" w:cs="Calibri"/>
          <w:b w:val="0"/>
          <w:color w:val="000000"/>
          <w:sz w:val="24"/>
          <w:lang w:val="es-SV" w:eastAsia="es-SV"/>
        </w:rPr>
        <w:tab/>
      </w:r>
    </w:p>
    <w:p w14:paraId="3A41201A" w14:textId="77777777" w:rsidR="006D27A0" w:rsidRDefault="006D27A0" w:rsidP="006D27A0">
      <w:pPr>
        <w:pStyle w:val="Prrafodelista"/>
        <w:jc w:val="both"/>
        <w:rPr>
          <w:rFonts w:ascii="Calibri" w:eastAsia="Times New Roman" w:hAnsi="Calibri" w:cs="Calibri"/>
          <w:b w:val="0"/>
          <w:color w:val="000000"/>
          <w:sz w:val="24"/>
          <w:lang w:val="es-SV" w:eastAsia="es-SV"/>
        </w:rPr>
      </w:pPr>
    </w:p>
    <w:p w14:paraId="5409D415" w14:textId="77777777" w:rsidR="004F62BA" w:rsidRDefault="002D5049" w:rsidP="004F62BA">
      <w:pPr>
        <w:pStyle w:val="Ttulo1"/>
        <w:spacing w:before="0" w:after="0"/>
        <w:jc w:val="both"/>
      </w:pPr>
      <w:bookmarkStart w:id="3" w:name="_Toc163035480"/>
      <w:r>
        <w:t>O</w:t>
      </w:r>
      <w:r w:rsidR="0036155C">
        <w:t>tras metas logradas</w:t>
      </w:r>
      <w:bookmarkEnd w:id="3"/>
    </w:p>
    <w:p w14:paraId="3B9EC643" w14:textId="77777777" w:rsidR="004F62BA" w:rsidRDefault="004F62BA" w:rsidP="004F62BA">
      <w:pPr>
        <w:pStyle w:val="Ttulo1"/>
        <w:spacing w:before="0" w:after="0"/>
        <w:jc w:val="both"/>
      </w:pPr>
    </w:p>
    <w:p w14:paraId="68537186" w14:textId="697A0E13" w:rsidR="00F64996" w:rsidRDefault="004F62BA" w:rsidP="006D27A0">
      <w:pPr>
        <w:jc w:val="both"/>
        <w:rPr>
          <w:rFonts w:eastAsiaTheme="majorEastAsia" w:cstheme="minorHAnsi"/>
          <w:b w:val="0"/>
          <w:color w:val="auto"/>
          <w:sz w:val="24"/>
        </w:rPr>
      </w:pPr>
      <w:r>
        <w:rPr>
          <w:rFonts w:eastAsiaTheme="majorEastAsia" w:cstheme="minorHAnsi"/>
          <w:b w:val="0"/>
          <w:color w:val="auto"/>
          <w:sz w:val="24"/>
        </w:rPr>
        <w:t>UGDA, ha apoyado en el año a 33 unidades administrativas con la entrega de insumos para conservaci</w:t>
      </w:r>
      <w:r w:rsidR="00091DBD">
        <w:rPr>
          <w:rFonts w:eastAsiaTheme="majorEastAsia" w:cstheme="minorHAnsi"/>
          <w:b w:val="0"/>
          <w:color w:val="auto"/>
          <w:sz w:val="24"/>
        </w:rPr>
        <w:t>ón documental, siendo estos, 35</w:t>
      </w:r>
      <w:r>
        <w:rPr>
          <w:rFonts w:eastAsiaTheme="majorEastAsia" w:cstheme="minorHAnsi"/>
          <w:b w:val="0"/>
          <w:color w:val="auto"/>
          <w:sz w:val="24"/>
        </w:rPr>
        <w:t xml:space="preserve"> caj</w:t>
      </w:r>
      <w:r w:rsidR="00091DBD">
        <w:rPr>
          <w:rFonts w:eastAsiaTheme="majorEastAsia" w:cstheme="minorHAnsi"/>
          <w:b w:val="0"/>
          <w:color w:val="auto"/>
          <w:sz w:val="24"/>
        </w:rPr>
        <w:t>as normalizadas de archivo y 146</w:t>
      </w:r>
      <w:r>
        <w:rPr>
          <w:rFonts w:eastAsiaTheme="majorEastAsia" w:cstheme="minorHAnsi"/>
          <w:b w:val="0"/>
          <w:color w:val="auto"/>
          <w:sz w:val="24"/>
        </w:rPr>
        <w:t xml:space="preserve"> archivadores de palanca reutilizados, provenientes de trans</w:t>
      </w:r>
      <w:r w:rsidR="00091DBD">
        <w:rPr>
          <w:rFonts w:eastAsiaTheme="majorEastAsia" w:cstheme="minorHAnsi"/>
          <w:b w:val="0"/>
          <w:color w:val="auto"/>
          <w:sz w:val="24"/>
        </w:rPr>
        <w:t>ferencias documentales</w:t>
      </w:r>
      <w:r>
        <w:rPr>
          <w:rFonts w:eastAsiaTheme="majorEastAsia" w:cstheme="minorHAnsi"/>
          <w:b w:val="0"/>
          <w:color w:val="auto"/>
          <w:sz w:val="24"/>
        </w:rPr>
        <w:t>, además de clips metálicos y fasteners en buen estado.</w:t>
      </w:r>
    </w:p>
    <w:p w14:paraId="19FC6D0C" w14:textId="77777777" w:rsidR="004F62BA" w:rsidRDefault="004F62BA" w:rsidP="006D27A0">
      <w:pPr>
        <w:jc w:val="both"/>
        <w:rPr>
          <w:rFonts w:eastAsiaTheme="majorEastAsia" w:cstheme="minorHAnsi"/>
          <w:b w:val="0"/>
          <w:color w:val="auto"/>
          <w:sz w:val="24"/>
        </w:rPr>
      </w:pPr>
    </w:p>
    <w:p w14:paraId="5B0E0116" w14:textId="6E6696A3" w:rsidR="009A1C26" w:rsidRPr="009A1C26" w:rsidRDefault="009A1C26" w:rsidP="006D27A0">
      <w:pPr>
        <w:pStyle w:val="Ttulo1"/>
        <w:spacing w:before="0" w:after="0"/>
        <w:jc w:val="both"/>
      </w:pPr>
      <w:bookmarkStart w:id="4" w:name="_Toc163035481"/>
      <w:r w:rsidRPr="009A1C26">
        <w:t>Recursos financieros utilizados</w:t>
      </w:r>
      <w:r w:rsidR="006D27A0">
        <w:t>.</w:t>
      </w:r>
      <w:bookmarkEnd w:id="4"/>
    </w:p>
    <w:p w14:paraId="434C7EEF" w14:textId="676B7CCE" w:rsidR="009A1C26" w:rsidRPr="009A1C26" w:rsidRDefault="009A1C26" w:rsidP="006D27A0">
      <w:pPr>
        <w:pStyle w:val="Prrafodelista"/>
        <w:jc w:val="both"/>
        <w:rPr>
          <w:rFonts w:ascii="Calibri" w:eastAsia="Times New Roman" w:hAnsi="Calibri" w:cs="Calibri"/>
          <w:b w:val="0"/>
          <w:color w:val="000000"/>
          <w:sz w:val="24"/>
          <w:lang w:val="es-SV" w:eastAsia="es-SV"/>
        </w:rPr>
      </w:pPr>
    </w:p>
    <w:p w14:paraId="68AE7DC6" w14:textId="74EBE0D9" w:rsidR="009A1C26" w:rsidRPr="00C8662B" w:rsidRDefault="009A1C26" w:rsidP="006D27A0">
      <w:pPr>
        <w:jc w:val="both"/>
        <w:rPr>
          <w:rFonts w:ascii="Calibri" w:eastAsia="Times New Roman" w:hAnsi="Calibri" w:cs="Calibri"/>
          <w:b w:val="0"/>
          <w:color w:val="000000"/>
          <w:sz w:val="24"/>
          <w:lang w:val="es-SV" w:eastAsia="es-SV"/>
        </w:rPr>
      </w:pPr>
      <w:r w:rsidRPr="00C8662B">
        <w:rPr>
          <w:rFonts w:ascii="Calibri" w:eastAsia="Times New Roman" w:hAnsi="Calibri" w:cs="Calibri"/>
          <w:b w:val="0"/>
          <w:color w:val="000000"/>
          <w:sz w:val="24"/>
          <w:lang w:val="es-SV" w:eastAsia="es-SV"/>
        </w:rPr>
        <w:t xml:space="preserve">El presupuesto asignado para el ejercicio 2023 es de $ 2,000.00, </w:t>
      </w:r>
      <w:r w:rsidR="00091DBD">
        <w:rPr>
          <w:rFonts w:ascii="Calibri" w:eastAsia="Times New Roman" w:hAnsi="Calibri" w:cs="Calibri"/>
          <w:b w:val="0"/>
          <w:color w:val="000000"/>
          <w:sz w:val="24"/>
          <w:lang w:val="es-SV" w:eastAsia="es-SV"/>
        </w:rPr>
        <w:t xml:space="preserve">igual cantidad a la asignada </w:t>
      </w:r>
      <w:r w:rsidRPr="00C8662B">
        <w:rPr>
          <w:rFonts w:ascii="Calibri" w:eastAsia="Times New Roman" w:hAnsi="Calibri" w:cs="Calibri"/>
          <w:b w:val="0"/>
          <w:color w:val="000000"/>
          <w:sz w:val="24"/>
          <w:lang w:val="es-SV" w:eastAsia="es-SV"/>
        </w:rPr>
        <w:t>al año anterior, enfocado en la adquisición de mobiliario para conservación documental e insumo</w:t>
      </w:r>
      <w:r w:rsidR="00091DBD">
        <w:rPr>
          <w:rFonts w:ascii="Calibri" w:eastAsia="Times New Roman" w:hAnsi="Calibri" w:cs="Calibri"/>
          <w:b w:val="0"/>
          <w:color w:val="000000"/>
          <w:sz w:val="24"/>
          <w:lang w:val="es-SV" w:eastAsia="es-SV"/>
        </w:rPr>
        <w:t>s de seguridad contra incendios, así como tintas y materiales para conservación documental</w:t>
      </w:r>
    </w:p>
    <w:p w14:paraId="091C04CD" w14:textId="66D7846B" w:rsidR="009A1C26" w:rsidRPr="009A1C26" w:rsidRDefault="009A1C26" w:rsidP="006D27A0">
      <w:pPr>
        <w:pStyle w:val="Prrafodelista"/>
        <w:jc w:val="both"/>
        <w:rPr>
          <w:rFonts w:ascii="Calibri" w:eastAsia="Times New Roman" w:hAnsi="Calibri" w:cs="Calibri"/>
          <w:b w:val="0"/>
          <w:color w:val="000000"/>
          <w:sz w:val="24"/>
          <w:lang w:val="es-SV" w:eastAsia="es-SV"/>
        </w:rPr>
      </w:pPr>
    </w:p>
    <w:p w14:paraId="12F0E738" w14:textId="7E77A169" w:rsidR="009A1C26" w:rsidRPr="00C8662B" w:rsidRDefault="009A1C26" w:rsidP="006D27A0">
      <w:pPr>
        <w:jc w:val="both"/>
        <w:rPr>
          <w:rFonts w:ascii="Calibri" w:eastAsia="Times New Roman" w:hAnsi="Calibri" w:cs="Calibri"/>
          <w:b w:val="0"/>
          <w:color w:val="000000"/>
          <w:sz w:val="24"/>
          <w:lang w:val="es-SV" w:eastAsia="es-SV"/>
        </w:rPr>
      </w:pPr>
      <w:r w:rsidRPr="00C8662B">
        <w:rPr>
          <w:rFonts w:ascii="Calibri" w:eastAsia="Times New Roman" w:hAnsi="Calibri" w:cs="Calibri"/>
          <w:b w:val="0"/>
          <w:color w:val="000000"/>
          <w:sz w:val="24"/>
          <w:lang w:val="es-SV" w:eastAsia="es-SV"/>
        </w:rPr>
        <w:t>El presupuesto trimestral asignado es de $500</w:t>
      </w:r>
      <w:r w:rsidR="00091DBD">
        <w:rPr>
          <w:rFonts w:ascii="Calibri" w:eastAsia="Times New Roman" w:hAnsi="Calibri" w:cs="Calibri"/>
          <w:b w:val="0"/>
          <w:color w:val="000000"/>
          <w:sz w:val="24"/>
          <w:lang w:val="es-SV" w:eastAsia="es-SV"/>
        </w:rPr>
        <w:t>.00</w:t>
      </w:r>
      <w:r w:rsidRPr="00C8662B">
        <w:rPr>
          <w:rFonts w:ascii="Calibri" w:eastAsia="Times New Roman" w:hAnsi="Calibri" w:cs="Calibri"/>
          <w:b w:val="0"/>
          <w:color w:val="000000"/>
          <w:sz w:val="24"/>
          <w:lang w:val="es-SV" w:eastAsia="es-SV"/>
        </w:rPr>
        <w:t xml:space="preserve"> dólares, </w:t>
      </w:r>
      <w:r w:rsidR="00D006E8">
        <w:rPr>
          <w:rFonts w:ascii="Calibri" w:eastAsia="Times New Roman" w:hAnsi="Calibri" w:cs="Calibri"/>
          <w:b w:val="0"/>
          <w:color w:val="000000"/>
          <w:sz w:val="24"/>
          <w:lang w:val="es-SV" w:eastAsia="es-SV"/>
        </w:rPr>
        <w:t>sin embargo, en este trimestre no se ejecutó adquisición de insumos por parte de la unidad</w:t>
      </w:r>
      <w:r w:rsidR="00091DBD">
        <w:rPr>
          <w:rFonts w:ascii="Calibri" w:eastAsia="Times New Roman" w:hAnsi="Calibri" w:cs="Calibri"/>
          <w:b w:val="0"/>
          <w:color w:val="000000"/>
          <w:sz w:val="24"/>
          <w:lang w:val="es-SV" w:eastAsia="es-SV"/>
        </w:rPr>
        <w:t>, aún está en trámite.</w:t>
      </w:r>
    </w:p>
    <w:p w14:paraId="3EE31268" w14:textId="2E8AE07F" w:rsidR="009A1C26" w:rsidRDefault="009A1C26" w:rsidP="006D27A0">
      <w:pPr>
        <w:pStyle w:val="Prrafodelista"/>
        <w:jc w:val="both"/>
        <w:rPr>
          <w:rFonts w:ascii="Calibri" w:eastAsia="Times New Roman" w:hAnsi="Calibri" w:cs="Calibri"/>
          <w:b w:val="0"/>
          <w:color w:val="000000"/>
          <w:sz w:val="24"/>
          <w:lang w:val="es-SV" w:eastAsia="es-SV"/>
        </w:rPr>
      </w:pPr>
    </w:p>
    <w:p w14:paraId="146AA6BD" w14:textId="77777777" w:rsidR="001235A4" w:rsidRDefault="001235A4" w:rsidP="006D27A0">
      <w:pPr>
        <w:pStyle w:val="Prrafodelista"/>
        <w:jc w:val="both"/>
        <w:rPr>
          <w:rFonts w:ascii="Calibri" w:eastAsia="Times New Roman" w:hAnsi="Calibri" w:cs="Calibri"/>
          <w:b w:val="0"/>
          <w:color w:val="000000"/>
          <w:sz w:val="24"/>
          <w:lang w:val="es-SV" w:eastAsia="es-SV"/>
        </w:rPr>
      </w:pPr>
    </w:p>
    <w:p w14:paraId="2DF91776" w14:textId="77777777" w:rsidR="001235A4" w:rsidRDefault="001235A4" w:rsidP="006D27A0">
      <w:pPr>
        <w:pStyle w:val="Prrafodelista"/>
        <w:jc w:val="both"/>
        <w:rPr>
          <w:rFonts w:ascii="Calibri" w:eastAsia="Times New Roman" w:hAnsi="Calibri" w:cs="Calibri"/>
          <w:b w:val="0"/>
          <w:color w:val="000000"/>
          <w:sz w:val="24"/>
          <w:lang w:val="es-SV" w:eastAsia="es-SV"/>
        </w:rPr>
      </w:pPr>
    </w:p>
    <w:p w14:paraId="4805CE20" w14:textId="77777777" w:rsidR="001235A4" w:rsidRDefault="001235A4" w:rsidP="006D27A0">
      <w:pPr>
        <w:pStyle w:val="Prrafodelista"/>
        <w:jc w:val="both"/>
        <w:rPr>
          <w:rFonts w:ascii="Calibri" w:eastAsia="Times New Roman" w:hAnsi="Calibri" w:cs="Calibri"/>
          <w:b w:val="0"/>
          <w:color w:val="000000"/>
          <w:sz w:val="24"/>
          <w:lang w:val="es-SV" w:eastAsia="es-SV"/>
        </w:rPr>
      </w:pPr>
    </w:p>
    <w:p w14:paraId="113F50ED" w14:textId="77777777" w:rsidR="001235A4" w:rsidRPr="004F62BA" w:rsidRDefault="001235A4" w:rsidP="004F62BA">
      <w:pPr>
        <w:jc w:val="both"/>
        <w:rPr>
          <w:rFonts w:ascii="Calibri" w:eastAsia="Times New Roman" w:hAnsi="Calibri" w:cs="Calibri"/>
          <w:b w:val="0"/>
          <w:color w:val="000000"/>
          <w:sz w:val="24"/>
          <w:lang w:val="es-SV" w:eastAsia="es-SV"/>
        </w:rPr>
      </w:pPr>
    </w:p>
    <w:p w14:paraId="47F84B6C" w14:textId="77777777" w:rsidR="001235A4" w:rsidRDefault="001235A4" w:rsidP="006D27A0">
      <w:pPr>
        <w:pStyle w:val="Prrafodelista"/>
        <w:jc w:val="both"/>
        <w:rPr>
          <w:rFonts w:ascii="Calibri" w:eastAsia="Times New Roman" w:hAnsi="Calibri" w:cs="Calibri"/>
          <w:b w:val="0"/>
          <w:color w:val="000000"/>
          <w:sz w:val="24"/>
          <w:lang w:val="es-SV" w:eastAsia="es-SV"/>
        </w:rPr>
      </w:pPr>
    </w:p>
    <w:p w14:paraId="1B725CAE" w14:textId="77777777" w:rsidR="001235A4" w:rsidRDefault="001235A4" w:rsidP="006D27A0">
      <w:pPr>
        <w:pStyle w:val="Prrafodelista"/>
        <w:jc w:val="both"/>
        <w:rPr>
          <w:rFonts w:ascii="Calibri" w:eastAsia="Times New Roman" w:hAnsi="Calibri" w:cs="Calibri"/>
          <w:b w:val="0"/>
          <w:color w:val="000000"/>
          <w:sz w:val="24"/>
          <w:lang w:val="es-SV" w:eastAsia="es-SV"/>
        </w:rPr>
      </w:pPr>
    </w:p>
    <w:p w14:paraId="0D5A4F03" w14:textId="77777777" w:rsidR="001235A4" w:rsidRDefault="001235A4" w:rsidP="006D27A0">
      <w:pPr>
        <w:pStyle w:val="Prrafodelista"/>
        <w:jc w:val="both"/>
        <w:rPr>
          <w:rFonts w:ascii="Calibri" w:eastAsia="Times New Roman" w:hAnsi="Calibri" w:cs="Calibri"/>
          <w:b w:val="0"/>
          <w:color w:val="000000"/>
          <w:sz w:val="24"/>
          <w:lang w:val="es-SV" w:eastAsia="es-SV"/>
        </w:rPr>
      </w:pPr>
    </w:p>
    <w:p w14:paraId="5C95EAB9" w14:textId="77777777" w:rsidR="001235A4" w:rsidRDefault="001235A4" w:rsidP="006D27A0">
      <w:pPr>
        <w:pStyle w:val="Prrafodelista"/>
        <w:jc w:val="both"/>
        <w:rPr>
          <w:rFonts w:ascii="Calibri" w:eastAsia="Times New Roman" w:hAnsi="Calibri" w:cs="Calibri"/>
          <w:b w:val="0"/>
          <w:color w:val="000000"/>
          <w:sz w:val="24"/>
          <w:lang w:val="es-SV" w:eastAsia="es-SV"/>
        </w:rPr>
      </w:pPr>
    </w:p>
    <w:p w14:paraId="6DA775DD" w14:textId="200B9560" w:rsidR="009A1C26" w:rsidRPr="009A1C26" w:rsidRDefault="009A1C26" w:rsidP="006D27A0">
      <w:pPr>
        <w:pStyle w:val="Prrafodelista"/>
        <w:jc w:val="both"/>
        <w:rPr>
          <w:rFonts w:ascii="Calibri" w:eastAsia="Times New Roman" w:hAnsi="Calibri" w:cs="Calibri"/>
          <w:b w:val="0"/>
          <w:color w:val="000000"/>
          <w:sz w:val="24"/>
          <w:lang w:val="es-SV" w:eastAsia="es-SV"/>
        </w:rPr>
      </w:pPr>
    </w:p>
    <w:p w14:paraId="647DC062" w14:textId="7E7ECB8A" w:rsidR="009A1C26" w:rsidRDefault="009A1C26" w:rsidP="006D27A0">
      <w:pPr>
        <w:jc w:val="both"/>
        <w:rPr>
          <w:lang w:val="es-SV" w:eastAsia="es-SV"/>
        </w:rPr>
      </w:pPr>
    </w:p>
    <w:sectPr w:rsidR="009A1C26" w:rsidSect="00246051">
      <w:footerReference w:type="default" r:id="rId22"/>
      <w:type w:val="continuous"/>
      <w:pgSz w:w="12240" w:h="15840" w:code="1"/>
      <w:pgMar w:top="1418" w:right="1701" w:bottom="1418" w:left="1701" w:header="0" w:footer="289"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BE6B3" w14:textId="77777777" w:rsidR="00A141AB" w:rsidRDefault="00A141AB">
      <w:r>
        <w:separator/>
      </w:r>
    </w:p>
    <w:p w14:paraId="614E22BD" w14:textId="77777777" w:rsidR="00A141AB" w:rsidRDefault="00A141AB"/>
  </w:endnote>
  <w:endnote w:type="continuationSeparator" w:id="0">
    <w:p w14:paraId="0AC77A63" w14:textId="77777777" w:rsidR="00A141AB" w:rsidRDefault="00A141AB">
      <w:r>
        <w:continuationSeparator/>
      </w:r>
    </w:p>
    <w:p w14:paraId="21AEF0A6" w14:textId="77777777" w:rsidR="00A141AB" w:rsidRDefault="00A14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0262" w14:textId="77777777" w:rsidR="00392E72" w:rsidRDefault="00392E72">
    <w:pPr>
      <w:pStyle w:val="Piedepgina"/>
      <w:pBdr>
        <w:top w:val="single" w:sz="4" w:space="1" w:color="D9D9D9" w:themeColor="background1" w:themeShade="D9"/>
      </w:pBdr>
      <w:rPr>
        <w:b w:val="0"/>
        <w:bCs/>
      </w:rPr>
    </w:pPr>
  </w:p>
  <w:p w14:paraId="563E0F24" w14:textId="77777777" w:rsidR="00392E72" w:rsidRDefault="00392E72">
    <w:pPr>
      <w:pStyle w:val="Piedepgina"/>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rPr>
      <w:id w:val="1326254123"/>
      <w:docPartObj>
        <w:docPartGallery w:val="Page Numbers (Bottom of Page)"/>
        <w:docPartUnique/>
      </w:docPartObj>
    </w:sdtPr>
    <w:sdtEndPr>
      <w:rPr>
        <w:b/>
        <w:color w:val="7F7F7F" w:themeColor="background1" w:themeShade="7F"/>
        <w:spacing w:val="60"/>
      </w:rPr>
    </w:sdtEndPr>
    <w:sdtContent>
      <w:p w14:paraId="0F82F3ED" w14:textId="29A9FE4A" w:rsidR="00392E72" w:rsidRDefault="00C62685">
        <w:pPr>
          <w:pStyle w:val="Piedepgina"/>
          <w:pBdr>
            <w:top w:val="single" w:sz="4" w:space="1" w:color="D9D9D9" w:themeColor="background1" w:themeShade="D9"/>
          </w:pBdr>
          <w:rPr>
            <w:b w:val="0"/>
            <w:bCs/>
          </w:rPr>
        </w:pPr>
        <w:r>
          <w:rPr>
            <w:b w:val="0"/>
          </w:rPr>
          <w:t>i</w:t>
        </w:r>
        <w:r w:rsidR="00392E72">
          <w:rPr>
            <w:bCs/>
          </w:rPr>
          <w:t xml:space="preserve"> | </w:t>
        </w:r>
        <w:r w:rsidR="00392E72">
          <w:rPr>
            <w:color w:val="7F7F7F" w:themeColor="background1" w:themeShade="7F"/>
            <w:spacing w:val="60"/>
          </w:rPr>
          <w:t>Página</w:t>
        </w:r>
      </w:p>
    </w:sdtContent>
  </w:sdt>
  <w:p w14:paraId="2DD48279" w14:textId="77777777" w:rsidR="00392E72" w:rsidRDefault="00392E72">
    <w:pPr>
      <w:pStyle w:val="Piedepgina"/>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rPr>
      <w:id w:val="-668173955"/>
      <w:docPartObj>
        <w:docPartGallery w:val="Page Numbers (Bottom of Page)"/>
        <w:docPartUnique/>
      </w:docPartObj>
    </w:sdtPr>
    <w:sdtEndPr>
      <w:rPr>
        <w:b/>
        <w:color w:val="7F7F7F" w:themeColor="background1" w:themeShade="7F"/>
        <w:spacing w:val="60"/>
      </w:rPr>
    </w:sdtEndPr>
    <w:sdtContent>
      <w:p w14:paraId="07400709" w14:textId="2AC020C7" w:rsidR="00C62685" w:rsidRDefault="00C62685">
        <w:pPr>
          <w:pStyle w:val="Piedepgina"/>
          <w:pBdr>
            <w:top w:val="single" w:sz="4" w:space="1" w:color="D9D9D9" w:themeColor="background1" w:themeShade="D9"/>
          </w:pBdr>
          <w:rPr>
            <w:b w:val="0"/>
            <w:bCs/>
          </w:rPr>
        </w:pPr>
        <w:r>
          <w:rPr>
            <w:b w:val="0"/>
          </w:rPr>
          <w:t>1</w:t>
        </w:r>
        <w:r>
          <w:rPr>
            <w:bCs/>
          </w:rPr>
          <w:t xml:space="preserve"> | </w:t>
        </w:r>
        <w:r>
          <w:rPr>
            <w:color w:val="7F7F7F" w:themeColor="background1" w:themeShade="7F"/>
            <w:spacing w:val="60"/>
          </w:rPr>
          <w:t>Página</w:t>
        </w:r>
      </w:p>
    </w:sdtContent>
  </w:sdt>
  <w:p w14:paraId="3E5A8EFB" w14:textId="77777777" w:rsidR="00C62685" w:rsidRDefault="00C62685">
    <w:pPr>
      <w:pStyle w:val="Piedepgina"/>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rPr>
      <w:id w:val="961850063"/>
      <w:docPartObj>
        <w:docPartGallery w:val="Page Numbers (Bottom of Page)"/>
        <w:docPartUnique/>
      </w:docPartObj>
    </w:sdtPr>
    <w:sdtEndPr>
      <w:rPr>
        <w:b/>
        <w:color w:val="7F7F7F" w:themeColor="background1" w:themeShade="7F"/>
        <w:spacing w:val="60"/>
      </w:rPr>
    </w:sdtEndPr>
    <w:sdtContent>
      <w:p w14:paraId="6818F79B" w14:textId="77777777" w:rsidR="00392E72" w:rsidRDefault="00392E72">
        <w:pPr>
          <w:pStyle w:val="Piedepgina"/>
          <w:pBdr>
            <w:top w:val="single" w:sz="4" w:space="1" w:color="D9D9D9" w:themeColor="background1" w:themeShade="D9"/>
          </w:pBdr>
          <w:rPr>
            <w:b w:val="0"/>
            <w:bCs/>
          </w:rPr>
        </w:pPr>
        <w:r>
          <w:rPr>
            <w:b w:val="0"/>
          </w:rPr>
          <w:fldChar w:fldCharType="begin"/>
        </w:r>
        <w:r>
          <w:instrText>PAGE   \* MERGEFORMAT</w:instrText>
        </w:r>
        <w:r>
          <w:rPr>
            <w:b w:val="0"/>
          </w:rPr>
          <w:fldChar w:fldCharType="separate"/>
        </w:r>
        <w:r w:rsidR="00A81592" w:rsidRPr="00A81592">
          <w:rPr>
            <w:bCs/>
            <w:noProof/>
          </w:rPr>
          <w:t>4</w:t>
        </w:r>
        <w:r>
          <w:rPr>
            <w:b w:val="0"/>
            <w:bCs/>
          </w:rPr>
          <w:fldChar w:fldCharType="end"/>
        </w:r>
        <w:r>
          <w:rPr>
            <w:bCs/>
          </w:rPr>
          <w:t xml:space="preserve"> | </w:t>
        </w:r>
        <w:r>
          <w:rPr>
            <w:color w:val="7F7F7F" w:themeColor="background1" w:themeShade="7F"/>
            <w:spacing w:val="60"/>
          </w:rPr>
          <w:t>Página</w:t>
        </w:r>
      </w:p>
    </w:sdtContent>
  </w:sdt>
  <w:p w14:paraId="20DFD704" w14:textId="77777777" w:rsidR="00392E72" w:rsidRDefault="00392E72">
    <w:pPr>
      <w:pStyle w:val="Piedepgin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727A0" w14:textId="77777777" w:rsidR="00A141AB" w:rsidRDefault="00A141AB">
      <w:r>
        <w:separator/>
      </w:r>
    </w:p>
    <w:p w14:paraId="6DF7FFDC" w14:textId="77777777" w:rsidR="00A141AB" w:rsidRDefault="00A141AB"/>
  </w:footnote>
  <w:footnote w:type="continuationSeparator" w:id="0">
    <w:p w14:paraId="7D5E0EA4" w14:textId="77777777" w:rsidR="00A141AB" w:rsidRDefault="00A141AB">
      <w:r>
        <w:continuationSeparator/>
      </w:r>
    </w:p>
    <w:p w14:paraId="1C64B09A" w14:textId="77777777" w:rsidR="00A141AB" w:rsidRDefault="00A14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54A8" w14:textId="77777777" w:rsidR="00392E72" w:rsidRDefault="00392E72">
    <w:pPr>
      <w:pStyle w:val="Encabezado"/>
    </w:pPr>
    <w:r w:rsidRPr="00702A17">
      <w:rPr>
        <w:noProof/>
        <w:lang w:eastAsia="es-ES"/>
      </w:rPr>
      <w:drawing>
        <wp:anchor distT="0" distB="0" distL="114300" distR="114300" simplePos="0" relativeHeight="251659264" behindDoc="0" locked="0" layoutInCell="1" allowOverlap="1" wp14:anchorId="3300DCA2" wp14:editId="2F9FFB48">
          <wp:simplePos x="0" y="0"/>
          <wp:positionH relativeFrom="column">
            <wp:posOffset>5953516</wp:posOffset>
          </wp:positionH>
          <wp:positionV relativeFrom="paragraph">
            <wp:posOffset>69850</wp:posOffset>
          </wp:positionV>
          <wp:extent cx="436880" cy="480060"/>
          <wp:effectExtent l="0" t="0" r="1270" b="0"/>
          <wp:wrapThrough wrapText="bothSides">
            <wp:wrapPolygon edited="0">
              <wp:start x="0" y="0"/>
              <wp:lineTo x="0" y="20571"/>
              <wp:lineTo x="20721" y="20571"/>
              <wp:lineTo x="20721" y="0"/>
              <wp:lineTo x="0" y="0"/>
            </wp:wrapPolygon>
          </wp:wrapThrough>
          <wp:docPr id="18" name="Imagen 18" descr="C:\Users\ARCHIVO\Pictures\logo de la UG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VO\Pictures\logo de la UGD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7267" t="15979" r="16076" b="20612"/>
                  <a:stretch/>
                </pic:blipFill>
                <pic:spPr bwMode="auto">
                  <a:xfrm>
                    <a:off x="0" y="0"/>
                    <a:ext cx="436880"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47A7"/>
    <w:multiLevelType w:val="hybridMultilevel"/>
    <w:tmpl w:val="DDAC992A"/>
    <w:lvl w:ilvl="0" w:tplc="440A000F">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1E77286"/>
    <w:multiLevelType w:val="hybridMultilevel"/>
    <w:tmpl w:val="8DE2AFA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7694FAB"/>
    <w:multiLevelType w:val="hybridMultilevel"/>
    <w:tmpl w:val="3C4C7D44"/>
    <w:lvl w:ilvl="0" w:tplc="440A000F">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AA26B8F"/>
    <w:multiLevelType w:val="hybridMultilevel"/>
    <w:tmpl w:val="A08235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4F5955FE"/>
    <w:multiLevelType w:val="hybridMultilevel"/>
    <w:tmpl w:val="F9C8F8B2"/>
    <w:lvl w:ilvl="0" w:tplc="8A5C939A">
      <w:start w:val="1"/>
      <w:numFmt w:val="decimal"/>
      <w:lvlText w:val="%1."/>
      <w:lvlJc w:val="left"/>
      <w:pPr>
        <w:ind w:left="1080" w:hanging="360"/>
      </w:pPr>
      <w:rPr>
        <w:rFonts w:hint="default"/>
        <w:b/>
        <w:color w:val="082A75" w:themeColor="text2"/>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15:restartNumberingAfterBreak="0">
    <w:nsid w:val="54E107AB"/>
    <w:multiLevelType w:val="hybridMultilevel"/>
    <w:tmpl w:val="551682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E3C44F0"/>
    <w:multiLevelType w:val="hybridMultilevel"/>
    <w:tmpl w:val="A3DCD3D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77F00972"/>
    <w:multiLevelType w:val="hybridMultilevel"/>
    <w:tmpl w:val="6C36C28E"/>
    <w:lvl w:ilvl="0" w:tplc="63366AEA">
      <w:start w:val="1"/>
      <w:numFmt w:val="decimal"/>
      <w:lvlText w:val="%1."/>
      <w:lvlJc w:val="left"/>
      <w:pPr>
        <w:ind w:left="720" w:hanging="360"/>
      </w:pPr>
      <w:rPr>
        <w:rFonts w:hint="default"/>
        <w:b/>
        <w:color w:val="082A75" w:themeColor="text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7EA70E9B"/>
    <w:multiLevelType w:val="hybridMultilevel"/>
    <w:tmpl w:val="D7C2BB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425537805">
    <w:abstractNumId w:val="3"/>
  </w:num>
  <w:num w:numId="2" w16cid:durableId="608196612">
    <w:abstractNumId w:val="2"/>
  </w:num>
  <w:num w:numId="3" w16cid:durableId="337541191">
    <w:abstractNumId w:val="0"/>
  </w:num>
  <w:num w:numId="4" w16cid:durableId="2027050532">
    <w:abstractNumId w:val="6"/>
  </w:num>
  <w:num w:numId="5" w16cid:durableId="1592663197">
    <w:abstractNumId w:val="1"/>
  </w:num>
  <w:num w:numId="6" w16cid:durableId="2060670031">
    <w:abstractNumId w:val="7"/>
  </w:num>
  <w:num w:numId="7" w16cid:durableId="1936207533">
    <w:abstractNumId w:val="8"/>
  </w:num>
  <w:num w:numId="8" w16cid:durableId="2114935164">
    <w:abstractNumId w:val="4"/>
  </w:num>
  <w:num w:numId="9" w16cid:durableId="5374717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911"/>
    <w:rsid w:val="00016553"/>
    <w:rsid w:val="0002482E"/>
    <w:rsid w:val="00044A70"/>
    <w:rsid w:val="000457C8"/>
    <w:rsid w:val="00050324"/>
    <w:rsid w:val="0005715E"/>
    <w:rsid w:val="000747A0"/>
    <w:rsid w:val="00090FBE"/>
    <w:rsid w:val="00091DBD"/>
    <w:rsid w:val="000A0150"/>
    <w:rsid w:val="000A3732"/>
    <w:rsid w:val="000A7A8F"/>
    <w:rsid w:val="000B1C0A"/>
    <w:rsid w:val="000B4641"/>
    <w:rsid w:val="000C4E91"/>
    <w:rsid w:val="000D3125"/>
    <w:rsid w:val="000D5AE6"/>
    <w:rsid w:val="000E07E5"/>
    <w:rsid w:val="000E63C9"/>
    <w:rsid w:val="000F361A"/>
    <w:rsid w:val="000F6478"/>
    <w:rsid w:val="001235A4"/>
    <w:rsid w:val="0012691F"/>
    <w:rsid w:val="00130E9D"/>
    <w:rsid w:val="00150A6D"/>
    <w:rsid w:val="00161C0E"/>
    <w:rsid w:val="00162A59"/>
    <w:rsid w:val="00167115"/>
    <w:rsid w:val="0017108B"/>
    <w:rsid w:val="00180294"/>
    <w:rsid w:val="001830FB"/>
    <w:rsid w:val="00185B35"/>
    <w:rsid w:val="001A6343"/>
    <w:rsid w:val="001B507C"/>
    <w:rsid w:val="001C7D51"/>
    <w:rsid w:val="001D4A95"/>
    <w:rsid w:val="001D67D0"/>
    <w:rsid w:val="001E440D"/>
    <w:rsid w:val="001F0E23"/>
    <w:rsid w:val="001F2BC8"/>
    <w:rsid w:val="001F5F6B"/>
    <w:rsid w:val="00207B48"/>
    <w:rsid w:val="00233BA8"/>
    <w:rsid w:val="00243BE7"/>
    <w:rsid w:val="00243EBC"/>
    <w:rsid w:val="00246051"/>
    <w:rsid w:val="00246A35"/>
    <w:rsid w:val="00247ADC"/>
    <w:rsid w:val="00253A44"/>
    <w:rsid w:val="002577B2"/>
    <w:rsid w:val="00267343"/>
    <w:rsid w:val="00273430"/>
    <w:rsid w:val="00284348"/>
    <w:rsid w:val="0029297C"/>
    <w:rsid w:val="002A2C03"/>
    <w:rsid w:val="002C6873"/>
    <w:rsid w:val="002C7E45"/>
    <w:rsid w:val="002D0250"/>
    <w:rsid w:val="002D3089"/>
    <w:rsid w:val="002D5049"/>
    <w:rsid w:val="002D5911"/>
    <w:rsid w:val="002F51F5"/>
    <w:rsid w:val="00302F32"/>
    <w:rsid w:val="00312137"/>
    <w:rsid w:val="00321664"/>
    <w:rsid w:val="00330359"/>
    <w:rsid w:val="00330419"/>
    <w:rsid w:val="0033762F"/>
    <w:rsid w:val="003523B1"/>
    <w:rsid w:val="00355F9B"/>
    <w:rsid w:val="003563D2"/>
    <w:rsid w:val="00360494"/>
    <w:rsid w:val="0036155C"/>
    <w:rsid w:val="00366088"/>
    <w:rsid w:val="00366C7E"/>
    <w:rsid w:val="00366D0C"/>
    <w:rsid w:val="00384EA3"/>
    <w:rsid w:val="00392E72"/>
    <w:rsid w:val="003A39A1"/>
    <w:rsid w:val="003B0CFA"/>
    <w:rsid w:val="003C2191"/>
    <w:rsid w:val="003D3863"/>
    <w:rsid w:val="003D4FB7"/>
    <w:rsid w:val="003D7CCF"/>
    <w:rsid w:val="004110DE"/>
    <w:rsid w:val="00413DF7"/>
    <w:rsid w:val="0041763B"/>
    <w:rsid w:val="00422EC2"/>
    <w:rsid w:val="004235B2"/>
    <w:rsid w:val="0044085A"/>
    <w:rsid w:val="004712A6"/>
    <w:rsid w:val="00485005"/>
    <w:rsid w:val="0049676F"/>
    <w:rsid w:val="004A3328"/>
    <w:rsid w:val="004B21A5"/>
    <w:rsid w:val="004C15B6"/>
    <w:rsid w:val="004C4857"/>
    <w:rsid w:val="004D4D66"/>
    <w:rsid w:val="004E5FEE"/>
    <w:rsid w:val="004F62BA"/>
    <w:rsid w:val="0050049A"/>
    <w:rsid w:val="005037F0"/>
    <w:rsid w:val="00516A86"/>
    <w:rsid w:val="005275F6"/>
    <w:rsid w:val="00534A0D"/>
    <w:rsid w:val="00550E79"/>
    <w:rsid w:val="0055616D"/>
    <w:rsid w:val="00572102"/>
    <w:rsid w:val="005937E4"/>
    <w:rsid w:val="005A0B85"/>
    <w:rsid w:val="005D090E"/>
    <w:rsid w:val="005D1BB1"/>
    <w:rsid w:val="005F1BB0"/>
    <w:rsid w:val="00604F76"/>
    <w:rsid w:val="00607EB1"/>
    <w:rsid w:val="00622A37"/>
    <w:rsid w:val="00656C4D"/>
    <w:rsid w:val="00665800"/>
    <w:rsid w:val="00683CB1"/>
    <w:rsid w:val="006A7CBE"/>
    <w:rsid w:val="006B1DF7"/>
    <w:rsid w:val="006D0DCE"/>
    <w:rsid w:val="006D1B66"/>
    <w:rsid w:val="006D27A0"/>
    <w:rsid w:val="006D29EE"/>
    <w:rsid w:val="006E5716"/>
    <w:rsid w:val="006F0B82"/>
    <w:rsid w:val="00702A17"/>
    <w:rsid w:val="007302B3"/>
    <w:rsid w:val="00730733"/>
    <w:rsid w:val="007309A6"/>
    <w:rsid w:val="00730E3A"/>
    <w:rsid w:val="00736AAF"/>
    <w:rsid w:val="0074264C"/>
    <w:rsid w:val="00765B2A"/>
    <w:rsid w:val="00783A34"/>
    <w:rsid w:val="00793A04"/>
    <w:rsid w:val="0079715B"/>
    <w:rsid w:val="007B004A"/>
    <w:rsid w:val="007B76F1"/>
    <w:rsid w:val="007C6B52"/>
    <w:rsid w:val="007D16C5"/>
    <w:rsid w:val="00811A08"/>
    <w:rsid w:val="00816067"/>
    <w:rsid w:val="0083018E"/>
    <w:rsid w:val="00853C9D"/>
    <w:rsid w:val="00860FA5"/>
    <w:rsid w:val="00862FE4"/>
    <w:rsid w:val="0086389A"/>
    <w:rsid w:val="00871E45"/>
    <w:rsid w:val="0087605E"/>
    <w:rsid w:val="00886AC3"/>
    <w:rsid w:val="008934B9"/>
    <w:rsid w:val="008941AE"/>
    <w:rsid w:val="008A3BE8"/>
    <w:rsid w:val="008B1FEE"/>
    <w:rsid w:val="00900D98"/>
    <w:rsid w:val="00903C32"/>
    <w:rsid w:val="00916B16"/>
    <w:rsid w:val="009173B9"/>
    <w:rsid w:val="00922292"/>
    <w:rsid w:val="0093335D"/>
    <w:rsid w:val="00934C6E"/>
    <w:rsid w:val="0093613E"/>
    <w:rsid w:val="00943026"/>
    <w:rsid w:val="0095049D"/>
    <w:rsid w:val="00950E54"/>
    <w:rsid w:val="009526E6"/>
    <w:rsid w:val="0095602D"/>
    <w:rsid w:val="00962D5E"/>
    <w:rsid w:val="00966B81"/>
    <w:rsid w:val="00970CBA"/>
    <w:rsid w:val="00977F79"/>
    <w:rsid w:val="00980FA6"/>
    <w:rsid w:val="009A1C26"/>
    <w:rsid w:val="009C7720"/>
    <w:rsid w:val="009D3AE6"/>
    <w:rsid w:val="00A141AB"/>
    <w:rsid w:val="00A23AFA"/>
    <w:rsid w:val="00A31B3E"/>
    <w:rsid w:val="00A40396"/>
    <w:rsid w:val="00A47133"/>
    <w:rsid w:val="00A532F3"/>
    <w:rsid w:val="00A67FE6"/>
    <w:rsid w:val="00A77BDF"/>
    <w:rsid w:val="00A81592"/>
    <w:rsid w:val="00A8489E"/>
    <w:rsid w:val="00A9144E"/>
    <w:rsid w:val="00AB02A7"/>
    <w:rsid w:val="00AC29F3"/>
    <w:rsid w:val="00AF64F9"/>
    <w:rsid w:val="00B07CC3"/>
    <w:rsid w:val="00B22947"/>
    <w:rsid w:val="00B231E5"/>
    <w:rsid w:val="00B310CB"/>
    <w:rsid w:val="00B710AA"/>
    <w:rsid w:val="00B809C4"/>
    <w:rsid w:val="00B90F39"/>
    <w:rsid w:val="00BA0739"/>
    <w:rsid w:val="00BD4DE6"/>
    <w:rsid w:val="00BF1724"/>
    <w:rsid w:val="00BF41DA"/>
    <w:rsid w:val="00C01542"/>
    <w:rsid w:val="00C02B87"/>
    <w:rsid w:val="00C1051A"/>
    <w:rsid w:val="00C10F53"/>
    <w:rsid w:val="00C13D4A"/>
    <w:rsid w:val="00C24B38"/>
    <w:rsid w:val="00C365FF"/>
    <w:rsid w:val="00C4086D"/>
    <w:rsid w:val="00C5051C"/>
    <w:rsid w:val="00C52A4B"/>
    <w:rsid w:val="00C62685"/>
    <w:rsid w:val="00C648E9"/>
    <w:rsid w:val="00C8080B"/>
    <w:rsid w:val="00C8662B"/>
    <w:rsid w:val="00CA0EC0"/>
    <w:rsid w:val="00CA1896"/>
    <w:rsid w:val="00CA6F4E"/>
    <w:rsid w:val="00CA7920"/>
    <w:rsid w:val="00CB5B28"/>
    <w:rsid w:val="00CC50E3"/>
    <w:rsid w:val="00CE1D8E"/>
    <w:rsid w:val="00CF38FA"/>
    <w:rsid w:val="00CF5371"/>
    <w:rsid w:val="00D006E8"/>
    <w:rsid w:val="00D0323A"/>
    <w:rsid w:val="00D0559F"/>
    <w:rsid w:val="00D064B5"/>
    <w:rsid w:val="00D077E9"/>
    <w:rsid w:val="00D209DA"/>
    <w:rsid w:val="00D42CB7"/>
    <w:rsid w:val="00D439DB"/>
    <w:rsid w:val="00D4608D"/>
    <w:rsid w:val="00D5413D"/>
    <w:rsid w:val="00D570A9"/>
    <w:rsid w:val="00D70D02"/>
    <w:rsid w:val="00D763D3"/>
    <w:rsid w:val="00D770C7"/>
    <w:rsid w:val="00D86945"/>
    <w:rsid w:val="00D90290"/>
    <w:rsid w:val="00DA12A8"/>
    <w:rsid w:val="00DB5A89"/>
    <w:rsid w:val="00DC41B5"/>
    <w:rsid w:val="00DC706A"/>
    <w:rsid w:val="00DD152F"/>
    <w:rsid w:val="00DD6DE5"/>
    <w:rsid w:val="00DE213F"/>
    <w:rsid w:val="00DF027C"/>
    <w:rsid w:val="00DF3DC7"/>
    <w:rsid w:val="00DF4321"/>
    <w:rsid w:val="00DF7EC4"/>
    <w:rsid w:val="00E00A32"/>
    <w:rsid w:val="00E22ACD"/>
    <w:rsid w:val="00E23E4C"/>
    <w:rsid w:val="00E26411"/>
    <w:rsid w:val="00E42FF4"/>
    <w:rsid w:val="00E555B6"/>
    <w:rsid w:val="00E620B0"/>
    <w:rsid w:val="00E81B40"/>
    <w:rsid w:val="00EB0EC8"/>
    <w:rsid w:val="00EB1BE4"/>
    <w:rsid w:val="00EC1FCD"/>
    <w:rsid w:val="00EC3EEE"/>
    <w:rsid w:val="00EC7DE5"/>
    <w:rsid w:val="00EF555B"/>
    <w:rsid w:val="00EF7CD0"/>
    <w:rsid w:val="00F00075"/>
    <w:rsid w:val="00F020A5"/>
    <w:rsid w:val="00F027BB"/>
    <w:rsid w:val="00F03D39"/>
    <w:rsid w:val="00F11DCF"/>
    <w:rsid w:val="00F162EA"/>
    <w:rsid w:val="00F31BD2"/>
    <w:rsid w:val="00F33DC2"/>
    <w:rsid w:val="00F52D27"/>
    <w:rsid w:val="00F63C56"/>
    <w:rsid w:val="00F64996"/>
    <w:rsid w:val="00F73582"/>
    <w:rsid w:val="00F83527"/>
    <w:rsid w:val="00F874E1"/>
    <w:rsid w:val="00FB1B56"/>
    <w:rsid w:val="00FD3C2B"/>
    <w:rsid w:val="00FD583F"/>
    <w:rsid w:val="00FD7488"/>
    <w:rsid w:val="00FE2FE4"/>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74255A"/>
  <w15:docId w15:val="{C78CF2BD-397A-4258-867D-96835EF19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B710AA"/>
    <w:pPr>
      <w:keepNext/>
      <w:spacing w:before="240" w:after="60"/>
      <w:outlineLvl w:val="0"/>
    </w:pPr>
    <w:rPr>
      <w:rFonts w:asciiTheme="majorHAnsi" w:eastAsiaTheme="majorEastAsia" w:hAnsiTheme="majorHAnsi" w:cstheme="majorBidi"/>
      <w:color w:val="061F57" w:themeColor="text2" w:themeShade="BF"/>
      <w:kern w:val="28"/>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B710AA"/>
    <w:rPr>
      <w:rFonts w:asciiTheme="majorHAnsi" w:eastAsiaTheme="majorEastAsia" w:hAnsiTheme="majorHAnsi" w:cstheme="majorBidi"/>
      <w:b/>
      <w:color w:val="061F57" w:themeColor="text2" w:themeShade="BF"/>
      <w:kern w:val="28"/>
      <w:sz w:val="28"/>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TtuloTDC">
    <w:name w:val="TOC Heading"/>
    <w:basedOn w:val="Ttulo1"/>
    <w:next w:val="Normal"/>
    <w:uiPriority w:val="39"/>
    <w:unhideWhenUsed/>
    <w:qFormat/>
    <w:rsid w:val="005A0B85"/>
    <w:pPr>
      <w:keepLines/>
      <w:spacing w:after="0" w:line="259" w:lineRule="auto"/>
      <w:outlineLvl w:val="9"/>
    </w:pPr>
    <w:rPr>
      <w:b w:val="0"/>
      <w:color w:val="013A57" w:themeColor="accent1" w:themeShade="BF"/>
      <w:kern w:val="0"/>
      <w:sz w:val="32"/>
      <w:lang w:val="es-SV" w:eastAsia="es-SV"/>
    </w:rPr>
  </w:style>
  <w:style w:type="paragraph" w:styleId="TDC1">
    <w:name w:val="toc 1"/>
    <w:basedOn w:val="Normal"/>
    <w:next w:val="Normal"/>
    <w:autoRedefine/>
    <w:uiPriority w:val="39"/>
    <w:unhideWhenUsed/>
    <w:rsid w:val="005A0B85"/>
    <w:pPr>
      <w:spacing w:after="100"/>
    </w:pPr>
  </w:style>
  <w:style w:type="paragraph" w:styleId="TDC2">
    <w:name w:val="toc 2"/>
    <w:basedOn w:val="Normal"/>
    <w:next w:val="Normal"/>
    <w:autoRedefine/>
    <w:uiPriority w:val="39"/>
    <w:unhideWhenUsed/>
    <w:rsid w:val="005A0B85"/>
    <w:pPr>
      <w:spacing w:after="100"/>
      <w:ind w:left="280"/>
    </w:pPr>
  </w:style>
  <w:style w:type="character" w:styleId="Hipervnculo">
    <w:name w:val="Hyperlink"/>
    <w:basedOn w:val="Fuentedeprrafopredeter"/>
    <w:uiPriority w:val="99"/>
    <w:unhideWhenUsed/>
    <w:rsid w:val="005A0B85"/>
    <w:rPr>
      <w:color w:val="3592CF" w:themeColor="hyperlink"/>
      <w:u w:val="single"/>
    </w:rPr>
  </w:style>
  <w:style w:type="paragraph" w:styleId="Prrafodelista">
    <w:name w:val="List Paragraph"/>
    <w:basedOn w:val="Normal"/>
    <w:uiPriority w:val="34"/>
    <w:unhideWhenUsed/>
    <w:qFormat/>
    <w:rsid w:val="00980FA6"/>
    <w:pPr>
      <w:ind w:left="720"/>
      <w:contextualSpacing/>
    </w:pPr>
  </w:style>
  <w:style w:type="paragraph" w:styleId="NormalWeb">
    <w:name w:val="Normal (Web)"/>
    <w:basedOn w:val="Normal"/>
    <w:uiPriority w:val="99"/>
    <w:semiHidden/>
    <w:unhideWhenUsed/>
    <w:rsid w:val="00253A44"/>
    <w:pPr>
      <w:spacing w:before="100" w:beforeAutospacing="1" w:after="100" w:afterAutospacing="1" w:line="240" w:lineRule="auto"/>
    </w:pPr>
    <w:rPr>
      <w:rFonts w:ascii="Times New Roman" w:eastAsia="Times New Roman" w:hAnsi="Times New Roman" w:cs="Times New Roman"/>
      <w:b w:val="0"/>
      <w:color w:val="auto"/>
      <w:sz w:val="24"/>
      <w:szCs w:val="24"/>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297065">
      <w:bodyDiv w:val="1"/>
      <w:marLeft w:val="0"/>
      <w:marRight w:val="0"/>
      <w:marTop w:val="0"/>
      <w:marBottom w:val="0"/>
      <w:divBdr>
        <w:top w:val="none" w:sz="0" w:space="0" w:color="auto"/>
        <w:left w:val="none" w:sz="0" w:space="0" w:color="auto"/>
        <w:bottom w:val="none" w:sz="0" w:space="0" w:color="auto"/>
        <w:right w:val="none" w:sz="0" w:space="0" w:color="auto"/>
      </w:divBdr>
    </w:div>
    <w:div w:id="427391798">
      <w:bodyDiv w:val="1"/>
      <w:marLeft w:val="0"/>
      <w:marRight w:val="0"/>
      <w:marTop w:val="0"/>
      <w:marBottom w:val="0"/>
      <w:divBdr>
        <w:top w:val="none" w:sz="0" w:space="0" w:color="auto"/>
        <w:left w:val="none" w:sz="0" w:space="0" w:color="auto"/>
        <w:bottom w:val="none" w:sz="0" w:space="0" w:color="auto"/>
        <w:right w:val="none" w:sz="0" w:space="0" w:color="auto"/>
      </w:divBdr>
    </w:div>
    <w:div w:id="512844671">
      <w:bodyDiv w:val="1"/>
      <w:marLeft w:val="0"/>
      <w:marRight w:val="0"/>
      <w:marTop w:val="0"/>
      <w:marBottom w:val="0"/>
      <w:divBdr>
        <w:top w:val="none" w:sz="0" w:space="0" w:color="auto"/>
        <w:left w:val="none" w:sz="0" w:space="0" w:color="auto"/>
        <w:bottom w:val="none" w:sz="0" w:space="0" w:color="auto"/>
        <w:right w:val="none" w:sz="0" w:space="0" w:color="auto"/>
      </w:divBdr>
    </w:div>
    <w:div w:id="832719580">
      <w:bodyDiv w:val="1"/>
      <w:marLeft w:val="0"/>
      <w:marRight w:val="0"/>
      <w:marTop w:val="0"/>
      <w:marBottom w:val="0"/>
      <w:divBdr>
        <w:top w:val="none" w:sz="0" w:space="0" w:color="auto"/>
        <w:left w:val="none" w:sz="0" w:space="0" w:color="auto"/>
        <w:bottom w:val="none" w:sz="0" w:space="0" w:color="auto"/>
        <w:right w:val="none" w:sz="0" w:space="0" w:color="auto"/>
      </w:divBdr>
    </w:div>
    <w:div w:id="1485316944">
      <w:bodyDiv w:val="1"/>
      <w:marLeft w:val="0"/>
      <w:marRight w:val="0"/>
      <w:marTop w:val="0"/>
      <w:marBottom w:val="0"/>
      <w:divBdr>
        <w:top w:val="none" w:sz="0" w:space="0" w:color="auto"/>
        <w:left w:val="none" w:sz="0" w:space="0" w:color="auto"/>
        <w:bottom w:val="none" w:sz="0" w:space="0" w:color="auto"/>
        <w:right w:val="none" w:sz="0" w:space="0" w:color="auto"/>
      </w:divBdr>
    </w:div>
    <w:div w:id="1493521908">
      <w:bodyDiv w:val="1"/>
      <w:marLeft w:val="0"/>
      <w:marRight w:val="0"/>
      <w:marTop w:val="0"/>
      <w:marBottom w:val="0"/>
      <w:divBdr>
        <w:top w:val="none" w:sz="0" w:space="0" w:color="auto"/>
        <w:left w:val="none" w:sz="0" w:space="0" w:color="auto"/>
        <w:bottom w:val="none" w:sz="0" w:space="0" w:color="auto"/>
        <w:right w:val="none" w:sz="0" w:space="0" w:color="auto"/>
      </w:divBdr>
    </w:div>
    <w:div w:id="1858157105">
      <w:bodyDiv w:val="1"/>
      <w:marLeft w:val="0"/>
      <w:marRight w:val="0"/>
      <w:marTop w:val="0"/>
      <w:marBottom w:val="0"/>
      <w:divBdr>
        <w:top w:val="none" w:sz="0" w:space="0" w:color="auto"/>
        <w:left w:val="none" w:sz="0" w:space="0" w:color="auto"/>
        <w:bottom w:val="none" w:sz="0" w:space="0" w:color="auto"/>
        <w:right w:val="none" w:sz="0" w:space="0" w:color="auto"/>
      </w:divBdr>
    </w:div>
    <w:div w:id="197356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CHIVO\AppData\Roaming\Microsoft\Plantillas\Informe%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FF1CF9565843B5A947969904F1BC14"/>
        <w:category>
          <w:name w:val="General"/>
          <w:gallery w:val="placeholder"/>
        </w:category>
        <w:types>
          <w:type w:val="bbPlcHdr"/>
        </w:types>
        <w:behaviors>
          <w:behavior w:val="content"/>
        </w:behaviors>
        <w:guid w:val="{D5BF526C-4B14-4BEE-A330-9109B86ADE68}"/>
      </w:docPartPr>
      <w:docPartBody>
        <w:p w:rsidR="00400E8B" w:rsidRDefault="00FF10E1">
          <w:pPr>
            <w:pStyle w:val="A9FF1CF9565843B5A947969904F1BC14"/>
          </w:pPr>
          <w:r w:rsidRPr="00D86945">
            <w:rPr>
              <w:rStyle w:val="SubttuloCar"/>
              <w:b/>
              <w:lang w:bidi="es-ES"/>
            </w:rPr>
            <w:fldChar w:fldCharType="begin"/>
          </w:r>
          <w:r w:rsidRPr="00D86945">
            <w:rPr>
              <w:rStyle w:val="SubttuloCar"/>
              <w:lang w:bidi="es-ES"/>
            </w:rPr>
            <w:instrText xml:space="preserve"> DATE  \@ "MMMM d"  \* MERGEFORMAT </w:instrText>
          </w:r>
          <w:r w:rsidRPr="00D86945">
            <w:rPr>
              <w:rStyle w:val="SubttuloCar"/>
              <w:b/>
              <w:lang w:bidi="es-ES"/>
            </w:rPr>
            <w:fldChar w:fldCharType="separate"/>
          </w:r>
          <w:r>
            <w:rPr>
              <w:rStyle w:val="SubttuloCar"/>
              <w:lang w:bidi="es-ES"/>
            </w:rPr>
            <w:t>enero 16</w:t>
          </w:r>
          <w:r w:rsidRPr="00D86945">
            <w:rPr>
              <w:rStyle w:val="SubttuloCar"/>
              <w:b/>
              <w:lang w:bidi="es-ES"/>
            </w:rPr>
            <w:fldChar w:fldCharType="end"/>
          </w:r>
        </w:p>
      </w:docPartBody>
    </w:docPart>
    <w:docPart>
      <w:docPartPr>
        <w:name w:val="B07A8E40D34744FDB5DA23C44F4A5025"/>
        <w:category>
          <w:name w:val="General"/>
          <w:gallery w:val="placeholder"/>
        </w:category>
        <w:types>
          <w:type w:val="bbPlcHdr"/>
        </w:types>
        <w:behaviors>
          <w:behavior w:val="content"/>
        </w:behaviors>
        <w:guid w:val="{C01727DC-0D9F-4693-8AFE-83D2CB6D7A1F}"/>
      </w:docPartPr>
      <w:docPartBody>
        <w:p w:rsidR="00400E8B" w:rsidRDefault="00FF10E1">
          <w:pPr>
            <w:pStyle w:val="B07A8E40D34744FDB5DA23C44F4A5025"/>
          </w:pPr>
          <w:r>
            <w:rPr>
              <w:noProof/>
              <w:lang w:bidi="es-ES"/>
            </w:rPr>
            <w:t>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E1"/>
    <w:rsid w:val="00132AC1"/>
    <w:rsid w:val="0024174A"/>
    <w:rsid w:val="00311C18"/>
    <w:rsid w:val="00400E8B"/>
    <w:rsid w:val="00411E0A"/>
    <w:rsid w:val="00433777"/>
    <w:rsid w:val="004C106F"/>
    <w:rsid w:val="008F4CD0"/>
    <w:rsid w:val="009F6AFA"/>
    <w:rsid w:val="00A3638F"/>
    <w:rsid w:val="00A56CBA"/>
    <w:rsid w:val="00A77D52"/>
    <w:rsid w:val="00A83F0C"/>
    <w:rsid w:val="00B21CBC"/>
    <w:rsid w:val="00B66EFB"/>
    <w:rsid w:val="00B67E55"/>
    <w:rsid w:val="00E65E4C"/>
    <w:rsid w:val="00FF10E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val="es-ES" w:eastAsia="en-US"/>
    </w:rPr>
  </w:style>
  <w:style w:type="character" w:customStyle="1" w:styleId="SubttuloCar">
    <w:name w:val="Subtítulo Car"/>
    <w:basedOn w:val="Fuentedeprrafopredeter"/>
    <w:link w:val="Subttulo"/>
    <w:uiPriority w:val="2"/>
    <w:rPr>
      <w:caps/>
      <w:color w:val="44546A" w:themeColor="text2"/>
      <w:spacing w:val="20"/>
      <w:sz w:val="32"/>
      <w:lang w:val="es-ES" w:eastAsia="en-US"/>
    </w:rPr>
  </w:style>
  <w:style w:type="paragraph" w:customStyle="1" w:styleId="A9FF1CF9565843B5A947969904F1BC14">
    <w:name w:val="A9FF1CF9565843B5A947969904F1BC14"/>
  </w:style>
  <w:style w:type="paragraph" w:customStyle="1" w:styleId="B07A8E40D34744FDB5DA23C44F4A5025">
    <w:name w:val="B07A8E40D34744FDB5DA23C44F4A5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E913B-80FB-495C-922E-8712CAFE6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5</TotalTime>
  <Pages>7</Pages>
  <Words>969</Words>
  <Characters>5332</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ARCHIVO</dc:creator>
  <cp:keywords/>
  <dc:description/>
  <cp:lastModifiedBy>Cesia Serrano</cp:lastModifiedBy>
  <cp:revision>3</cp:revision>
  <cp:lastPrinted>2024-01-09T20:52:00Z</cp:lastPrinted>
  <dcterms:created xsi:type="dcterms:W3CDTF">2024-04-03T20:39:00Z</dcterms:created>
  <dcterms:modified xsi:type="dcterms:W3CDTF">2024-04-15T21:00:00Z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