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4AE1" w14:textId="77777777" w:rsidR="00A45A4A" w:rsidRDefault="00A45A4A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14BE5AB4" w14:textId="77777777" w:rsidR="00A45A4A" w:rsidRDefault="00A45A4A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65AA715F" w14:textId="77777777" w:rsidR="00A45A4A" w:rsidRDefault="00A45A4A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56CC3C60" w14:textId="77777777" w:rsidR="00A45A4A" w:rsidRDefault="00A45A4A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74351A2B" w14:textId="77777777" w:rsidR="00F8195F" w:rsidRPr="002B2EF7" w:rsidRDefault="00F8195F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b/>
          <w:sz w:val="24"/>
          <w:szCs w:val="24"/>
        </w:rPr>
        <w:t>Estructura Organizativa</w:t>
      </w:r>
    </w:p>
    <w:p w14:paraId="3439E805" w14:textId="77777777" w:rsidR="00DB0846" w:rsidRDefault="009647D9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  <w:r w:rsidRPr="002B2EF7">
        <w:rPr>
          <w:rFonts w:ascii="Century Gothic" w:hAnsi="Century Gothic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DB98B64" wp14:editId="02C0608D">
            <wp:simplePos x="0" y="0"/>
            <wp:positionH relativeFrom="column">
              <wp:posOffset>-404495</wp:posOffset>
            </wp:positionH>
            <wp:positionV relativeFrom="paragraph">
              <wp:posOffset>283845</wp:posOffset>
            </wp:positionV>
            <wp:extent cx="6200775" cy="3065780"/>
            <wp:effectExtent l="95250" t="95250" r="47625" b="58420"/>
            <wp:wrapSquare wrapText="bothSides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6E029" w14:textId="77777777" w:rsidR="00F8195F" w:rsidRPr="002B2EF7" w:rsidRDefault="00F8195F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b/>
          <w:sz w:val="24"/>
          <w:szCs w:val="24"/>
        </w:rPr>
        <w:t xml:space="preserve"> </w:t>
      </w:r>
    </w:p>
    <w:p w14:paraId="4D523E4A" w14:textId="77777777" w:rsidR="0069769A" w:rsidRDefault="0069769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672C7BF7" w14:textId="77777777" w:rsidR="003D605F" w:rsidRDefault="003D605F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309C9FD4" w14:textId="77777777" w:rsidR="003D605F" w:rsidRDefault="003D605F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BA94E75" w14:textId="77777777" w:rsidR="00291004" w:rsidRDefault="00291004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6FD94425" w14:textId="77777777" w:rsidR="00291004" w:rsidRDefault="00291004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1C3EE574" w14:textId="77777777" w:rsidR="009B37E4" w:rsidRDefault="009B37E4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6696EB0E" w14:textId="77777777" w:rsidR="009B37E4" w:rsidRDefault="009B37E4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78C37203" w14:textId="77777777" w:rsidR="009B37E4" w:rsidRDefault="009B37E4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15BD19D3" w14:textId="77777777" w:rsidR="009B37E4" w:rsidRDefault="009B37E4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648414CB" w14:textId="77777777" w:rsidR="009B37E4" w:rsidRDefault="009B37E4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03AC4D7A" w14:textId="77777777" w:rsidR="00AF130A" w:rsidRPr="002B2EF7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b/>
          <w:sz w:val="24"/>
          <w:szCs w:val="24"/>
          <w:u w:val="single"/>
        </w:rPr>
        <w:lastRenderedPageBreak/>
        <w:t>OBJETIVO GENERAL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04250369" w14:textId="77777777" w:rsidR="00AF130A" w:rsidRPr="002B2EF7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B008E91" w14:textId="77777777" w:rsidR="00AF130A" w:rsidRPr="002B2EF7" w:rsidRDefault="00AF130A" w:rsidP="002B2EF7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sz w:val="24"/>
          <w:szCs w:val="24"/>
        </w:rPr>
        <w:t xml:space="preserve">Integrar toda la información referente a las </w:t>
      </w:r>
      <w:r w:rsidR="00E12607">
        <w:rPr>
          <w:rFonts w:ascii="Century Gothic" w:eastAsia="Arial Unicode MS" w:hAnsi="Century Gothic" w:cs="Arial Unicode MS"/>
          <w:sz w:val="24"/>
          <w:szCs w:val="24"/>
        </w:rPr>
        <w:t xml:space="preserve">ingresos, egresos. 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>operaciones o transacciones que realiza la municipalidad, mediante principios, normas y procedimientos técnicos que sirvan de a</w:t>
      </w:r>
      <w:r w:rsidR="006C5A75">
        <w:rPr>
          <w:rFonts w:ascii="Century Gothic" w:eastAsia="Arial Unicode MS" w:hAnsi="Century Gothic" w:cs="Arial Unicode MS"/>
          <w:sz w:val="24"/>
          <w:szCs w:val="24"/>
        </w:rPr>
        <w:t>poyo para la toma de decisiones de la administración superior.</w:t>
      </w:r>
    </w:p>
    <w:p w14:paraId="7F6A05B9" w14:textId="77777777" w:rsidR="0078208D" w:rsidRDefault="0078208D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216A7B20" w14:textId="77777777" w:rsidR="003D605F" w:rsidRDefault="003D605F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0D024A47" w14:textId="77777777" w:rsidR="003D605F" w:rsidRDefault="003D605F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2BE83C7E" w14:textId="77777777" w:rsidR="00AF130A" w:rsidRPr="002B2EF7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  <w:r w:rsidRPr="002B2EF7">
        <w:rPr>
          <w:rFonts w:ascii="Century Gothic" w:eastAsia="Arial Unicode MS" w:hAnsi="Century Gothic" w:cs="Arial Unicode MS"/>
          <w:b/>
          <w:sz w:val="24"/>
          <w:szCs w:val="24"/>
          <w:u w:val="single"/>
        </w:rPr>
        <w:t>OBJETIVOS ESPECIFICOS.</w:t>
      </w:r>
    </w:p>
    <w:p w14:paraId="0765782E" w14:textId="77777777" w:rsidR="0078208D" w:rsidRDefault="0078208D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AC03E59" w14:textId="77777777" w:rsidR="003D605F" w:rsidRPr="002B2EF7" w:rsidRDefault="003D605F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C24BAAB" w14:textId="77777777" w:rsidR="00AF130A" w:rsidRDefault="00AF130A" w:rsidP="002B2EF7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sz w:val="24"/>
          <w:szCs w:val="24"/>
        </w:rPr>
        <w:t>Integrar todas las operaciones financieras, tanto presupuestarias como patrimoniales, e incorporar los principios de contabilidad gubernamental.</w:t>
      </w:r>
    </w:p>
    <w:p w14:paraId="4819FFE6" w14:textId="77777777" w:rsidR="0078208D" w:rsidRDefault="0078208D" w:rsidP="0078208D">
      <w:pPr>
        <w:pStyle w:val="Prrafodelista"/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87AE2DD" w14:textId="77777777" w:rsidR="003D605F" w:rsidRPr="002B2EF7" w:rsidRDefault="003D605F" w:rsidP="0078208D">
      <w:pPr>
        <w:pStyle w:val="Prrafodelista"/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D5DF6A1" w14:textId="77777777" w:rsidR="0069769A" w:rsidRDefault="0069769A" w:rsidP="0069769A">
      <w:pPr>
        <w:pStyle w:val="Prrafodelista"/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8CB36C2" w14:textId="77777777" w:rsidR="00AF130A" w:rsidRPr="002B2EF7" w:rsidRDefault="00AF130A" w:rsidP="002B2EF7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sz w:val="24"/>
          <w:szCs w:val="24"/>
        </w:rPr>
        <w:t>Proveer información financiera útil, a</w:t>
      </w:r>
      <w:r w:rsidR="00E949AF">
        <w:rPr>
          <w:rFonts w:ascii="Century Gothic" w:eastAsia="Arial Unicode MS" w:hAnsi="Century Gothic" w:cs="Arial Unicode MS"/>
          <w:sz w:val="24"/>
          <w:szCs w:val="24"/>
        </w:rPr>
        <w:t>decuada, oportuna y confiable como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 xml:space="preserve"> apoyo para la toma de decisiones de las instancias jerárquicas administrativas, </w:t>
      </w:r>
      <w:r w:rsidR="00E949AF">
        <w:rPr>
          <w:rFonts w:ascii="Century Gothic" w:eastAsia="Arial Unicode MS" w:hAnsi="Century Gothic" w:cs="Arial Unicode MS"/>
          <w:sz w:val="24"/>
          <w:szCs w:val="24"/>
        </w:rPr>
        <w:t>que son responsables de la gestión para la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 xml:space="preserve"> evaluación finan</w:t>
      </w:r>
      <w:r w:rsidR="00E949AF">
        <w:rPr>
          <w:rFonts w:ascii="Century Gothic" w:eastAsia="Arial Unicode MS" w:hAnsi="Century Gothic" w:cs="Arial Unicode MS"/>
          <w:sz w:val="24"/>
          <w:szCs w:val="24"/>
        </w:rPr>
        <w:t xml:space="preserve">ciera y presupuestaria, así también 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 xml:space="preserve">para otros organismos interesados en el análisis de la misma a solicitud de la autoridad máxima de esta municipalidad. </w:t>
      </w:r>
    </w:p>
    <w:p w14:paraId="57009A20" w14:textId="77777777" w:rsidR="00AF130A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D259BCF" w14:textId="77777777" w:rsidR="003D605F" w:rsidRPr="002B2EF7" w:rsidRDefault="003D605F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6D73A67" w14:textId="77777777" w:rsidR="00AF130A" w:rsidRPr="002B2EF7" w:rsidRDefault="00AF130A" w:rsidP="002B2EF7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sz w:val="24"/>
          <w:szCs w:val="24"/>
        </w:rPr>
        <w:t>Depuración de los saldos contables de los proyectos, cuentas bancarias, activo fijo, partidas complementarias, anticipos de fondos del ejercicio corriente así como también de ejercicios anterior</w:t>
      </w:r>
      <w:r w:rsidR="00E949AF">
        <w:rPr>
          <w:rFonts w:ascii="Century Gothic" w:eastAsia="Arial Unicode MS" w:hAnsi="Century Gothic" w:cs="Arial Unicode MS"/>
          <w:sz w:val="24"/>
          <w:szCs w:val="24"/>
        </w:rPr>
        <w:t xml:space="preserve">es, tomando el uso del 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>sistema de contabilidad gubernamental elaborado por el Ministerio de Hacienda, siendo este de legal cumplimiento, adquiriendo un resultado integrado de operaciones contables con mayor veracidad.</w:t>
      </w:r>
    </w:p>
    <w:p w14:paraId="79E851F6" w14:textId="77777777" w:rsidR="00AF130A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09D54AF" w14:textId="77777777" w:rsidR="0078208D" w:rsidRPr="002B2EF7" w:rsidRDefault="0078208D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EC6A368" w14:textId="77777777" w:rsidR="00AF130A" w:rsidRPr="002B2EF7" w:rsidRDefault="00AF130A" w:rsidP="002B2EF7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sz w:val="24"/>
          <w:szCs w:val="24"/>
        </w:rPr>
        <w:t>Cumplir con las normas, leyes, reglamentos y demás regulaciones legales, para garantizar el buen funcionamiento de esta unidad Contable.</w:t>
      </w:r>
    </w:p>
    <w:p w14:paraId="75777A7C" w14:textId="77777777" w:rsidR="00010B1A" w:rsidRDefault="00010B1A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03A2DF9C" w14:textId="77777777" w:rsidR="003D605F" w:rsidRDefault="003D605F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1A692131" w14:textId="77777777" w:rsidR="003D605F" w:rsidRDefault="003D605F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E2B0D25" w14:textId="77777777" w:rsidR="00E949AF" w:rsidRPr="0078208D" w:rsidRDefault="00AF130A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</w:rPr>
      </w:pPr>
      <w:r w:rsidRPr="0078208D">
        <w:rPr>
          <w:rFonts w:ascii="Century Gothic" w:eastAsia="Arial Unicode MS" w:hAnsi="Century Gothic" w:cs="Arial Unicode MS"/>
          <w:b/>
        </w:rPr>
        <w:t>ACTIVI</w:t>
      </w:r>
      <w:r w:rsidR="005E4EA6" w:rsidRPr="0078208D">
        <w:rPr>
          <w:rFonts w:ascii="Century Gothic" w:eastAsia="Arial Unicode MS" w:hAnsi="Century Gothic" w:cs="Arial Unicode MS"/>
          <w:b/>
        </w:rPr>
        <w:t xml:space="preserve">DADES REALIZADAS EN </w:t>
      </w:r>
      <w:r w:rsidR="00E949AF" w:rsidRPr="0078208D">
        <w:rPr>
          <w:rFonts w:ascii="Century Gothic" w:eastAsia="Arial Unicode MS" w:hAnsi="Century Gothic" w:cs="Arial Unicode MS"/>
          <w:b/>
        </w:rPr>
        <w:t>EL</w:t>
      </w:r>
      <w:r w:rsidR="005E4EA6" w:rsidRPr="0078208D">
        <w:rPr>
          <w:rFonts w:ascii="Century Gothic" w:eastAsia="Arial Unicode MS" w:hAnsi="Century Gothic" w:cs="Arial Unicode MS"/>
          <w:b/>
        </w:rPr>
        <w:t xml:space="preserve"> PERÍODO</w:t>
      </w:r>
      <w:r w:rsidR="00E949AF" w:rsidRPr="0078208D">
        <w:rPr>
          <w:rFonts w:ascii="Century Gothic" w:eastAsia="Arial Unicode MS" w:hAnsi="Century Gothic" w:cs="Arial Unicode MS"/>
          <w:b/>
        </w:rPr>
        <w:t xml:space="preserve"> </w:t>
      </w:r>
      <w:r w:rsidR="00425DCF" w:rsidRPr="0078208D">
        <w:rPr>
          <w:rFonts w:ascii="Century Gothic" w:eastAsia="Arial Unicode MS" w:hAnsi="Century Gothic" w:cs="Arial Unicode MS"/>
          <w:b/>
        </w:rPr>
        <w:t>DEL</w:t>
      </w:r>
      <w:r w:rsidR="005E4EA6" w:rsidRPr="0078208D">
        <w:rPr>
          <w:rFonts w:ascii="Century Gothic" w:eastAsia="Arial Unicode MS" w:hAnsi="Century Gothic" w:cs="Arial Unicode MS"/>
          <w:b/>
        </w:rPr>
        <w:t xml:space="preserve"> 0</w:t>
      </w:r>
      <w:r w:rsidR="00303A4C" w:rsidRPr="0078208D">
        <w:rPr>
          <w:rFonts w:ascii="Century Gothic" w:eastAsia="Arial Unicode MS" w:hAnsi="Century Gothic" w:cs="Arial Unicode MS"/>
          <w:b/>
        </w:rPr>
        <w:t>1</w:t>
      </w:r>
      <w:r w:rsidR="005E4EA6" w:rsidRPr="0078208D">
        <w:rPr>
          <w:rFonts w:ascii="Century Gothic" w:eastAsia="Arial Unicode MS" w:hAnsi="Century Gothic" w:cs="Arial Unicode MS"/>
          <w:b/>
        </w:rPr>
        <w:t xml:space="preserve"> </w:t>
      </w:r>
      <w:r w:rsidR="00010B1A" w:rsidRPr="0078208D">
        <w:rPr>
          <w:rFonts w:ascii="Century Gothic" w:eastAsia="Arial Unicode MS" w:hAnsi="Century Gothic" w:cs="Arial Unicode MS"/>
          <w:b/>
        </w:rPr>
        <w:t>E</w:t>
      </w:r>
      <w:r w:rsidR="006C5A75">
        <w:rPr>
          <w:rFonts w:ascii="Century Gothic" w:eastAsia="Arial Unicode MS" w:hAnsi="Century Gothic" w:cs="Arial Unicode MS"/>
          <w:b/>
        </w:rPr>
        <w:t>NERO</w:t>
      </w:r>
      <w:r w:rsidR="005E4EA6" w:rsidRPr="0078208D">
        <w:rPr>
          <w:rFonts w:ascii="Century Gothic" w:eastAsia="Arial Unicode MS" w:hAnsi="Century Gothic" w:cs="Arial Unicode MS"/>
          <w:b/>
        </w:rPr>
        <w:t xml:space="preserve"> </w:t>
      </w:r>
      <w:r w:rsidR="00425DCF" w:rsidRPr="0078208D">
        <w:rPr>
          <w:rFonts w:ascii="Century Gothic" w:eastAsia="Arial Unicode MS" w:hAnsi="Century Gothic" w:cs="Arial Unicode MS"/>
          <w:b/>
        </w:rPr>
        <w:t xml:space="preserve">AL 31 </w:t>
      </w:r>
      <w:r w:rsidR="006C5A75">
        <w:rPr>
          <w:rFonts w:ascii="Century Gothic" w:eastAsia="Arial Unicode MS" w:hAnsi="Century Gothic" w:cs="Arial Unicode MS"/>
          <w:b/>
        </w:rPr>
        <w:t>MARZO</w:t>
      </w:r>
      <w:r w:rsidR="00425DCF" w:rsidRPr="0078208D">
        <w:rPr>
          <w:rFonts w:ascii="Century Gothic" w:eastAsia="Arial Unicode MS" w:hAnsi="Century Gothic" w:cs="Arial Unicode MS"/>
          <w:b/>
        </w:rPr>
        <w:t xml:space="preserve"> </w:t>
      </w:r>
      <w:r w:rsidR="00E949AF" w:rsidRPr="0078208D">
        <w:rPr>
          <w:rFonts w:ascii="Century Gothic" w:eastAsia="Arial Unicode MS" w:hAnsi="Century Gothic" w:cs="Arial Unicode MS"/>
          <w:b/>
        </w:rPr>
        <w:t>202</w:t>
      </w:r>
      <w:r w:rsidR="006C5A75">
        <w:rPr>
          <w:rFonts w:ascii="Century Gothic" w:eastAsia="Arial Unicode MS" w:hAnsi="Century Gothic" w:cs="Arial Unicode MS"/>
          <w:b/>
        </w:rPr>
        <w:t>4</w:t>
      </w:r>
      <w:r w:rsidR="00E949AF" w:rsidRPr="0078208D">
        <w:rPr>
          <w:rFonts w:ascii="Century Gothic" w:eastAsia="Arial Unicode MS" w:hAnsi="Century Gothic" w:cs="Arial Unicode MS"/>
          <w:b/>
        </w:rPr>
        <w:t>.</w:t>
      </w:r>
    </w:p>
    <w:p w14:paraId="64A4350F" w14:textId="77777777" w:rsidR="00010B1A" w:rsidRDefault="00010B1A" w:rsidP="00010B1A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c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>oncil</w:t>
      </w:r>
      <w:r>
        <w:rPr>
          <w:rFonts w:ascii="Century Gothic" w:eastAsia="Arial Unicode MS" w:hAnsi="Century Gothic" w:cs="Arial Unicode MS"/>
          <w:sz w:val="24"/>
          <w:szCs w:val="24"/>
        </w:rPr>
        <w:t>iaciones bancarias de Septiembre 201</w:t>
      </w:r>
      <w:r w:rsidR="006C5A75">
        <w:rPr>
          <w:rFonts w:ascii="Century Gothic" w:eastAsia="Arial Unicode MS" w:hAnsi="Century Gothic" w:cs="Arial Unicode MS"/>
          <w:sz w:val="24"/>
          <w:szCs w:val="24"/>
        </w:rPr>
        <w:t>9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>
        <w:rPr>
          <w:rFonts w:ascii="Century Gothic" w:eastAsia="Arial Unicode MS" w:hAnsi="Century Gothic" w:cs="Arial Unicode MS"/>
          <w:sz w:val="24"/>
          <w:szCs w:val="24"/>
        </w:rPr>
        <w:t>a Agosto 20</w:t>
      </w:r>
      <w:r w:rsidR="006C5A75">
        <w:rPr>
          <w:rFonts w:ascii="Century Gothic" w:eastAsia="Arial Unicode MS" w:hAnsi="Century Gothic" w:cs="Arial Unicode MS"/>
          <w:sz w:val="24"/>
          <w:szCs w:val="24"/>
        </w:rPr>
        <w:t>20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>
        <w:rPr>
          <w:rFonts w:ascii="Century Gothic" w:eastAsia="Arial Unicode MS" w:hAnsi="Century Gothic" w:cs="Arial Unicode MS"/>
          <w:sz w:val="24"/>
          <w:szCs w:val="24"/>
        </w:rPr>
        <w:t>(6</w:t>
      </w:r>
      <w:r w:rsidR="00657C07">
        <w:rPr>
          <w:rFonts w:ascii="Century Gothic" w:eastAsia="Arial Unicode MS" w:hAnsi="Century Gothic" w:cs="Arial Unicode MS"/>
          <w:sz w:val="24"/>
          <w:szCs w:val="24"/>
        </w:rPr>
        <w:t>12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conciliaciones de: banco hipotecario, Credomatic, Davivienda y Cuscatlán)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físicas y en 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sistema SAFIM en </w:t>
      </w:r>
      <w:r>
        <w:rPr>
          <w:rFonts w:ascii="Century Gothic" w:eastAsia="Arial Unicode MS" w:hAnsi="Century Gothic" w:cs="Arial Unicode MS"/>
          <w:sz w:val="24"/>
          <w:szCs w:val="24"/>
        </w:rPr>
        <w:t>e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>l módulo de Tesorería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y Contabilidad</w:t>
      </w:r>
    </w:p>
    <w:p w14:paraId="0A945A84" w14:textId="77777777" w:rsidR="0078208D" w:rsidRDefault="0078208D" w:rsidP="0078208D">
      <w:pPr>
        <w:pStyle w:val="Prrafodelista"/>
        <w:spacing w:after="120" w:line="240" w:lineRule="auto"/>
        <w:ind w:left="786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8613A2A" w14:textId="77777777" w:rsidR="00010B1A" w:rsidRDefault="00010B1A" w:rsidP="00010B1A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5E6A22">
        <w:rPr>
          <w:rFonts w:ascii="Century Gothic" w:eastAsia="Arial Unicode MS" w:hAnsi="Century Gothic" w:cs="Arial Unicode MS"/>
          <w:sz w:val="24"/>
          <w:szCs w:val="24"/>
        </w:rPr>
        <w:t>Participación en comisión de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 xml:space="preserve"> transición por cambio de administración municipal.</w:t>
      </w:r>
    </w:p>
    <w:p w14:paraId="450150A6" w14:textId="77777777" w:rsidR="0078208D" w:rsidRPr="005E6A22" w:rsidRDefault="0078208D" w:rsidP="0078208D">
      <w:pPr>
        <w:pStyle w:val="Prrafodelista"/>
        <w:spacing w:after="120" w:line="240" w:lineRule="auto"/>
        <w:ind w:left="786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E7FBFA7" w14:textId="77777777" w:rsidR="00010B1A" w:rsidRDefault="00010B1A" w:rsidP="00010B1A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Interfaz contable de documentos de septiembre 201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9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a Agosto 20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20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en el sistema SAFIM en módulo de Contabilidad (1,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230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Justificantes de pago y 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641</w:t>
      </w:r>
      <w:r>
        <w:rPr>
          <w:rFonts w:ascii="Century Gothic" w:eastAsia="Arial Unicode MS" w:hAnsi="Century Gothic" w:cs="Arial Unicode MS"/>
          <w:sz w:val="24"/>
          <w:szCs w:val="24"/>
        </w:rPr>
        <w:t>2 Documentos Financieros)</w:t>
      </w:r>
    </w:p>
    <w:p w14:paraId="65E85138" w14:textId="77777777" w:rsidR="00680822" w:rsidRPr="002B2EF7" w:rsidRDefault="00680822" w:rsidP="002B2EF7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C80AC3C" w14:textId="77777777" w:rsidR="00010B1A" w:rsidRDefault="00010B1A" w:rsidP="00010B1A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Comprobante Contable de documentos de septiembre 201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9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a agosto 20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20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en el sistema SAFIM en módulo de Contabilidad (1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,230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Justificantes de pago y 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641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2 Documentos Financieros, 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194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Cajas, 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78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partidas de ajustes o complementarias)</w:t>
      </w:r>
    </w:p>
    <w:p w14:paraId="0F5C39F0" w14:textId="77777777" w:rsidR="006209B4" w:rsidRPr="006209B4" w:rsidRDefault="006209B4" w:rsidP="006209B4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6027723E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Pre-cierres, ajustes y preparación de informes contables (82 informes)</w:t>
      </w:r>
    </w:p>
    <w:p w14:paraId="6456AE5B" w14:textId="77777777" w:rsidR="00F234C7" w:rsidRPr="00F234C7" w:rsidRDefault="00F234C7" w:rsidP="00F234C7">
      <w:pPr>
        <w:pStyle w:val="Prrafodelista"/>
        <w:spacing w:after="120" w:line="240" w:lineRule="auto"/>
        <w:ind w:left="157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C6BC03C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Realización de gestiones ante la Dirección General de Contabilidad Gubernamental del Ministerio de Hacienda:</w:t>
      </w:r>
    </w:p>
    <w:p w14:paraId="7CBA9C34" w14:textId="77777777" w:rsidR="00FE1A3B" w:rsidRPr="00F234C7" w:rsidRDefault="00FE1A3B" w:rsidP="00FE1A3B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1E077200" w14:textId="77777777" w:rsidR="00FE1A3B" w:rsidRPr="00F234C7" w:rsidRDefault="00FE1A3B" w:rsidP="00FE1A3B">
      <w:pPr>
        <w:pStyle w:val="Prrafodelista"/>
        <w:numPr>
          <w:ilvl w:val="0"/>
          <w:numId w:val="43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Mesas de servicio para correcciones de registros en sistema SAFIM por cierres contables.</w:t>
      </w:r>
      <w:r w:rsidRPr="00F234C7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1EAD2E43" w14:textId="77777777" w:rsidR="00FE1A3B" w:rsidRPr="00F234C7" w:rsidRDefault="00FE1A3B" w:rsidP="00FE1A3B">
      <w:pPr>
        <w:pStyle w:val="Prrafodelista"/>
        <w:spacing w:after="120" w:line="240" w:lineRule="auto"/>
        <w:ind w:left="157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4D48605" w14:textId="77777777" w:rsidR="00FE1A3B" w:rsidRDefault="00FE1A3B" w:rsidP="00FE1A3B">
      <w:pPr>
        <w:pStyle w:val="Prrafodelista"/>
        <w:numPr>
          <w:ilvl w:val="0"/>
          <w:numId w:val="43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Envío de informes por cierres contables en sistema SAFIM de septiembre 201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9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a agosto 20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20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18266B2D" w14:textId="77777777" w:rsidR="00FE1A3B" w:rsidRPr="00FE1A3B" w:rsidRDefault="00FE1A3B" w:rsidP="00FE1A3B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14EA4C7B" w14:textId="77777777" w:rsidR="00FE1A3B" w:rsidRPr="00F234C7" w:rsidRDefault="00FE1A3B" w:rsidP="00FE1A3B">
      <w:pPr>
        <w:pStyle w:val="Prrafodelista"/>
        <w:spacing w:after="120" w:line="240" w:lineRule="auto"/>
        <w:ind w:left="157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B84C7D2" w14:textId="77777777" w:rsidR="00283AE3" w:rsidRDefault="003F3B07" w:rsidP="00283AE3">
      <w:pPr>
        <w:pStyle w:val="Prrafodelista"/>
        <w:numPr>
          <w:ilvl w:val="0"/>
          <w:numId w:val="40"/>
        </w:numPr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83AE3">
        <w:rPr>
          <w:rFonts w:ascii="Century Gothic" w:eastAsia="Arial Unicode MS" w:hAnsi="Century Gothic" w:cs="Arial Unicode MS"/>
          <w:sz w:val="24"/>
          <w:szCs w:val="24"/>
        </w:rPr>
        <w:t>Realiza</w:t>
      </w:r>
      <w:r w:rsidR="00742760" w:rsidRPr="00283AE3">
        <w:rPr>
          <w:rFonts w:ascii="Century Gothic" w:eastAsia="Arial Unicode MS" w:hAnsi="Century Gothic" w:cs="Arial Unicode MS"/>
          <w:sz w:val="24"/>
          <w:szCs w:val="24"/>
        </w:rPr>
        <w:t>ción de gestiones ante la Unidad de Tesorería, para remisión de Estados de Cuentas o Historiales Bancarios para la realización de Conciliaciones Bancarias dentro de esta unidad.</w:t>
      </w:r>
    </w:p>
    <w:p w14:paraId="2FF2CBE2" w14:textId="77777777" w:rsidR="00283AE3" w:rsidRDefault="00283AE3" w:rsidP="00283AE3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0847C0A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Elaboración 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 xml:space="preserve">y recepción de 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memorandos enviados para gestiones 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o respuestas a solicitudes 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>div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ersas relacionadas a esta unidad.</w:t>
      </w:r>
    </w:p>
    <w:p w14:paraId="4597446E" w14:textId="77777777" w:rsidR="00FE1A3B" w:rsidRPr="00FE1A3B" w:rsidRDefault="00FE1A3B" w:rsidP="00FE1A3B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5728FDA9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Registro de documentos de  septiembre 201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9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a agosto 20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20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en sistema SAFIM en el módulo de Tesorería (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592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Justificantes de Pago y 1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105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Documentos Financieros)</w:t>
      </w:r>
    </w:p>
    <w:p w14:paraId="5A982418" w14:textId="77777777" w:rsidR="00FE1A3B" w:rsidRDefault="00FE1A3B" w:rsidP="00FE1A3B">
      <w:pPr>
        <w:pStyle w:val="Prrafodelista"/>
        <w:spacing w:after="120" w:line="240" w:lineRule="auto"/>
        <w:ind w:left="786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9AD958C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Codificación de</w:t>
      </w:r>
      <w:r w:rsidR="00067BF1">
        <w:rPr>
          <w:rFonts w:ascii="Century Gothic" w:eastAsia="Arial Unicode MS" w:hAnsi="Century Gothic" w:cs="Arial Unicode MS"/>
          <w:sz w:val="24"/>
          <w:szCs w:val="24"/>
        </w:rPr>
        <w:t xml:space="preserve"> 648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planillas de salarios con sus respectivas amortizaciones de septiembre 201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9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a agosto 20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20</w:t>
      </w:r>
    </w:p>
    <w:p w14:paraId="334ED3C2" w14:textId="77777777" w:rsidR="0078208D" w:rsidRDefault="0078208D" w:rsidP="0078208D">
      <w:pPr>
        <w:pStyle w:val="Prrafodelista"/>
        <w:spacing w:after="120" w:line="240" w:lineRule="auto"/>
        <w:ind w:left="786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21E8048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Impresión y archivo de comprobantes contables de septiembre 201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9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a agosto 20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20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172C3CF3" w14:textId="77777777" w:rsidR="00FE1A3B" w:rsidRDefault="00FE1A3B" w:rsidP="00FE1A3B">
      <w:pPr>
        <w:pStyle w:val="Prrafodelista"/>
        <w:spacing w:after="120" w:line="240" w:lineRule="auto"/>
        <w:ind w:left="786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72AF43F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Preparación, archivo  y traslado de documentos contables a la unidad de archivo (UGDA) correspondientes al año 201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7 y 2018</w:t>
      </w:r>
    </w:p>
    <w:p w14:paraId="65E8D0AD" w14:textId="77777777" w:rsidR="00B0492D" w:rsidRDefault="0066191D" w:rsidP="00FE1A3B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2F9A7B1A" w14:textId="77777777" w:rsidR="00A3109B" w:rsidRDefault="000A5787" w:rsidP="002B2EF7">
      <w:pPr>
        <w:pStyle w:val="Prrafodelista"/>
        <w:numPr>
          <w:ilvl w:val="0"/>
          <w:numId w:val="40"/>
        </w:numPr>
        <w:spacing w:after="120" w:line="240" w:lineRule="auto"/>
        <w:ind w:left="851" w:hanging="567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Recepción de </w:t>
      </w:r>
      <w:r w:rsidR="00A3109B">
        <w:rPr>
          <w:rFonts w:ascii="Century Gothic" w:eastAsia="Arial Unicode MS" w:hAnsi="Century Gothic" w:cs="Arial Unicode MS"/>
          <w:sz w:val="24"/>
          <w:szCs w:val="24"/>
        </w:rPr>
        <w:t>69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acuerdos municipales</w:t>
      </w:r>
      <w:r w:rsidR="0085747D" w:rsidRPr="00843D33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547170C2" w14:textId="77777777" w:rsidR="00A3109B" w:rsidRPr="00A3109B" w:rsidRDefault="00A3109B" w:rsidP="00A3109B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1EFF93ED" w14:textId="77777777" w:rsidR="00A3109B" w:rsidRDefault="00A3109B" w:rsidP="002B2EF7">
      <w:pPr>
        <w:pStyle w:val="Prrafodelista"/>
        <w:numPr>
          <w:ilvl w:val="0"/>
          <w:numId w:val="40"/>
        </w:numPr>
        <w:spacing w:after="120" w:line="240" w:lineRule="auto"/>
        <w:ind w:left="851" w:hanging="567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Respuesta a Corte de Cuentas de la República por examen especial a ingresos y egresos del 01 de enero 2020 al 30 de abril </w:t>
      </w:r>
      <w:r w:rsidR="00913FA0">
        <w:rPr>
          <w:rFonts w:ascii="Century Gothic" w:eastAsia="Arial Unicode MS" w:hAnsi="Century Gothic" w:cs="Arial Unicode MS"/>
          <w:sz w:val="24"/>
          <w:szCs w:val="24"/>
        </w:rPr>
        <w:t>2021, preparación de anexos, folio y archivo según requerimientos.</w:t>
      </w:r>
    </w:p>
    <w:p w14:paraId="4DDAAF95" w14:textId="77777777" w:rsidR="00A3109B" w:rsidRPr="00A3109B" w:rsidRDefault="00A3109B" w:rsidP="00A3109B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598EC1B7" w14:textId="77777777" w:rsidR="00B0492D" w:rsidRDefault="00B0492D" w:rsidP="00913FA0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4AA7A79" w14:textId="77777777" w:rsidR="003D605F" w:rsidRDefault="003D605F" w:rsidP="00913FA0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B294A80" w14:textId="77777777" w:rsidR="003D605F" w:rsidRPr="00B0492D" w:rsidRDefault="003D605F" w:rsidP="00913FA0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A1BE278" w14:textId="77777777" w:rsidR="004A3157" w:rsidRPr="00FE1A3B" w:rsidRDefault="004A3157" w:rsidP="004A3157">
      <w:pPr>
        <w:jc w:val="center"/>
        <w:rPr>
          <w:rFonts w:ascii="Century Gothic" w:eastAsia="Arial Unicode MS" w:hAnsi="Century Gothic" w:cs="Arial Unicode MS"/>
          <w:b/>
        </w:rPr>
      </w:pPr>
      <w:r w:rsidRPr="00FE1A3B">
        <w:rPr>
          <w:rFonts w:ascii="Century Gothic" w:eastAsia="Arial Unicode MS" w:hAnsi="Century Gothic" w:cs="Arial Unicode MS"/>
          <w:b/>
        </w:rPr>
        <w:t>LOGROS OBTENIDOS EN</w:t>
      </w:r>
      <w:r w:rsidR="00843D33" w:rsidRPr="00FE1A3B">
        <w:rPr>
          <w:rFonts w:ascii="Century Gothic" w:eastAsia="Arial Unicode MS" w:hAnsi="Century Gothic" w:cs="Arial Unicode MS"/>
          <w:b/>
        </w:rPr>
        <w:t xml:space="preserve"> LOS PERÍODOS DEL 01 </w:t>
      </w:r>
      <w:r w:rsidR="00FE1A3B" w:rsidRPr="00FE1A3B">
        <w:rPr>
          <w:rFonts w:ascii="Century Gothic" w:eastAsia="Arial Unicode MS" w:hAnsi="Century Gothic" w:cs="Arial Unicode MS"/>
          <w:b/>
        </w:rPr>
        <w:t>OCTUBRE</w:t>
      </w:r>
      <w:r w:rsidR="00843D33" w:rsidRPr="00FE1A3B">
        <w:rPr>
          <w:rFonts w:ascii="Century Gothic" w:eastAsia="Arial Unicode MS" w:hAnsi="Century Gothic" w:cs="Arial Unicode MS"/>
          <w:b/>
        </w:rPr>
        <w:t xml:space="preserve"> AL 31 DE DICIEMBRE</w:t>
      </w:r>
      <w:r w:rsidR="00F83444" w:rsidRPr="00FE1A3B">
        <w:rPr>
          <w:rFonts w:ascii="Century Gothic" w:eastAsia="Arial Unicode MS" w:hAnsi="Century Gothic" w:cs="Arial Unicode MS"/>
          <w:b/>
        </w:rPr>
        <w:t xml:space="preserve"> 202</w:t>
      </w:r>
      <w:r w:rsidR="00FE1A3B" w:rsidRPr="00FE1A3B">
        <w:rPr>
          <w:rFonts w:ascii="Century Gothic" w:eastAsia="Arial Unicode MS" w:hAnsi="Century Gothic" w:cs="Arial Unicode MS"/>
          <w:b/>
        </w:rPr>
        <w:t>3</w:t>
      </w:r>
      <w:r w:rsidRPr="00FE1A3B">
        <w:rPr>
          <w:rFonts w:ascii="Century Gothic" w:eastAsia="Arial Unicode MS" w:hAnsi="Century Gothic" w:cs="Arial Unicode MS"/>
          <w:b/>
        </w:rPr>
        <w:t>.</w:t>
      </w:r>
    </w:p>
    <w:p w14:paraId="4ACC0ADB" w14:textId="77777777" w:rsidR="004A3157" w:rsidRPr="004A3157" w:rsidRDefault="00080940" w:rsidP="004A3157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Liquidación de 62 proyectos pendientes desde de liquidar de</w:t>
      </w:r>
      <w:r w:rsidR="0035392F">
        <w:rPr>
          <w:rFonts w:ascii="Century Gothic" w:eastAsia="Arial Unicode MS" w:hAnsi="Century Gothic" w:cs="Arial Unicode MS"/>
          <w:sz w:val="24"/>
          <w:szCs w:val="24"/>
        </w:rPr>
        <w:t>l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201</w:t>
      </w:r>
      <w:r w:rsidR="00FE1A3B">
        <w:rPr>
          <w:rFonts w:ascii="Century Gothic" w:eastAsia="Arial Unicode MS" w:hAnsi="Century Gothic" w:cs="Arial Unicode MS"/>
          <w:sz w:val="24"/>
          <w:szCs w:val="24"/>
        </w:rPr>
        <w:t>8</w:t>
      </w:r>
      <w:r w:rsidR="004A315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10C957AA" w14:textId="77777777" w:rsidR="004A3157" w:rsidRPr="004A3157" w:rsidRDefault="007616F8" w:rsidP="004A3157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Cumplimiento de plan de actualización contable, 4 cierres </w:t>
      </w:r>
      <w:r w:rsidR="0035392F">
        <w:rPr>
          <w:rFonts w:ascii="Century Gothic" w:eastAsia="Arial Unicode MS" w:hAnsi="Century Gothic" w:cs="Arial Unicode MS"/>
          <w:sz w:val="24"/>
          <w:szCs w:val="24"/>
        </w:rPr>
        <w:t xml:space="preserve">mensuales </w:t>
      </w:r>
      <w:r>
        <w:rPr>
          <w:rFonts w:ascii="Century Gothic" w:eastAsia="Arial Unicode MS" w:hAnsi="Century Gothic" w:cs="Arial Unicode MS"/>
          <w:sz w:val="24"/>
          <w:szCs w:val="24"/>
        </w:rPr>
        <w:t>por mes</w:t>
      </w:r>
      <w:r w:rsidR="0035392F">
        <w:rPr>
          <w:rFonts w:ascii="Century Gothic" w:eastAsia="Arial Unicode MS" w:hAnsi="Century Gothic" w:cs="Arial Unicode MS"/>
          <w:sz w:val="24"/>
          <w:szCs w:val="24"/>
        </w:rPr>
        <w:t xml:space="preserve"> calendario (un año en tres meses)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1734E203" w14:textId="77777777" w:rsidR="00F83444" w:rsidRPr="00F83444" w:rsidRDefault="007616F8" w:rsidP="00F83444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Manejo de los Módulos de Tesorería y Contabilidad en sistema SAFIM</w:t>
      </w:r>
    </w:p>
    <w:p w14:paraId="62CF4AFB" w14:textId="77777777" w:rsidR="00F83444" w:rsidRPr="00F83444" w:rsidRDefault="007616F8" w:rsidP="00F83444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lastRenderedPageBreak/>
        <w:t>Registro del 100% de documentos de ingresos y egresos</w:t>
      </w:r>
    </w:p>
    <w:p w14:paraId="457C5A5F" w14:textId="77777777" w:rsidR="0078208D" w:rsidRPr="0078208D" w:rsidRDefault="007616F8" w:rsidP="004A3157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Conciliaciones bancarias con mismo saldo en libro </w:t>
      </w:r>
      <w:r w:rsidR="0078208D">
        <w:rPr>
          <w:rFonts w:ascii="Century Gothic" w:eastAsia="Arial Unicode MS" w:hAnsi="Century Gothic" w:cs="Arial Unicode MS"/>
          <w:sz w:val="24"/>
          <w:szCs w:val="24"/>
        </w:rPr>
        <w:t>y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en bancos</w:t>
      </w:r>
    </w:p>
    <w:p w14:paraId="4EA3CA86" w14:textId="77777777" w:rsidR="00C84324" w:rsidRPr="003C1512" w:rsidRDefault="0078208D" w:rsidP="004A3157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Cumplimiento del </w:t>
      </w:r>
      <w:r w:rsidR="003D605F">
        <w:rPr>
          <w:rFonts w:ascii="Century Gothic" w:eastAsia="Arial Unicode MS" w:hAnsi="Century Gothic" w:cs="Arial Unicode MS"/>
          <w:sz w:val="24"/>
          <w:szCs w:val="24"/>
        </w:rPr>
        <w:t>100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% de POA 202</w:t>
      </w:r>
      <w:r w:rsidR="00FB3416">
        <w:rPr>
          <w:rFonts w:ascii="Century Gothic" w:eastAsia="Arial Unicode MS" w:hAnsi="Century Gothic" w:cs="Arial Unicode MS"/>
          <w:sz w:val="24"/>
          <w:szCs w:val="24"/>
        </w:rPr>
        <w:t>4</w:t>
      </w:r>
      <w:r w:rsidR="00080940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7C9D529D" w14:textId="77777777" w:rsidR="003C1512" w:rsidRDefault="003C1512" w:rsidP="003C1512">
      <w:pPr>
        <w:pStyle w:val="Prrafodelista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A774C5E" w14:textId="77777777" w:rsidR="003C1512" w:rsidRPr="004A3157" w:rsidRDefault="003C1512" w:rsidP="003C1512">
      <w:pPr>
        <w:pStyle w:val="Prrafodelista"/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</w:p>
    <w:sectPr w:rsidR="003C1512" w:rsidRPr="004A3157" w:rsidSect="00002D25">
      <w:headerReference w:type="default" r:id="rId13"/>
      <w:footerReference w:type="default" r:id="rId14"/>
      <w:pgSz w:w="12191" w:h="15876" w:code="1"/>
      <w:pgMar w:top="2512" w:right="1701" w:bottom="1418" w:left="1701" w:header="709" w:footer="1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1497" w14:textId="77777777" w:rsidR="0021207D" w:rsidRDefault="0021207D" w:rsidP="00D80062">
      <w:pPr>
        <w:spacing w:after="0" w:line="240" w:lineRule="auto"/>
      </w:pPr>
      <w:r>
        <w:separator/>
      </w:r>
    </w:p>
  </w:endnote>
  <w:endnote w:type="continuationSeparator" w:id="0">
    <w:p w14:paraId="39758DB4" w14:textId="77777777" w:rsidR="0021207D" w:rsidRDefault="0021207D" w:rsidP="00D8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E04E" w14:textId="77777777" w:rsidR="00010B1A" w:rsidRDefault="00010B1A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37FD6A6B" wp14:editId="0FE85ABF">
          <wp:simplePos x="0" y="0"/>
          <wp:positionH relativeFrom="column">
            <wp:posOffset>-1137285</wp:posOffset>
          </wp:positionH>
          <wp:positionV relativeFrom="paragraph">
            <wp:posOffset>-15875</wp:posOffset>
          </wp:positionV>
          <wp:extent cx="7991475" cy="1438275"/>
          <wp:effectExtent l="19050" t="0" r="9525" b="0"/>
          <wp:wrapNone/>
          <wp:docPr id="20" name="0 Imagen" descr="COTABILIDAD 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TABILIDAD 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147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DD6D7" w14:textId="77777777" w:rsidR="00010B1A" w:rsidRDefault="00010B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1DEC" w14:textId="77777777" w:rsidR="0021207D" w:rsidRDefault="0021207D" w:rsidP="00D80062">
      <w:pPr>
        <w:spacing w:after="0" w:line="240" w:lineRule="auto"/>
      </w:pPr>
      <w:r>
        <w:separator/>
      </w:r>
    </w:p>
  </w:footnote>
  <w:footnote w:type="continuationSeparator" w:id="0">
    <w:p w14:paraId="74B442F9" w14:textId="77777777" w:rsidR="0021207D" w:rsidRDefault="0021207D" w:rsidP="00D8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D88F" w14:textId="77777777" w:rsidR="00010B1A" w:rsidRDefault="00010B1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6CD4222A" wp14:editId="212F8B3D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81925" cy="1571625"/>
          <wp:effectExtent l="19050" t="0" r="9525" b="0"/>
          <wp:wrapNone/>
          <wp:docPr id="19" name="3 Imagen" descr="EN BLANCO 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 BLANCO U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1925" cy="15716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432D5AB" w14:textId="77777777" w:rsidR="00010B1A" w:rsidRDefault="00010B1A">
    <w:pPr>
      <w:pStyle w:val="Encabezado"/>
    </w:pPr>
  </w:p>
  <w:p w14:paraId="6D3BD45D" w14:textId="77777777" w:rsidR="00010B1A" w:rsidRDefault="00010B1A">
    <w:pPr>
      <w:pStyle w:val="Encabezado"/>
    </w:pPr>
  </w:p>
  <w:p w14:paraId="2B4EEC6C" w14:textId="77777777" w:rsidR="00010B1A" w:rsidRDefault="00010B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5842F9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816C0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9B5AE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914F9F"/>
    <w:multiLevelType w:val="hybridMultilevel"/>
    <w:tmpl w:val="75BE5A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E656E4"/>
    <w:multiLevelType w:val="hybridMultilevel"/>
    <w:tmpl w:val="C57485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A7A1C"/>
    <w:multiLevelType w:val="hybridMultilevel"/>
    <w:tmpl w:val="BFF837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5728D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7427"/>
    <w:multiLevelType w:val="hybridMultilevel"/>
    <w:tmpl w:val="43881B10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F04EA"/>
    <w:multiLevelType w:val="hybridMultilevel"/>
    <w:tmpl w:val="491AC5B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12AB5E80"/>
    <w:multiLevelType w:val="hybridMultilevel"/>
    <w:tmpl w:val="15907536"/>
    <w:lvl w:ilvl="0" w:tplc="1304F90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27911"/>
    <w:multiLevelType w:val="hybridMultilevel"/>
    <w:tmpl w:val="9050D6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9AF"/>
    <w:multiLevelType w:val="hybridMultilevel"/>
    <w:tmpl w:val="5F8E3E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E37E6"/>
    <w:multiLevelType w:val="hybridMultilevel"/>
    <w:tmpl w:val="F7CCDC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E4ECD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F7F0D0C"/>
    <w:multiLevelType w:val="hybridMultilevel"/>
    <w:tmpl w:val="5C3856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4B73E5"/>
    <w:multiLevelType w:val="hybridMultilevel"/>
    <w:tmpl w:val="EB442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8462F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125F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BB2BA3"/>
    <w:multiLevelType w:val="hybridMultilevel"/>
    <w:tmpl w:val="B1C8FB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81B8F"/>
    <w:multiLevelType w:val="hybridMultilevel"/>
    <w:tmpl w:val="B3C4DC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8155A"/>
    <w:multiLevelType w:val="hybridMultilevel"/>
    <w:tmpl w:val="96445A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D56B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E66BD4"/>
    <w:multiLevelType w:val="hybridMultilevel"/>
    <w:tmpl w:val="379CA2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0111F"/>
    <w:multiLevelType w:val="hybridMultilevel"/>
    <w:tmpl w:val="EA127838"/>
    <w:lvl w:ilvl="0" w:tplc="44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A642B59"/>
    <w:multiLevelType w:val="hybridMultilevel"/>
    <w:tmpl w:val="C152D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B4DD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D322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DF766A"/>
    <w:multiLevelType w:val="hybridMultilevel"/>
    <w:tmpl w:val="25185E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67D2C"/>
    <w:multiLevelType w:val="hybridMultilevel"/>
    <w:tmpl w:val="BE80A9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27F83"/>
    <w:multiLevelType w:val="hybridMultilevel"/>
    <w:tmpl w:val="C5A253FE"/>
    <w:lvl w:ilvl="0" w:tplc="03FEA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5FA2872"/>
    <w:multiLevelType w:val="hybridMultilevel"/>
    <w:tmpl w:val="AF98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1228C2"/>
    <w:multiLevelType w:val="hybridMultilevel"/>
    <w:tmpl w:val="A1C48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35B12"/>
    <w:multiLevelType w:val="hybridMultilevel"/>
    <w:tmpl w:val="281C10AE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374370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792D1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8C3D9D"/>
    <w:multiLevelType w:val="hybridMultilevel"/>
    <w:tmpl w:val="0D142E8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2005C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A25052"/>
    <w:multiLevelType w:val="hybridMultilevel"/>
    <w:tmpl w:val="84D6AF76"/>
    <w:lvl w:ilvl="0" w:tplc="4596015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0E0117"/>
    <w:multiLevelType w:val="hybridMultilevel"/>
    <w:tmpl w:val="ED7C4A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51CF"/>
    <w:multiLevelType w:val="hybridMultilevel"/>
    <w:tmpl w:val="95A20FC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F5CAF"/>
    <w:multiLevelType w:val="hybridMultilevel"/>
    <w:tmpl w:val="E0969F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7293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087303">
    <w:abstractNumId w:val="5"/>
  </w:num>
  <w:num w:numId="2" w16cid:durableId="657459007">
    <w:abstractNumId w:val="30"/>
  </w:num>
  <w:num w:numId="3" w16cid:durableId="413668595">
    <w:abstractNumId w:val="37"/>
  </w:num>
  <w:num w:numId="4" w16cid:durableId="1515729090">
    <w:abstractNumId w:val="41"/>
  </w:num>
  <w:num w:numId="5" w16cid:durableId="332535664">
    <w:abstractNumId w:val="24"/>
  </w:num>
  <w:num w:numId="6" w16cid:durableId="887646795">
    <w:abstractNumId w:val="17"/>
  </w:num>
  <w:num w:numId="7" w16cid:durableId="1554998057">
    <w:abstractNumId w:val="6"/>
  </w:num>
  <w:num w:numId="8" w16cid:durableId="1333947665">
    <w:abstractNumId w:val="12"/>
  </w:num>
  <w:num w:numId="9" w16cid:durableId="831023443">
    <w:abstractNumId w:val="19"/>
  </w:num>
  <w:num w:numId="10" w16cid:durableId="1346052323">
    <w:abstractNumId w:val="7"/>
  </w:num>
  <w:num w:numId="11" w16cid:durableId="1529484399">
    <w:abstractNumId w:val="35"/>
  </w:num>
  <w:num w:numId="12" w16cid:durableId="1375546536">
    <w:abstractNumId w:val="1"/>
  </w:num>
  <w:num w:numId="13" w16cid:durableId="949122463">
    <w:abstractNumId w:val="0"/>
  </w:num>
  <w:num w:numId="14" w16cid:durableId="872964923">
    <w:abstractNumId w:val="23"/>
  </w:num>
  <w:num w:numId="15" w16cid:durableId="1028527196">
    <w:abstractNumId w:val="4"/>
  </w:num>
  <w:num w:numId="16" w16cid:durableId="1680346303">
    <w:abstractNumId w:val="28"/>
  </w:num>
  <w:num w:numId="17" w16cid:durableId="1640063695">
    <w:abstractNumId w:val="11"/>
  </w:num>
  <w:num w:numId="18" w16cid:durableId="378868294">
    <w:abstractNumId w:val="13"/>
  </w:num>
  <w:num w:numId="19" w16cid:durableId="1002901139">
    <w:abstractNumId w:val="43"/>
  </w:num>
  <w:num w:numId="20" w16cid:durableId="240722037">
    <w:abstractNumId w:val="18"/>
  </w:num>
  <w:num w:numId="21" w16cid:durableId="308553725">
    <w:abstractNumId w:val="36"/>
  </w:num>
  <w:num w:numId="22" w16cid:durableId="557202944">
    <w:abstractNumId w:val="2"/>
  </w:num>
  <w:num w:numId="23" w16cid:durableId="1176263197">
    <w:abstractNumId w:val="21"/>
  </w:num>
  <w:num w:numId="24" w16cid:durableId="1198129369">
    <w:abstractNumId w:val="38"/>
  </w:num>
  <w:num w:numId="25" w16cid:durableId="1357006568">
    <w:abstractNumId w:val="42"/>
  </w:num>
  <w:num w:numId="26" w16cid:durableId="708996111">
    <w:abstractNumId w:val="22"/>
  </w:num>
  <w:num w:numId="27" w16cid:durableId="1146511285">
    <w:abstractNumId w:val="9"/>
  </w:num>
  <w:num w:numId="28" w16cid:durableId="1592813411">
    <w:abstractNumId w:val="16"/>
  </w:num>
  <w:num w:numId="29" w16cid:durableId="2003266539">
    <w:abstractNumId w:val="3"/>
  </w:num>
  <w:num w:numId="30" w16cid:durableId="2126806875">
    <w:abstractNumId w:val="10"/>
  </w:num>
  <w:num w:numId="31" w16cid:durableId="2037384052">
    <w:abstractNumId w:val="26"/>
  </w:num>
  <w:num w:numId="32" w16cid:durableId="1620527780">
    <w:abstractNumId w:val="29"/>
  </w:num>
  <w:num w:numId="33" w16cid:durableId="993991194">
    <w:abstractNumId w:val="40"/>
  </w:num>
  <w:num w:numId="34" w16cid:durableId="828179956">
    <w:abstractNumId w:val="15"/>
  </w:num>
  <w:num w:numId="35" w16cid:durableId="132258471">
    <w:abstractNumId w:val="8"/>
  </w:num>
  <w:num w:numId="36" w16cid:durableId="1515345111">
    <w:abstractNumId w:val="20"/>
  </w:num>
  <w:num w:numId="37" w16cid:durableId="1924411361">
    <w:abstractNumId w:val="33"/>
  </w:num>
  <w:num w:numId="38" w16cid:durableId="128061889">
    <w:abstractNumId w:val="25"/>
  </w:num>
  <w:num w:numId="39" w16cid:durableId="1132212826">
    <w:abstractNumId w:val="27"/>
  </w:num>
  <w:num w:numId="40" w16cid:durableId="700324622">
    <w:abstractNumId w:val="31"/>
  </w:num>
  <w:num w:numId="41" w16cid:durableId="1762409869">
    <w:abstractNumId w:val="32"/>
  </w:num>
  <w:num w:numId="42" w16cid:durableId="1109274543">
    <w:abstractNumId w:val="34"/>
  </w:num>
  <w:num w:numId="43" w16cid:durableId="1716350337">
    <w:abstractNumId w:val="14"/>
  </w:num>
  <w:num w:numId="44" w16cid:durableId="152941392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2"/>
    <w:rsid w:val="000006BA"/>
    <w:rsid w:val="00002D25"/>
    <w:rsid w:val="00004BD3"/>
    <w:rsid w:val="00004D3C"/>
    <w:rsid w:val="00005DB4"/>
    <w:rsid w:val="00010B1A"/>
    <w:rsid w:val="00017DBF"/>
    <w:rsid w:val="00023380"/>
    <w:rsid w:val="00033973"/>
    <w:rsid w:val="00035ADD"/>
    <w:rsid w:val="00040E00"/>
    <w:rsid w:val="00043460"/>
    <w:rsid w:val="000513ED"/>
    <w:rsid w:val="00051E94"/>
    <w:rsid w:val="0005562A"/>
    <w:rsid w:val="00056F81"/>
    <w:rsid w:val="00057688"/>
    <w:rsid w:val="000576D0"/>
    <w:rsid w:val="00067674"/>
    <w:rsid w:val="00067BF1"/>
    <w:rsid w:val="00080940"/>
    <w:rsid w:val="000A5787"/>
    <w:rsid w:val="000B235A"/>
    <w:rsid w:val="000B5116"/>
    <w:rsid w:val="000F4801"/>
    <w:rsid w:val="000F509E"/>
    <w:rsid w:val="00100394"/>
    <w:rsid w:val="001024BA"/>
    <w:rsid w:val="001342C3"/>
    <w:rsid w:val="00137816"/>
    <w:rsid w:val="00141C55"/>
    <w:rsid w:val="00141EF1"/>
    <w:rsid w:val="00146FCA"/>
    <w:rsid w:val="00150E31"/>
    <w:rsid w:val="00154216"/>
    <w:rsid w:val="001707DF"/>
    <w:rsid w:val="00172073"/>
    <w:rsid w:val="0017637B"/>
    <w:rsid w:val="00176548"/>
    <w:rsid w:val="00195885"/>
    <w:rsid w:val="001A1B87"/>
    <w:rsid w:val="001B04BF"/>
    <w:rsid w:val="001B6F37"/>
    <w:rsid w:val="001C1D75"/>
    <w:rsid w:val="001C23DF"/>
    <w:rsid w:val="001C4224"/>
    <w:rsid w:val="001C5C38"/>
    <w:rsid w:val="001C5E7B"/>
    <w:rsid w:val="001D5BF0"/>
    <w:rsid w:val="001D6B4C"/>
    <w:rsid w:val="001E0813"/>
    <w:rsid w:val="001E3A35"/>
    <w:rsid w:val="001E6CA7"/>
    <w:rsid w:val="0021207D"/>
    <w:rsid w:val="002174EB"/>
    <w:rsid w:val="00245A9B"/>
    <w:rsid w:val="00245CF0"/>
    <w:rsid w:val="0025272C"/>
    <w:rsid w:val="00254ECE"/>
    <w:rsid w:val="00263C81"/>
    <w:rsid w:val="00280380"/>
    <w:rsid w:val="00280C39"/>
    <w:rsid w:val="002823FD"/>
    <w:rsid w:val="00283AE3"/>
    <w:rsid w:val="00283C9C"/>
    <w:rsid w:val="00286EAF"/>
    <w:rsid w:val="00291004"/>
    <w:rsid w:val="002A3CC3"/>
    <w:rsid w:val="002B2EF7"/>
    <w:rsid w:val="002F1892"/>
    <w:rsid w:val="00300F52"/>
    <w:rsid w:val="00303A4C"/>
    <w:rsid w:val="00314F03"/>
    <w:rsid w:val="003166CD"/>
    <w:rsid w:val="00326BA4"/>
    <w:rsid w:val="003415C3"/>
    <w:rsid w:val="00343CB8"/>
    <w:rsid w:val="0034682F"/>
    <w:rsid w:val="00352E0D"/>
    <w:rsid w:val="003531A1"/>
    <w:rsid w:val="0035392F"/>
    <w:rsid w:val="00387727"/>
    <w:rsid w:val="003923F7"/>
    <w:rsid w:val="00393243"/>
    <w:rsid w:val="003964A5"/>
    <w:rsid w:val="003A0773"/>
    <w:rsid w:val="003C1512"/>
    <w:rsid w:val="003C66E0"/>
    <w:rsid w:val="003D605F"/>
    <w:rsid w:val="003F3B07"/>
    <w:rsid w:val="003F53A8"/>
    <w:rsid w:val="0040207D"/>
    <w:rsid w:val="004238C3"/>
    <w:rsid w:val="00425DCF"/>
    <w:rsid w:val="00427BFB"/>
    <w:rsid w:val="004304A7"/>
    <w:rsid w:val="00431316"/>
    <w:rsid w:val="004606A8"/>
    <w:rsid w:val="00471E31"/>
    <w:rsid w:val="0047518F"/>
    <w:rsid w:val="00477EB6"/>
    <w:rsid w:val="004A3157"/>
    <w:rsid w:val="004B0412"/>
    <w:rsid w:val="004C0452"/>
    <w:rsid w:val="004C16D0"/>
    <w:rsid w:val="004D53EF"/>
    <w:rsid w:val="004D6070"/>
    <w:rsid w:val="004E2777"/>
    <w:rsid w:val="004F42A9"/>
    <w:rsid w:val="00522FD6"/>
    <w:rsid w:val="00525C2B"/>
    <w:rsid w:val="0052755B"/>
    <w:rsid w:val="00530FDD"/>
    <w:rsid w:val="00557E92"/>
    <w:rsid w:val="00564EA3"/>
    <w:rsid w:val="00582A06"/>
    <w:rsid w:val="00584EDA"/>
    <w:rsid w:val="00585FF6"/>
    <w:rsid w:val="005A23B5"/>
    <w:rsid w:val="005A2805"/>
    <w:rsid w:val="005E4EA6"/>
    <w:rsid w:val="005F0B14"/>
    <w:rsid w:val="005F4AF2"/>
    <w:rsid w:val="006209B4"/>
    <w:rsid w:val="00657C07"/>
    <w:rsid w:val="0066191D"/>
    <w:rsid w:val="00662FD0"/>
    <w:rsid w:val="00667653"/>
    <w:rsid w:val="00680822"/>
    <w:rsid w:val="006914B8"/>
    <w:rsid w:val="00694AC7"/>
    <w:rsid w:val="0069769A"/>
    <w:rsid w:val="006A5F47"/>
    <w:rsid w:val="006B32D7"/>
    <w:rsid w:val="006C5A75"/>
    <w:rsid w:val="006C5B63"/>
    <w:rsid w:val="006C67D9"/>
    <w:rsid w:val="006C7B56"/>
    <w:rsid w:val="006E60AC"/>
    <w:rsid w:val="006E6202"/>
    <w:rsid w:val="006F60BC"/>
    <w:rsid w:val="0072218F"/>
    <w:rsid w:val="007274C1"/>
    <w:rsid w:val="00742760"/>
    <w:rsid w:val="007514B4"/>
    <w:rsid w:val="007616F8"/>
    <w:rsid w:val="00772989"/>
    <w:rsid w:val="0078208D"/>
    <w:rsid w:val="0078394C"/>
    <w:rsid w:val="007A17E3"/>
    <w:rsid w:val="007A3B23"/>
    <w:rsid w:val="007A6E1F"/>
    <w:rsid w:val="007B1A7C"/>
    <w:rsid w:val="007E3DB8"/>
    <w:rsid w:val="007F4337"/>
    <w:rsid w:val="0080338C"/>
    <w:rsid w:val="00803BAA"/>
    <w:rsid w:val="00826756"/>
    <w:rsid w:val="0083124B"/>
    <w:rsid w:val="00832347"/>
    <w:rsid w:val="00834B00"/>
    <w:rsid w:val="00843D33"/>
    <w:rsid w:val="00846E7F"/>
    <w:rsid w:val="00851024"/>
    <w:rsid w:val="0085747D"/>
    <w:rsid w:val="00874383"/>
    <w:rsid w:val="00881556"/>
    <w:rsid w:val="00887D1F"/>
    <w:rsid w:val="00890C9B"/>
    <w:rsid w:val="008A0963"/>
    <w:rsid w:val="008A3BAA"/>
    <w:rsid w:val="008B7835"/>
    <w:rsid w:val="008C0776"/>
    <w:rsid w:val="008C216A"/>
    <w:rsid w:val="008C419E"/>
    <w:rsid w:val="008C530C"/>
    <w:rsid w:val="008D2052"/>
    <w:rsid w:val="008E71DC"/>
    <w:rsid w:val="008F0DB8"/>
    <w:rsid w:val="008F16FB"/>
    <w:rsid w:val="008F3381"/>
    <w:rsid w:val="00913FA0"/>
    <w:rsid w:val="009175B6"/>
    <w:rsid w:val="00917C4D"/>
    <w:rsid w:val="009230B3"/>
    <w:rsid w:val="00924335"/>
    <w:rsid w:val="00926191"/>
    <w:rsid w:val="00932704"/>
    <w:rsid w:val="00935A60"/>
    <w:rsid w:val="00957998"/>
    <w:rsid w:val="009647D9"/>
    <w:rsid w:val="00966621"/>
    <w:rsid w:val="009845D5"/>
    <w:rsid w:val="00985D77"/>
    <w:rsid w:val="009A0D32"/>
    <w:rsid w:val="009B37E4"/>
    <w:rsid w:val="009C51EE"/>
    <w:rsid w:val="009D497E"/>
    <w:rsid w:val="009D5BBD"/>
    <w:rsid w:val="009E236F"/>
    <w:rsid w:val="009E7C30"/>
    <w:rsid w:val="009F7CBF"/>
    <w:rsid w:val="00A04A06"/>
    <w:rsid w:val="00A0507E"/>
    <w:rsid w:val="00A10693"/>
    <w:rsid w:val="00A10A08"/>
    <w:rsid w:val="00A13EC4"/>
    <w:rsid w:val="00A30502"/>
    <w:rsid w:val="00A3109B"/>
    <w:rsid w:val="00A368C3"/>
    <w:rsid w:val="00A413B9"/>
    <w:rsid w:val="00A444D5"/>
    <w:rsid w:val="00A45970"/>
    <w:rsid w:val="00A45A4A"/>
    <w:rsid w:val="00A47EA1"/>
    <w:rsid w:val="00A62E94"/>
    <w:rsid w:val="00A71255"/>
    <w:rsid w:val="00A81430"/>
    <w:rsid w:val="00A860E9"/>
    <w:rsid w:val="00A9285F"/>
    <w:rsid w:val="00A92D87"/>
    <w:rsid w:val="00A9388D"/>
    <w:rsid w:val="00A97A21"/>
    <w:rsid w:val="00AA3734"/>
    <w:rsid w:val="00AD1ED2"/>
    <w:rsid w:val="00AD5A51"/>
    <w:rsid w:val="00AF130A"/>
    <w:rsid w:val="00B0492D"/>
    <w:rsid w:val="00B05F34"/>
    <w:rsid w:val="00B22AAD"/>
    <w:rsid w:val="00B2510D"/>
    <w:rsid w:val="00B373EB"/>
    <w:rsid w:val="00B413F9"/>
    <w:rsid w:val="00B47F76"/>
    <w:rsid w:val="00B52BFB"/>
    <w:rsid w:val="00B52EE2"/>
    <w:rsid w:val="00B61C50"/>
    <w:rsid w:val="00B75566"/>
    <w:rsid w:val="00B8031A"/>
    <w:rsid w:val="00B824DA"/>
    <w:rsid w:val="00B87CA8"/>
    <w:rsid w:val="00BA31C4"/>
    <w:rsid w:val="00BA46AE"/>
    <w:rsid w:val="00BA5F74"/>
    <w:rsid w:val="00BC0DE3"/>
    <w:rsid w:val="00BC35F0"/>
    <w:rsid w:val="00BC697E"/>
    <w:rsid w:val="00BD36AF"/>
    <w:rsid w:val="00BD3FE7"/>
    <w:rsid w:val="00BE3823"/>
    <w:rsid w:val="00C10407"/>
    <w:rsid w:val="00C14F30"/>
    <w:rsid w:val="00C5006F"/>
    <w:rsid w:val="00C51337"/>
    <w:rsid w:val="00C52840"/>
    <w:rsid w:val="00C67239"/>
    <w:rsid w:val="00C84324"/>
    <w:rsid w:val="00C955AD"/>
    <w:rsid w:val="00CA3AF9"/>
    <w:rsid w:val="00CA73C2"/>
    <w:rsid w:val="00CB739F"/>
    <w:rsid w:val="00CC5B94"/>
    <w:rsid w:val="00CC633C"/>
    <w:rsid w:val="00CE452E"/>
    <w:rsid w:val="00D01893"/>
    <w:rsid w:val="00D161D5"/>
    <w:rsid w:val="00D16F4D"/>
    <w:rsid w:val="00D17FC0"/>
    <w:rsid w:val="00D20A2A"/>
    <w:rsid w:val="00D45717"/>
    <w:rsid w:val="00D47C18"/>
    <w:rsid w:val="00D57436"/>
    <w:rsid w:val="00D62B32"/>
    <w:rsid w:val="00D63575"/>
    <w:rsid w:val="00D7441F"/>
    <w:rsid w:val="00D80062"/>
    <w:rsid w:val="00D92E39"/>
    <w:rsid w:val="00D932E2"/>
    <w:rsid w:val="00D934FE"/>
    <w:rsid w:val="00D9436B"/>
    <w:rsid w:val="00D96ADC"/>
    <w:rsid w:val="00D97667"/>
    <w:rsid w:val="00DB0846"/>
    <w:rsid w:val="00DC2621"/>
    <w:rsid w:val="00DC2FDA"/>
    <w:rsid w:val="00DC3814"/>
    <w:rsid w:val="00DD229D"/>
    <w:rsid w:val="00DE0AB3"/>
    <w:rsid w:val="00DE413D"/>
    <w:rsid w:val="00DF42AA"/>
    <w:rsid w:val="00E12607"/>
    <w:rsid w:val="00E16DD1"/>
    <w:rsid w:val="00E17088"/>
    <w:rsid w:val="00E20609"/>
    <w:rsid w:val="00E41A66"/>
    <w:rsid w:val="00E452BB"/>
    <w:rsid w:val="00E63826"/>
    <w:rsid w:val="00E65F67"/>
    <w:rsid w:val="00E730BA"/>
    <w:rsid w:val="00E80CF4"/>
    <w:rsid w:val="00E93B18"/>
    <w:rsid w:val="00E949AF"/>
    <w:rsid w:val="00E9507F"/>
    <w:rsid w:val="00E9680D"/>
    <w:rsid w:val="00EA1A6F"/>
    <w:rsid w:val="00EA4F20"/>
    <w:rsid w:val="00EA540B"/>
    <w:rsid w:val="00EB349C"/>
    <w:rsid w:val="00EB566D"/>
    <w:rsid w:val="00EC401D"/>
    <w:rsid w:val="00ED493D"/>
    <w:rsid w:val="00ED5A22"/>
    <w:rsid w:val="00EE41D3"/>
    <w:rsid w:val="00EE660C"/>
    <w:rsid w:val="00EE6E9F"/>
    <w:rsid w:val="00EE7DB0"/>
    <w:rsid w:val="00EF4162"/>
    <w:rsid w:val="00F02D7C"/>
    <w:rsid w:val="00F0796A"/>
    <w:rsid w:val="00F22B8A"/>
    <w:rsid w:val="00F234C7"/>
    <w:rsid w:val="00F2598F"/>
    <w:rsid w:val="00F30202"/>
    <w:rsid w:val="00F34B1B"/>
    <w:rsid w:val="00F3595A"/>
    <w:rsid w:val="00F57841"/>
    <w:rsid w:val="00F62941"/>
    <w:rsid w:val="00F75FDE"/>
    <w:rsid w:val="00F8195F"/>
    <w:rsid w:val="00F83444"/>
    <w:rsid w:val="00F871DB"/>
    <w:rsid w:val="00FA6B1F"/>
    <w:rsid w:val="00FA7D44"/>
    <w:rsid w:val="00FB10F7"/>
    <w:rsid w:val="00FB3416"/>
    <w:rsid w:val="00FB52BC"/>
    <w:rsid w:val="00FB6D0F"/>
    <w:rsid w:val="00FC4421"/>
    <w:rsid w:val="00FD2B48"/>
    <w:rsid w:val="00FD7472"/>
    <w:rsid w:val="00FE0743"/>
    <w:rsid w:val="00FE1A3B"/>
    <w:rsid w:val="00FE694C"/>
    <w:rsid w:val="00FE73A5"/>
    <w:rsid w:val="00FF1BA1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53FB54A9"/>
  <w15:docId w15:val="{A88E48F0-41C5-4FDA-8710-8F8625E4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F20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A4F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F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F20"/>
    <w:rPr>
      <w:rFonts w:ascii="Cambria" w:eastAsia="Times New Roman" w:hAnsi="Cambria" w:cs="Times New Roman"/>
      <w:b/>
      <w:bCs/>
      <w:kern w:val="32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EA4F20"/>
    <w:rPr>
      <w:rFonts w:ascii="Cambria" w:eastAsia="Times New Roman" w:hAnsi="Cambria" w:cs="Times New Roman"/>
      <w:b/>
      <w:bCs/>
      <w:i/>
      <w:iCs/>
      <w:sz w:val="28"/>
      <w:szCs w:val="2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062"/>
  </w:style>
  <w:style w:type="paragraph" w:styleId="Piedepgina">
    <w:name w:val="footer"/>
    <w:basedOn w:val="Normal"/>
    <w:link w:val="Piedepgina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062"/>
  </w:style>
  <w:style w:type="paragraph" w:styleId="Textodeglobo">
    <w:name w:val="Balloon Text"/>
    <w:basedOn w:val="Normal"/>
    <w:link w:val="TextodegloboCar"/>
    <w:uiPriority w:val="99"/>
    <w:semiHidden/>
    <w:unhideWhenUsed/>
    <w:rsid w:val="00D8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06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4F20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A4F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EA4F20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medio2-nfasis4">
    <w:name w:val="Medium Shading 2 Accent 4"/>
    <w:basedOn w:val="Tablanormal"/>
    <w:uiPriority w:val="64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EA4F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4F20"/>
    <w:rPr>
      <w:rFonts w:ascii="Calibri" w:eastAsia="Calibri" w:hAnsi="Calibri" w:cs="Times New Roman"/>
      <w:lang w:val="es-SV"/>
    </w:rPr>
  </w:style>
  <w:style w:type="character" w:styleId="Hipervnculo">
    <w:name w:val="Hyperlink"/>
    <w:uiPriority w:val="99"/>
    <w:semiHidden/>
    <w:unhideWhenUsed/>
    <w:rsid w:val="00EA4F2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4F20"/>
    <w:rPr>
      <w:color w:val="800080"/>
      <w:u w:val="single"/>
    </w:rPr>
  </w:style>
  <w:style w:type="paragraph" w:styleId="Lista">
    <w:name w:val="List"/>
    <w:basedOn w:val="Normal"/>
    <w:uiPriority w:val="99"/>
    <w:unhideWhenUsed/>
    <w:rsid w:val="00EA4F2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A4F20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A4F20"/>
    <w:pPr>
      <w:ind w:left="849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EA4F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A4F20"/>
    <w:rPr>
      <w:rFonts w:ascii="Cambria" w:eastAsia="Times New Roman" w:hAnsi="Cambria" w:cs="Times New Roman"/>
      <w:sz w:val="24"/>
      <w:szCs w:val="24"/>
      <w:shd w:val="pct20" w:color="auto" w:fill="auto"/>
      <w:lang w:val="es-SV"/>
    </w:rPr>
  </w:style>
  <w:style w:type="paragraph" w:styleId="Listaconvietas2">
    <w:name w:val="List Bullet 2"/>
    <w:basedOn w:val="Normal"/>
    <w:uiPriority w:val="99"/>
    <w:unhideWhenUsed/>
    <w:rsid w:val="00EA4F20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EA4F20"/>
    <w:pPr>
      <w:numPr>
        <w:numId w:val="13"/>
      </w:numPr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EA4F20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8B7835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B78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52BAA2-C399-4F56-A2CE-BB2694F282D2}" type="doc">
      <dgm:prSet loTypeId="urn:microsoft.com/office/officeart/2005/8/layout/hierarchy1" loCatId="hierarchy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es-CL"/>
        </a:p>
      </dgm:t>
    </dgm:pt>
    <dgm:pt modelId="{6780D511-A8EC-4835-A5F7-14AB109A59D0}">
      <dgm:prSet phldrT="[Texto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Tec. XXXX XXXX XXXX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Contador Municipal</a:t>
          </a:r>
        </a:p>
      </dgm:t>
    </dgm:pt>
    <dgm:pt modelId="{35ED41EA-49C1-4F58-BAB5-CFCF2915100B}" type="parTrans" cxnId="{63AF9859-6A93-4A03-9F8A-EC05F4D03E73}">
      <dgm:prSet/>
      <dgm:spPr/>
      <dgm:t>
        <a:bodyPr/>
        <a:lstStyle/>
        <a:p>
          <a:pPr algn="ctr"/>
          <a:endParaRPr lang="es-CL" sz="1600">
            <a:latin typeface="Arial Unicode MS" pitchFamily="34" charset="-128"/>
            <a:ea typeface="Arial Unicode MS" pitchFamily="34" charset="-128"/>
            <a:cs typeface="Arial Unicode MS" pitchFamily="34" charset="-128"/>
          </a:endParaRPr>
        </a:p>
      </dgm:t>
    </dgm:pt>
    <dgm:pt modelId="{64F26A9A-0E3A-4181-9A45-54F3DD9EBF5B}" type="sibTrans" cxnId="{63AF9859-6A93-4A03-9F8A-EC05F4D03E73}">
      <dgm:prSet custT="1"/>
      <dgm:spPr/>
      <dgm:t>
        <a:bodyPr/>
        <a:lstStyle/>
        <a:p>
          <a:pPr algn="ctr"/>
          <a:endParaRPr lang="es-ES"/>
        </a:p>
      </dgm:t>
    </dgm:pt>
    <dgm:pt modelId="{868E2166-1586-4325-B5F7-87F42C1C64E4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Téc. XXXX XXXX XXXX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Asistente Contable</a:t>
          </a:r>
          <a:endParaRPr lang="es-ES" sz="1100" b="1"/>
        </a:p>
      </dgm:t>
    </dgm:pt>
    <dgm:pt modelId="{55A822B3-A5DE-4B84-87C6-3F222F1EC58E}" type="parTrans" cxnId="{3BB8385B-9C8E-4E72-921B-28AB1685DE82}">
      <dgm:prSet/>
      <dgm:spPr/>
      <dgm:t>
        <a:bodyPr/>
        <a:lstStyle/>
        <a:p>
          <a:pPr algn="ctr"/>
          <a:endParaRPr lang="es-ES" sz="1600"/>
        </a:p>
      </dgm:t>
    </dgm:pt>
    <dgm:pt modelId="{EDFB9067-4D91-4B1C-B0EC-1DCBD959F041}" type="sibTrans" cxnId="{3BB8385B-9C8E-4E72-921B-28AB1685DE82}">
      <dgm:prSet custT="1"/>
      <dgm:spPr/>
      <dgm:t>
        <a:bodyPr/>
        <a:lstStyle/>
        <a:p>
          <a:pPr algn="ctr"/>
          <a:endParaRPr lang="es-ES"/>
        </a:p>
      </dgm:t>
    </dgm:pt>
    <dgm:pt modelId="{C23CF502-4CFE-4635-B1D9-E0601E92491D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2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Tec. XXXX XXXX XXXX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2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II</a:t>
          </a:r>
        </a:p>
      </dgm:t>
    </dgm:pt>
    <dgm:pt modelId="{DEE13BBC-7866-421E-874A-8A5E3DF186FB}" type="parTrans" cxnId="{E54F1E45-2A9E-4A1E-B84A-95781710A2EC}">
      <dgm:prSet/>
      <dgm:spPr/>
      <dgm:t>
        <a:bodyPr/>
        <a:lstStyle/>
        <a:p>
          <a:pPr algn="ctr"/>
          <a:endParaRPr lang="es-ES"/>
        </a:p>
      </dgm:t>
    </dgm:pt>
    <dgm:pt modelId="{4B158778-E7D0-431C-9053-EE49365CE259}" type="sibTrans" cxnId="{E54F1E45-2A9E-4A1E-B84A-95781710A2EC}">
      <dgm:prSet/>
      <dgm:spPr/>
      <dgm:t>
        <a:bodyPr/>
        <a:lstStyle/>
        <a:p>
          <a:pPr algn="ctr"/>
          <a:endParaRPr lang="es-ES"/>
        </a:p>
      </dgm:t>
    </dgm:pt>
    <dgm:pt modelId="{F58EA696-5862-4231-8B03-9FA604C18CF5}" type="pres">
      <dgm:prSet presAssocID="{8052BAA2-C399-4F56-A2CE-BB2694F282D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F0630FA-7828-4F94-AC60-65ABBA994E72}" type="pres">
      <dgm:prSet presAssocID="{6780D511-A8EC-4835-A5F7-14AB109A59D0}" presName="hierRoot1" presStyleCnt="0"/>
      <dgm:spPr/>
    </dgm:pt>
    <dgm:pt modelId="{D0A73C47-4110-43BB-8253-0E0AFF34BE78}" type="pres">
      <dgm:prSet presAssocID="{6780D511-A8EC-4835-A5F7-14AB109A59D0}" presName="composite" presStyleCnt="0"/>
      <dgm:spPr/>
    </dgm:pt>
    <dgm:pt modelId="{67D10EF0-DA83-4597-82B5-A245A7E1CD0E}" type="pres">
      <dgm:prSet presAssocID="{6780D511-A8EC-4835-A5F7-14AB109A59D0}" presName="background" presStyleLbl="node0" presStyleIdx="0" presStyleCnt="1"/>
      <dgm:spPr/>
    </dgm:pt>
    <dgm:pt modelId="{68943E54-A04B-41C6-89E7-2746CCB81197}" type="pres">
      <dgm:prSet presAssocID="{6780D511-A8EC-4835-A5F7-14AB109A59D0}" presName="text" presStyleLbl="fgAcc0" presStyleIdx="0" presStyleCnt="1" custScaleX="159716">
        <dgm:presLayoutVars>
          <dgm:chPref val="3"/>
        </dgm:presLayoutVars>
      </dgm:prSet>
      <dgm:spPr/>
    </dgm:pt>
    <dgm:pt modelId="{A457CFA9-BF0A-4C09-9752-E8A39B14D3F6}" type="pres">
      <dgm:prSet presAssocID="{6780D511-A8EC-4835-A5F7-14AB109A59D0}" presName="hierChild2" presStyleCnt="0"/>
      <dgm:spPr/>
    </dgm:pt>
    <dgm:pt modelId="{A7393D3C-B977-4147-B7AD-78D45114D7EE}" type="pres">
      <dgm:prSet presAssocID="{DEE13BBC-7866-421E-874A-8A5E3DF186FB}" presName="Name10" presStyleLbl="parChTrans1D2" presStyleIdx="0" presStyleCnt="2"/>
      <dgm:spPr/>
    </dgm:pt>
    <dgm:pt modelId="{F571CC67-182A-436D-A603-51D1196EDDE3}" type="pres">
      <dgm:prSet presAssocID="{C23CF502-4CFE-4635-B1D9-E0601E92491D}" presName="hierRoot2" presStyleCnt="0"/>
      <dgm:spPr/>
    </dgm:pt>
    <dgm:pt modelId="{565B523A-D976-47FA-AD6A-6406513BE961}" type="pres">
      <dgm:prSet presAssocID="{C23CF502-4CFE-4635-B1D9-E0601E92491D}" presName="composite2" presStyleCnt="0"/>
      <dgm:spPr/>
    </dgm:pt>
    <dgm:pt modelId="{52607E55-5F4C-435E-8BE5-1FFF924ECE44}" type="pres">
      <dgm:prSet presAssocID="{C23CF502-4CFE-4635-B1D9-E0601E92491D}" presName="background2" presStyleLbl="node2" presStyleIdx="0" presStyleCnt="1"/>
      <dgm:spPr/>
    </dgm:pt>
    <dgm:pt modelId="{8784CC62-4911-4EA7-A649-0727B843A3BF}" type="pres">
      <dgm:prSet presAssocID="{C23CF502-4CFE-4635-B1D9-E0601E92491D}" presName="text2" presStyleLbl="fgAcc2" presStyleIdx="0" presStyleCnt="2" custScaleX="119124" custScaleY="168798">
        <dgm:presLayoutVars>
          <dgm:chPref val="3"/>
        </dgm:presLayoutVars>
      </dgm:prSet>
      <dgm:spPr/>
    </dgm:pt>
    <dgm:pt modelId="{F063438E-0CA5-45B7-B69E-8B8FCBAEC976}" type="pres">
      <dgm:prSet presAssocID="{C23CF502-4CFE-4635-B1D9-E0601E92491D}" presName="hierChild3" presStyleCnt="0"/>
      <dgm:spPr/>
    </dgm:pt>
    <dgm:pt modelId="{5E18787F-15AF-4191-90BE-0DC87C1AA3D4}" type="pres">
      <dgm:prSet presAssocID="{55A822B3-A5DE-4B84-87C6-3F222F1EC58E}" presName="Name10" presStyleLbl="parChTrans1D2" presStyleIdx="1" presStyleCnt="2"/>
      <dgm:spPr/>
    </dgm:pt>
    <dgm:pt modelId="{D392392C-5516-40B3-9782-3BB1504F3B54}" type="pres">
      <dgm:prSet presAssocID="{868E2166-1586-4325-B5F7-87F42C1C64E4}" presName="hierRoot2" presStyleCnt="0"/>
      <dgm:spPr/>
    </dgm:pt>
    <dgm:pt modelId="{D807321C-2A27-4E58-BEBD-96544E62C6BB}" type="pres">
      <dgm:prSet presAssocID="{868E2166-1586-4325-B5F7-87F42C1C64E4}" presName="composite2" presStyleCnt="0"/>
      <dgm:spPr/>
    </dgm:pt>
    <dgm:pt modelId="{C6AEDC56-D6F4-4100-8F0C-CD77AD70A623}" type="pres">
      <dgm:prSet presAssocID="{868E2166-1586-4325-B5F7-87F42C1C64E4}" presName="background2" presStyleLbl="asst1" presStyleIdx="0" presStyleCnt="1"/>
      <dgm:spPr/>
    </dgm:pt>
    <dgm:pt modelId="{5E6F2A1A-6D71-47A2-A427-F905BC6DFC3B}" type="pres">
      <dgm:prSet presAssocID="{868E2166-1586-4325-B5F7-87F42C1C64E4}" presName="text2" presStyleLbl="fgAcc2" presStyleIdx="1" presStyleCnt="2" custScaleX="125932" custScaleY="165520">
        <dgm:presLayoutVars>
          <dgm:chPref val="3"/>
        </dgm:presLayoutVars>
      </dgm:prSet>
      <dgm:spPr/>
    </dgm:pt>
    <dgm:pt modelId="{7E3B21E2-E528-4612-89B4-E44FFE59E64E}" type="pres">
      <dgm:prSet presAssocID="{868E2166-1586-4325-B5F7-87F42C1C64E4}" presName="hierChild3" presStyleCnt="0"/>
      <dgm:spPr/>
    </dgm:pt>
  </dgm:ptLst>
  <dgm:cxnLst>
    <dgm:cxn modelId="{8011F402-1A47-46DA-973F-877C4307A572}" type="presOf" srcId="{6780D511-A8EC-4835-A5F7-14AB109A59D0}" destId="{68943E54-A04B-41C6-89E7-2746CCB81197}" srcOrd="0" destOrd="0" presId="urn:microsoft.com/office/officeart/2005/8/layout/hierarchy1"/>
    <dgm:cxn modelId="{56422214-DD59-4B19-8232-FC8D97D3FC18}" type="presOf" srcId="{8052BAA2-C399-4F56-A2CE-BB2694F282D2}" destId="{F58EA696-5862-4231-8B03-9FA604C18CF5}" srcOrd="0" destOrd="0" presId="urn:microsoft.com/office/officeart/2005/8/layout/hierarchy1"/>
    <dgm:cxn modelId="{3BB8385B-9C8E-4E72-921B-28AB1685DE82}" srcId="{6780D511-A8EC-4835-A5F7-14AB109A59D0}" destId="{868E2166-1586-4325-B5F7-87F42C1C64E4}" srcOrd="1" destOrd="0" parTransId="{55A822B3-A5DE-4B84-87C6-3F222F1EC58E}" sibTransId="{EDFB9067-4D91-4B1C-B0EC-1DCBD959F041}"/>
    <dgm:cxn modelId="{E54F1E45-2A9E-4A1E-B84A-95781710A2EC}" srcId="{6780D511-A8EC-4835-A5F7-14AB109A59D0}" destId="{C23CF502-4CFE-4635-B1D9-E0601E92491D}" srcOrd="0" destOrd="0" parTransId="{DEE13BBC-7866-421E-874A-8A5E3DF186FB}" sibTransId="{4B158778-E7D0-431C-9053-EE49365CE259}"/>
    <dgm:cxn modelId="{D7396765-3970-4B14-9CB6-B09DE83068BB}" type="presOf" srcId="{DEE13BBC-7866-421E-874A-8A5E3DF186FB}" destId="{A7393D3C-B977-4147-B7AD-78D45114D7EE}" srcOrd="0" destOrd="0" presId="urn:microsoft.com/office/officeart/2005/8/layout/hierarchy1"/>
    <dgm:cxn modelId="{63AF9859-6A93-4A03-9F8A-EC05F4D03E73}" srcId="{8052BAA2-C399-4F56-A2CE-BB2694F282D2}" destId="{6780D511-A8EC-4835-A5F7-14AB109A59D0}" srcOrd="0" destOrd="0" parTransId="{35ED41EA-49C1-4F58-BAB5-CFCF2915100B}" sibTransId="{64F26A9A-0E3A-4181-9A45-54F3DD9EBF5B}"/>
    <dgm:cxn modelId="{B3B2FAB8-52FF-40C1-AF12-F62294294C23}" type="presOf" srcId="{C23CF502-4CFE-4635-B1D9-E0601E92491D}" destId="{8784CC62-4911-4EA7-A649-0727B843A3BF}" srcOrd="0" destOrd="0" presId="urn:microsoft.com/office/officeart/2005/8/layout/hierarchy1"/>
    <dgm:cxn modelId="{0DB19BDB-8CBB-46C7-B575-2C04F49537E2}" type="presOf" srcId="{868E2166-1586-4325-B5F7-87F42C1C64E4}" destId="{5E6F2A1A-6D71-47A2-A427-F905BC6DFC3B}" srcOrd="0" destOrd="0" presId="urn:microsoft.com/office/officeart/2005/8/layout/hierarchy1"/>
    <dgm:cxn modelId="{66E5E6FA-A805-4670-9A05-72EFEBDC6FFD}" type="presOf" srcId="{55A822B3-A5DE-4B84-87C6-3F222F1EC58E}" destId="{5E18787F-15AF-4191-90BE-0DC87C1AA3D4}" srcOrd="0" destOrd="0" presId="urn:microsoft.com/office/officeart/2005/8/layout/hierarchy1"/>
    <dgm:cxn modelId="{B6D59FAC-493F-4924-B9A9-5A045864B912}" type="presParOf" srcId="{F58EA696-5862-4231-8B03-9FA604C18CF5}" destId="{DF0630FA-7828-4F94-AC60-65ABBA994E72}" srcOrd="0" destOrd="0" presId="urn:microsoft.com/office/officeart/2005/8/layout/hierarchy1"/>
    <dgm:cxn modelId="{506F9028-C47A-48A0-A35D-F43A04B11B38}" type="presParOf" srcId="{DF0630FA-7828-4F94-AC60-65ABBA994E72}" destId="{D0A73C47-4110-43BB-8253-0E0AFF34BE78}" srcOrd="0" destOrd="0" presId="urn:microsoft.com/office/officeart/2005/8/layout/hierarchy1"/>
    <dgm:cxn modelId="{6D4FF6AC-7FC2-4890-A507-99EA4FA032D5}" type="presParOf" srcId="{D0A73C47-4110-43BB-8253-0E0AFF34BE78}" destId="{67D10EF0-DA83-4597-82B5-A245A7E1CD0E}" srcOrd="0" destOrd="0" presId="urn:microsoft.com/office/officeart/2005/8/layout/hierarchy1"/>
    <dgm:cxn modelId="{32BCD1D1-3EC2-40C0-9196-7D3F43DB9B1D}" type="presParOf" srcId="{D0A73C47-4110-43BB-8253-0E0AFF34BE78}" destId="{68943E54-A04B-41C6-89E7-2746CCB81197}" srcOrd="1" destOrd="0" presId="urn:microsoft.com/office/officeart/2005/8/layout/hierarchy1"/>
    <dgm:cxn modelId="{FC165C98-3896-4E96-88D8-88F5747F31A3}" type="presParOf" srcId="{DF0630FA-7828-4F94-AC60-65ABBA994E72}" destId="{A457CFA9-BF0A-4C09-9752-E8A39B14D3F6}" srcOrd="1" destOrd="0" presId="urn:microsoft.com/office/officeart/2005/8/layout/hierarchy1"/>
    <dgm:cxn modelId="{EC3E1D64-6250-4E94-ADDB-406C380091D8}" type="presParOf" srcId="{A457CFA9-BF0A-4C09-9752-E8A39B14D3F6}" destId="{A7393D3C-B977-4147-B7AD-78D45114D7EE}" srcOrd="0" destOrd="0" presId="urn:microsoft.com/office/officeart/2005/8/layout/hierarchy1"/>
    <dgm:cxn modelId="{70897E74-FADC-4A59-AA3D-24B0305778AE}" type="presParOf" srcId="{A457CFA9-BF0A-4C09-9752-E8A39B14D3F6}" destId="{F571CC67-182A-436D-A603-51D1196EDDE3}" srcOrd="1" destOrd="0" presId="urn:microsoft.com/office/officeart/2005/8/layout/hierarchy1"/>
    <dgm:cxn modelId="{14F4FC6C-3AE6-447B-A12E-A3DAB68C30F1}" type="presParOf" srcId="{F571CC67-182A-436D-A603-51D1196EDDE3}" destId="{565B523A-D976-47FA-AD6A-6406513BE961}" srcOrd="0" destOrd="0" presId="urn:microsoft.com/office/officeart/2005/8/layout/hierarchy1"/>
    <dgm:cxn modelId="{D74C86AA-1F8F-4999-9BC2-191A64BA4CF2}" type="presParOf" srcId="{565B523A-D976-47FA-AD6A-6406513BE961}" destId="{52607E55-5F4C-435E-8BE5-1FFF924ECE44}" srcOrd="0" destOrd="0" presId="urn:microsoft.com/office/officeart/2005/8/layout/hierarchy1"/>
    <dgm:cxn modelId="{95805EDD-9299-42D5-9DC5-BEF0D57F9CFA}" type="presParOf" srcId="{565B523A-D976-47FA-AD6A-6406513BE961}" destId="{8784CC62-4911-4EA7-A649-0727B843A3BF}" srcOrd="1" destOrd="0" presId="urn:microsoft.com/office/officeart/2005/8/layout/hierarchy1"/>
    <dgm:cxn modelId="{9B5040B1-4D86-4634-85C9-E36E3EAB00F4}" type="presParOf" srcId="{F571CC67-182A-436D-A603-51D1196EDDE3}" destId="{F063438E-0CA5-45B7-B69E-8B8FCBAEC976}" srcOrd="1" destOrd="0" presId="urn:microsoft.com/office/officeart/2005/8/layout/hierarchy1"/>
    <dgm:cxn modelId="{10D7ABFE-123E-4EEF-AD18-1D6D8DC4A497}" type="presParOf" srcId="{A457CFA9-BF0A-4C09-9752-E8A39B14D3F6}" destId="{5E18787F-15AF-4191-90BE-0DC87C1AA3D4}" srcOrd="2" destOrd="0" presId="urn:microsoft.com/office/officeart/2005/8/layout/hierarchy1"/>
    <dgm:cxn modelId="{7A557205-B41D-4314-9885-1FE19D7A2223}" type="presParOf" srcId="{A457CFA9-BF0A-4C09-9752-E8A39B14D3F6}" destId="{D392392C-5516-40B3-9782-3BB1504F3B54}" srcOrd="3" destOrd="0" presId="urn:microsoft.com/office/officeart/2005/8/layout/hierarchy1"/>
    <dgm:cxn modelId="{0B22E3F3-AE7D-4BF9-8EEC-C2ECBB778116}" type="presParOf" srcId="{D392392C-5516-40B3-9782-3BB1504F3B54}" destId="{D807321C-2A27-4E58-BEBD-96544E62C6BB}" srcOrd="0" destOrd="0" presId="urn:microsoft.com/office/officeart/2005/8/layout/hierarchy1"/>
    <dgm:cxn modelId="{6E4EB4D8-B116-4173-B54B-6A698718F5E4}" type="presParOf" srcId="{D807321C-2A27-4E58-BEBD-96544E62C6BB}" destId="{C6AEDC56-D6F4-4100-8F0C-CD77AD70A623}" srcOrd="0" destOrd="0" presId="urn:microsoft.com/office/officeart/2005/8/layout/hierarchy1"/>
    <dgm:cxn modelId="{013AF579-602B-4695-9D68-D06469599F39}" type="presParOf" srcId="{D807321C-2A27-4E58-BEBD-96544E62C6BB}" destId="{5E6F2A1A-6D71-47A2-A427-F905BC6DFC3B}" srcOrd="1" destOrd="0" presId="urn:microsoft.com/office/officeart/2005/8/layout/hierarchy1"/>
    <dgm:cxn modelId="{2604D2CD-FC65-4EBD-BF92-2329E3C905E8}" type="presParOf" srcId="{D392392C-5516-40B3-9782-3BB1504F3B54}" destId="{7E3B21E2-E528-4612-89B4-E44FFE59E64E}" srcOrd="1" destOrd="0" presId="urn:microsoft.com/office/officeart/2005/8/layout/hierarchy1"/>
  </dgm:cxnLst>
  <dgm:bg>
    <a:blipFill>
      <a:blip xmlns:r="http://schemas.openxmlformats.org/officeDocument/2006/relationships" r:embed="rId1"/>
      <a:tile tx="0" ty="0" sx="100000" sy="100000" flip="none" algn="tl"/>
    </a:blipFill>
    <a:effectLst>
      <a:outerShdw blurRad="50800" dist="38100" dir="13500000" algn="br" rotWithShape="0">
        <a:prstClr val="black">
          <a:alpha val="40000"/>
        </a:prstClr>
      </a:outerShdw>
    </a:effectLst>
  </dgm:bg>
  <dgm:whole>
    <a:ln w="28575"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18787F-15AF-4191-90BE-0DC87C1AA3D4}">
      <dsp:nvSpPr>
        <dsp:cNvPr id="0" name=""/>
        <dsp:cNvSpPr/>
      </dsp:nvSpPr>
      <dsp:spPr>
        <a:xfrm>
          <a:off x="3019547" y="926644"/>
          <a:ext cx="1028380" cy="423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8397"/>
              </a:lnTo>
              <a:lnTo>
                <a:pt x="1028380" y="288397"/>
              </a:lnTo>
              <a:lnTo>
                <a:pt x="1028380" y="42319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93D3C-B977-4147-B7AD-78D45114D7EE}">
      <dsp:nvSpPr>
        <dsp:cNvPr id="0" name=""/>
        <dsp:cNvSpPr/>
      </dsp:nvSpPr>
      <dsp:spPr>
        <a:xfrm>
          <a:off x="1941634" y="926644"/>
          <a:ext cx="1077913" cy="423198"/>
        </a:xfrm>
        <a:custGeom>
          <a:avLst/>
          <a:gdLst/>
          <a:ahLst/>
          <a:cxnLst/>
          <a:rect l="0" t="0" r="0" b="0"/>
          <a:pathLst>
            <a:path>
              <a:moveTo>
                <a:pt x="1077913" y="0"/>
              </a:moveTo>
              <a:lnTo>
                <a:pt x="1077913" y="288397"/>
              </a:lnTo>
              <a:lnTo>
                <a:pt x="0" y="288397"/>
              </a:lnTo>
              <a:lnTo>
                <a:pt x="0" y="42319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D10EF0-DA83-4597-82B5-A245A7E1CD0E}">
      <dsp:nvSpPr>
        <dsp:cNvPr id="0" name=""/>
        <dsp:cNvSpPr/>
      </dsp:nvSpPr>
      <dsp:spPr>
        <a:xfrm>
          <a:off x="1857514" y="2641"/>
          <a:ext cx="2324064" cy="92400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8943E54-A04B-41C6-89E7-2746CCB81197}">
      <dsp:nvSpPr>
        <dsp:cNvPr id="0" name=""/>
        <dsp:cNvSpPr/>
      </dsp:nvSpPr>
      <dsp:spPr>
        <a:xfrm>
          <a:off x="2019195" y="156237"/>
          <a:ext cx="2324064" cy="9240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Tec. XXXX XXXX XXXX</a:t>
          </a:r>
        </a:p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Contador Municipal</a:t>
          </a:r>
        </a:p>
      </dsp:txBody>
      <dsp:txXfrm>
        <a:off x="2046258" y="183300"/>
        <a:ext cx="2269938" cy="869877"/>
      </dsp:txXfrm>
    </dsp:sp>
    <dsp:sp modelId="{52607E55-5F4C-435E-8BE5-1FFF924ECE44}">
      <dsp:nvSpPr>
        <dsp:cNvPr id="0" name=""/>
        <dsp:cNvSpPr/>
      </dsp:nvSpPr>
      <dsp:spPr>
        <a:xfrm>
          <a:off x="1074933" y="1349843"/>
          <a:ext cx="1733401" cy="155969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784CC62-4911-4EA7-A649-0727B843A3BF}">
      <dsp:nvSpPr>
        <dsp:cNvPr id="0" name=""/>
        <dsp:cNvSpPr/>
      </dsp:nvSpPr>
      <dsp:spPr>
        <a:xfrm>
          <a:off x="1236613" y="1503439"/>
          <a:ext cx="1733401" cy="15596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2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Tec. XXXX XXXX XXXX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2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II</a:t>
          </a:r>
        </a:p>
      </dsp:txBody>
      <dsp:txXfrm>
        <a:off x="1282295" y="1549121"/>
        <a:ext cx="1642037" cy="1468335"/>
      </dsp:txXfrm>
    </dsp:sp>
    <dsp:sp modelId="{C6AEDC56-D6F4-4100-8F0C-CD77AD70A623}">
      <dsp:nvSpPr>
        <dsp:cNvPr id="0" name=""/>
        <dsp:cNvSpPr/>
      </dsp:nvSpPr>
      <dsp:spPr>
        <a:xfrm>
          <a:off x="3131695" y="1349843"/>
          <a:ext cx="1832465" cy="152941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E6F2A1A-6D71-47A2-A427-F905BC6DFC3B}">
      <dsp:nvSpPr>
        <dsp:cNvPr id="0" name=""/>
        <dsp:cNvSpPr/>
      </dsp:nvSpPr>
      <dsp:spPr>
        <a:xfrm>
          <a:off x="3293375" y="1503439"/>
          <a:ext cx="1832465" cy="15294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Téc. XXXX XXXX XXXX</a:t>
          </a:r>
        </a:p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Asistente Contable</a:t>
          </a:r>
          <a:endParaRPr lang="es-ES" sz="1100" b="1" kern="1200"/>
        </a:p>
      </dsp:txBody>
      <dsp:txXfrm>
        <a:off x="3338170" y="1548234"/>
        <a:ext cx="1742875" cy="14398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92172-1269-494E-AA18-D870798C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Gryss Hercules</dc:creator>
  <cp:keywords/>
  <dc:description/>
  <cp:lastModifiedBy>Cesia Serrano</cp:lastModifiedBy>
  <cp:revision>3</cp:revision>
  <cp:lastPrinted>2024-01-18T21:48:00Z</cp:lastPrinted>
  <dcterms:created xsi:type="dcterms:W3CDTF">2024-04-02T17:19:00Z</dcterms:created>
  <dcterms:modified xsi:type="dcterms:W3CDTF">2024-04-15T19:30:00Z</dcterms:modified>
</cp:coreProperties>
</file>