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48D5E" w14:textId="77777777" w:rsidR="00876780" w:rsidRPr="00876780" w:rsidRDefault="007436D9" w:rsidP="00134234">
      <w:pPr>
        <w:tabs>
          <w:tab w:val="left" w:pos="2347"/>
        </w:tabs>
        <w:spacing w:line="276" w:lineRule="auto"/>
        <w:jc w:val="both"/>
        <w:rPr>
          <w:rFonts w:ascii="Times New Roman" w:eastAsia="Calibri" w:hAnsi="Times New Roman" w:cs="Times New Roman"/>
          <w:sz w:val="28"/>
          <w:szCs w:val="24"/>
        </w:rPr>
      </w:pPr>
      <w:r>
        <w:rPr>
          <w:rFonts w:ascii="Times New Roman" w:eastAsia="Calibri" w:hAnsi="Times New Roman" w:cs="Times New Roman"/>
          <w:b/>
          <w:sz w:val="28"/>
          <w:szCs w:val="28"/>
        </w:rPr>
        <w:t xml:space="preserve">ACTA NUMERO </w:t>
      </w:r>
      <w:r w:rsidRPr="007436D9">
        <w:rPr>
          <w:rFonts w:ascii="Times New Roman" w:eastAsia="Calibri" w:hAnsi="Times New Roman" w:cs="Times New Roman"/>
          <w:b/>
          <w:sz w:val="28"/>
          <w:szCs w:val="28"/>
        </w:rPr>
        <w:t>VEINTICUATRO</w:t>
      </w:r>
      <w:r w:rsidRPr="007436D9">
        <w:rPr>
          <w:rFonts w:ascii="Times New Roman" w:eastAsia="Calibri" w:hAnsi="Times New Roman" w:cs="Times New Roman"/>
          <w:sz w:val="28"/>
          <w:szCs w:val="28"/>
        </w:rPr>
        <w:t xml:space="preserve"> de la </w:t>
      </w:r>
      <w:r w:rsidRPr="007436D9">
        <w:rPr>
          <w:rFonts w:ascii="Times New Roman" w:hAnsi="Times New Roman" w:cs="Times New Roman"/>
          <w:b/>
          <w:sz w:val="28"/>
          <w:szCs w:val="28"/>
          <w:lang w:val="es-SV"/>
        </w:rPr>
        <w:t xml:space="preserve">Sesión Ordinaria </w:t>
      </w:r>
      <w:r w:rsidRPr="007436D9">
        <w:rPr>
          <w:rFonts w:ascii="Times New Roman" w:eastAsia="Calibri" w:hAnsi="Times New Roman" w:cs="Times New Roman"/>
          <w:b/>
          <w:sz w:val="28"/>
          <w:szCs w:val="28"/>
        </w:rPr>
        <w:t>(declarada permanente)</w:t>
      </w:r>
      <w:r w:rsidRPr="007436D9">
        <w:rPr>
          <w:rFonts w:ascii="Times New Roman" w:eastAsia="Calibri" w:hAnsi="Times New Roman" w:cs="Times New Roman"/>
          <w:sz w:val="28"/>
          <w:szCs w:val="28"/>
        </w:rPr>
        <w:t xml:space="preserve"> celebrada en la Sala de Sesiones de la Alcaldía Municipal de esta Ciudad,</w:t>
      </w:r>
      <w:r w:rsidRPr="007436D9">
        <w:rPr>
          <w:rFonts w:ascii="Times New Roman" w:hAnsi="Times New Roman" w:cs="Times New Roman"/>
          <w:b/>
          <w:sz w:val="28"/>
          <w:szCs w:val="28"/>
          <w:lang w:val="es-SV"/>
        </w:rPr>
        <w:t xml:space="preserve"> a las trece horas en delante de los días viernes cinco y lunes ocho del mes de mayo del año dos mil veintitrés</w:t>
      </w:r>
      <w:r w:rsidR="00886A2D" w:rsidRPr="007436D9">
        <w:rPr>
          <w:rFonts w:ascii="Times New Roman" w:eastAsia="Calibri" w:hAnsi="Times New Roman" w:cs="Times New Roman"/>
          <w:b/>
          <w:sz w:val="28"/>
          <w:szCs w:val="28"/>
          <w:lang w:val="es-SV"/>
        </w:rPr>
        <w:t xml:space="preserve">, </w:t>
      </w:r>
      <w:r w:rsidR="00886A2D" w:rsidRPr="007436D9">
        <w:rPr>
          <w:rFonts w:ascii="Times New Roman" w:eastAsia="Calibri" w:hAnsi="Times New Roman" w:cs="Times New Roman"/>
          <w:sz w:val="28"/>
          <w:szCs w:val="28"/>
          <w:lang w:val="es-SV"/>
        </w:rPr>
        <w:t xml:space="preserve">convocada y presidida por </w:t>
      </w:r>
      <w:r w:rsidR="005D4546" w:rsidRPr="007436D9">
        <w:rPr>
          <w:rFonts w:ascii="Times New Roman" w:eastAsia="Calibri" w:hAnsi="Times New Roman" w:cs="Times New Roman"/>
          <w:sz w:val="28"/>
          <w:szCs w:val="28"/>
          <w:lang w:val="es-SV"/>
        </w:rPr>
        <w:t>la Dra. Jennifer Esme</w:t>
      </w:r>
      <w:r w:rsidR="002C11B7" w:rsidRPr="007436D9">
        <w:rPr>
          <w:rFonts w:ascii="Times New Roman" w:eastAsia="Calibri" w:hAnsi="Times New Roman" w:cs="Times New Roman"/>
          <w:sz w:val="28"/>
          <w:szCs w:val="28"/>
          <w:lang w:val="es-SV"/>
        </w:rPr>
        <w:t>ralda Juárez García, Alcaldesa Municipal</w:t>
      </w:r>
      <w:r w:rsidR="00886A2D" w:rsidRPr="007436D9">
        <w:rPr>
          <w:rFonts w:ascii="Times New Roman" w:eastAsia="Calibri" w:hAnsi="Times New Roman" w:cs="Times New Roman"/>
          <w:sz w:val="28"/>
          <w:szCs w:val="28"/>
          <w:lang w:val="es-SV"/>
        </w:rPr>
        <w:t>; están presentes los señores:</w:t>
      </w:r>
      <w:r w:rsidR="003B6FCD" w:rsidRPr="007436D9">
        <w:rPr>
          <w:rFonts w:ascii="Times New Roman" w:eastAsia="Calibri" w:hAnsi="Times New Roman" w:cs="Times New Roman"/>
          <w:sz w:val="28"/>
          <w:szCs w:val="28"/>
          <w:lang w:val="es-SV"/>
        </w:rPr>
        <w:t xml:space="preserve"> </w:t>
      </w:r>
      <w:r w:rsidR="00175181" w:rsidRPr="007436D9">
        <w:rPr>
          <w:rFonts w:ascii="Times New Roman" w:eastAsia="Calibri" w:hAnsi="Times New Roman" w:cs="Times New Roman"/>
          <w:b/>
          <w:sz w:val="28"/>
          <w:szCs w:val="28"/>
          <w:lang w:val="es-SV"/>
        </w:rPr>
        <w:t>Dra. Jennifer Esmeralda Juárez García, Alcaldesa Municipal;</w:t>
      </w:r>
      <w:r w:rsidR="00886A2D" w:rsidRPr="007436D9">
        <w:rPr>
          <w:rFonts w:ascii="Times New Roman" w:eastAsia="Calibri" w:hAnsi="Times New Roman" w:cs="Times New Roman"/>
          <w:sz w:val="28"/>
          <w:szCs w:val="28"/>
        </w:rPr>
        <w:t xml:space="preserve"> </w:t>
      </w:r>
      <w:r w:rsidR="00591F9E" w:rsidRPr="007436D9">
        <w:rPr>
          <w:rFonts w:ascii="Times New Roman" w:eastAsia="Calibri" w:hAnsi="Times New Roman" w:cs="Times New Roman"/>
          <w:sz w:val="28"/>
          <w:szCs w:val="28"/>
          <w:lang w:val="es-SV"/>
        </w:rPr>
        <w:t xml:space="preserve">Licenciado Sergio Noel Monroy Martínez, Síndico Municipal; </w:t>
      </w:r>
      <w:r w:rsidR="00D00004" w:rsidRPr="007436D9">
        <w:rPr>
          <w:rFonts w:ascii="Times New Roman" w:eastAsia="Calibri" w:hAnsi="Times New Roman" w:cs="Times New Roman"/>
          <w:sz w:val="28"/>
          <w:szCs w:val="28"/>
          <w:lang w:val="es-SV"/>
        </w:rPr>
        <w:t>Señor Damián Cristóbal Serrano Ortiz, Segundo Regidor Propietario,</w:t>
      </w:r>
      <w:r w:rsidR="00572F42" w:rsidRPr="007436D9">
        <w:rPr>
          <w:rFonts w:ascii="Times New Roman" w:eastAsia="Calibri" w:hAnsi="Times New Roman" w:cs="Times New Roman"/>
          <w:sz w:val="28"/>
          <w:szCs w:val="28"/>
          <w:lang w:val="es-SV"/>
        </w:rPr>
        <w:t xml:space="preserve"> </w:t>
      </w:r>
      <w:r w:rsidR="00886A2D" w:rsidRPr="007436D9">
        <w:rPr>
          <w:rFonts w:ascii="Times New Roman" w:eastAsia="Calibri" w:hAnsi="Times New Roman" w:cs="Times New Roman"/>
          <w:sz w:val="28"/>
          <w:szCs w:val="28"/>
          <w:lang w:val="es-SV"/>
        </w:rPr>
        <w:t>Señora Lesby</w:t>
      </w:r>
      <w:r w:rsidR="00886A2D" w:rsidRPr="00DA3F42">
        <w:rPr>
          <w:rFonts w:ascii="Times New Roman" w:eastAsia="Calibri" w:hAnsi="Times New Roman" w:cs="Times New Roman"/>
          <w:sz w:val="28"/>
          <w:szCs w:val="28"/>
          <w:lang w:val="es-SV"/>
        </w:rPr>
        <w:t xml:space="preserve"> Sugey Miranda Portillo, Tercera Regidora Propietaria;</w:t>
      </w:r>
      <w:r w:rsidR="00161C85" w:rsidRPr="00DA3F42">
        <w:rPr>
          <w:rFonts w:ascii="Times New Roman" w:eastAsia="Calibri" w:hAnsi="Times New Roman" w:cs="Times New Roman"/>
          <w:sz w:val="28"/>
          <w:szCs w:val="28"/>
          <w:lang w:val="es-SV"/>
        </w:rPr>
        <w:t xml:space="preserve"> </w:t>
      </w:r>
      <w:r w:rsidR="00384EB8" w:rsidRPr="00DA3F42">
        <w:rPr>
          <w:rFonts w:ascii="Times New Roman" w:eastAsia="Calibri" w:hAnsi="Times New Roman" w:cs="Times New Roman"/>
          <w:sz w:val="28"/>
          <w:szCs w:val="28"/>
          <w:lang w:val="es-SV"/>
        </w:rPr>
        <w:t>Doctora Yany Xiomara Fuentes Rivas, Cuarta Regidora Propietaria</w:t>
      </w:r>
      <w:r w:rsidR="00FA68CF">
        <w:rPr>
          <w:rFonts w:ascii="Times New Roman" w:eastAsia="Calibri" w:hAnsi="Times New Roman" w:cs="Times New Roman"/>
          <w:sz w:val="28"/>
          <w:szCs w:val="28"/>
          <w:lang w:val="es-SV"/>
        </w:rPr>
        <w:t xml:space="preserve">; </w:t>
      </w:r>
      <w:r w:rsidR="00886A2D" w:rsidRPr="00DA3F42">
        <w:rPr>
          <w:rFonts w:ascii="Times New Roman" w:eastAsia="Calibri" w:hAnsi="Times New Roman" w:cs="Times New Roman"/>
          <w:sz w:val="28"/>
          <w:szCs w:val="28"/>
          <w:lang w:val="es-SV"/>
        </w:rPr>
        <w:t>Señor Jonathan Bryan Gómez Cr</w:t>
      </w:r>
      <w:r w:rsidR="00227EED">
        <w:rPr>
          <w:rFonts w:ascii="Times New Roman" w:eastAsia="Calibri" w:hAnsi="Times New Roman" w:cs="Times New Roman"/>
          <w:sz w:val="28"/>
          <w:szCs w:val="28"/>
          <w:lang w:val="es-SV"/>
        </w:rPr>
        <w:t xml:space="preserve">uz, Quinto Regidor </w:t>
      </w:r>
      <w:r w:rsidR="00227EED" w:rsidRPr="00227EED">
        <w:rPr>
          <w:rFonts w:ascii="Times New Roman" w:eastAsia="Calibri" w:hAnsi="Times New Roman" w:cs="Times New Roman"/>
          <w:sz w:val="28"/>
          <w:szCs w:val="28"/>
          <w:lang w:val="es-SV"/>
        </w:rPr>
        <w:t>Propietario;</w:t>
      </w:r>
      <w:r w:rsidR="00384C58" w:rsidRPr="00B74FB2">
        <w:rPr>
          <w:rFonts w:ascii="Times New Roman" w:eastAsia="Calibri" w:hAnsi="Times New Roman" w:cs="Times New Roman"/>
          <w:sz w:val="28"/>
          <w:szCs w:val="28"/>
          <w:lang w:val="es-SV"/>
        </w:rPr>
        <w:t xml:space="preserve"> </w:t>
      </w:r>
      <w:r w:rsidR="00307BEC" w:rsidRPr="00B74FB2">
        <w:rPr>
          <w:rFonts w:ascii="Times New Roman" w:eastAsia="Calibri" w:hAnsi="Times New Roman" w:cs="Times New Roman"/>
          <w:sz w:val="28"/>
          <w:szCs w:val="28"/>
          <w:lang w:val="es-SV"/>
        </w:rPr>
        <w:t>Carlos Alberto Palma Fuentes, Sexto Regidor Propietario</w:t>
      </w:r>
      <w:r w:rsidR="00307BEC">
        <w:rPr>
          <w:rFonts w:ascii="Times New Roman" w:eastAsia="Calibri" w:hAnsi="Times New Roman" w:cs="Times New Roman"/>
          <w:sz w:val="28"/>
          <w:szCs w:val="28"/>
          <w:lang w:val="es-SV"/>
        </w:rPr>
        <w:t>;</w:t>
      </w:r>
      <w:r w:rsidR="00307BEC" w:rsidRPr="00FA19F4">
        <w:rPr>
          <w:rFonts w:ascii="Times New Roman" w:eastAsia="Calibri" w:hAnsi="Times New Roman" w:cs="Times New Roman"/>
          <w:sz w:val="28"/>
          <w:szCs w:val="28"/>
          <w:lang w:val="es-SV"/>
        </w:rPr>
        <w:t xml:space="preserve"> </w:t>
      </w:r>
      <w:r w:rsidR="002525AE" w:rsidRPr="00042BC2">
        <w:rPr>
          <w:rFonts w:ascii="Times New Roman" w:eastAsia="Calibri" w:hAnsi="Times New Roman" w:cs="Times New Roman"/>
          <w:sz w:val="28"/>
          <w:szCs w:val="28"/>
          <w:lang w:val="es-SV"/>
        </w:rPr>
        <w:t>Señora Susana Yamileth Hernández</w:t>
      </w:r>
      <w:r w:rsidR="002525AE">
        <w:rPr>
          <w:rFonts w:ascii="Times New Roman" w:eastAsia="Calibri" w:hAnsi="Times New Roman" w:cs="Times New Roman"/>
          <w:sz w:val="28"/>
          <w:szCs w:val="28"/>
          <w:lang w:val="es-SV"/>
        </w:rPr>
        <w:t xml:space="preserve"> de Vásquez</w:t>
      </w:r>
      <w:r w:rsidR="002525AE" w:rsidRPr="00042BC2">
        <w:rPr>
          <w:rFonts w:ascii="Times New Roman" w:eastAsia="Calibri" w:hAnsi="Times New Roman" w:cs="Times New Roman"/>
          <w:sz w:val="28"/>
          <w:szCs w:val="28"/>
          <w:lang w:val="es-SV"/>
        </w:rPr>
        <w:t>, Séptima Regidora Propietaria</w:t>
      </w:r>
      <w:r w:rsidR="002525AE">
        <w:rPr>
          <w:rFonts w:ascii="Times New Roman" w:eastAsia="Calibri" w:hAnsi="Times New Roman" w:cs="Times New Roman"/>
          <w:b/>
          <w:sz w:val="28"/>
          <w:szCs w:val="28"/>
          <w:lang w:val="es-SV"/>
        </w:rPr>
        <w:t xml:space="preserve">; </w:t>
      </w:r>
      <w:r w:rsidR="00572F42" w:rsidRPr="00227EED">
        <w:rPr>
          <w:rFonts w:ascii="Times New Roman" w:eastAsia="Calibri" w:hAnsi="Times New Roman" w:cs="Times New Roman"/>
          <w:sz w:val="28"/>
          <w:szCs w:val="28"/>
          <w:lang w:val="es-SV"/>
        </w:rPr>
        <w:t xml:space="preserve">Ingeniero </w:t>
      </w:r>
      <w:r w:rsidR="00572F42" w:rsidRPr="00B74FB2">
        <w:rPr>
          <w:rFonts w:ascii="Times New Roman" w:eastAsia="Calibri" w:hAnsi="Times New Roman" w:cs="Times New Roman"/>
          <w:sz w:val="28"/>
          <w:szCs w:val="28"/>
          <w:lang w:val="es-SV"/>
        </w:rPr>
        <w:t xml:space="preserve">Walter Arnoldo Ayala </w:t>
      </w:r>
      <w:r w:rsidR="00572F42" w:rsidRPr="00134234">
        <w:rPr>
          <w:rFonts w:ascii="Times New Roman" w:eastAsia="Calibri" w:hAnsi="Times New Roman" w:cs="Times New Roman"/>
          <w:color w:val="000000" w:themeColor="text1"/>
          <w:sz w:val="28"/>
          <w:szCs w:val="28"/>
          <w:lang w:val="es-SV"/>
        </w:rPr>
        <w:t xml:space="preserve">Rodríguez, Octavo Regidor Propietario; </w:t>
      </w:r>
      <w:r w:rsidR="00886A2D" w:rsidRPr="00134234">
        <w:rPr>
          <w:rFonts w:ascii="Times New Roman" w:eastAsia="Calibri" w:hAnsi="Times New Roman" w:cs="Times New Roman"/>
          <w:color w:val="000000" w:themeColor="text1"/>
          <w:sz w:val="28"/>
          <w:szCs w:val="28"/>
          <w:lang w:val="es-SV"/>
        </w:rPr>
        <w:t xml:space="preserve">Señor Rafael Antonio </w:t>
      </w:r>
      <w:r w:rsidR="00E27EA2" w:rsidRPr="00134234">
        <w:rPr>
          <w:rFonts w:ascii="Times New Roman" w:eastAsia="Calibri" w:hAnsi="Times New Roman" w:cs="Times New Roman"/>
          <w:color w:val="000000" w:themeColor="text1"/>
          <w:sz w:val="28"/>
          <w:szCs w:val="28"/>
          <w:lang w:val="es-SV"/>
        </w:rPr>
        <w:t>Ardón</w:t>
      </w:r>
      <w:r w:rsidR="00886A2D" w:rsidRPr="00134234">
        <w:rPr>
          <w:rFonts w:ascii="Times New Roman" w:eastAsia="Calibri" w:hAnsi="Times New Roman" w:cs="Times New Roman"/>
          <w:color w:val="000000" w:themeColor="text1"/>
          <w:sz w:val="28"/>
          <w:szCs w:val="28"/>
          <w:lang w:val="es-SV"/>
        </w:rPr>
        <w:t xml:space="preserve"> Jule, Noveno Regidor Propietario; </w:t>
      </w:r>
      <w:r w:rsidR="00C2528B" w:rsidRPr="00134234">
        <w:rPr>
          <w:rFonts w:ascii="Times New Roman" w:eastAsia="Calibri" w:hAnsi="Times New Roman" w:cs="Times New Roman"/>
          <w:color w:val="000000" w:themeColor="text1"/>
          <w:sz w:val="28"/>
          <w:szCs w:val="28"/>
          <w:lang w:val="es-SV"/>
        </w:rPr>
        <w:t>Ingeniero Gilberto Antonio Amador Medrano, Décimo Regidor Propietario; Señor Osmín de Jesús Menjívar González, Décimo Segundo Regidor Propietario;</w:t>
      </w:r>
      <w:r w:rsidR="00856C59" w:rsidRPr="00134234">
        <w:rPr>
          <w:rFonts w:ascii="Times New Roman" w:eastAsia="Calibri" w:hAnsi="Times New Roman" w:cs="Times New Roman"/>
          <w:color w:val="000000" w:themeColor="text1"/>
          <w:sz w:val="28"/>
          <w:szCs w:val="28"/>
          <w:lang w:val="es-SV"/>
        </w:rPr>
        <w:t xml:space="preserve"> Lic. José Francisco Luna Vásquez, Primer Regidor Suplente; </w:t>
      </w:r>
      <w:r w:rsidR="006B6D23" w:rsidRPr="00134234">
        <w:rPr>
          <w:rFonts w:ascii="Times New Roman" w:eastAsia="Calibri" w:hAnsi="Times New Roman" w:cs="Times New Roman"/>
          <w:color w:val="000000" w:themeColor="text1"/>
          <w:sz w:val="28"/>
          <w:szCs w:val="28"/>
          <w:lang w:val="es-SV"/>
        </w:rPr>
        <w:t xml:space="preserve">Señor José Mauricio López Rivas, Segundo Regidor Suplente;  </w:t>
      </w:r>
      <w:r w:rsidR="0078138F" w:rsidRPr="00134234">
        <w:rPr>
          <w:rFonts w:ascii="Times New Roman" w:eastAsia="Calibri" w:hAnsi="Times New Roman" w:cs="Times New Roman"/>
          <w:color w:val="000000" w:themeColor="text1"/>
          <w:sz w:val="28"/>
          <w:szCs w:val="28"/>
          <w:lang w:val="es-SV"/>
        </w:rPr>
        <w:t>y</w:t>
      </w:r>
      <w:r w:rsidR="00657D22" w:rsidRPr="00134234">
        <w:rPr>
          <w:rFonts w:ascii="Times New Roman" w:eastAsia="Calibri" w:hAnsi="Times New Roman" w:cs="Times New Roman"/>
          <w:color w:val="000000" w:themeColor="text1"/>
          <w:sz w:val="28"/>
          <w:szCs w:val="28"/>
          <w:lang w:val="es-SV"/>
        </w:rPr>
        <w:t xml:space="preserve"> Señora Stephanny Elizabeth Márquez Borjas</w:t>
      </w:r>
      <w:r w:rsidR="00657D22" w:rsidRPr="00134234">
        <w:rPr>
          <w:rFonts w:ascii="Times New Roman" w:eastAsia="Calibri" w:hAnsi="Times New Roman" w:cs="Times New Roman"/>
          <w:b/>
          <w:color w:val="000000" w:themeColor="text1"/>
          <w:sz w:val="28"/>
          <w:szCs w:val="28"/>
          <w:lang w:val="es-SV"/>
        </w:rPr>
        <w:t xml:space="preserve">, </w:t>
      </w:r>
      <w:r w:rsidR="00657D22" w:rsidRPr="00134234">
        <w:rPr>
          <w:rFonts w:ascii="Times New Roman" w:eastAsia="Calibri" w:hAnsi="Times New Roman" w:cs="Times New Roman"/>
          <w:color w:val="000000" w:themeColor="text1"/>
          <w:sz w:val="28"/>
          <w:szCs w:val="28"/>
          <w:lang w:val="es-SV"/>
        </w:rPr>
        <w:t>Tercera Regidora Suplente</w:t>
      </w:r>
      <w:r w:rsidR="006B6D23" w:rsidRPr="00134234">
        <w:rPr>
          <w:rFonts w:ascii="Times New Roman" w:eastAsia="Calibri" w:hAnsi="Times New Roman" w:cs="Times New Roman"/>
          <w:color w:val="000000" w:themeColor="text1"/>
          <w:sz w:val="28"/>
          <w:szCs w:val="28"/>
          <w:lang w:val="es-SV"/>
        </w:rPr>
        <w:t xml:space="preserve">; </w:t>
      </w:r>
      <w:r w:rsidR="00886A2D" w:rsidRPr="00134234">
        <w:rPr>
          <w:rFonts w:ascii="Times New Roman" w:eastAsia="Calibri" w:hAnsi="Times New Roman" w:cs="Times New Roman"/>
          <w:b/>
          <w:color w:val="000000" w:themeColor="text1"/>
          <w:sz w:val="28"/>
          <w:szCs w:val="28"/>
          <w:lang w:val="es-SV"/>
        </w:rPr>
        <w:t>Habiendo Quórum</w:t>
      </w:r>
      <w:r w:rsidR="00886A2D" w:rsidRPr="00134234">
        <w:rPr>
          <w:rFonts w:ascii="Times New Roman" w:eastAsia="Calibri" w:hAnsi="Times New Roman" w:cs="Times New Roman"/>
          <w:color w:val="000000" w:themeColor="text1"/>
          <w:sz w:val="28"/>
          <w:szCs w:val="28"/>
        </w:rPr>
        <w:t>,</w:t>
      </w:r>
      <w:r w:rsidR="00227EED" w:rsidRPr="00134234">
        <w:rPr>
          <w:rFonts w:ascii="Times New Roman" w:eastAsia="Calibri" w:hAnsi="Times New Roman" w:cs="Times New Roman"/>
          <w:color w:val="000000" w:themeColor="text1"/>
          <w:sz w:val="28"/>
          <w:szCs w:val="28"/>
        </w:rPr>
        <w:t xml:space="preserve"> en ausencia</w:t>
      </w:r>
      <w:r w:rsidR="005A210B" w:rsidRPr="00134234">
        <w:rPr>
          <w:rFonts w:ascii="Times New Roman" w:eastAsia="Calibri" w:hAnsi="Times New Roman" w:cs="Times New Roman"/>
          <w:color w:val="000000" w:themeColor="text1"/>
          <w:sz w:val="28"/>
          <w:szCs w:val="28"/>
        </w:rPr>
        <w:t xml:space="preserve"> de los siguientes miembros del concejo Municipal Plural:</w:t>
      </w:r>
      <w:r w:rsidR="00227EED" w:rsidRPr="00134234">
        <w:rPr>
          <w:rFonts w:ascii="Times New Roman" w:eastAsia="Calibri" w:hAnsi="Times New Roman" w:cs="Times New Roman"/>
          <w:color w:val="000000" w:themeColor="text1"/>
          <w:sz w:val="28"/>
          <w:szCs w:val="28"/>
        </w:rPr>
        <w:t xml:space="preserve"> </w:t>
      </w:r>
      <w:r w:rsidR="00907BB1" w:rsidRPr="00134234">
        <w:rPr>
          <w:rFonts w:ascii="Times New Roman" w:eastAsia="Calibri" w:hAnsi="Times New Roman" w:cs="Times New Roman"/>
          <w:color w:val="000000" w:themeColor="text1"/>
          <w:sz w:val="28"/>
          <w:szCs w:val="28"/>
          <w:lang w:val="es-SV"/>
        </w:rPr>
        <w:t>S</w:t>
      </w:r>
      <w:r w:rsidR="00A5451A" w:rsidRPr="00134234">
        <w:rPr>
          <w:rFonts w:ascii="Times New Roman" w:eastAsia="Calibri" w:hAnsi="Times New Roman" w:cs="Times New Roman"/>
          <w:color w:val="000000" w:themeColor="text1"/>
          <w:sz w:val="28"/>
          <w:szCs w:val="28"/>
          <w:lang w:val="es-SV"/>
        </w:rPr>
        <w:t>eñora Carla María Navarro Franco, Primera Regidora Propietaria</w:t>
      </w:r>
      <w:r w:rsidR="009507AF" w:rsidRPr="00134234">
        <w:rPr>
          <w:rFonts w:ascii="Times New Roman" w:eastAsia="Calibri" w:hAnsi="Times New Roman" w:cs="Times New Roman"/>
          <w:color w:val="000000" w:themeColor="text1"/>
          <w:sz w:val="28"/>
          <w:szCs w:val="28"/>
          <w:lang w:val="es-SV"/>
        </w:rPr>
        <w:t xml:space="preserve">, </w:t>
      </w:r>
      <w:r w:rsidR="004543C9" w:rsidRPr="00134234">
        <w:rPr>
          <w:rFonts w:ascii="Times New Roman" w:eastAsia="Calibri" w:hAnsi="Times New Roman" w:cs="Times New Roman"/>
          <w:color w:val="000000" w:themeColor="text1"/>
          <w:sz w:val="28"/>
          <w:szCs w:val="28"/>
          <w:lang w:val="es-SV"/>
        </w:rPr>
        <w:t xml:space="preserve">Señor Bayron Eraldo Baltazar Martínez, Décimo Primer Regidor Propietario; </w:t>
      </w:r>
      <w:r w:rsidR="00C11FB9" w:rsidRPr="00134234">
        <w:rPr>
          <w:rFonts w:ascii="Times New Roman" w:eastAsia="Calibri" w:hAnsi="Times New Roman" w:cs="Times New Roman"/>
          <w:color w:val="000000" w:themeColor="text1"/>
          <w:sz w:val="28"/>
          <w:szCs w:val="28"/>
          <w:lang w:val="es-SV"/>
        </w:rPr>
        <w:t>y de la señora María del Carmen García, Cuarta Regidora Suplente, por permiso concedido.</w:t>
      </w:r>
      <w:r w:rsidR="00D63D0B" w:rsidRPr="00134234">
        <w:rPr>
          <w:rFonts w:ascii="Times New Roman" w:eastAsia="Calibri" w:hAnsi="Times New Roman" w:cs="Times New Roman"/>
          <w:color w:val="000000" w:themeColor="text1"/>
          <w:sz w:val="28"/>
          <w:szCs w:val="28"/>
          <w:lang w:val="es-SV"/>
        </w:rPr>
        <w:t xml:space="preserve"> </w:t>
      </w:r>
      <w:r w:rsidR="00F77FA9" w:rsidRPr="00134234">
        <w:rPr>
          <w:rFonts w:ascii="Times New Roman" w:eastAsia="Calibri" w:hAnsi="Times New Roman" w:cs="Times New Roman"/>
          <w:color w:val="000000" w:themeColor="text1"/>
          <w:sz w:val="28"/>
          <w:szCs w:val="28"/>
          <w:lang w:val="es-SV"/>
        </w:rPr>
        <w:t>E</w:t>
      </w:r>
      <w:r w:rsidR="00D63D0B" w:rsidRPr="00134234">
        <w:rPr>
          <w:rFonts w:ascii="Times New Roman" w:eastAsia="Calibri" w:hAnsi="Times New Roman" w:cs="Times New Roman"/>
          <w:color w:val="000000" w:themeColor="text1"/>
          <w:sz w:val="28"/>
          <w:szCs w:val="28"/>
          <w:lang w:val="es-SV"/>
        </w:rPr>
        <w:t xml:space="preserve"> iniciándose la sesión con la aprobación de la Agenda y desarrollándose los demás numerales de la agenda de la uno a la </w:t>
      </w:r>
      <w:r w:rsidR="002F0675" w:rsidRPr="00134234">
        <w:rPr>
          <w:rFonts w:ascii="Times New Roman" w:eastAsia="Calibri" w:hAnsi="Times New Roman" w:cs="Times New Roman"/>
          <w:color w:val="000000" w:themeColor="text1"/>
          <w:sz w:val="28"/>
          <w:szCs w:val="28"/>
          <w:lang w:val="es-SV"/>
        </w:rPr>
        <w:t>quince</w:t>
      </w:r>
      <w:r w:rsidR="00F77FA9" w:rsidRPr="00134234">
        <w:rPr>
          <w:rFonts w:ascii="Times New Roman" w:eastAsia="Calibri" w:hAnsi="Times New Roman" w:cs="Times New Roman"/>
          <w:color w:val="000000" w:themeColor="text1"/>
          <w:sz w:val="28"/>
          <w:szCs w:val="28"/>
          <w:lang w:val="es-SV"/>
        </w:rPr>
        <w:t xml:space="preserve">. </w:t>
      </w:r>
      <w:r w:rsidR="00591F9E" w:rsidRPr="00134234">
        <w:rPr>
          <w:rFonts w:ascii="Times New Roman" w:eastAsia="Calibri" w:hAnsi="Times New Roman" w:cs="Times New Roman"/>
          <w:b/>
          <w:color w:val="000000" w:themeColor="text1"/>
          <w:sz w:val="28"/>
          <w:szCs w:val="28"/>
          <w:lang w:val="es-SV"/>
        </w:rPr>
        <w:t>Seguidamente se da lectura a los informes de la señora alcaldesa:</w:t>
      </w:r>
      <w:r w:rsidR="00591F9E" w:rsidRPr="00134234">
        <w:rPr>
          <w:rFonts w:ascii="Times New Roman" w:eastAsia="Calibri" w:hAnsi="Times New Roman" w:cs="Times New Roman"/>
          <w:b/>
          <w:color w:val="000000" w:themeColor="text1"/>
          <w:sz w:val="28"/>
          <w:szCs w:val="28"/>
        </w:rPr>
        <w:t xml:space="preserve"> </w:t>
      </w:r>
      <w:r w:rsidR="00134234" w:rsidRPr="00134234">
        <w:rPr>
          <w:rFonts w:ascii="Times New Roman" w:eastAsia="Calibri" w:hAnsi="Times New Roman" w:cs="Times New Roman"/>
          <w:b/>
          <w:color w:val="000000" w:themeColor="text1"/>
          <w:sz w:val="28"/>
          <w:szCs w:val="28"/>
        </w:rPr>
        <w:t xml:space="preserve">SABADO   15  ABRIL 2023. </w:t>
      </w:r>
      <w:r w:rsidR="00134234" w:rsidRPr="00134234">
        <w:rPr>
          <w:rFonts w:ascii="Times New Roman" w:eastAsia="Calibri" w:hAnsi="Times New Roman" w:cs="Times New Roman"/>
          <w:color w:val="000000" w:themeColor="text1"/>
          <w:sz w:val="28"/>
          <w:szCs w:val="28"/>
        </w:rPr>
        <w:t xml:space="preserve">9:00am Visita de campo en las instalaciones de la casa de la juventud en la que se realizó la entrega de premios a los participantes de la elaboración de las alfombras en el marco de la semana santa en la que estuvieron presentes los concejales. </w:t>
      </w:r>
      <w:r w:rsidR="00134234" w:rsidRPr="00134234">
        <w:rPr>
          <w:rFonts w:ascii="Times New Roman" w:eastAsia="Calibri" w:hAnsi="Times New Roman" w:cs="Times New Roman"/>
          <w:b/>
          <w:color w:val="000000" w:themeColor="text1"/>
          <w:sz w:val="28"/>
          <w:szCs w:val="28"/>
        </w:rPr>
        <w:t xml:space="preserve">6:00pm Asistió a la sesión de concejo Extraordinaria # 21 a realizarse en sala de sesiones de esta comuna. DOMINGO    16  ABRIL  2023.  </w:t>
      </w:r>
      <w:r w:rsidR="00134234" w:rsidRPr="00134234">
        <w:rPr>
          <w:rFonts w:ascii="Times New Roman" w:eastAsia="Calibri" w:hAnsi="Times New Roman" w:cs="Times New Roman"/>
          <w:color w:val="000000" w:themeColor="text1"/>
          <w:sz w:val="28"/>
          <w:szCs w:val="28"/>
        </w:rPr>
        <w:t xml:space="preserve">8:00am A 9:30am Asistió a las instalaciones de la comunidad La Pinera en la que se realizó Brigada Médica en coordinación con Unidad de Salud Apopa. 10.00am Realizo audiencia con la comunidad La Belén El Zapote en el que se realizó reunión en el que se abordaron temas de Interés Comunal. </w:t>
      </w:r>
      <w:r w:rsidR="00134234" w:rsidRPr="00134234">
        <w:rPr>
          <w:rFonts w:ascii="Times New Roman" w:eastAsia="Calibri" w:hAnsi="Times New Roman" w:cs="Times New Roman"/>
          <w:b/>
          <w:color w:val="000000" w:themeColor="text1"/>
          <w:sz w:val="28"/>
          <w:szCs w:val="28"/>
        </w:rPr>
        <w:t xml:space="preserve">LUNES 17 ABRIL  2023. </w:t>
      </w:r>
      <w:r w:rsidR="00134234" w:rsidRPr="00134234">
        <w:rPr>
          <w:rFonts w:ascii="Times New Roman" w:eastAsia="Calibri" w:hAnsi="Times New Roman" w:cs="Times New Roman"/>
          <w:color w:val="000000" w:themeColor="text1"/>
          <w:sz w:val="28"/>
          <w:szCs w:val="28"/>
        </w:rPr>
        <w:t xml:space="preserve">8:30am </w:t>
      </w:r>
      <w:r w:rsidR="00134234" w:rsidRPr="00134234">
        <w:rPr>
          <w:rFonts w:ascii="Times New Roman" w:eastAsia="Calibri" w:hAnsi="Times New Roman" w:cs="Times New Roman"/>
          <w:color w:val="000000" w:themeColor="text1"/>
          <w:sz w:val="28"/>
          <w:szCs w:val="28"/>
        </w:rPr>
        <w:lastRenderedPageBreak/>
        <w:t xml:space="preserve">Entrega de resultados de Mastografía  gracias a AMEXID beneficios que son de suma importancia gracias a los proyectos que ejecuta la embajada de México.  9:30am Reunión de trabajo con el </w:t>
      </w:r>
      <w:r w:rsidR="0030643D">
        <w:rPr>
          <w:rFonts w:ascii="Times New Roman" w:eastAsia="Calibri" w:hAnsi="Times New Roman" w:cs="Times New Roman"/>
          <w:color w:val="000000" w:themeColor="text1"/>
          <w:sz w:val="28"/>
          <w:szCs w:val="28"/>
        </w:rPr>
        <w:t>xxxxxxx</w:t>
      </w:r>
      <w:r w:rsidR="00134234" w:rsidRPr="00134234">
        <w:rPr>
          <w:rFonts w:ascii="Times New Roman" w:eastAsia="Calibri" w:hAnsi="Times New Roman" w:cs="Times New Roman"/>
          <w:color w:val="000000" w:themeColor="text1"/>
          <w:sz w:val="28"/>
          <w:szCs w:val="28"/>
        </w:rPr>
        <w:t xml:space="preserve"> /Gerente General. 11:00am atendió audiencia con  miembros de  AGM. </w:t>
      </w:r>
      <w:r w:rsidR="00134234" w:rsidRPr="00134234">
        <w:rPr>
          <w:rFonts w:ascii="Times New Roman" w:eastAsia="Calibri" w:hAnsi="Times New Roman" w:cs="Times New Roman"/>
          <w:b/>
          <w:color w:val="000000" w:themeColor="text1"/>
          <w:sz w:val="28"/>
          <w:szCs w:val="28"/>
        </w:rPr>
        <w:t xml:space="preserve">MARTES   18  ABRIL  2023. </w:t>
      </w:r>
      <w:r w:rsidR="00134234" w:rsidRPr="00134234">
        <w:rPr>
          <w:rFonts w:ascii="Times New Roman" w:eastAsia="Calibri" w:hAnsi="Times New Roman" w:cs="Times New Roman"/>
          <w:color w:val="000000" w:themeColor="text1"/>
          <w:sz w:val="28"/>
          <w:szCs w:val="28"/>
        </w:rPr>
        <w:t xml:space="preserve">8:00am A 9:00am Asistió a las instalaciones de la comunidad del Tanque de Madre Tierra. 9:00am </w:t>
      </w:r>
      <w:r w:rsidR="00134234" w:rsidRPr="00134234">
        <w:rPr>
          <w:rFonts w:ascii="Times New Roman" w:eastAsia="Calibri" w:hAnsi="Times New Roman" w:cs="Times New Roman"/>
          <w:b/>
          <w:color w:val="000000" w:themeColor="text1"/>
          <w:sz w:val="28"/>
          <w:szCs w:val="28"/>
        </w:rPr>
        <w:t xml:space="preserve">Asistió a la sesión de concejo Ordinaria # 22 a realizarse en sala de sesiones de esta comuna. </w:t>
      </w:r>
      <w:r w:rsidR="00134234" w:rsidRPr="00134234">
        <w:rPr>
          <w:rFonts w:ascii="Times New Roman" w:eastAsia="Calibri" w:hAnsi="Times New Roman" w:cs="Times New Roman"/>
          <w:color w:val="000000" w:themeColor="text1"/>
          <w:sz w:val="28"/>
          <w:szCs w:val="28"/>
        </w:rPr>
        <w:t xml:space="preserve">3:00pm a 4:00pm Asistió a las instalaciones de COAMSS OPAMSS  en el que se realizó la entrega de carpetas. </w:t>
      </w:r>
      <w:r w:rsidR="00134234" w:rsidRPr="00134234">
        <w:rPr>
          <w:rFonts w:ascii="Times New Roman" w:eastAsia="Calibri" w:hAnsi="Times New Roman" w:cs="Times New Roman"/>
          <w:b/>
          <w:color w:val="000000" w:themeColor="text1"/>
          <w:sz w:val="28"/>
          <w:szCs w:val="28"/>
        </w:rPr>
        <w:t xml:space="preserve">MIERCOLES   19 ABRIL  2023. </w:t>
      </w:r>
      <w:r w:rsidR="00134234" w:rsidRPr="00134234">
        <w:rPr>
          <w:rFonts w:ascii="Times New Roman" w:eastAsia="Calibri" w:hAnsi="Times New Roman" w:cs="Times New Roman"/>
          <w:color w:val="000000" w:themeColor="text1"/>
          <w:sz w:val="28"/>
          <w:szCs w:val="28"/>
        </w:rPr>
        <w:t xml:space="preserve">9:00am Asistió a las instalaciones del IMDA en el que se realizó FERIA DE EMPLEO en coordinación del </w:t>
      </w:r>
      <w:r w:rsidR="001A59DD">
        <w:rPr>
          <w:rFonts w:ascii="Times New Roman" w:eastAsia="Calibri" w:hAnsi="Times New Roman" w:cs="Times New Roman"/>
          <w:color w:val="000000" w:themeColor="text1"/>
          <w:sz w:val="28"/>
          <w:szCs w:val="28"/>
        </w:rPr>
        <w:t>xxxxxxx</w:t>
      </w:r>
      <w:r w:rsidR="00134234" w:rsidRPr="00134234">
        <w:rPr>
          <w:rFonts w:ascii="Times New Roman" w:eastAsia="Calibri" w:hAnsi="Times New Roman" w:cs="Times New Roman"/>
          <w:color w:val="000000" w:themeColor="text1"/>
          <w:sz w:val="28"/>
          <w:szCs w:val="28"/>
        </w:rPr>
        <w:t xml:space="preserve">  Gerente de Desarrollo Social y el </w:t>
      </w:r>
      <w:r w:rsidR="001A59DD">
        <w:rPr>
          <w:rFonts w:ascii="Times New Roman" w:eastAsia="Calibri" w:hAnsi="Times New Roman" w:cs="Times New Roman"/>
          <w:color w:val="000000" w:themeColor="text1"/>
          <w:sz w:val="28"/>
          <w:szCs w:val="28"/>
        </w:rPr>
        <w:t>xxxxxxxxxxxx</w:t>
      </w:r>
      <w:r w:rsidR="00134234" w:rsidRPr="00134234">
        <w:rPr>
          <w:rFonts w:ascii="Times New Roman" w:eastAsia="Calibri" w:hAnsi="Times New Roman" w:cs="Times New Roman"/>
          <w:color w:val="000000" w:themeColor="text1"/>
          <w:sz w:val="28"/>
          <w:szCs w:val="28"/>
        </w:rPr>
        <w:t xml:space="preserve">Jefe de Desarrollo Económico Territorial. 10:00am Asistió a las instalaciones de la comunidad Valle del Sol en la que se realizó Brigada Médica. 12:00pm Asistió a  las instalaciones de la casa de la juventud en la que se realizó entrega de los insumos para el proyecto la casa el libro.  </w:t>
      </w:r>
      <w:r w:rsidR="00134234" w:rsidRPr="00134234">
        <w:rPr>
          <w:rFonts w:ascii="Times New Roman" w:eastAsia="Calibri" w:hAnsi="Times New Roman" w:cs="Times New Roman"/>
          <w:b/>
          <w:color w:val="000000" w:themeColor="text1"/>
          <w:sz w:val="28"/>
          <w:szCs w:val="28"/>
        </w:rPr>
        <w:t xml:space="preserve">JUEVES 20 ABRIL  2023. </w:t>
      </w:r>
      <w:r w:rsidR="00134234" w:rsidRPr="00134234">
        <w:rPr>
          <w:rFonts w:ascii="Times New Roman" w:eastAsia="Calibri" w:hAnsi="Times New Roman" w:cs="Times New Roman"/>
          <w:color w:val="000000" w:themeColor="text1"/>
          <w:sz w:val="28"/>
          <w:szCs w:val="28"/>
        </w:rPr>
        <w:t xml:space="preserve">9:00am Asistió a las instalaciones de la Pinera en el que se realizó Brigada Médica.  11:00am Reunión de trabajo con el Licdo. Emerson Acevedo/Gerente General. 2:00pm Atendió Audiencia con el </w:t>
      </w:r>
      <w:r w:rsidR="00C3215A">
        <w:rPr>
          <w:rFonts w:ascii="Times New Roman" w:eastAsia="Calibri" w:hAnsi="Times New Roman" w:cs="Times New Roman"/>
          <w:color w:val="000000" w:themeColor="text1"/>
          <w:sz w:val="28"/>
          <w:szCs w:val="28"/>
        </w:rPr>
        <w:t>xxxxxx</w:t>
      </w:r>
      <w:r w:rsidR="00134234" w:rsidRPr="00134234">
        <w:rPr>
          <w:rFonts w:ascii="Times New Roman" w:eastAsia="Calibri" w:hAnsi="Times New Roman" w:cs="Times New Roman"/>
          <w:color w:val="000000" w:themeColor="text1"/>
          <w:sz w:val="28"/>
          <w:szCs w:val="28"/>
        </w:rPr>
        <w:t xml:space="preserve"> /Representa de Grupo Roble. 3:00pm Reunión de trabajo con el </w:t>
      </w:r>
      <w:r w:rsidR="00C3215A">
        <w:rPr>
          <w:rFonts w:ascii="Times New Roman" w:eastAsia="Calibri" w:hAnsi="Times New Roman" w:cs="Times New Roman"/>
          <w:color w:val="000000" w:themeColor="text1"/>
          <w:sz w:val="28"/>
          <w:szCs w:val="28"/>
        </w:rPr>
        <w:t>xxxxxxx</w:t>
      </w:r>
      <w:r w:rsidR="00134234" w:rsidRPr="00134234">
        <w:rPr>
          <w:rFonts w:ascii="Times New Roman" w:eastAsia="Calibri" w:hAnsi="Times New Roman" w:cs="Times New Roman"/>
          <w:color w:val="000000" w:themeColor="text1"/>
          <w:sz w:val="28"/>
          <w:szCs w:val="28"/>
        </w:rPr>
        <w:t xml:space="preserve">/Gerente General, </w:t>
      </w:r>
      <w:r w:rsidR="00C3215A">
        <w:rPr>
          <w:rFonts w:ascii="Times New Roman" w:eastAsia="Calibri" w:hAnsi="Times New Roman" w:cs="Times New Roman"/>
          <w:color w:val="000000" w:themeColor="text1"/>
          <w:sz w:val="28"/>
          <w:szCs w:val="28"/>
        </w:rPr>
        <w:t>xxxxxxx</w:t>
      </w:r>
      <w:r w:rsidR="00134234" w:rsidRPr="00134234">
        <w:rPr>
          <w:rFonts w:ascii="Times New Roman" w:eastAsia="Calibri" w:hAnsi="Times New Roman" w:cs="Times New Roman"/>
          <w:color w:val="000000" w:themeColor="text1"/>
          <w:sz w:val="28"/>
          <w:szCs w:val="28"/>
        </w:rPr>
        <w:t xml:space="preserve">, Licdo. </w:t>
      </w:r>
      <w:r w:rsidR="00134234" w:rsidRPr="00134234">
        <w:rPr>
          <w:rFonts w:ascii="Times New Roman" w:eastAsia="Calibri" w:hAnsi="Times New Roman" w:cs="Times New Roman"/>
          <w:b/>
          <w:color w:val="000000" w:themeColor="text1"/>
          <w:sz w:val="28"/>
          <w:szCs w:val="28"/>
        </w:rPr>
        <w:t xml:space="preserve">VIERNES 21ABRIL   2023. </w:t>
      </w:r>
      <w:r w:rsidR="00134234" w:rsidRPr="00134234">
        <w:rPr>
          <w:rFonts w:ascii="Times New Roman" w:eastAsia="Calibri" w:hAnsi="Times New Roman" w:cs="Times New Roman"/>
          <w:color w:val="000000" w:themeColor="text1"/>
          <w:sz w:val="28"/>
          <w:szCs w:val="28"/>
        </w:rPr>
        <w:t xml:space="preserve">8:00am A 11:00AM Asistió a la invitación realizada por parte del Colegio Coronel Francisco Linares quien realizo la Inauguración de los juegos intramuros.1:30am asistió a las instalaciones del IMDA en el que se  realizó LA EXHIBICION DE BASQUEBALL DE LOS ATLETAS DE LA ASOCIACION SALVADOREÑA DE BALONCESTO EN SILLAS DE RUEDAS ASABESIR. 2:00pm a 4:00pm Reunión de trabajo con el Gerentes, Jefes y Encargados de los diferentes departamentos de esta comuna. </w:t>
      </w:r>
      <w:r w:rsidR="00134234" w:rsidRPr="00134234">
        <w:rPr>
          <w:rFonts w:ascii="Times New Roman" w:eastAsia="Calibri" w:hAnsi="Times New Roman" w:cs="Times New Roman"/>
          <w:b/>
          <w:color w:val="000000" w:themeColor="text1"/>
          <w:sz w:val="28"/>
          <w:szCs w:val="28"/>
        </w:rPr>
        <w:t xml:space="preserve">SABADO  22 ABRIL   2023. </w:t>
      </w:r>
      <w:r w:rsidR="00134234" w:rsidRPr="00134234">
        <w:rPr>
          <w:rFonts w:ascii="Times New Roman" w:eastAsia="Calibri" w:hAnsi="Times New Roman" w:cs="Times New Roman"/>
          <w:color w:val="000000" w:themeColor="text1"/>
          <w:sz w:val="28"/>
          <w:szCs w:val="28"/>
        </w:rPr>
        <w:t xml:space="preserve">8:00am Asistió a las comunidades de valle verde 1,2, 3 y 4 y Popotlan 1 y 2 en un esfuerzo de concientizar el cuido al medio ambiente y el traslado de los desecho sólidos en su horario correspondiente.10:00AM Asistió a las instalaciones del IMDA en el que se realizó el Torneo de Basquetbol. </w:t>
      </w:r>
      <w:r w:rsidR="00134234" w:rsidRPr="00134234">
        <w:rPr>
          <w:rFonts w:ascii="Times New Roman" w:eastAsia="Calibri" w:hAnsi="Times New Roman" w:cs="Times New Roman"/>
          <w:b/>
          <w:color w:val="000000" w:themeColor="text1"/>
          <w:sz w:val="28"/>
          <w:szCs w:val="28"/>
        </w:rPr>
        <w:t xml:space="preserve">DOMINGO 23 ABRIL   2023. </w:t>
      </w:r>
      <w:r w:rsidR="00134234" w:rsidRPr="00134234">
        <w:rPr>
          <w:rFonts w:ascii="Times New Roman" w:eastAsia="Calibri" w:hAnsi="Times New Roman" w:cs="Times New Roman"/>
          <w:color w:val="000000" w:themeColor="text1"/>
          <w:sz w:val="28"/>
          <w:szCs w:val="28"/>
        </w:rPr>
        <w:t xml:space="preserve">8:00am a 12:00pm Asistió a las comunidades de valle verde 1,2 y 3 y Popotlan 1 y 2. En el que se realizó una Mega Campaña de Limpieza. </w:t>
      </w:r>
      <w:r w:rsidR="00134234" w:rsidRPr="00134234">
        <w:rPr>
          <w:rFonts w:ascii="Times New Roman" w:eastAsia="Calibri" w:hAnsi="Times New Roman" w:cs="Times New Roman"/>
          <w:b/>
          <w:color w:val="000000" w:themeColor="text1"/>
          <w:sz w:val="28"/>
          <w:szCs w:val="28"/>
        </w:rPr>
        <w:t xml:space="preserve">LUNES 24  AL 30 DE ABRIL 2023. </w:t>
      </w:r>
      <w:r w:rsidR="00134234" w:rsidRPr="00134234">
        <w:rPr>
          <w:rFonts w:ascii="Times New Roman" w:eastAsia="Calibri" w:hAnsi="Times New Roman" w:cs="Times New Roman"/>
          <w:color w:val="000000" w:themeColor="text1"/>
          <w:sz w:val="28"/>
          <w:szCs w:val="28"/>
          <w:lang w:val="es-SV"/>
        </w:rPr>
        <w:t xml:space="preserve">PERMISO OFICIAL ENCUENTRO INTERNACIONAL DE GOBIERNOS LOCALES Y ESTATALES A DESARROLLARCE EN BOGOTA COLOMBIA. </w:t>
      </w:r>
      <w:r w:rsidR="00F77FA9" w:rsidRPr="00134234">
        <w:rPr>
          <w:rFonts w:ascii="Times New Roman" w:eastAsia="Calibri" w:hAnsi="Times New Roman" w:cs="Times New Roman"/>
          <w:b/>
          <w:color w:val="000000" w:themeColor="text1"/>
          <w:sz w:val="28"/>
          <w:szCs w:val="28"/>
        </w:rPr>
        <w:t>S</w:t>
      </w:r>
      <w:r w:rsidR="007B5D3B" w:rsidRPr="00134234">
        <w:rPr>
          <w:rFonts w:ascii="Times New Roman" w:eastAsia="Calibri" w:hAnsi="Times New Roman" w:cs="Times New Roman"/>
          <w:b/>
          <w:color w:val="000000" w:themeColor="text1"/>
          <w:sz w:val="28"/>
          <w:szCs w:val="28"/>
        </w:rPr>
        <w:t xml:space="preserve">eguidamente se tomaron </w:t>
      </w:r>
      <w:r w:rsidR="007B5D3B" w:rsidRPr="00134234">
        <w:rPr>
          <w:rFonts w:ascii="Times New Roman" w:eastAsia="Calibri" w:hAnsi="Times New Roman" w:cs="Times New Roman"/>
          <w:b/>
          <w:color w:val="000000" w:themeColor="text1"/>
          <w:sz w:val="28"/>
          <w:szCs w:val="28"/>
        </w:rPr>
        <w:lastRenderedPageBreak/>
        <w:t xml:space="preserve">los siguiente Acuerdos </w:t>
      </w:r>
      <w:r w:rsidR="00FF64D4" w:rsidRPr="00134234">
        <w:rPr>
          <w:rFonts w:ascii="Times New Roman" w:eastAsia="Calibri" w:hAnsi="Times New Roman" w:cs="Times New Roman"/>
          <w:b/>
          <w:color w:val="000000" w:themeColor="text1"/>
          <w:sz w:val="28"/>
          <w:szCs w:val="28"/>
        </w:rPr>
        <w:t>Municipales</w:t>
      </w:r>
      <w:r w:rsidR="007B5D3B" w:rsidRPr="00134234">
        <w:rPr>
          <w:rFonts w:ascii="Times New Roman" w:eastAsia="Calibri" w:hAnsi="Times New Roman" w:cs="Times New Roman"/>
          <w:b/>
          <w:color w:val="000000" w:themeColor="text1"/>
          <w:sz w:val="28"/>
          <w:szCs w:val="28"/>
        </w:rPr>
        <w:t xml:space="preserve">: </w:t>
      </w:r>
      <w:r w:rsidR="0092330E" w:rsidRPr="00134234">
        <w:rPr>
          <w:rFonts w:ascii="Times New Roman" w:eastAsia="Calibri" w:hAnsi="Times New Roman" w:cs="Times New Roman"/>
          <w:b/>
          <w:bCs/>
          <w:color w:val="000000" w:themeColor="text1"/>
          <w:sz w:val="28"/>
          <w:szCs w:val="28"/>
        </w:rPr>
        <w:t xml:space="preserve">“ACUERDO MUNICIPAL NUMERO UNO”. </w:t>
      </w:r>
      <w:r w:rsidR="0092330E" w:rsidRPr="00134234">
        <w:rPr>
          <w:rFonts w:ascii="Times New Roman" w:eastAsia="Calibri" w:hAnsi="Times New Roman" w:cs="Times New Roman"/>
          <w:color w:val="000000" w:themeColor="text1"/>
          <w:sz w:val="28"/>
          <w:szCs w:val="28"/>
        </w:rPr>
        <w:t xml:space="preserve">El Concejo Municipal en uso de sus facultades legales, de conformidad al art. 86 inciso final, 203, 204 y 235 de la Constitución de la República, art. 30 numeral 4) 14) art. 31 numeral 4) y art. 91 del Código Municipal. Expuesto en el punto número dos  de la agenda de esta sesión, el cual corresponde a Aprobación de Agenda, </w:t>
      </w:r>
      <w:r w:rsidR="0092330E" w:rsidRPr="00134234">
        <w:rPr>
          <w:rFonts w:ascii="Times New Roman" w:eastAsia="Times New Roman" w:hAnsi="Times New Roman" w:cs="Times New Roman"/>
          <w:color w:val="000000" w:themeColor="text1"/>
          <w:sz w:val="28"/>
          <w:szCs w:val="28"/>
          <w:lang w:val="es-SV" w:eastAsia="es-SV"/>
        </w:rPr>
        <w:t>por medio del cual,</w:t>
      </w:r>
      <w:r w:rsidR="0092330E" w:rsidRPr="00134234">
        <w:rPr>
          <w:rFonts w:ascii="Times New Roman" w:eastAsia="Calibri" w:hAnsi="Times New Roman" w:cs="Times New Roman"/>
          <w:color w:val="000000" w:themeColor="text1"/>
          <w:sz w:val="28"/>
          <w:szCs w:val="28"/>
          <w:lang w:val="es-SV" w:eastAsia="es-SV"/>
        </w:rPr>
        <w:t xml:space="preserve"> se procede a dar lectura a la Agenda número veinticuatro de la Sesión o</w:t>
      </w:r>
      <w:r w:rsidR="0092330E" w:rsidRPr="00134234">
        <w:rPr>
          <w:rFonts w:ascii="Times New Roman" w:eastAsia="Calibri" w:hAnsi="Times New Roman" w:cs="Times New Roman"/>
          <w:color w:val="000000" w:themeColor="text1"/>
          <w:sz w:val="28"/>
          <w:szCs w:val="28"/>
        </w:rPr>
        <w:t xml:space="preserve">rdinaria celebrada en </w:t>
      </w:r>
      <w:r w:rsidR="0092330E" w:rsidRPr="0092330E">
        <w:rPr>
          <w:rFonts w:ascii="Times New Roman" w:eastAsia="Calibri" w:hAnsi="Times New Roman" w:cs="Times New Roman"/>
          <w:sz w:val="28"/>
          <w:szCs w:val="28"/>
        </w:rPr>
        <w:t xml:space="preserve">la Sala de Sesiones de la Alcaldía Municipal de esta Ciudad, de las trece </w:t>
      </w:r>
      <w:r w:rsidR="0092330E" w:rsidRPr="0092330E">
        <w:rPr>
          <w:rFonts w:ascii="Times New Roman" w:eastAsia="Calibri" w:hAnsi="Times New Roman" w:cs="Times New Roman"/>
          <w:sz w:val="28"/>
          <w:szCs w:val="28"/>
          <w:lang w:val="es-SV"/>
        </w:rPr>
        <w:t>horas en adelante del día viernes cinco de mayo del año dos mil veintitrés,</w:t>
      </w:r>
      <w:r w:rsidR="0092330E" w:rsidRPr="0092330E">
        <w:rPr>
          <w:rFonts w:ascii="Times New Roman" w:eastAsia="Calibri" w:hAnsi="Times New Roman" w:cs="Times New Roman"/>
          <w:sz w:val="28"/>
          <w:szCs w:val="28"/>
          <w:lang w:val="es-SV" w:eastAsia="es-SV"/>
        </w:rPr>
        <w:t xml:space="preserve"> la cual consta de dieciséis puntos. </w:t>
      </w:r>
      <w:r w:rsidR="0092330E" w:rsidRPr="0092330E">
        <w:rPr>
          <w:rFonts w:ascii="Times New Roman" w:eastAsia="Calibri" w:hAnsi="Times New Roman" w:cs="Times New Roman"/>
          <w:sz w:val="28"/>
          <w:szCs w:val="28"/>
        </w:rPr>
        <w:t xml:space="preserve">Por tanto el Honorable Concejo Municipal Plural, en uso de sus facultades legales y habiendo deliberado el punto, por </w:t>
      </w:r>
      <w:r w:rsidR="0092330E" w:rsidRPr="0092330E">
        <w:rPr>
          <w:rFonts w:ascii="Times New Roman" w:eastAsia="Calibri" w:hAnsi="Times New Roman" w:cs="Times New Roman"/>
          <w:b/>
          <w:sz w:val="28"/>
          <w:szCs w:val="28"/>
        </w:rPr>
        <w:t xml:space="preserve">UNANIMIDAD </w:t>
      </w:r>
      <w:r w:rsidR="0092330E" w:rsidRPr="0092330E">
        <w:rPr>
          <w:rFonts w:ascii="Times New Roman" w:eastAsia="Calibri" w:hAnsi="Times New Roman" w:cs="Times New Roman"/>
          <w:sz w:val="28"/>
          <w:szCs w:val="28"/>
        </w:rPr>
        <w:t>de votos</w:t>
      </w:r>
      <w:r w:rsidR="0092330E" w:rsidRPr="0092330E">
        <w:rPr>
          <w:rFonts w:ascii="Times New Roman" w:eastAsia="Calibri" w:hAnsi="Times New Roman" w:cs="Times New Roman"/>
          <w:b/>
          <w:sz w:val="28"/>
          <w:szCs w:val="28"/>
        </w:rPr>
        <w:t xml:space="preserve"> </w:t>
      </w:r>
      <w:r w:rsidR="0092330E" w:rsidRPr="0092330E">
        <w:rPr>
          <w:rFonts w:ascii="Times New Roman" w:eastAsia="Calibri" w:hAnsi="Times New Roman" w:cs="Times New Roman"/>
          <w:sz w:val="28"/>
          <w:szCs w:val="28"/>
        </w:rPr>
        <w:t xml:space="preserve">por los siguientes miembros del Concejo Municipal Plural: </w:t>
      </w:r>
      <w:r w:rsidR="0092330E" w:rsidRPr="0092330E">
        <w:rPr>
          <w:rFonts w:ascii="Times New Roman" w:eastAsia="Calibri" w:hAnsi="Times New Roman" w:cs="Times New Roman"/>
          <w:b/>
          <w:sz w:val="28"/>
          <w:szCs w:val="28"/>
        </w:rPr>
        <w:t>Dra. Jennifer Esmeralda Juárez García</w:t>
      </w:r>
      <w:r w:rsidR="0092330E" w:rsidRPr="0092330E">
        <w:rPr>
          <w:rFonts w:ascii="Times New Roman" w:eastAsia="Calibri" w:hAnsi="Times New Roman" w:cs="Times New Roman"/>
          <w:sz w:val="28"/>
          <w:szCs w:val="28"/>
        </w:rPr>
        <w:t xml:space="preserve">, Alcaldesa Municipal, </w:t>
      </w:r>
      <w:r w:rsidR="0092330E" w:rsidRPr="0092330E">
        <w:rPr>
          <w:rFonts w:ascii="Times New Roman" w:eastAsia="Calibri" w:hAnsi="Times New Roman" w:cs="Times New Roman"/>
          <w:b/>
          <w:sz w:val="28"/>
          <w:szCs w:val="28"/>
        </w:rPr>
        <w:t>Licdo. Sergio Noel Monroy Martínez</w:t>
      </w:r>
      <w:r w:rsidR="0092330E" w:rsidRPr="0092330E">
        <w:rPr>
          <w:rFonts w:ascii="Times New Roman" w:eastAsia="Calibri" w:hAnsi="Times New Roman" w:cs="Times New Roman"/>
          <w:sz w:val="28"/>
          <w:szCs w:val="28"/>
        </w:rPr>
        <w:t xml:space="preserve">, Síndico Municipal, SUPLIENDO VOTACIÓN, el </w:t>
      </w:r>
      <w:r w:rsidR="0092330E" w:rsidRPr="0092330E">
        <w:rPr>
          <w:rFonts w:ascii="Times New Roman" w:eastAsia="Calibri" w:hAnsi="Times New Roman" w:cs="Times New Roman"/>
          <w:b/>
          <w:sz w:val="28"/>
          <w:szCs w:val="28"/>
        </w:rPr>
        <w:t>Licdo. José Francisco Luna Vásquez</w:t>
      </w:r>
      <w:r w:rsidR="0092330E" w:rsidRPr="0092330E">
        <w:rPr>
          <w:rFonts w:ascii="Times New Roman" w:eastAsia="Calibri" w:hAnsi="Times New Roman" w:cs="Times New Roman"/>
          <w:sz w:val="28"/>
          <w:szCs w:val="28"/>
        </w:rPr>
        <w:t xml:space="preserve">, Primer Regidor Suplente, por la Sra. Carla María Navarro Franco, </w:t>
      </w:r>
      <w:r w:rsidR="0092330E" w:rsidRPr="0092330E">
        <w:rPr>
          <w:rFonts w:ascii="Times New Roman" w:eastAsia="Calibri" w:hAnsi="Times New Roman" w:cs="Times New Roman"/>
          <w:b/>
          <w:sz w:val="28"/>
          <w:szCs w:val="28"/>
        </w:rPr>
        <w:t>Sr. Damián Cristóbal Serrano Ortiz</w:t>
      </w:r>
      <w:r w:rsidR="0092330E" w:rsidRPr="0092330E">
        <w:rPr>
          <w:rFonts w:ascii="Times New Roman" w:eastAsia="Calibri" w:hAnsi="Times New Roman" w:cs="Times New Roman"/>
          <w:sz w:val="28"/>
          <w:szCs w:val="28"/>
        </w:rPr>
        <w:t xml:space="preserve">, Segundo Regidor Propietario, </w:t>
      </w:r>
      <w:r w:rsidR="0092330E" w:rsidRPr="0092330E">
        <w:rPr>
          <w:rFonts w:ascii="Times New Roman" w:eastAsia="Calibri" w:hAnsi="Times New Roman" w:cs="Times New Roman"/>
          <w:b/>
          <w:sz w:val="28"/>
          <w:szCs w:val="28"/>
        </w:rPr>
        <w:t>Sra. Lesby Sugey Miranda Portillo</w:t>
      </w:r>
      <w:r w:rsidR="0092330E" w:rsidRPr="0092330E">
        <w:rPr>
          <w:rFonts w:ascii="Times New Roman" w:eastAsia="Calibri" w:hAnsi="Times New Roman" w:cs="Times New Roman"/>
          <w:sz w:val="28"/>
          <w:szCs w:val="28"/>
        </w:rPr>
        <w:t xml:space="preserve">, Tercera Regidora Propietaria, </w:t>
      </w:r>
      <w:r w:rsidR="0092330E" w:rsidRPr="0092330E">
        <w:rPr>
          <w:rFonts w:ascii="Times New Roman" w:eastAsia="Calibri" w:hAnsi="Times New Roman" w:cs="Times New Roman"/>
          <w:b/>
          <w:sz w:val="28"/>
          <w:szCs w:val="28"/>
        </w:rPr>
        <w:t>Dra. Yany Xiomara Fuentes Rivas</w:t>
      </w:r>
      <w:r w:rsidR="0092330E" w:rsidRPr="0092330E">
        <w:rPr>
          <w:rFonts w:ascii="Times New Roman" w:eastAsia="Calibri" w:hAnsi="Times New Roman" w:cs="Times New Roman"/>
          <w:sz w:val="28"/>
          <w:szCs w:val="28"/>
        </w:rPr>
        <w:t xml:space="preserve">, Cuarta Regidora Propietaria, </w:t>
      </w:r>
      <w:r w:rsidR="0092330E" w:rsidRPr="0092330E">
        <w:rPr>
          <w:rFonts w:ascii="Times New Roman" w:eastAsia="Calibri" w:hAnsi="Times New Roman" w:cs="Times New Roman"/>
          <w:b/>
          <w:sz w:val="28"/>
          <w:szCs w:val="28"/>
        </w:rPr>
        <w:t>Sr. Jonathan Bryan Gómez Cruz</w:t>
      </w:r>
      <w:r w:rsidR="0092330E" w:rsidRPr="0092330E">
        <w:rPr>
          <w:rFonts w:ascii="Times New Roman" w:eastAsia="Calibri" w:hAnsi="Times New Roman" w:cs="Times New Roman"/>
          <w:sz w:val="28"/>
          <w:szCs w:val="28"/>
        </w:rPr>
        <w:t xml:space="preserve">, Quinto Regidor Propietario, </w:t>
      </w:r>
      <w:r w:rsidR="0092330E" w:rsidRPr="0092330E">
        <w:rPr>
          <w:rFonts w:ascii="Times New Roman" w:eastAsia="Calibri" w:hAnsi="Times New Roman" w:cs="Times New Roman"/>
          <w:b/>
          <w:sz w:val="28"/>
          <w:szCs w:val="28"/>
        </w:rPr>
        <w:t>Sr. Carlos Alberto Palma Fuentes</w:t>
      </w:r>
      <w:r w:rsidR="0092330E" w:rsidRPr="0092330E">
        <w:rPr>
          <w:rFonts w:ascii="Times New Roman" w:eastAsia="Calibri" w:hAnsi="Times New Roman" w:cs="Times New Roman"/>
          <w:sz w:val="28"/>
          <w:szCs w:val="28"/>
        </w:rPr>
        <w:t xml:space="preserve">, Sexto Regidor Propietario, </w:t>
      </w:r>
      <w:r w:rsidR="0092330E" w:rsidRPr="0092330E">
        <w:rPr>
          <w:rFonts w:ascii="Times New Roman" w:eastAsia="Calibri" w:hAnsi="Times New Roman" w:cs="Times New Roman"/>
          <w:b/>
          <w:sz w:val="28"/>
          <w:szCs w:val="28"/>
        </w:rPr>
        <w:t>Sr. Susana Yamileth Hernández de Vásquez</w:t>
      </w:r>
      <w:r w:rsidR="0092330E" w:rsidRPr="0092330E">
        <w:rPr>
          <w:rFonts w:ascii="Times New Roman" w:eastAsia="Calibri" w:hAnsi="Times New Roman" w:cs="Times New Roman"/>
          <w:sz w:val="28"/>
          <w:szCs w:val="28"/>
        </w:rPr>
        <w:t xml:space="preserve">, Séptima Regidora Propietaria, </w:t>
      </w:r>
      <w:r w:rsidR="0092330E" w:rsidRPr="0092330E">
        <w:rPr>
          <w:rFonts w:ascii="Times New Roman" w:eastAsia="Calibri" w:hAnsi="Times New Roman" w:cs="Times New Roman"/>
          <w:b/>
          <w:sz w:val="28"/>
          <w:szCs w:val="28"/>
        </w:rPr>
        <w:t>Ing. Walter Arnoldo Ayala Rodríguez</w:t>
      </w:r>
      <w:r w:rsidR="0092330E" w:rsidRPr="0092330E">
        <w:rPr>
          <w:rFonts w:ascii="Times New Roman" w:eastAsia="Calibri" w:hAnsi="Times New Roman" w:cs="Times New Roman"/>
          <w:sz w:val="28"/>
          <w:szCs w:val="28"/>
        </w:rPr>
        <w:t xml:space="preserve">, Octavo Regidor Propietario, </w:t>
      </w:r>
      <w:r w:rsidR="0092330E" w:rsidRPr="0092330E">
        <w:rPr>
          <w:rFonts w:ascii="Times New Roman" w:eastAsia="Calibri" w:hAnsi="Times New Roman" w:cs="Times New Roman"/>
          <w:b/>
          <w:sz w:val="28"/>
          <w:szCs w:val="28"/>
        </w:rPr>
        <w:t>Sr. Rafael Antonio Ardón Jule</w:t>
      </w:r>
      <w:r w:rsidR="0092330E" w:rsidRPr="0092330E">
        <w:rPr>
          <w:rFonts w:ascii="Times New Roman" w:eastAsia="Calibri" w:hAnsi="Times New Roman" w:cs="Times New Roman"/>
          <w:sz w:val="28"/>
          <w:szCs w:val="28"/>
        </w:rPr>
        <w:t xml:space="preserve">, Noveno Regidor Propietario, </w:t>
      </w:r>
      <w:r w:rsidR="0092330E" w:rsidRPr="0092330E">
        <w:rPr>
          <w:rFonts w:ascii="Times New Roman" w:eastAsia="Calibri" w:hAnsi="Times New Roman" w:cs="Times New Roman"/>
          <w:b/>
          <w:sz w:val="28"/>
          <w:szCs w:val="28"/>
        </w:rPr>
        <w:t>Ing. Gilberto Antonio Amador Medrano</w:t>
      </w:r>
      <w:r w:rsidR="0092330E" w:rsidRPr="0092330E">
        <w:rPr>
          <w:rFonts w:ascii="Times New Roman" w:eastAsia="Calibri" w:hAnsi="Times New Roman" w:cs="Times New Roman"/>
          <w:sz w:val="28"/>
          <w:szCs w:val="28"/>
        </w:rPr>
        <w:t xml:space="preserve">, Decimo Regidor Propietario, </w:t>
      </w:r>
      <w:r w:rsidR="0092330E" w:rsidRPr="0092330E">
        <w:rPr>
          <w:rFonts w:ascii="Times New Roman" w:eastAsia="Calibri" w:hAnsi="Times New Roman" w:cs="Times New Roman"/>
          <w:b/>
          <w:sz w:val="28"/>
          <w:szCs w:val="28"/>
        </w:rPr>
        <w:t>Sr. Bayron Eraldo Baltazar Martínez Barahona</w:t>
      </w:r>
      <w:r w:rsidR="0092330E" w:rsidRPr="0092330E">
        <w:rPr>
          <w:rFonts w:ascii="Times New Roman" w:eastAsia="Calibri" w:hAnsi="Times New Roman" w:cs="Times New Roman"/>
          <w:sz w:val="28"/>
          <w:szCs w:val="28"/>
        </w:rPr>
        <w:t xml:space="preserve">, Décimo Primer Regidor Propietario, </w:t>
      </w:r>
      <w:r w:rsidR="0092330E" w:rsidRPr="0092330E">
        <w:rPr>
          <w:rFonts w:ascii="Times New Roman" w:eastAsia="Calibri" w:hAnsi="Times New Roman" w:cs="Times New Roman"/>
          <w:b/>
          <w:sz w:val="28"/>
          <w:szCs w:val="28"/>
        </w:rPr>
        <w:t>Sr. Osmín de Jesús Menjívar González</w:t>
      </w:r>
      <w:r w:rsidR="0092330E" w:rsidRPr="0092330E">
        <w:rPr>
          <w:rFonts w:ascii="Times New Roman" w:eastAsia="Calibri" w:hAnsi="Times New Roman" w:cs="Times New Roman"/>
          <w:sz w:val="28"/>
          <w:szCs w:val="28"/>
        </w:rPr>
        <w:t xml:space="preserve">, Décimo Segundo Regidor Propietario. </w:t>
      </w:r>
      <w:r w:rsidR="0092330E" w:rsidRPr="0092330E">
        <w:rPr>
          <w:rFonts w:ascii="Times New Roman" w:eastAsia="Calibri" w:hAnsi="Times New Roman" w:cs="Times New Roman"/>
          <w:b/>
          <w:sz w:val="28"/>
          <w:szCs w:val="28"/>
        </w:rPr>
        <w:t xml:space="preserve">ACUERDA: </w:t>
      </w:r>
      <w:r w:rsidR="0092330E" w:rsidRPr="0092330E">
        <w:rPr>
          <w:rFonts w:ascii="Times New Roman" w:eastAsia="Calibri" w:hAnsi="Times New Roman" w:cs="Times New Roman"/>
          <w:sz w:val="28"/>
          <w:szCs w:val="28"/>
          <w:lang w:val="es-SV" w:eastAsia="es-SV"/>
        </w:rPr>
        <w:t xml:space="preserve">Aprobar la </w:t>
      </w:r>
      <w:r w:rsidR="0092330E" w:rsidRPr="0092330E">
        <w:rPr>
          <w:rFonts w:ascii="Times New Roman" w:eastAsia="Calibri" w:hAnsi="Times New Roman" w:cs="Times New Roman"/>
          <w:b/>
          <w:sz w:val="28"/>
          <w:szCs w:val="28"/>
          <w:lang w:val="es-SV" w:eastAsia="es-SV"/>
        </w:rPr>
        <w:t xml:space="preserve">AGENDA NÚMERO VEINTICUATRO </w:t>
      </w:r>
      <w:r w:rsidR="0092330E" w:rsidRPr="0092330E">
        <w:rPr>
          <w:rFonts w:ascii="Times New Roman" w:eastAsia="Calibri" w:hAnsi="Times New Roman" w:cs="Times New Roman"/>
          <w:sz w:val="28"/>
          <w:szCs w:val="28"/>
          <w:lang w:val="es-SV" w:eastAsia="es-SV"/>
        </w:rPr>
        <w:t xml:space="preserve">de la Sesión </w:t>
      </w:r>
      <w:r w:rsidR="0092330E" w:rsidRPr="0092330E">
        <w:rPr>
          <w:rFonts w:ascii="Times New Roman" w:eastAsia="Calibri" w:hAnsi="Times New Roman" w:cs="Times New Roman"/>
          <w:sz w:val="28"/>
          <w:szCs w:val="28"/>
        </w:rPr>
        <w:t xml:space="preserve">ordinaria celebrada en la Sala de Sesiones de la Alcaldía Municipal de esta Ciudad, de las trece </w:t>
      </w:r>
      <w:r w:rsidR="0092330E" w:rsidRPr="0092330E">
        <w:rPr>
          <w:rFonts w:ascii="Times New Roman" w:eastAsia="Calibri" w:hAnsi="Times New Roman" w:cs="Times New Roman"/>
          <w:sz w:val="28"/>
          <w:szCs w:val="28"/>
          <w:lang w:val="es-SV"/>
        </w:rPr>
        <w:t>horas en adelante del día viernes cinco de mayo del año dos mil veintitrés,</w:t>
      </w:r>
      <w:r w:rsidR="0092330E" w:rsidRPr="0092330E">
        <w:rPr>
          <w:rFonts w:ascii="Times New Roman" w:eastAsia="Calibri" w:hAnsi="Times New Roman" w:cs="Times New Roman"/>
          <w:sz w:val="28"/>
          <w:szCs w:val="28"/>
          <w:lang w:val="es-SV" w:eastAsia="es-SV"/>
        </w:rPr>
        <w:t xml:space="preserve"> la cual consta de dieciséis puntos</w:t>
      </w:r>
      <w:r w:rsidR="0092330E" w:rsidRPr="0092330E">
        <w:rPr>
          <w:rFonts w:ascii="Times New Roman" w:eastAsia="Calibri" w:hAnsi="Times New Roman" w:cs="Times New Roman"/>
          <w:sz w:val="28"/>
          <w:szCs w:val="28"/>
        </w:rPr>
        <w:t>.-</w:t>
      </w:r>
      <w:r w:rsidR="0092330E" w:rsidRPr="0092330E">
        <w:rPr>
          <w:rFonts w:ascii="Times New Roman" w:eastAsia="Calibri" w:hAnsi="Times New Roman" w:cs="Times New Roman"/>
          <w:b/>
          <w:sz w:val="28"/>
          <w:szCs w:val="28"/>
        </w:rPr>
        <w:t>CERTIFÍQUESE Y COMUNÍQUESE.-</w:t>
      </w:r>
      <w:r w:rsidR="005958CE">
        <w:rPr>
          <w:rFonts w:ascii="Times New Roman" w:eastAsia="Calibri" w:hAnsi="Times New Roman" w:cs="Times New Roman"/>
          <w:b/>
          <w:sz w:val="28"/>
          <w:szCs w:val="28"/>
        </w:rPr>
        <w:t xml:space="preserve"> </w:t>
      </w:r>
      <w:r w:rsidR="005958CE" w:rsidRPr="005958CE">
        <w:rPr>
          <w:rFonts w:ascii="Times New Roman" w:eastAsia="Calibri" w:hAnsi="Times New Roman" w:cs="Times New Roman"/>
          <w:b/>
          <w:bCs/>
          <w:sz w:val="28"/>
          <w:szCs w:val="28"/>
        </w:rPr>
        <w:t xml:space="preserve">“ACUERDO MUNICIPAL NUMERO DOS”. </w:t>
      </w:r>
      <w:r w:rsidR="005958CE" w:rsidRPr="005958CE">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art. 91 del Código Municipal. Expuesto en el punto número cinco de la agenda de esta sesión, el cual corresponde a  la Participación de las comisiones por medio del cual la Dra. Yany Xiomara Fuentes Rivas, </w:t>
      </w:r>
      <w:r w:rsidR="005958CE" w:rsidRPr="005958CE">
        <w:rPr>
          <w:rFonts w:ascii="Times New Roman" w:eastAsia="Calibri" w:hAnsi="Times New Roman" w:cs="Times New Roman"/>
          <w:sz w:val="28"/>
          <w:szCs w:val="28"/>
        </w:rPr>
        <w:lastRenderedPageBreak/>
        <w:t xml:space="preserve">Cuarta Regidora Propietaria y Coordinadora de la comisión de </w:t>
      </w:r>
      <w:r w:rsidR="005958CE" w:rsidRPr="005958CE">
        <w:rPr>
          <w:rFonts w:ascii="Times New Roman" w:eastAsia="Calibri" w:hAnsi="Times New Roman" w:cs="Times New Roman"/>
          <w:b/>
          <w:sz w:val="28"/>
          <w:szCs w:val="28"/>
        </w:rPr>
        <w:t>Bienestar Animal</w:t>
      </w:r>
      <w:r w:rsidR="005958CE" w:rsidRPr="005958CE">
        <w:rPr>
          <w:rFonts w:ascii="Times New Roman" w:eastAsia="Calibri" w:hAnsi="Times New Roman" w:cs="Times New Roman"/>
          <w:sz w:val="28"/>
          <w:szCs w:val="28"/>
        </w:rPr>
        <w:t>, por medio del cual, solicita aprobación de presupuesto</w:t>
      </w:r>
      <w:r w:rsidR="005958CE" w:rsidRPr="005958CE">
        <w:rPr>
          <w:rFonts w:ascii="Calibri" w:eastAsia="Calibri" w:hAnsi="Calibri" w:cs="Times New Roman"/>
          <w:sz w:val="28"/>
          <w:szCs w:val="28"/>
        </w:rPr>
        <w:t xml:space="preserve"> DE RE</w:t>
      </w:r>
      <w:r w:rsidR="005958CE" w:rsidRPr="005958CE">
        <w:rPr>
          <w:rFonts w:ascii="Times New Roman" w:eastAsia="Calibri" w:hAnsi="Times New Roman" w:cs="Times New Roman"/>
          <w:sz w:val="28"/>
          <w:szCs w:val="28"/>
        </w:rPr>
        <w:t>ADECUACCION DE INSTALACIONES PARA LA UNIDAD MUNICIPAL DE BIENESTAR ANIMAL,</w:t>
      </w:r>
      <w:r w:rsidR="005958CE" w:rsidRPr="005958CE">
        <w:rPr>
          <w:rFonts w:ascii="Calibri" w:eastAsia="Calibri" w:hAnsi="Calibri" w:cs="Times New Roman"/>
          <w:sz w:val="28"/>
          <w:szCs w:val="28"/>
        </w:rPr>
        <w:t xml:space="preserve"> </w:t>
      </w:r>
      <w:r w:rsidR="005958CE" w:rsidRPr="005958CE">
        <w:rPr>
          <w:rFonts w:ascii="Times New Roman" w:eastAsia="Calibri" w:hAnsi="Times New Roman" w:cs="Times New Roman"/>
          <w:sz w:val="28"/>
          <w:szCs w:val="28"/>
        </w:rPr>
        <w:t xml:space="preserve">UBICADA: EN PROLONGACION 4° AV. NORTE DE LA COLONIA MADRE TIERRA II, MUNICIPIO DE APOPA por un monto total de </w:t>
      </w:r>
      <w:r w:rsidR="001B1EA3">
        <w:rPr>
          <w:rFonts w:ascii="Times New Roman" w:eastAsia="Calibri" w:hAnsi="Times New Roman" w:cs="Times New Roman"/>
          <w:b/>
          <w:sz w:val="28"/>
          <w:szCs w:val="28"/>
        </w:rPr>
        <w:t>$29,</w:t>
      </w:r>
      <w:r w:rsidR="005958CE" w:rsidRPr="005958CE">
        <w:rPr>
          <w:rFonts w:ascii="Times New Roman" w:eastAsia="Calibri" w:hAnsi="Times New Roman" w:cs="Times New Roman"/>
          <w:b/>
          <w:sz w:val="28"/>
          <w:szCs w:val="28"/>
        </w:rPr>
        <w:t xml:space="preserve">192.88, </w:t>
      </w:r>
      <w:r w:rsidR="005958CE" w:rsidRPr="005958CE">
        <w:rPr>
          <w:rFonts w:ascii="Times New Roman" w:eastAsia="Calibri" w:hAnsi="Times New Roman" w:cs="Times New Roman"/>
          <w:sz w:val="28"/>
          <w:szCs w:val="28"/>
        </w:rPr>
        <w:t>asimismo la aprobación para elaboración de la carpeta técnica</w:t>
      </w:r>
      <w:r w:rsidR="005958CE" w:rsidRPr="005958CE">
        <w:rPr>
          <w:rFonts w:ascii="Times New Roman" w:eastAsia="Calibri" w:hAnsi="Times New Roman" w:cs="Times New Roman"/>
          <w:b/>
          <w:sz w:val="28"/>
          <w:szCs w:val="28"/>
        </w:rPr>
        <w:t>.</w:t>
      </w:r>
      <w:r w:rsidR="005958CE" w:rsidRPr="005958CE">
        <w:rPr>
          <w:rFonts w:ascii="Times New Roman" w:eastAsia="Calibri" w:hAnsi="Times New Roman" w:cs="Times New Roman"/>
          <w:sz w:val="28"/>
          <w:szCs w:val="28"/>
        </w:rPr>
        <w:t xml:space="preserve"> Por lo tanto, este Pleno en uso de sus facultades legales y habiendo deliberado el punto, por </w:t>
      </w:r>
      <w:r w:rsidR="005958CE" w:rsidRPr="005958CE">
        <w:rPr>
          <w:rFonts w:ascii="Times New Roman" w:eastAsia="Calibri" w:hAnsi="Times New Roman" w:cs="Times New Roman"/>
          <w:b/>
          <w:sz w:val="28"/>
          <w:szCs w:val="28"/>
        </w:rPr>
        <w:t xml:space="preserve">MAYORÍA </w:t>
      </w:r>
      <w:r w:rsidR="005958CE" w:rsidRPr="005958CE">
        <w:rPr>
          <w:rFonts w:ascii="Times New Roman" w:eastAsia="Calibri" w:hAnsi="Times New Roman" w:cs="Times New Roman"/>
          <w:sz w:val="28"/>
          <w:szCs w:val="28"/>
        </w:rPr>
        <w:t>de</w:t>
      </w:r>
      <w:r w:rsidR="005958CE" w:rsidRPr="005958CE">
        <w:rPr>
          <w:rFonts w:ascii="Times New Roman" w:eastAsia="Calibri" w:hAnsi="Times New Roman" w:cs="Times New Roman"/>
          <w:b/>
          <w:sz w:val="28"/>
          <w:szCs w:val="28"/>
        </w:rPr>
        <w:t xml:space="preserve"> </w:t>
      </w:r>
      <w:r w:rsidR="005958CE" w:rsidRPr="005958CE">
        <w:rPr>
          <w:rFonts w:ascii="Times New Roman" w:eastAsia="Calibri" w:hAnsi="Times New Roman" w:cs="Times New Roman"/>
          <w:sz w:val="28"/>
          <w:szCs w:val="28"/>
        </w:rPr>
        <w:t>DIEZ VOTOS</w:t>
      </w:r>
      <w:r w:rsidR="005958CE" w:rsidRPr="005958CE">
        <w:rPr>
          <w:rFonts w:ascii="Times New Roman" w:eastAsia="Calibri" w:hAnsi="Times New Roman" w:cs="Times New Roman"/>
          <w:b/>
          <w:sz w:val="28"/>
          <w:szCs w:val="28"/>
        </w:rPr>
        <w:t xml:space="preserve"> </w:t>
      </w:r>
      <w:r w:rsidR="005958CE" w:rsidRPr="005958CE">
        <w:rPr>
          <w:rFonts w:ascii="Times New Roman" w:eastAsia="Calibri" w:hAnsi="Times New Roman" w:cs="Times New Roman"/>
          <w:sz w:val="28"/>
          <w:szCs w:val="28"/>
        </w:rPr>
        <w:t xml:space="preserve">a favor  por parte de los siguientes miembros del Concejo Municipal: </w:t>
      </w:r>
      <w:r w:rsidR="005958CE" w:rsidRPr="005958CE">
        <w:rPr>
          <w:rFonts w:ascii="Times New Roman" w:eastAsia="Calibri" w:hAnsi="Times New Roman" w:cs="Times New Roman"/>
          <w:b/>
          <w:sz w:val="28"/>
          <w:szCs w:val="28"/>
          <w:lang w:val="es-SV"/>
        </w:rPr>
        <w:t>Licenciado Sergio Noel Monroy Martínez</w:t>
      </w:r>
      <w:r w:rsidR="005958CE" w:rsidRPr="005958CE">
        <w:rPr>
          <w:rFonts w:ascii="Times New Roman" w:eastAsia="Calibri" w:hAnsi="Times New Roman" w:cs="Times New Roman"/>
          <w:sz w:val="28"/>
          <w:szCs w:val="28"/>
          <w:lang w:val="es-SV"/>
        </w:rPr>
        <w:t>, Síndico Municipal, SUPLIENDO VOTACIÓN el</w:t>
      </w:r>
      <w:r w:rsidR="005958CE" w:rsidRPr="005958CE">
        <w:rPr>
          <w:rFonts w:ascii="Calibri" w:eastAsia="Calibri" w:hAnsi="Calibri" w:cs="Times New Roman"/>
          <w:sz w:val="28"/>
          <w:szCs w:val="28"/>
        </w:rPr>
        <w:t xml:space="preserve"> </w:t>
      </w:r>
      <w:r w:rsidR="005958CE" w:rsidRPr="005958CE">
        <w:rPr>
          <w:rFonts w:ascii="Times New Roman" w:eastAsia="Calibri" w:hAnsi="Times New Roman" w:cs="Times New Roman"/>
          <w:b/>
          <w:sz w:val="28"/>
          <w:szCs w:val="28"/>
          <w:lang w:val="es-SV"/>
        </w:rPr>
        <w:t>Lic. José Francisco Luna Vásquez</w:t>
      </w:r>
      <w:r w:rsidR="005958CE" w:rsidRPr="005958CE">
        <w:rPr>
          <w:rFonts w:ascii="Times New Roman" w:eastAsia="Calibri" w:hAnsi="Times New Roman" w:cs="Times New Roman"/>
          <w:sz w:val="28"/>
          <w:szCs w:val="28"/>
          <w:lang w:val="es-SV"/>
        </w:rPr>
        <w:t xml:space="preserve">; Primer Regidor Suplente, por la </w:t>
      </w:r>
      <w:r w:rsidR="005958CE" w:rsidRPr="005958CE">
        <w:rPr>
          <w:rFonts w:ascii="Times New Roman" w:eastAsia="Calibri" w:hAnsi="Times New Roman" w:cs="Times New Roman"/>
          <w:b/>
          <w:sz w:val="28"/>
          <w:szCs w:val="28"/>
          <w:lang w:val="es-SV"/>
        </w:rPr>
        <w:t>Señora Carla María Navarro Franco</w:t>
      </w:r>
      <w:r w:rsidR="005958CE" w:rsidRPr="005958CE">
        <w:rPr>
          <w:rFonts w:ascii="Times New Roman" w:eastAsia="Calibri" w:hAnsi="Times New Roman" w:cs="Times New Roman"/>
          <w:sz w:val="28"/>
          <w:szCs w:val="28"/>
          <w:lang w:val="es-SV"/>
        </w:rPr>
        <w:t xml:space="preserve">, Primera Regidora Propietaria; </w:t>
      </w:r>
      <w:r w:rsidR="005958CE" w:rsidRPr="005958CE">
        <w:rPr>
          <w:rFonts w:ascii="Times New Roman" w:eastAsia="Calibri" w:hAnsi="Times New Roman" w:cs="Times New Roman"/>
          <w:b/>
          <w:sz w:val="28"/>
          <w:szCs w:val="28"/>
          <w:lang w:val="es-SV"/>
        </w:rPr>
        <w:t>Señor Damián Cristóbal Serrano Ortiz</w:t>
      </w:r>
      <w:r w:rsidR="005958CE" w:rsidRPr="005958CE">
        <w:rPr>
          <w:rFonts w:ascii="Times New Roman" w:eastAsia="Calibri" w:hAnsi="Times New Roman" w:cs="Times New Roman"/>
          <w:sz w:val="28"/>
          <w:szCs w:val="28"/>
          <w:lang w:val="es-SV"/>
        </w:rPr>
        <w:t xml:space="preserve">, Segundo Regidor Propietario; </w:t>
      </w:r>
      <w:r w:rsidR="005958CE" w:rsidRPr="005958CE">
        <w:rPr>
          <w:rFonts w:ascii="Times New Roman" w:eastAsia="Calibri" w:hAnsi="Times New Roman" w:cs="Times New Roman"/>
          <w:b/>
          <w:sz w:val="28"/>
          <w:szCs w:val="28"/>
          <w:lang w:val="es-SV"/>
        </w:rPr>
        <w:t>Señora Lesby Sugey Miranda Portillo</w:t>
      </w:r>
      <w:r w:rsidR="005958CE" w:rsidRPr="005958CE">
        <w:rPr>
          <w:rFonts w:ascii="Times New Roman" w:eastAsia="Calibri" w:hAnsi="Times New Roman" w:cs="Times New Roman"/>
          <w:sz w:val="28"/>
          <w:szCs w:val="28"/>
          <w:lang w:val="es-SV"/>
        </w:rPr>
        <w:t xml:space="preserve">, Tercera Regidora Propietaria, </w:t>
      </w:r>
      <w:r w:rsidR="005958CE" w:rsidRPr="005958CE">
        <w:rPr>
          <w:rFonts w:ascii="Times New Roman" w:eastAsia="Calibri" w:hAnsi="Times New Roman" w:cs="Times New Roman"/>
          <w:b/>
          <w:sz w:val="28"/>
          <w:szCs w:val="28"/>
          <w:lang w:val="es-SV"/>
        </w:rPr>
        <w:t>Sr. Carlos Alberto Palma Fuentes</w:t>
      </w:r>
      <w:r w:rsidR="005958CE" w:rsidRPr="005958CE">
        <w:rPr>
          <w:rFonts w:ascii="Times New Roman" w:eastAsia="Calibri" w:hAnsi="Times New Roman" w:cs="Times New Roman"/>
          <w:sz w:val="28"/>
          <w:szCs w:val="28"/>
          <w:lang w:val="es-SV"/>
        </w:rPr>
        <w:t xml:space="preserve">; Sexto Regidor Propietario, </w:t>
      </w:r>
      <w:r w:rsidR="005958CE" w:rsidRPr="005958CE">
        <w:rPr>
          <w:rFonts w:ascii="Times New Roman" w:eastAsia="Calibri" w:hAnsi="Times New Roman" w:cs="Times New Roman"/>
          <w:b/>
          <w:sz w:val="28"/>
          <w:szCs w:val="28"/>
          <w:lang w:val="es-SV"/>
        </w:rPr>
        <w:t>Señora Susana Yamileth Hernández de Vásquez</w:t>
      </w:r>
      <w:r w:rsidR="005958CE" w:rsidRPr="005958CE">
        <w:rPr>
          <w:rFonts w:ascii="Times New Roman" w:eastAsia="Calibri" w:hAnsi="Times New Roman" w:cs="Times New Roman"/>
          <w:sz w:val="28"/>
          <w:szCs w:val="28"/>
          <w:lang w:val="es-SV"/>
        </w:rPr>
        <w:t xml:space="preserve">, Séptima Regidora Propietaria; </w:t>
      </w:r>
      <w:r w:rsidR="005958CE" w:rsidRPr="005958CE">
        <w:rPr>
          <w:rFonts w:ascii="Times New Roman" w:eastAsia="Calibri" w:hAnsi="Times New Roman" w:cs="Times New Roman"/>
          <w:b/>
          <w:sz w:val="28"/>
          <w:szCs w:val="28"/>
          <w:lang w:val="es-SV"/>
        </w:rPr>
        <w:t>Ingeniero Walter Arnoldo Ayala Rodríguez</w:t>
      </w:r>
      <w:r w:rsidR="005958CE" w:rsidRPr="005958CE">
        <w:rPr>
          <w:rFonts w:ascii="Times New Roman" w:eastAsia="Calibri" w:hAnsi="Times New Roman" w:cs="Times New Roman"/>
          <w:sz w:val="28"/>
          <w:szCs w:val="28"/>
          <w:lang w:val="es-SV"/>
        </w:rPr>
        <w:t xml:space="preserve">, Octavo Regidor Propietario; </w:t>
      </w:r>
      <w:r w:rsidR="005958CE" w:rsidRPr="005958CE">
        <w:rPr>
          <w:rFonts w:ascii="Times New Roman" w:eastAsia="Calibri" w:hAnsi="Times New Roman" w:cs="Times New Roman"/>
          <w:b/>
          <w:sz w:val="28"/>
          <w:szCs w:val="28"/>
        </w:rPr>
        <w:t>Ing. Gilberto Antonio Amador Medrano</w:t>
      </w:r>
      <w:r w:rsidR="005958CE" w:rsidRPr="005958CE">
        <w:rPr>
          <w:rFonts w:ascii="Times New Roman" w:eastAsia="Calibri" w:hAnsi="Times New Roman" w:cs="Times New Roman"/>
          <w:sz w:val="28"/>
          <w:szCs w:val="28"/>
        </w:rPr>
        <w:t xml:space="preserve">; Décimo Regidor Propietario, </w:t>
      </w:r>
      <w:r w:rsidR="005958CE" w:rsidRPr="005958CE">
        <w:rPr>
          <w:rFonts w:ascii="Times New Roman" w:eastAsia="Calibri" w:hAnsi="Times New Roman" w:cs="Times New Roman"/>
          <w:sz w:val="28"/>
          <w:szCs w:val="28"/>
          <w:lang w:val="es-SV"/>
        </w:rPr>
        <w:t xml:space="preserve">Sr. </w:t>
      </w:r>
      <w:r w:rsidR="005958CE" w:rsidRPr="005958CE">
        <w:rPr>
          <w:rFonts w:ascii="Times New Roman" w:eastAsia="Calibri" w:hAnsi="Times New Roman" w:cs="Times New Roman"/>
          <w:b/>
          <w:sz w:val="28"/>
          <w:szCs w:val="28"/>
          <w:lang w:val="es-SV"/>
        </w:rPr>
        <w:t>Bayron Eraldo Baltazar Martínez Barahona</w:t>
      </w:r>
      <w:r w:rsidR="005958CE" w:rsidRPr="005958CE">
        <w:rPr>
          <w:rFonts w:ascii="Times New Roman" w:eastAsia="Calibri" w:hAnsi="Times New Roman" w:cs="Times New Roman"/>
          <w:sz w:val="28"/>
          <w:szCs w:val="28"/>
          <w:lang w:val="es-SV"/>
        </w:rPr>
        <w:t xml:space="preserve">, Décimo Primer Regidor Propietario, Sr. </w:t>
      </w:r>
      <w:r w:rsidR="005958CE" w:rsidRPr="005958CE">
        <w:rPr>
          <w:rFonts w:ascii="Times New Roman" w:eastAsia="Calibri" w:hAnsi="Times New Roman" w:cs="Times New Roman"/>
          <w:b/>
          <w:sz w:val="28"/>
          <w:szCs w:val="28"/>
          <w:lang w:val="es-SV"/>
        </w:rPr>
        <w:t>Osmín de Jesús Menjívar González</w:t>
      </w:r>
      <w:r w:rsidR="005958CE" w:rsidRPr="005958CE">
        <w:rPr>
          <w:rFonts w:ascii="Times New Roman" w:eastAsia="Calibri" w:hAnsi="Times New Roman" w:cs="Times New Roman"/>
          <w:sz w:val="28"/>
          <w:szCs w:val="28"/>
          <w:lang w:val="es-SV"/>
        </w:rPr>
        <w:t xml:space="preserve">; Décimo Segundo Regidor Propietario, DOS AUSENCIAS por parte de: </w:t>
      </w:r>
      <w:r w:rsidR="005958CE" w:rsidRPr="005958CE">
        <w:rPr>
          <w:rFonts w:ascii="Times New Roman" w:eastAsia="Calibri" w:hAnsi="Times New Roman" w:cs="Times New Roman"/>
          <w:b/>
          <w:sz w:val="28"/>
          <w:szCs w:val="28"/>
          <w:lang w:val="es-SV"/>
        </w:rPr>
        <w:t xml:space="preserve">Doctora Jennifer Esmeralda Juárez García, </w:t>
      </w:r>
      <w:r w:rsidR="005958CE" w:rsidRPr="005958CE">
        <w:rPr>
          <w:rFonts w:ascii="Times New Roman" w:eastAsia="Calibri" w:hAnsi="Times New Roman" w:cs="Times New Roman"/>
          <w:sz w:val="28"/>
          <w:szCs w:val="28"/>
          <w:lang w:val="es-SV"/>
        </w:rPr>
        <w:t>Alcaldesa Municipal</w:t>
      </w:r>
      <w:r w:rsidR="005958CE" w:rsidRPr="005958CE">
        <w:rPr>
          <w:rFonts w:ascii="Times New Roman" w:eastAsia="Calibri" w:hAnsi="Times New Roman" w:cs="Times New Roman"/>
          <w:b/>
          <w:sz w:val="28"/>
          <w:szCs w:val="28"/>
          <w:lang w:val="es-SV"/>
        </w:rPr>
        <w:t xml:space="preserve"> y Sr. Rafael Antonio Ardón Jule</w:t>
      </w:r>
      <w:r w:rsidR="005958CE" w:rsidRPr="005958CE">
        <w:rPr>
          <w:rFonts w:ascii="Times New Roman" w:eastAsia="Calibri" w:hAnsi="Times New Roman" w:cs="Times New Roman"/>
          <w:sz w:val="28"/>
          <w:szCs w:val="28"/>
          <w:lang w:val="es-SV"/>
        </w:rPr>
        <w:t xml:space="preserve">, Noveno Regidor Propietario y DOS ABSTENCIONES por parte de los siguientes miembros del Concejo Municipal Plural: </w:t>
      </w:r>
      <w:r w:rsidR="005958CE" w:rsidRPr="005958CE">
        <w:rPr>
          <w:rFonts w:ascii="Times New Roman" w:eastAsia="Calibri" w:hAnsi="Times New Roman" w:cs="Times New Roman"/>
          <w:b/>
          <w:sz w:val="28"/>
          <w:szCs w:val="28"/>
          <w:lang w:val="es-SV"/>
        </w:rPr>
        <w:t>Doctora Yany Xiomara Fuentes Rivas</w:t>
      </w:r>
      <w:r w:rsidR="005958CE" w:rsidRPr="005958CE">
        <w:rPr>
          <w:rFonts w:ascii="Times New Roman" w:eastAsia="Calibri" w:hAnsi="Times New Roman" w:cs="Times New Roman"/>
          <w:sz w:val="28"/>
          <w:szCs w:val="28"/>
          <w:lang w:val="es-SV"/>
        </w:rPr>
        <w:t xml:space="preserve">, Cuarta Regidora Propietaria, </w:t>
      </w:r>
      <w:r w:rsidR="005958CE" w:rsidRPr="005958CE">
        <w:rPr>
          <w:rFonts w:ascii="Times New Roman" w:eastAsia="Calibri" w:hAnsi="Times New Roman" w:cs="Times New Roman"/>
          <w:b/>
          <w:sz w:val="28"/>
          <w:szCs w:val="28"/>
          <w:lang w:val="es-SV"/>
        </w:rPr>
        <w:t>Señor</w:t>
      </w:r>
      <w:r w:rsidR="005958CE" w:rsidRPr="005958CE">
        <w:rPr>
          <w:rFonts w:ascii="Times New Roman" w:eastAsia="Calibri" w:hAnsi="Times New Roman" w:cs="Times New Roman"/>
          <w:sz w:val="28"/>
          <w:szCs w:val="28"/>
          <w:lang w:val="es-SV"/>
        </w:rPr>
        <w:t xml:space="preserve"> </w:t>
      </w:r>
      <w:r w:rsidR="005958CE" w:rsidRPr="005958CE">
        <w:rPr>
          <w:rFonts w:ascii="Times New Roman" w:eastAsia="Calibri" w:hAnsi="Times New Roman" w:cs="Times New Roman"/>
          <w:b/>
          <w:sz w:val="28"/>
          <w:szCs w:val="28"/>
          <w:lang w:val="es-SV"/>
        </w:rPr>
        <w:t>Jonathan Bryan Gómez Cruz</w:t>
      </w:r>
      <w:r w:rsidR="005958CE" w:rsidRPr="005958CE">
        <w:rPr>
          <w:rFonts w:ascii="Times New Roman" w:eastAsia="Calibri" w:hAnsi="Times New Roman" w:cs="Times New Roman"/>
          <w:sz w:val="28"/>
          <w:szCs w:val="28"/>
          <w:lang w:val="es-SV"/>
        </w:rPr>
        <w:t xml:space="preserve">, Quinto Regidor Propietario </w:t>
      </w:r>
      <w:r w:rsidR="005958CE" w:rsidRPr="005958CE">
        <w:rPr>
          <w:rFonts w:ascii="Times New Roman" w:eastAsia="Calibri" w:hAnsi="Times New Roman" w:cs="Times New Roman"/>
          <w:b/>
          <w:sz w:val="28"/>
          <w:szCs w:val="28"/>
        </w:rPr>
        <w:t>ACUERDA:</w:t>
      </w:r>
      <w:r w:rsidR="005958CE" w:rsidRPr="005958CE">
        <w:rPr>
          <w:rFonts w:ascii="Times New Roman" w:eastAsia="Calibri" w:hAnsi="Times New Roman" w:cs="Times New Roman"/>
          <w:b/>
          <w:sz w:val="28"/>
          <w:szCs w:val="28"/>
          <w:lang w:val="es-SV"/>
        </w:rPr>
        <w:t xml:space="preserve"> Primero:</w:t>
      </w:r>
      <w:r w:rsidR="005958CE" w:rsidRPr="005958CE">
        <w:rPr>
          <w:rFonts w:ascii="Times New Roman" w:eastAsia="Calibri" w:hAnsi="Times New Roman" w:cs="Times New Roman"/>
          <w:b/>
          <w:sz w:val="28"/>
          <w:szCs w:val="28"/>
        </w:rPr>
        <w:t xml:space="preserve"> </w:t>
      </w:r>
      <w:r w:rsidR="005958CE" w:rsidRPr="005958CE">
        <w:rPr>
          <w:rFonts w:ascii="Times New Roman" w:eastAsia="Calibri" w:hAnsi="Times New Roman" w:cs="Times New Roman"/>
          <w:sz w:val="28"/>
          <w:szCs w:val="28"/>
        </w:rPr>
        <w:t>Aprobar el presupuesto</w:t>
      </w:r>
      <w:r w:rsidR="005958CE" w:rsidRPr="005958CE">
        <w:rPr>
          <w:rFonts w:ascii="Times New Roman" w:eastAsia="Times New Roman" w:hAnsi="Times New Roman" w:cs="Times New Roman"/>
          <w:sz w:val="28"/>
          <w:szCs w:val="28"/>
          <w:lang w:eastAsia="es-ES"/>
        </w:rPr>
        <w:t xml:space="preserve"> para READECUACCION DE INSTALACIONES PARA LA UNIDAD MUNICIPAL DE BIENESTAR ANIMAL, UBICADA: EN PROLONGACION 4° AV. NORTE DE LA COLONIA MADRE TIERRA II, MUNICIPIO DE APOPA por un monto total de </w:t>
      </w:r>
      <w:r w:rsidR="005958CE" w:rsidRPr="005958CE">
        <w:rPr>
          <w:rFonts w:ascii="Times New Roman" w:eastAsia="Times New Roman" w:hAnsi="Times New Roman" w:cs="Times New Roman"/>
          <w:b/>
          <w:sz w:val="28"/>
          <w:szCs w:val="28"/>
          <w:lang w:eastAsia="es-ES"/>
        </w:rPr>
        <w:t>$29, 192.88,</w:t>
      </w:r>
      <w:r w:rsidR="005958CE" w:rsidRPr="005958CE">
        <w:rPr>
          <w:rFonts w:ascii="Times New Roman" w:eastAsia="Times New Roman" w:hAnsi="Times New Roman" w:cs="Times New Roman"/>
          <w:sz w:val="28"/>
          <w:szCs w:val="28"/>
          <w:lang w:eastAsia="es-ES"/>
        </w:rPr>
        <w:t xml:space="preserve"> con fuente de Financiamiento de Recursos Propios, Cargada a la partida del Concejo Municipal Plural. </w:t>
      </w:r>
      <w:r w:rsidR="005958CE" w:rsidRPr="005958CE">
        <w:rPr>
          <w:rFonts w:ascii="Times New Roman" w:eastAsia="Times New Roman" w:hAnsi="Times New Roman" w:cs="Times New Roman"/>
          <w:b/>
          <w:sz w:val="28"/>
          <w:szCs w:val="28"/>
          <w:u w:val="single"/>
          <w:lang w:eastAsia="es-ES"/>
        </w:rPr>
        <w:t>Segundo</w:t>
      </w:r>
      <w:r w:rsidR="005958CE" w:rsidRPr="005958CE">
        <w:rPr>
          <w:rFonts w:ascii="Times New Roman" w:eastAsia="Times New Roman" w:hAnsi="Times New Roman" w:cs="Times New Roman"/>
          <w:sz w:val="28"/>
          <w:szCs w:val="28"/>
          <w:lang w:eastAsia="es-ES"/>
        </w:rPr>
        <w:t xml:space="preserve">: </w:t>
      </w:r>
      <w:r w:rsidR="005958CE" w:rsidRPr="005958CE">
        <w:rPr>
          <w:rFonts w:ascii="Times New Roman" w:eastAsia="Calibri" w:hAnsi="Times New Roman" w:cs="Times New Roman"/>
          <w:sz w:val="28"/>
          <w:szCs w:val="28"/>
        </w:rPr>
        <w:t xml:space="preserve">Delegar a la </w:t>
      </w:r>
      <w:r w:rsidR="005958CE" w:rsidRPr="005958CE">
        <w:rPr>
          <w:rFonts w:ascii="Times New Roman" w:eastAsia="Calibri" w:hAnsi="Times New Roman" w:cs="Times New Roman"/>
          <w:b/>
          <w:sz w:val="28"/>
          <w:szCs w:val="28"/>
        </w:rPr>
        <w:t>Jefa de Carpetistas</w:t>
      </w:r>
      <w:r w:rsidR="005958CE" w:rsidRPr="005958CE">
        <w:rPr>
          <w:rFonts w:ascii="Times New Roman" w:eastAsia="Calibri" w:hAnsi="Times New Roman" w:cs="Times New Roman"/>
          <w:sz w:val="28"/>
          <w:szCs w:val="28"/>
        </w:rPr>
        <w:t xml:space="preserve">, en conjunto con el </w:t>
      </w:r>
      <w:r w:rsidR="005958CE" w:rsidRPr="005958CE">
        <w:rPr>
          <w:rFonts w:ascii="Times New Roman" w:eastAsia="Calibri" w:hAnsi="Times New Roman" w:cs="Times New Roman"/>
          <w:b/>
          <w:sz w:val="28"/>
          <w:szCs w:val="28"/>
        </w:rPr>
        <w:t>Jefe de</w:t>
      </w:r>
      <w:r w:rsidR="005958CE" w:rsidRPr="005958CE">
        <w:rPr>
          <w:rFonts w:ascii="Times New Roman" w:eastAsia="Calibri" w:hAnsi="Times New Roman" w:cs="Times New Roman"/>
          <w:sz w:val="28"/>
          <w:szCs w:val="28"/>
        </w:rPr>
        <w:t xml:space="preserve"> </w:t>
      </w:r>
      <w:r w:rsidR="005958CE" w:rsidRPr="005958CE">
        <w:rPr>
          <w:rFonts w:ascii="Times New Roman" w:eastAsia="Calibri" w:hAnsi="Times New Roman" w:cs="Times New Roman"/>
          <w:b/>
          <w:sz w:val="28"/>
          <w:szCs w:val="28"/>
        </w:rPr>
        <w:t>Unidad Municipal de Bienestar Animal</w:t>
      </w:r>
      <w:r w:rsidR="005958CE" w:rsidRPr="005958CE">
        <w:rPr>
          <w:rFonts w:ascii="Times New Roman" w:eastAsia="Calibri" w:hAnsi="Times New Roman" w:cs="Times New Roman"/>
          <w:sz w:val="28"/>
          <w:szCs w:val="28"/>
        </w:rPr>
        <w:t xml:space="preserve">, para que elaboren Carpeta Técnica de </w:t>
      </w:r>
      <w:r w:rsidR="005958CE" w:rsidRPr="005958CE">
        <w:rPr>
          <w:rFonts w:ascii="Times New Roman" w:eastAsia="Times New Roman" w:hAnsi="Times New Roman" w:cs="Times New Roman"/>
          <w:sz w:val="28"/>
          <w:szCs w:val="28"/>
          <w:lang w:eastAsia="es-ES"/>
        </w:rPr>
        <w:t xml:space="preserve">READECUACCION DE INSTALACIONES PARA LA UNIDAD MUNICIPAL DE BIENESTAR ANIMAL, UBICADA: EN PROLONGACION 4° AV. NORTE DE LA </w:t>
      </w:r>
      <w:r w:rsidR="005958CE" w:rsidRPr="005958CE">
        <w:rPr>
          <w:rFonts w:ascii="Times New Roman" w:eastAsia="Times New Roman" w:hAnsi="Times New Roman" w:cs="Times New Roman"/>
          <w:sz w:val="28"/>
          <w:szCs w:val="28"/>
          <w:lang w:eastAsia="es-ES"/>
        </w:rPr>
        <w:lastRenderedPageBreak/>
        <w:t xml:space="preserve">COLONIA MADRE TIERRA II, MUNICIPIO DE APOPA por un monto total de </w:t>
      </w:r>
      <w:r w:rsidR="005958CE" w:rsidRPr="005958CE">
        <w:rPr>
          <w:rFonts w:ascii="Times New Roman" w:eastAsia="Times New Roman" w:hAnsi="Times New Roman" w:cs="Times New Roman"/>
          <w:b/>
          <w:sz w:val="28"/>
          <w:szCs w:val="28"/>
          <w:lang w:eastAsia="es-ES"/>
        </w:rPr>
        <w:t>$29, 192.88,</w:t>
      </w:r>
      <w:r w:rsidR="005958CE" w:rsidRPr="005958CE">
        <w:rPr>
          <w:rFonts w:ascii="Times New Roman" w:eastAsia="Times New Roman" w:hAnsi="Times New Roman" w:cs="Times New Roman"/>
          <w:sz w:val="28"/>
          <w:szCs w:val="28"/>
          <w:lang w:eastAsia="es-ES"/>
        </w:rPr>
        <w:t xml:space="preserve"> con fuente de Financiamiento de Recursos Propios, Cargada a la partida del Concejo Municipal Plural. </w:t>
      </w:r>
      <w:r w:rsidR="005958CE" w:rsidRPr="005958CE">
        <w:rPr>
          <w:rFonts w:ascii="Times New Roman" w:eastAsia="Calibri" w:hAnsi="Times New Roman" w:cs="Times New Roman"/>
          <w:b/>
          <w:sz w:val="28"/>
          <w:szCs w:val="28"/>
          <w:u w:val="single"/>
        </w:rPr>
        <w:t xml:space="preserve">Tercero: </w:t>
      </w:r>
      <w:r w:rsidR="005958CE" w:rsidRPr="005958CE">
        <w:rPr>
          <w:rFonts w:ascii="Times New Roman" w:eastAsia="Times New Roman" w:hAnsi="Times New Roman" w:cs="Times New Roman"/>
          <w:sz w:val="28"/>
          <w:szCs w:val="28"/>
          <w:lang w:eastAsia="es-ES"/>
        </w:rPr>
        <w:t xml:space="preserve">NOMBRAR como Jefe de la </w:t>
      </w:r>
      <w:r w:rsidR="005958CE" w:rsidRPr="005958CE">
        <w:rPr>
          <w:rFonts w:ascii="Times New Roman" w:eastAsia="Times New Roman" w:hAnsi="Times New Roman" w:cs="Times New Roman"/>
          <w:b/>
          <w:sz w:val="28"/>
          <w:szCs w:val="28"/>
          <w:lang w:eastAsia="es-ES"/>
        </w:rPr>
        <w:t>Unidad Municipal de Bienestar Animal</w:t>
      </w:r>
      <w:r w:rsidR="005958CE" w:rsidRPr="005958CE">
        <w:rPr>
          <w:rFonts w:ascii="Times New Roman" w:eastAsia="Times New Roman" w:hAnsi="Times New Roman" w:cs="Times New Roman"/>
          <w:sz w:val="28"/>
          <w:szCs w:val="28"/>
          <w:lang w:eastAsia="es-ES"/>
        </w:rPr>
        <w:t>, al</w:t>
      </w:r>
      <w:r w:rsidR="006811CD">
        <w:rPr>
          <w:rFonts w:ascii="Times New Roman" w:eastAsia="Times New Roman" w:hAnsi="Times New Roman" w:cs="Times New Roman"/>
          <w:sz w:val="28"/>
          <w:szCs w:val="28"/>
          <w:lang w:eastAsia="es-ES"/>
        </w:rPr>
        <w:t xml:space="preserve"> xxxxxxxxxxxxxxxxxxxx</w:t>
      </w:r>
      <w:r w:rsidR="005958CE" w:rsidRPr="005958CE">
        <w:rPr>
          <w:rFonts w:ascii="Times New Roman" w:eastAsia="Times New Roman" w:hAnsi="Times New Roman" w:cs="Times New Roman"/>
          <w:sz w:val="28"/>
          <w:szCs w:val="28"/>
          <w:lang w:eastAsia="es-ES"/>
        </w:rPr>
        <w:t xml:space="preserve">, (empleado de esta municipalidad, actualmente desempeñando funciones de Secretario de Actuaciones, de la Unidad Contravencional),  por un periodo de prueba de dos meses, a partir del nueve de mayo del año dos mil veintitrés, quien devengará el salario de $750.00, según lo establecido en el Presupuesto Municipal vigente. </w:t>
      </w:r>
      <w:r w:rsidR="005958CE" w:rsidRPr="005958CE">
        <w:rPr>
          <w:rFonts w:ascii="Times New Roman" w:eastAsia="Times New Roman" w:hAnsi="Times New Roman" w:cs="Times New Roman"/>
          <w:b/>
          <w:sz w:val="28"/>
          <w:szCs w:val="28"/>
          <w:lang w:eastAsia="es-ES"/>
        </w:rPr>
        <w:t>Cuarto</w:t>
      </w:r>
      <w:r w:rsidR="005958CE" w:rsidRPr="005958CE">
        <w:rPr>
          <w:rFonts w:ascii="Times New Roman" w:eastAsia="Times New Roman" w:hAnsi="Times New Roman" w:cs="Times New Roman"/>
          <w:sz w:val="28"/>
          <w:szCs w:val="28"/>
          <w:lang w:eastAsia="es-ES"/>
        </w:rPr>
        <w:t xml:space="preserve">: AUTORÍCESE a la Jefa del departamento de Recursos Humanos, para que realice las diligencias correspondientes, con el objeto de modificar el detalle de plazas en la planilla correspondiente. </w:t>
      </w:r>
      <w:r w:rsidR="005958CE" w:rsidRPr="005958CE">
        <w:rPr>
          <w:rFonts w:ascii="Times New Roman" w:eastAsia="Times New Roman" w:hAnsi="Times New Roman" w:cs="Times New Roman"/>
          <w:b/>
          <w:sz w:val="28"/>
          <w:szCs w:val="28"/>
          <w:lang w:eastAsia="es-ES"/>
        </w:rPr>
        <w:t>Quinto:</w:t>
      </w:r>
      <w:r w:rsidR="005958CE" w:rsidRPr="005958CE">
        <w:rPr>
          <w:rFonts w:ascii="Times New Roman" w:eastAsia="Times New Roman" w:hAnsi="Times New Roman" w:cs="Times New Roman"/>
          <w:sz w:val="28"/>
          <w:szCs w:val="28"/>
          <w:lang w:eastAsia="es-ES"/>
        </w:rPr>
        <w:t xml:space="preserve"> Autorizar a la Jefa de Presupuesto elabore Reprogramación Presupuestaria, si fuere necesaria.</w:t>
      </w:r>
      <w:r w:rsidR="005958CE" w:rsidRPr="005958CE">
        <w:rPr>
          <w:rFonts w:ascii="Times New Roman" w:eastAsia="Calibri" w:hAnsi="Times New Roman" w:cs="Times New Roman"/>
          <w:sz w:val="28"/>
          <w:szCs w:val="28"/>
        </w:rPr>
        <w:t>-</w:t>
      </w:r>
      <w:r w:rsidR="005958CE" w:rsidRPr="005958CE">
        <w:rPr>
          <w:rFonts w:ascii="Times New Roman" w:eastAsia="Calibri" w:hAnsi="Times New Roman" w:cs="Times New Roman"/>
          <w:b/>
          <w:sz w:val="28"/>
          <w:szCs w:val="28"/>
        </w:rPr>
        <w:t>CERTIFÍQUESE Y COMUNÍQUESE.-</w:t>
      </w:r>
      <w:r w:rsidR="008E09A5">
        <w:rPr>
          <w:rFonts w:ascii="Times New Roman" w:eastAsia="Calibri" w:hAnsi="Times New Roman" w:cs="Times New Roman"/>
          <w:b/>
          <w:sz w:val="28"/>
          <w:szCs w:val="28"/>
        </w:rPr>
        <w:t xml:space="preserve"> </w:t>
      </w:r>
      <w:r w:rsidR="00105C59" w:rsidRPr="00105C59">
        <w:rPr>
          <w:rFonts w:ascii="Times New Roman" w:eastAsia="Calibri" w:hAnsi="Times New Roman" w:cs="Times New Roman"/>
          <w:b/>
          <w:bCs/>
          <w:sz w:val="28"/>
          <w:szCs w:val="28"/>
        </w:rPr>
        <w:t xml:space="preserve">“ACUERDO MUNICIPAL NUMERO TRES”. </w:t>
      </w:r>
      <w:r w:rsidR="00105C59" w:rsidRPr="00105C59">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art. 91 del Código Municipal. Expuesto en el punto número cinco de la agenda de esta sesión, el cual corresponde a  la Participación de las comisiones, por medio del cual la Dra. Yany Xiomara Fuentes Rivas, Cuarta Regidora Propietaria y Coordinadora de la comisión de </w:t>
      </w:r>
      <w:r w:rsidR="00105C59" w:rsidRPr="00105C59">
        <w:rPr>
          <w:rFonts w:ascii="Times New Roman" w:eastAsia="Calibri" w:hAnsi="Times New Roman" w:cs="Times New Roman"/>
          <w:b/>
          <w:sz w:val="28"/>
          <w:szCs w:val="28"/>
        </w:rPr>
        <w:t>Bienestar Animal</w:t>
      </w:r>
      <w:r w:rsidR="00105C59" w:rsidRPr="00105C59">
        <w:rPr>
          <w:rFonts w:ascii="Times New Roman" w:eastAsia="Calibri" w:hAnsi="Times New Roman" w:cs="Times New Roman"/>
          <w:sz w:val="28"/>
          <w:szCs w:val="28"/>
        </w:rPr>
        <w:t xml:space="preserve">, solicita aprobación de la </w:t>
      </w:r>
      <w:r w:rsidR="00105C59" w:rsidRPr="00105C59">
        <w:rPr>
          <w:rFonts w:ascii="Times New Roman" w:eastAsia="Calibri" w:hAnsi="Times New Roman" w:cs="Times New Roman"/>
          <w:b/>
          <w:sz w:val="28"/>
          <w:szCs w:val="28"/>
        </w:rPr>
        <w:t xml:space="preserve">ORDENANZA PARA LA PROTECCION Y BIENESTAR ANIMAL DEL MUNICIPIO DE APOPA, </w:t>
      </w:r>
      <w:r w:rsidR="00105C59" w:rsidRPr="00105C59">
        <w:rPr>
          <w:rFonts w:ascii="Times New Roman" w:eastAsia="Sans Uni Code" w:hAnsi="Times New Roman" w:cs="Times New Roman"/>
          <w:bCs/>
          <w:iCs/>
          <w:color w:val="000000"/>
          <w:kern w:val="2"/>
          <w:sz w:val="28"/>
          <w:szCs w:val="28"/>
          <w:shd w:val="clear" w:color="auto" w:fill="FFFFFF"/>
          <w:lang w:eastAsia="es-ES" w:bidi="es-ES"/>
        </w:rPr>
        <w:t xml:space="preserve">el cual consta de sesenta y siete artículos. </w:t>
      </w:r>
      <w:r w:rsidR="00105C59" w:rsidRPr="00105C59">
        <w:rPr>
          <w:rFonts w:ascii="Times New Roman" w:eastAsia="Calibri" w:hAnsi="Times New Roman" w:cs="Times New Roman"/>
          <w:sz w:val="28"/>
          <w:szCs w:val="28"/>
        </w:rPr>
        <w:t xml:space="preserve">Por lo tanto, este Pleno en uso de sus facultades legales y habiendo deliberado el punto, por </w:t>
      </w:r>
      <w:r w:rsidR="00105C59" w:rsidRPr="00105C59">
        <w:rPr>
          <w:rFonts w:ascii="Times New Roman" w:eastAsia="Calibri" w:hAnsi="Times New Roman" w:cs="Times New Roman"/>
          <w:b/>
          <w:sz w:val="28"/>
          <w:szCs w:val="28"/>
        </w:rPr>
        <w:t xml:space="preserve">MAYORÍA </w:t>
      </w:r>
      <w:r w:rsidR="00105C59" w:rsidRPr="00105C59">
        <w:rPr>
          <w:rFonts w:ascii="Times New Roman" w:eastAsia="Calibri" w:hAnsi="Times New Roman" w:cs="Times New Roman"/>
          <w:sz w:val="28"/>
          <w:szCs w:val="28"/>
        </w:rPr>
        <w:t>de</w:t>
      </w:r>
      <w:r w:rsidR="00105C59" w:rsidRPr="00105C59">
        <w:rPr>
          <w:rFonts w:ascii="Times New Roman" w:eastAsia="Calibri" w:hAnsi="Times New Roman" w:cs="Times New Roman"/>
          <w:b/>
          <w:sz w:val="28"/>
          <w:szCs w:val="28"/>
        </w:rPr>
        <w:t xml:space="preserve"> </w:t>
      </w:r>
      <w:r w:rsidR="00105C59" w:rsidRPr="00105C59">
        <w:rPr>
          <w:rFonts w:ascii="Times New Roman" w:eastAsia="Calibri" w:hAnsi="Times New Roman" w:cs="Times New Roman"/>
          <w:sz w:val="28"/>
          <w:szCs w:val="28"/>
        </w:rPr>
        <w:t>DIEZ VOTOS</w:t>
      </w:r>
      <w:r w:rsidR="00105C59" w:rsidRPr="00105C59">
        <w:rPr>
          <w:rFonts w:ascii="Times New Roman" w:eastAsia="Calibri" w:hAnsi="Times New Roman" w:cs="Times New Roman"/>
          <w:b/>
          <w:sz w:val="28"/>
          <w:szCs w:val="28"/>
        </w:rPr>
        <w:t xml:space="preserve"> </w:t>
      </w:r>
      <w:r w:rsidR="00105C59" w:rsidRPr="00105C59">
        <w:rPr>
          <w:rFonts w:ascii="Times New Roman" w:eastAsia="Calibri" w:hAnsi="Times New Roman" w:cs="Times New Roman"/>
          <w:sz w:val="28"/>
          <w:szCs w:val="28"/>
        </w:rPr>
        <w:t xml:space="preserve">a favor  por parte de los siguientes miembros del Concejo Municipal: </w:t>
      </w:r>
      <w:r w:rsidR="00105C59" w:rsidRPr="00105C59">
        <w:rPr>
          <w:rFonts w:ascii="Times New Roman" w:eastAsia="Calibri" w:hAnsi="Times New Roman" w:cs="Times New Roman"/>
          <w:b/>
          <w:sz w:val="28"/>
          <w:szCs w:val="28"/>
          <w:lang w:val="es-SV"/>
        </w:rPr>
        <w:t>Licenciado Sergio Noel Monroy Martínez</w:t>
      </w:r>
      <w:r w:rsidR="00105C59" w:rsidRPr="00105C59">
        <w:rPr>
          <w:rFonts w:ascii="Times New Roman" w:eastAsia="Calibri" w:hAnsi="Times New Roman" w:cs="Times New Roman"/>
          <w:sz w:val="28"/>
          <w:szCs w:val="28"/>
          <w:lang w:val="es-SV"/>
        </w:rPr>
        <w:t>, Síndico Municipal, SUPLIENDO VOTACIÓN el</w:t>
      </w:r>
      <w:r w:rsidR="00105C59" w:rsidRPr="00105C59">
        <w:rPr>
          <w:rFonts w:ascii="Calibri" w:eastAsia="Calibri" w:hAnsi="Calibri" w:cs="Times New Roman"/>
          <w:sz w:val="28"/>
          <w:szCs w:val="28"/>
        </w:rPr>
        <w:t xml:space="preserve"> </w:t>
      </w:r>
      <w:r w:rsidR="00105C59" w:rsidRPr="00105C59">
        <w:rPr>
          <w:rFonts w:ascii="Times New Roman" w:eastAsia="Calibri" w:hAnsi="Times New Roman" w:cs="Times New Roman"/>
          <w:b/>
          <w:sz w:val="28"/>
          <w:szCs w:val="28"/>
          <w:lang w:val="es-SV"/>
        </w:rPr>
        <w:t>Lic. José Francisco Luna Vásquez</w:t>
      </w:r>
      <w:r w:rsidR="00105C59" w:rsidRPr="00105C59">
        <w:rPr>
          <w:rFonts w:ascii="Times New Roman" w:eastAsia="Calibri" w:hAnsi="Times New Roman" w:cs="Times New Roman"/>
          <w:sz w:val="28"/>
          <w:szCs w:val="28"/>
          <w:lang w:val="es-SV"/>
        </w:rPr>
        <w:t xml:space="preserve">; Primer Regidor Suplente, por la </w:t>
      </w:r>
      <w:r w:rsidR="00105C59" w:rsidRPr="00105C59">
        <w:rPr>
          <w:rFonts w:ascii="Times New Roman" w:eastAsia="Calibri" w:hAnsi="Times New Roman" w:cs="Times New Roman"/>
          <w:b/>
          <w:sz w:val="28"/>
          <w:szCs w:val="28"/>
          <w:lang w:val="es-SV"/>
        </w:rPr>
        <w:t>Señora Carla María Navarro Franco</w:t>
      </w:r>
      <w:r w:rsidR="00105C59" w:rsidRPr="00105C59">
        <w:rPr>
          <w:rFonts w:ascii="Times New Roman" w:eastAsia="Calibri" w:hAnsi="Times New Roman" w:cs="Times New Roman"/>
          <w:sz w:val="28"/>
          <w:szCs w:val="28"/>
          <w:lang w:val="es-SV"/>
        </w:rPr>
        <w:t xml:space="preserve">, Primera Regidora Propietaria; </w:t>
      </w:r>
      <w:r w:rsidR="00105C59" w:rsidRPr="00105C59">
        <w:rPr>
          <w:rFonts w:ascii="Times New Roman" w:eastAsia="Calibri" w:hAnsi="Times New Roman" w:cs="Times New Roman"/>
          <w:b/>
          <w:sz w:val="28"/>
          <w:szCs w:val="28"/>
          <w:lang w:val="es-SV"/>
        </w:rPr>
        <w:t>Señor Damián Cristóbal Serrano Ortiz</w:t>
      </w:r>
      <w:r w:rsidR="00105C59" w:rsidRPr="00105C59">
        <w:rPr>
          <w:rFonts w:ascii="Times New Roman" w:eastAsia="Calibri" w:hAnsi="Times New Roman" w:cs="Times New Roman"/>
          <w:sz w:val="28"/>
          <w:szCs w:val="28"/>
          <w:lang w:val="es-SV"/>
        </w:rPr>
        <w:t xml:space="preserve">, Segundo Regidor Propietario; </w:t>
      </w:r>
      <w:r w:rsidR="00105C59" w:rsidRPr="00105C59">
        <w:rPr>
          <w:rFonts w:ascii="Times New Roman" w:eastAsia="Calibri" w:hAnsi="Times New Roman" w:cs="Times New Roman"/>
          <w:b/>
          <w:sz w:val="28"/>
          <w:szCs w:val="28"/>
          <w:lang w:val="es-SV"/>
        </w:rPr>
        <w:t>Señora Lesby Sugey Miranda Portillo</w:t>
      </w:r>
      <w:r w:rsidR="00105C59" w:rsidRPr="00105C59">
        <w:rPr>
          <w:rFonts w:ascii="Times New Roman" w:eastAsia="Calibri" w:hAnsi="Times New Roman" w:cs="Times New Roman"/>
          <w:sz w:val="28"/>
          <w:szCs w:val="28"/>
          <w:lang w:val="es-SV"/>
        </w:rPr>
        <w:t xml:space="preserve">, Tercera Regidora Propietaria, </w:t>
      </w:r>
      <w:r w:rsidR="00105C59" w:rsidRPr="00105C59">
        <w:rPr>
          <w:rFonts w:ascii="Times New Roman" w:eastAsia="Calibri" w:hAnsi="Times New Roman" w:cs="Times New Roman"/>
          <w:b/>
          <w:sz w:val="28"/>
          <w:szCs w:val="28"/>
          <w:lang w:val="es-SV"/>
        </w:rPr>
        <w:t>Sr. Carlos Alberto Palma Fuentes</w:t>
      </w:r>
      <w:r w:rsidR="00105C59" w:rsidRPr="00105C59">
        <w:rPr>
          <w:rFonts w:ascii="Times New Roman" w:eastAsia="Calibri" w:hAnsi="Times New Roman" w:cs="Times New Roman"/>
          <w:sz w:val="28"/>
          <w:szCs w:val="28"/>
          <w:lang w:val="es-SV"/>
        </w:rPr>
        <w:t xml:space="preserve">; Sexto Regidor Propietario, </w:t>
      </w:r>
      <w:r w:rsidR="00105C59" w:rsidRPr="00105C59">
        <w:rPr>
          <w:rFonts w:ascii="Times New Roman" w:eastAsia="Calibri" w:hAnsi="Times New Roman" w:cs="Times New Roman"/>
          <w:b/>
          <w:sz w:val="28"/>
          <w:szCs w:val="28"/>
          <w:lang w:val="es-SV"/>
        </w:rPr>
        <w:t>Señora Susana Yamileth Hernández de Vásquez</w:t>
      </w:r>
      <w:r w:rsidR="00105C59" w:rsidRPr="00105C59">
        <w:rPr>
          <w:rFonts w:ascii="Times New Roman" w:eastAsia="Calibri" w:hAnsi="Times New Roman" w:cs="Times New Roman"/>
          <w:sz w:val="28"/>
          <w:szCs w:val="28"/>
          <w:lang w:val="es-SV"/>
        </w:rPr>
        <w:t xml:space="preserve">, Séptima Regidora Propietaria; </w:t>
      </w:r>
      <w:r w:rsidR="00105C59" w:rsidRPr="00105C59">
        <w:rPr>
          <w:rFonts w:ascii="Times New Roman" w:eastAsia="Calibri" w:hAnsi="Times New Roman" w:cs="Times New Roman"/>
          <w:b/>
          <w:sz w:val="28"/>
          <w:szCs w:val="28"/>
          <w:lang w:val="es-SV"/>
        </w:rPr>
        <w:t>Ingeniero Walter Arnoldo Ayala Rodríguez</w:t>
      </w:r>
      <w:r w:rsidR="00105C59" w:rsidRPr="00105C59">
        <w:rPr>
          <w:rFonts w:ascii="Times New Roman" w:eastAsia="Calibri" w:hAnsi="Times New Roman" w:cs="Times New Roman"/>
          <w:sz w:val="28"/>
          <w:szCs w:val="28"/>
          <w:lang w:val="es-SV"/>
        </w:rPr>
        <w:t xml:space="preserve">, Octavo Regidor Propietario; </w:t>
      </w:r>
      <w:r w:rsidR="00105C59" w:rsidRPr="00105C59">
        <w:rPr>
          <w:rFonts w:ascii="Times New Roman" w:eastAsia="Calibri" w:hAnsi="Times New Roman" w:cs="Times New Roman"/>
          <w:b/>
          <w:sz w:val="28"/>
          <w:szCs w:val="28"/>
        </w:rPr>
        <w:t>Ing. Gilberto Antonio Amador Medrano</w:t>
      </w:r>
      <w:r w:rsidR="00105C59" w:rsidRPr="00105C59">
        <w:rPr>
          <w:rFonts w:ascii="Times New Roman" w:eastAsia="Calibri" w:hAnsi="Times New Roman" w:cs="Times New Roman"/>
          <w:sz w:val="28"/>
          <w:szCs w:val="28"/>
        </w:rPr>
        <w:t xml:space="preserve">; Décimo Regidor Propietario, </w:t>
      </w:r>
      <w:r w:rsidR="00105C59" w:rsidRPr="00105C59">
        <w:rPr>
          <w:rFonts w:ascii="Times New Roman" w:eastAsia="Calibri" w:hAnsi="Times New Roman" w:cs="Times New Roman"/>
          <w:sz w:val="28"/>
          <w:szCs w:val="28"/>
          <w:lang w:val="es-SV"/>
        </w:rPr>
        <w:t xml:space="preserve">Sr. </w:t>
      </w:r>
      <w:r w:rsidR="00105C59" w:rsidRPr="00105C59">
        <w:rPr>
          <w:rFonts w:ascii="Times New Roman" w:eastAsia="Calibri" w:hAnsi="Times New Roman" w:cs="Times New Roman"/>
          <w:b/>
          <w:sz w:val="28"/>
          <w:szCs w:val="28"/>
          <w:lang w:val="es-SV"/>
        </w:rPr>
        <w:t>Bayron Eraldo Baltazar Martínez Barahona</w:t>
      </w:r>
      <w:r w:rsidR="00105C59" w:rsidRPr="00105C59">
        <w:rPr>
          <w:rFonts w:ascii="Times New Roman" w:eastAsia="Calibri" w:hAnsi="Times New Roman" w:cs="Times New Roman"/>
          <w:sz w:val="28"/>
          <w:szCs w:val="28"/>
          <w:lang w:val="es-SV"/>
        </w:rPr>
        <w:t xml:space="preserve">, Décimo Primer Regidor Propietario, Sr. </w:t>
      </w:r>
      <w:r w:rsidR="00105C59" w:rsidRPr="00105C59">
        <w:rPr>
          <w:rFonts w:ascii="Times New Roman" w:eastAsia="Calibri" w:hAnsi="Times New Roman" w:cs="Times New Roman"/>
          <w:b/>
          <w:sz w:val="28"/>
          <w:szCs w:val="28"/>
          <w:lang w:val="es-SV"/>
        </w:rPr>
        <w:t>Osmín de Jesús Menjívar González</w:t>
      </w:r>
      <w:r w:rsidR="00105C59" w:rsidRPr="00105C59">
        <w:rPr>
          <w:rFonts w:ascii="Times New Roman" w:eastAsia="Calibri" w:hAnsi="Times New Roman" w:cs="Times New Roman"/>
          <w:sz w:val="28"/>
          <w:szCs w:val="28"/>
          <w:lang w:val="es-SV"/>
        </w:rPr>
        <w:t xml:space="preserve">; </w:t>
      </w:r>
      <w:r w:rsidR="00105C59" w:rsidRPr="00105C59">
        <w:rPr>
          <w:rFonts w:ascii="Times New Roman" w:eastAsia="Calibri" w:hAnsi="Times New Roman" w:cs="Times New Roman"/>
          <w:sz w:val="28"/>
          <w:szCs w:val="28"/>
          <w:lang w:val="es-SV"/>
        </w:rPr>
        <w:lastRenderedPageBreak/>
        <w:t xml:space="preserve">Décimo Segundo Regidor Propietario, DOS AUSENCIAS por parte de: </w:t>
      </w:r>
      <w:r w:rsidR="00105C59" w:rsidRPr="00105C59">
        <w:rPr>
          <w:rFonts w:ascii="Times New Roman" w:eastAsia="Calibri" w:hAnsi="Times New Roman" w:cs="Times New Roman"/>
          <w:b/>
          <w:sz w:val="28"/>
          <w:szCs w:val="28"/>
          <w:lang w:val="es-SV"/>
        </w:rPr>
        <w:t xml:space="preserve">Doctora Jennifer Esmeralda Juárez García, </w:t>
      </w:r>
      <w:r w:rsidR="00105C59" w:rsidRPr="00105C59">
        <w:rPr>
          <w:rFonts w:ascii="Times New Roman" w:eastAsia="Calibri" w:hAnsi="Times New Roman" w:cs="Times New Roman"/>
          <w:sz w:val="28"/>
          <w:szCs w:val="28"/>
          <w:lang w:val="es-SV"/>
        </w:rPr>
        <w:t>Alcaldesa Municipal</w:t>
      </w:r>
      <w:r w:rsidR="00105C59" w:rsidRPr="00105C59">
        <w:rPr>
          <w:rFonts w:ascii="Times New Roman" w:eastAsia="Calibri" w:hAnsi="Times New Roman" w:cs="Times New Roman"/>
          <w:b/>
          <w:sz w:val="28"/>
          <w:szCs w:val="28"/>
          <w:lang w:val="es-SV"/>
        </w:rPr>
        <w:t xml:space="preserve"> y Sr. Rafael Antonio Ardón Jule</w:t>
      </w:r>
      <w:r w:rsidR="00105C59" w:rsidRPr="00105C59">
        <w:rPr>
          <w:rFonts w:ascii="Times New Roman" w:eastAsia="Calibri" w:hAnsi="Times New Roman" w:cs="Times New Roman"/>
          <w:sz w:val="28"/>
          <w:szCs w:val="28"/>
          <w:lang w:val="es-SV"/>
        </w:rPr>
        <w:t xml:space="preserve">, Noveno Regidor Propietario y DOS ABSTENCIONES por parte de los siguientes miembros del Concejo Municipal Plural: </w:t>
      </w:r>
      <w:r w:rsidR="00105C59" w:rsidRPr="00105C59">
        <w:rPr>
          <w:rFonts w:ascii="Times New Roman" w:eastAsia="Calibri" w:hAnsi="Times New Roman" w:cs="Times New Roman"/>
          <w:b/>
          <w:sz w:val="28"/>
          <w:szCs w:val="28"/>
          <w:lang w:val="es-SV"/>
        </w:rPr>
        <w:t>Doctora Yany Xiomara Fuentes Rivas</w:t>
      </w:r>
      <w:r w:rsidR="00105C59" w:rsidRPr="00105C59">
        <w:rPr>
          <w:rFonts w:ascii="Times New Roman" w:eastAsia="Calibri" w:hAnsi="Times New Roman" w:cs="Times New Roman"/>
          <w:sz w:val="28"/>
          <w:szCs w:val="28"/>
          <w:lang w:val="es-SV"/>
        </w:rPr>
        <w:t xml:space="preserve">, Cuarta Regidora Propietaria, </w:t>
      </w:r>
      <w:r w:rsidR="00105C59" w:rsidRPr="00105C59">
        <w:rPr>
          <w:rFonts w:ascii="Times New Roman" w:eastAsia="Calibri" w:hAnsi="Times New Roman" w:cs="Times New Roman"/>
          <w:b/>
          <w:sz w:val="28"/>
          <w:szCs w:val="28"/>
          <w:lang w:val="es-SV"/>
        </w:rPr>
        <w:t>Señor</w:t>
      </w:r>
      <w:r w:rsidR="00105C59" w:rsidRPr="00105C59">
        <w:rPr>
          <w:rFonts w:ascii="Times New Roman" w:eastAsia="Calibri" w:hAnsi="Times New Roman" w:cs="Times New Roman"/>
          <w:sz w:val="28"/>
          <w:szCs w:val="28"/>
          <w:lang w:val="es-SV"/>
        </w:rPr>
        <w:t xml:space="preserve"> </w:t>
      </w:r>
      <w:r w:rsidR="00105C59" w:rsidRPr="00105C59">
        <w:rPr>
          <w:rFonts w:ascii="Times New Roman" w:eastAsia="Calibri" w:hAnsi="Times New Roman" w:cs="Times New Roman"/>
          <w:b/>
          <w:sz w:val="28"/>
          <w:szCs w:val="28"/>
          <w:lang w:val="es-SV"/>
        </w:rPr>
        <w:t>Jonathan Bryan Gómez Cruz</w:t>
      </w:r>
      <w:r w:rsidR="00105C59" w:rsidRPr="00105C59">
        <w:rPr>
          <w:rFonts w:ascii="Times New Roman" w:eastAsia="Calibri" w:hAnsi="Times New Roman" w:cs="Times New Roman"/>
          <w:sz w:val="28"/>
          <w:szCs w:val="28"/>
          <w:lang w:val="es-SV"/>
        </w:rPr>
        <w:t xml:space="preserve">, Quinto Regidor Propietario </w:t>
      </w:r>
      <w:r w:rsidR="00105C59" w:rsidRPr="00105C59">
        <w:rPr>
          <w:rFonts w:ascii="Times New Roman" w:eastAsia="Calibri" w:hAnsi="Times New Roman" w:cs="Times New Roman"/>
          <w:b/>
          <w:sz w:val="28"/>
          <w:szCs w:val="28"/>
        </w:rPr>
        <w:t>ACUERDA:</w:t>
      </w:r>
      <w:r w:rsidR="00105C59" w:rsidRPr="00105C59">
        <w:rPr>
          <w:rFonts w:ascii="Times New Roman" w:eastAsia="Calibri" w:hAnsi="Times New Roman" w:cs="Times New Roman"/>
          <w:b/>
          <w:sz w:val="28"/>
          <w:szCs w:val="28"/>
          <w:lang w:val="es-SV"/>
        </w:rPr>
        <w:t xml:space="preserve"> </w:t>
      </w:r>
      <w:r w:rsidR="00105C59" w:rsidRPr="00105C59">
        <w:rPr>
          <w:rFonts w:ascii="Times New Roman" w:eastAsia="Sans Uni Code" w:hAnsi="Times New Roman" w:cs="Times New Roman"/>
          <w:b/>
          <w:bCs/>
          <w:iCs/>
          <w:color w:val="000000"/>
          <w:kern w:val="2"/>
          <w:sz w:val="28"/>
          <w:szCs w:val="28"/>
          <w:shd w:val="clear" w:color="auto" w:fill="FFFFFF"/>
          <w:lang w:eastAsia="es-ES" w:bidi="es-ES"/>
        </w:rPr>
        <w:t xml:space="preserve">PRIMERO: </w:t>
      </w:r>
      <w:r w:rsidR="00105C59" w:rsidRPr="00105C59">
        <w:rPr>
          <w:rFonts w:ascii="Times New Roman" w:eastAsia="Sans Uni Code" w:hAnsi="Times New Roman" w:cs="Times New Roman"/>
          <w:bCs/>
          <w:iCs/>
          <w:color w:val="000000"/>
          <w:kern w:val="2"/>
          <w:sz w:val="28"/>
          <w:szCs w:val="28"/>
          <w:shd w:val="clear" w:color="auto" w:fill="FFFFFF"/>
          <w:lang w:eastAsia="es-ES" w:bidi="es-ES"/>
        </w:rPr>
        <w:t xml:space="preserve">APROBAR </w:t>
      </w:r>
      <w:r w:rsidR="00105C59" w:rsidRPr="00105C59">
        <w:rPr>
          <w:rFonts w:ascii="Times New Roman" w:eastAsia="Sans Uni Code" w:hAnsi="Times New Roman" w:cs="Times New Roman"/>
          <w:iCs/>
          <w:color w:val="000000"/>
          <w:kern w:val="2"/>
          <w:sz w:val="28"/>
          <w:szCs w:val="28"/>
          <w:shd w:val="clear" w:color="auto" w:fill="FFFFFF"/>
          <w:lang w:eastAsia="es-ES" w:bidi="es-ES"/>
        </w:rPr>
        <w:t xml:space="preserve">la ORDENANZA PARA LA PROTECCION Y BIENESTAR ANIMAL DEL MUNICIPIO DE APOPA, la cual queda establecida como </w:t>
      </w:r>
      <w:r w:rsidR="00105C59" w:rsidRPr="00105C59">
        <w:rPr>
          <w:rFonts w:ascii="Times New Roman" w:eastAsia="Sans Uni Code" w:hAnsi="Times New Roman" w:cs="Times New Roman"/>
          <w:b/>
          <w:bCs/>
          <w:iCs/>
          <w:color w:val="000000"/>
          <w:kern w:val="2"/>
          <w:sz w:val="28"/>
          <w:szCs w:val="28"/>
          <w:shd w:val="clear" w:color="auto" w:fill="FFFFFF"/>
          <w:lang w:eastAsia="es-ES" w:bidi="es-ES"/>
        </w:rPr>
        <w:t xml:space="preserve">DECRETO MUNICIPAL NÚMERO 02/2023, </w:t>
      </w:r>
      <w:r w:rsidR="00105C59" w:rsidRPr="00105C59">
        <w:rPr>
          <w:rFonts w:ascii="Times New Roman" w:eastAsia="Sans Uni Code" w:hAnsi="Times New Roman" w:cs="Times New Roman"/>
          <w:bCs/>
          <w:iCs/>
          <w:color w:val="000000"/>
          <w:kern w:val="2"/>
          <w:sz w:val="28"/>
          <w:szCs w:val="28"/>
          <w:shd w:val="clear" w:color="auto" w:fill="FFFFFF"/>
          <w:lang w:eastAsia="es-ES" w:bidi="es-ES"/>
        </w:rPr>
        <w:t>el cual consta de sesenta y siete artículos.</w:t>
      </w:r>
      <w:r w:rsidR="00105C59" w:rsidRPr="00105C59">
        <w:rPr>
          <w:rFonts w:ascii="Times New Roman" w:eastAsia="Calibri" w:hAnsi="Times New Roman" w:cs="Times New Roman"/>
          <w:sz w:val="28"/>
          <w:szCs w:val="28"/>
        </w:rPr>
        <w:t xml:space="preserve"> </w:t>
      </w:r>
      <w:r w:rsidR="00105C59" w:rsidRPr="00105C59">
        <w:rPr>
          <w:rFonts w:ascii="Times New Roman" w:eastAsia="Calibri" w:hAnsi="Times New Roman" w:cs="Times New Roman"/>
          <w:b/>
          <w:sz w:val="28"/>
          <w:szCs w:val="28"/>
          <w:u w:val="single"/>
        </w:rPr>
        <w:t>SEGUNDO:</w:t>
      </w:r>
      <w:r w:rsidR="00105C59" w:rsidRPr="00105C59">
        <w:rPr>
          <w:rFonts w:ascii="Times New Roman" w:eastAsia="Calibri" w:hAnsi="Times New Roman" w:cs="Times New Roman"/>
          <w:sz w:val="28"/>
          <w:szCs w:val="28"/>
        </w:rPr>
        <w:t xml:space="preserve"> </w:t>
      </w:r>
      <w:r w:rsidR="00105C59" w:rsidRPr="00105C59">
        <w:rPr>
          <w:rFonts w:ascii="Times New Roman" w:eastAsia="Calibri" w:hAnsi="Times New Roman" w:cs="Times New Roman"/>
          <w:b/>
          <w:sz w:val="28"/>
          <w:szCs w:val="28"/>
        </w:rPr>
        <w:t>AUTORÍCESE</w:t>
      </w:r>
      <w:r w:rsidR="00105C59" w:rsidRPr="00105C59">
        <w:rPr>
          <w:rFonts w:ascii="Times New Roman" w:eastAsia="Calibri" w:hAnsi="Times New Roman" w:cs="Times New Roman"/>
          <w:sz w:val="28"/>
          <w:szCs w:val="28"/>
        </w:rPr>
        <w:t xml:space="preserve"> a la Unidad Municipal de Bienestar Animal, para que realice las gestiones pertinentes para que se efectué las diligencias necesarias para la publicación de la referida ordenanza, en el Diario Oficial. </w:t>
      </w:r>
      <w:r w:rsidR="00105C59" w:rsidRPr="00105C59">
        <w:rPr>
          <w:rFonts w:ascii="Times New Roman" w:eastAsia="Calibri" w:hAnsi="Times New Roman" w:cs="Times New Roman"/>
          <w:b/>
          <w:sz w:val="28"/>
          <w:szCs w:val="28"/>
          <w:u w:val="single"/>
        </w:rPr>
        <w:t>Tercero:</w:t>
      </w:r>
      <w:r w:rsidR="00105C59" w:rsidRPr="00105C59">
        <w:rPr>
          <w:rFonts w:ascii="Times New Roman" w:eastAsia="Calibri" w:hAnsi="Times New Roman" w:cs="Times New Roman"/>
          <w:b/>
          <w:sz w:val="28"/>
          <w:szCs w:val="28"/>
        </w:rPr>
        <w:t xml:space="preserve"> INSTRÚYASE</w:t>
      </w:r>
      <w:r w:rsidR="00105C59" w:rsidRPr="00105C59">
        <w:rPr>
          <w:rFonts w:ascii="Times New Roman" w:eastAsia="Calibri" w:hAnsi="Times New Roman" w:cs="Times New Roman"/>
          <w:sz w:val="28"/>
          <w:szCs w:val="28"/>
        </w:rPr>
        <w:t xml:space="preserve"> al Jefe de la Unidad Municipal de Bienestar Animal, que coordine acciones con la Unidad de Comunicaciones, para su debida difusión.-</w:t>
      </w:r>
      <w:r w:rsidR="00105C59" w:rsidRPr="00105C59">
        <w:rPr>
          <w:rFonts w:ascii="Times New Roman" w:eastAsia="Calibri" w:hAnsi="Times New Roman" w:cs="Times New Roman"/>
          <w:b/>
          <w:sz w:val="28"/>
          <w:szCs w:val="28"/>
        </w:rPr>
        <w:t>CERTIFÍQUESE Y COMUNÍQUESE.-</w:t>
      </w:r>
      <w:r w:rsidR="008E09A5">
        <w:rPr>
          <w:rFonts w:ascii="Times New Roman" w:eastAsia="Calibri" w:hAnsi="Times New Roman" w:cs="Times New Roman"/>
          <w:b/>
          <w:sz w:val="28"/>
          <w:szCs w:val="28"/>
        </w:rPr>
        <w:t xml:space="preserve"> </w:t>
      </w:r>
      <w:r w:rsidR="00775207" w:rsidRPr="00775207">
        <w:rPr>
          <w:rFonts w:ascii="Times New Roman" w:eastAsia="Calibri" w:hAnsi="Times New Roman" w:cs="Times New Roman"/>
          <w:sz w:val="28"/>
          <w:szCs w:val="28"/>
        </w:rPr>
        <w:t>“</w:t>
      </w:r>
      <w:r w:rsidR="00775207" w:rsidRPr="00775207">
        <w:rPr>
          <w:rFonts w:ascii="Times New Roman" w:eastAsia="Calibri" w:hAnsi="Times New Roman" w:cs="Times New Roman"/>
          <w:b/>
          <w:bCs/>
          <w:sz w:val="28"/>
          <w:szCs w:val="28"/>
        </w:rPr>
        <w:t xml:space="preserve">ACUERDO MUNICIPAL NÚMERO CUATRO”. </w:t>
      </w:r>
      <w:r w:rsidR="00775207" w:rsidRPr="00775207">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del Código Municipal. Expuesto en el punto número seis literal a) de la agenda de esta sesión,  que consiste en la participación del Licdo.</w:t>
      </w:r>
      <w:r w:rsidR="006811CD">
        <w:rPr>
          <w:rFonts w:ascii="Times New Roman" w:eastAsia="Calibri" w:hAnsi="Times New Roman" w:cs="Times New Roman"/>
          <w:sz w:val="28"/>
          <w:szCs w:val="28"/>
        </w:rPr>
        <w:t xml:space="preserve"> xxxxxxxxxxxxx</w:t>
      </w:r>
      <w:r w:rsidR="00775207" w:rsidRPr="00775207">
        <w:rPr>
          <w:rFonts w:ascii="Times New Roman" w:eastAsia="Calibri" w:hAnsi="Times New Roman" w:cs="Times New Roman"/>
          <w:sz w:val="28"/>
          <w:szCs w:val="28"/>
        </w:rPr>
        <w:t xml:space="preserve">, Gerente General, en la cual solicita al Honorable Concejo Municipal Plural, las modificaciones para incorporarlas  al Reglamento de Caja Chica y a las Disposiciones Generales del Presupuesto 2023, y según el art. 7 del Reglamento de Caja Chica y art. 16 de las Disposiciones Generales del Presupuesto:  “Todo pago deberá respaldarse con factura de consumidor final, cuando el beneficiario no sea contribuyente serán válidos los tiquetes, recibo simple  factura comercial, los cuales deberán ser emitidos a nombre de la </w:t>
      </w:r>
      <w:r w:rsidR="00775207" w:rsidRPr="00775207">
        <w:rPr>
          <w:rFonts w:ascii="Times New Roman" w:eastAsia="Calibri" w:hAnsi="Times New Roman" w:cs="Times New Roman"/>
          <w:b/>
          <w:sz w:val="28"/>
          <w:szCs w:val="28"/>
        </w:rPr>
        <w:t>Alcaldía Municipal de Apopa (DE ACUERDO AL NIT) fondo Circulante de Caja Chica, Tesorería Municipal  de Apopa, Municipalidad de Apopa/Encargada Fondo Circulante Gerencia *General, Administrativa, Financiera, Social Medio Ambiente*.</w:t>
      </w:r>
      <w:r w:rsidR="00775207" w:rsidRPr="00775207">
        <w:rPr>
          <w:rFonts w:ascii="Times New Roman" w:eastAsia="Calibri" w:hAnsi="Times New Roman" w:cs="Times New Roman"/>
          <w:sz w:val="28"/>
          <w:szCs w:val="28"/>
        </w:rPr>
        <w:t xml:space="preserve"> (Esto debido a que muchas empresas ya tienen guardado el nombre de la Alcaldía en sus sistemas y para realizar cambios piden que se lleven carta con permiso notariado para realizar cambios en sus sistemas, o copia original de NIT de la Municipalidad). A excepción de los gastos que sean realizados en chivo pets por la Unidad de Bienestar animal, </w:t>
      </w:r>
      <w:r w:rsidR="00775207" w:rsidRPr="00775207">
        <w:rPr>
          <w:rFonts w:ascii="Times New Roman" w:eastAsia="Calibri" w:hAnsi="Times New Roman" w:cs="Times New Roman"/>
          <w:sz w:val="28"/>
          <w:szCs w:val="28"/>
        </w:rPr>
        <w:lastRenderedPageBreak/>
        <w:t>los cuales podrán hacer uso de su chivo wallet personal en el cual el tiquete deberá llevar el nombre del empleado que realizo el trámite”, debido  a que la Municipalidad no está registrado con  como usuario de chivowallet. Por tanto, este Concejo Municipal Plural, en uso de sus facultades legales y habiendo deliberado el punto, y por</w:t>
      </w:r>
      <w:r w:rsidR="00775207" w:rsidRPr="00775207">
        <w:rPr>
          <w:rFonts w:ascii="Times New Roman" w:eastAsia="Calibri" w:hAnsi="Times New Roman" w:cs="Times New Roman"/>
          <w:color w:val="000000"/>
          <w:kern w:val="24"/>
          <w:sz w:val="28"/>
          <w:szCs w:val="28"/>
        </w:rPr>
        <w:t xml:space="preserve"> por </w:t>
      </w:r>
      <w:r w:rsidR="00775207" w:rsidRPr="00775207">
        <w:rPr>
          <w:rFonts w:ascii="Times New Roman" w:eastAsia="Calibri" w:hAnsi="Times New Roman" w:cs="Times New Roman"/>
          <w:b/>
          <w:color w:val="000000"/>
          <w:kern w:val="24"/>
          <w:sz w:val="28"/>
          <w:szCs w:val="28"/>
        </w:rPr>
        <w:t>MAYORIA</w:t>
      </w:r>
      <w:r w:rsidR="00775207" w:rsidRPr="00775207">
        <w:rPr>
          <w:rFonts w:ascii="Times New Roman" w:eastAsia="Calibri" w:hAnsi="Times New Roman" w:cs="Times New Roman"/>
          <w:color w:val="000000"/>
          <w:kern w:val="24"/>
          <w:sz w:val="28"/>
          <w:szCs w:val="28"/>
        </w:rPr>
        <w:t xml:space="preserve"> de </w:t>
      </w:r>
      <w:r w:rsidR="00775207" w:rsidRPr="00775207">
        <w:rPr>
          <w:rFonts w:ascii="Times New Roman" w:eastAsia="Calibri" w:hAnsi="Times New Roman" w:cs="Times New Roman"/>
          <w:b/>
          <w:color w:val="000000"/>
          <w:kern w:val="24"/>
          <w:sz w:val="28"/>
          <w:szCs w:val="28"/>
        </w:rPr>
        <w:t>TRECE VOTOS A FAVOR</w:t>
      </w:r>
      <w:r w:rsidR="00775207" w:rsidRPr="00775207">
        <w:rPr>
          <w:rFonts w:ascii="Times New Roman" w:eastAsia="Calibri" w:hAnsi="Times New Roman" w:cs="Times New Roman"/>
          <w:color w:val="000000"/>
          <w:kern w:val="24"/>
          <w:sz w:val="28"/>
          <w:szCs w:val="28"/>
        </w:rPr>
        <w:t xml:space="preserve"> de los miembros del Concejo: Dra. Jennifer Esmeralda Juárez García, Alcaldesa Municipal; Licdo. Sergio Noel Monroy Martínez, Síndico Municipal; Damián Cristóbal Serrano Ortiz, Segundo Regidor Propietario; Lesby Sugey Miranda Portillo, Tercera Regidora Propietaria; Dra. Yany Xiomara Fuentes Rivas, Cuarta Regidora Propietaria; Jonathan Bryan Gómez Cruz, Quinto Regidor Propietario; Carlos Alberto Palma Fuentes, Sexto Regidor Propietario; Susana Yamileth Hernández de Vásquez, Séptima Regidora Propietaria; Ing. Walter Arnoldo Ayala Rodríguez, Octavo Regidor Propietario; Rafael Antonio Ardon Jule. Noveno Regidor Propietario; señor Bayron Eraldo Baltazar Martínez Barahona, Decimo Primer Regidor Propietario; Osmin de Jesús Menjivar González, Décimo Segundo Regidor Propietario; y Licdo. José Francisco Luna Vásquez. Primer, Regidor Suplente (Suple voto por la ausencia de la señora Carla María Navarro Franco, Primera Regidora Propietaria), y </w:t>
      </w:r>
      <w:r w:rsidR="00775207" w:rsidRPr="00775207">
        <w:rPr>
          <w:rFonts w:ascii="Times New Roman" w:eastAsia="Calibri" w:hAnsi="Times New Roman" w:cs="Times New Roman"/>
          <w:b/>
          <w:color w:val="000000"/>
          <w:kern w:val="24"/>
          <w:sz w:val="28"/>
          <w:szCs w:val="28"/>
        </w:rPr>
        <w:t xml:space="preserve">UNA ABSTENCION </w:t>
      </w:r>
      <w:r w:rsidR="00775207" w:rsidRPr="00775207">
        <w:rPr>
          <w:rFonts w:ascii="Times New Roman" w:eastAsia="Calibri" w:hAnsi="Times New Roman" w:cs="Times New Roman"/>
          <w:color w:val="000000"/>
          <w:kern w:val="24"/>
          <w:sz w:val="28"/>
          <w:szCs w:val="28"/>
        </w:rPr>
        <w:t>por parte del Ing. Gilberto Antonio Amador Medrano, Decimo Regidor Propietario.</w:t>
      </w:r>
      <w:r w:rsidR="00775207" w:rsidRPr="00775207">
        <w:rPr>
          <w:rFonts w:ascii="Times New Roman" w:eastAsia="Calibri" w:hAnsi="Times New Roman" w:cs="Times New Roman"/>
          <w:b/>
          <w:sz w:val="28"/>
          <w:szCs w:val="28"/>
        </w:rPr>
        <w:t xml:space="preserve"> ACUERDA: </w:t>
      </w:r>
      <w:r w:rsidR="00775207" w:rsidRPr="00775207">
        <w:rPr>
          <w:rFonts w:ascii="Times New Roman" w:eastAsia="Calibri" w:hAnsi="Times New Roman" w:cs="Times New Roman"/>
          <w:b/>
          <w:sz w:val="28"/>
          <w:szCs w:val="28"/>
          <w:u w:val="single"/>
        </w:rPr>
        <w:t>Primero:</w:t>
      </w:r>
      <w:r w:rsidR="00775207" w:rsidRPr="00775207">
        <w:rPr>
          <w:rFonts w:ascii="Times New Roman" w:eastAsia="Calibri" w:hAnsi="Times New Roman" w:cs="Times New Roman"/>
          <w:b/>
          <w:sz w:val="28"/>
          <w:szCs w:val="28"/>
        </w:rPr>
        <w:t xml:space="preserve"> MODIFICAR,</w:t>
      </w:r>
      <w:r w:rsidR="00775207" w:rsidRPr="00775207">
        <w:rPr>
          <w:rFonts w:ascii="Times New Roman" w:eastAsia="Calibri" w:hAnsi="Times New Roman" w:cs="Times New Roman"/>
          <w:sz w:val="28"/>
          <w:szCs w:val="28"/>
        </w:rPr>
        <w:t xml:space="preserve"> EL Manual para el Uso del Fondo Circulante de Caja Chica; aprobado por el Concejo Municipal Plural, en Acuerdo Municipal Número Diez del Acta Número Tres de fecha veinte de enero del año dos mil veintitrés; </w:t>
      </w:r>
      <w:r w:rsidR="00775207" w:rsidRPr="00775207">
        <w:rPr>
          <w:rFonts w:ascii="Times New Roman" w:eastAsia="Calibri" w:hAnsi="Times New Roman" w:cs="Times New Roman"/>
          <w:b/>
          <w:sz w:val="28"/>
          <w:szCs w:val="28"/>
          <w:u w:val="single"/>
        </w:rPr>
        <w:t>en el sentido de:</w:t>
      </w:r>
      <w:r w:rsidR="00775207" w:rsidRPr="00775207">
        <w:rPr>
          <w:rFonts w:ascii="Times New Roman" w:eastAsia="Calibri" w:hAnsi="Times New Roman" w:cs="Times New Roman"/>
          <w:sz w:val="28"/>
          <w:szCs w:val="28"/>
        </w:rPr>
        <w:t xml:space="preserve"> incorporar al art. 7 lo siguiente: “Todo pago deberá respaldarse con factura de consumidor final, cuando el beneficiario no sea contribuyente serán válidos los tiquetes, recibo simple  factura comercial, los cuales deberán ser emitidos a nombre de la </w:t>
      </w:r>
      <w:r w:rsidR="00775207" w:rsidRPr="00775207">
        <w:rPr>
          <w:rFonts w:ascii="Times New Roman" w:eastAsia="Calibri" w:hAnsi="Times New Roman" w:cs="Times New Roman"/>
          <w:b/>
          <w:sz w:val="28"/>
          <w:szCs w:val="28"/>
        </w:rPr>
        <w:t>Alcaldía Municipal de Apopa (DE ACUERDO AL NIT), Fondo Circulante de Caja Chica, Tesorería Municipal  de Apopa, Municipalidad de Apopa/Encargada Fondo Circulante Gerencia *General, Administrativa, Financiera, Social Medio Ambiente*.</w:t>
      </w:r>
      <w:r w:rsidR="00775207" w:rsidRPr="00775207">
        <w:rPr>
          <w:rFonts w:ascii="Times New Roman" w:eastAsia="Calibri" w:hAnsi="Times New Roman" w:cs="Times New Roman"/>
          <w:sz w:val="28"/>
          <w:szCs w:val="28"/>
        </w:rPr>
        <w:t xml:space="preserve"> (Esto debido a que muchas empresas ya tienen guardado el nombre de la Alcaldía en sus sistemas y para realizar cambios piden que se lleven carta con permiso notariado para realizar cambios en sus sistemas, o copia original de NIT de la Municipalidad). A excepción de los gastos que sean realizados en chivo pets, por la Unidad de Bienestar animal, los cuales podrán hacer uso de su Chivo Wallet personal, en el cual el tiquete </w:t>
      </w:r>
      <w:r w:rsidR="00775207" w:rsidRPr="00775207">
        <w:rPr>
          <w:rFonts w:ascii="Times New Roman" w:eastAsia="Calibri" w:hAnsi="Times New Roman" w:cs="Times New Roman"/>
          <w:sz w:val="28"/>
          <w:szCs w:val="28"/>
        </w:rPr>
        <w:lastRenderedPageBreak/>
        <w:t xml:space="preserve">deberá llevar el nombre del empleado que realizo el trámite”, debido  a que la Municipalidad no está registrado como usuario de ChivoWallet.  </w:t>
      </w:r>
      <w:r w:rsidR="00775207" w:rsidRPr="00775207">
        <w:rPr>
          <w:rFonts w:ascii="Times New Roman" w:eastAsia="Calibri" w:hAnsi="Times New Roman" w:cs="Times New Roman"/>
          <w:b/>
          <w:sz w:val="28"/>
          <w:szCs w:val="28"/>
          <w:u w:val="single"/>
        </w:rPr>
        <w:t>Segundo</w:t>
      </w:r>
      <w:r w:rsidR="00775207" w:rsidRPr="00775207">
        <w:rPr>
          <w:rFonts w:ascii="Times New Roman" w:eastAsia="Calibri" w:hAnsi="Times New Roman" w:cs="Times New Roman"/>
          <w:sz w:val="28"/>
          <w:szCs w:val="28"/>
        </w:rPr>
        <w:t xml:space="preserve">: </w:t>
      </w:r>
      <w:r w:rsidR="00775207" w:rsidRPr="00775207">
        <w:rPr>
          <w:rFonts w:ascii="Times New Roman" w:eastAsia="Calibri" w:hAnsi="Times New Roman" w:cs="Times New Roman"/>
          <w:b/>
          <w:sz w:val="28"/>
          <w:szCs w:val="28"/>
        </w:rPr>
        <w:t xml:space="preserve">MODIFICAR, </w:t>
      </w:r>
      <w:r w:rsidR="00775207" w:rsidRPr="00775207">
        <w:rPr>
          <w:rFonts w:ascii="Times New Roman" w:eastAsia="Calibri" w:hAnsi="Times New Roman" w:cs="Times New Roman"/>
          <w:sz w:val="28"/>
          <w:szCs w:val="28"/>
        </w:rPr>
        <w:t xml:space="preserve"> Las Disposiciones Generales del Presupuesto 2023, aprobadas por El Concejo Municipal Plural, según el Acuerdo Municipal Número Ocho del Acta Número Tres de fecha veinte de enero del año dos mil veintitrés;  en el Art. 16, en relación al Fondo Circulante y dar dar cumplimiento a lo aprobado en el numeral Primero de este Acuerdo Municipal. </w:t>
      </w:r>
      <w:r w:rsidR="00775207" w:rsidRPr="00775207">
        <w:rPr>
          <w:rFonts w:ascii="Times New Roman" w:eastAsia="Calibri" w:hAnsi="Times New Roman" w:cs="Times New Roman"/>
          <w:b/>
          <w:sz w:val="28"/>
          <w:szCs w:val="28"/>
          <w:u w:val="single"/>
        </w:rPr>
        <w:t>Tercero</w:t>
      </w:r>
      <w:r w:rsidR="00775207" w:rsidRPr="00775207">
        <w:rPr>
          <w:rFonts w:ascii="Times New Roman" w:eastAsia="Calibri" w:hAnsi="Times New Roman" w:cs="Times New Roman"/>
          <w:sz w:val="28"/>
          <w:szCs w:val="28"/>
        </w:rPr>
        <w:t xml:space="preserve">: Quedando autorizada la Comisión de presupuesto para que notifique a la Corte de Cuentas de la Republica, la modificación al Manual para el Uso del Fondo Circulante de Caja Chica y a Las Disposiciones Generales del Presupuesto 2023. </w:t>
      </w:r>
      <w:r w:rsidR="00775207" w:rsidRPr="00775207">
        <w:rPr>
          <w:rFonts w:ascii="Times New Roman" w:eastAsia="Calibri" w:hAnsi="Times New Roman" w:cs="Times New Roman"/>
          <w:b/>
          <w:bCs/>
          <w:sz w:val="28"/>
          <w:szCs w:val="28"/>
        </w:rPr>
        <w:t xml:space="preserve">CERTIFÍQUESE Y COMUNÍQUESE.- </w:t>
      </w:r>
      <w:r w:rsidR="00876780" w:rsidRPr="00876780">
        <w:rPr>
          <w:rFonts w:ascii="Times New Roman" w:eastAsia="Calibri" w:hAnsi="Times New Roman" w:cs="Times New Roman"/>
          <w:b/>
          <w:bCs/>
          <w:sz w:val="28"/>
          <w:szCs w:val="24"/>
        </w:rPr>
        <w:t xml:space="preserve">“ACUERDO MUNICIPAL NUMERO CINCO”. </w:t>
      </w:r>
      <w:r w:rsidR="00876780" w:rsidRPr="00876780">
        <w:rPr>
          <w:rFonts w:ascii="Times New Roman" w:eastAsia="Calibri" w:hAnsi="Times New Roman" w:cs="Times New Roman"/>
          <w:sz w:val="28"/>
          <w:szCs w:val="24"/>
        </w:rPr>
        <w:t xml:space="preserve">El Concejo Municipal en uso de sus facultades legales, de conformidad al art. 86 inciso final, 203, 204 y 235 de la Constitución de la República, art. 30 numeral 4) 14) art. 31 numeral 4) y art. 91 del Código Municipal. Expuesto en el punto número ocho literal A) de la agenda de esta sesión, el cual corresponde a  la Participación de la </w:t>
      </w:r>
      <w:r w:rsidR="00EB592F">
        <w:rPr>
          <w:rFonts w:ascii="Times New Roman" w:eastAsia="Calibri" w:hAnsi="Times New Roman" w:cs="Times New Roman"/>
          <w:b/>
          <w:sz w:val="28"/>
          <w:szCs w:val="24"/>
        </w:rPr>
        <w:t>XXXXXXXXX,</w:t>
      </w:r>
      <w:r w:rsidR="00876780" w:rsidRPr="00876780">
        <w:rPr>
          <w:rFonts w:ascii="Times New Roman" w:eastAsia="Calibri" w:hAnsi="Times New Roman" w:cs="Times New Roman"/>
          <w:sz w:val="28"/>
          <w:szCs w:val="24"/>
        </w:rPr>
        <w:t xml:space="preserve"> Apoderada General y Judicial, por medio del cual remite opinión Jurídica, solicitada por este Pleno por medio de recomendable, en relación a convenio de colaboración con la </w:t>
      </w:r>
      <w:r w:rsidR="00876780" w:rsidRPr="00876780">
        <w:rPr>
          <w:rFonts w:ascii="Times New Roman" w:eastAsia="Calibri" w:hAnsi="Times New Roman" w:cs="Times New Roman"/>
          <w:b/>
          <w:sz w:val="28"/>
          <w:szCs w:val="24"/>
        </w:rPr>
        <w:t>Fundación Salvadoreña de Apoyo Integral y la Municipalidad de Apopa</w:t>
      </w:r>
      <w:r w:rsidR="00876780" w:rsidRPr="00876780">
        <w:rPr>
          <w:rFonts w:ascii="Times New Roman" w:eastAsia="Calibri" w:hAnsi="Times New Roman" w:cs="Times New Roman"/>
          <w:sz w:val="28"/>
          <w:szCs w:val="24"/>
        </w:rPr>
        <w:t>, el cual tiene como objetivo construir una alianza que contribuya a que los emprendedores  y empresarios de la microempresa del país puedan lograr mayor competitividad y adquieran o mejoren sus habilidades de gestión empresarial, opinión que se inserta a este Acuerdo Municipal de la siguiente Manera:</w:t>
      </w:r>
    </w:p>
    <w:p w14:paraId="68C00206" w14:textId="77777777" w:rsidR="00876780" w:rsidRPr="00876780" w:rsidRDefault="00876780" w:rsidP="00876780">
      <w:pPr>
        <w:spacing w:after="200" w:line="276" w:lineRule="auto"/>
        <w:jc w:val="both"/>
        <w:rPr>
          <w:rFonts w:ascii="Garamond" w:eastAsia="Calibri" w:hAnsi="Garamond" w:cs="Times New Roman"/>
          <w:sz w:val="20"/>
          <w:szCs w:val="24"/>
          <w:lang w:val="es-SV"/>
        </w:rPr>
      </w:pPr>
      <w:r w:rsidRPr="00876780">
        <w:rPr>
          <w:rFonts w:ascii="Times New Roman" w:eastAsia="Calibri" w:hAnsi="Times New Roman" w:cs="Times New Roman"/>
          <w:sz w:val="18"/>
          <w:szCs w:val="24"/>
        </w:rPr>
        <w:t xml:space="preserve"> </w:t>
      </w:r>
      <w:r w:rsidRPr="00876780">
        <w:rPr>
          <w:rFonts w:ascii="Garamond" w:eastAsia="Calibri" w:hAnsi="Garamond" w:cs="Times New Roman"/>
          <w:b/>
          <w:sz w:val="20"/>
          <w:szCs w:val="24"/>
          <w:lang w:val="es-SV"/>
        </w:rPr>
        <w:t>UNIDAD JURIDICA</w:t>
      </w:r>
      <w:r w:rsidRPr="00876780">
        <w:rPr>
          <w:rFonts w:ascii="Garamond" w:eastAsia="Calibri" w:hAnsi="Garamond" w:cs="Times New Roman"/>
          <w:sz w:val="20"/>
          <w:szCs w:val="24"/>
          <w:lang w:val="es-SV"/>
        </w:rPr>
        <w:t>; Alcaldía Municipal de Apopa, a los diecisiete  días del mes de abril  de dos mil veintitrés.</w:t>
      </w:r>
    </w:p>
    <w:p w14:paraId="291A86D5" w14:textId="77777777" w:rsidR="00876780" w:rsidRPr="00876780" w:rsidRDefault="00876780" w:rsidP="00876780">
      <w:pPr>
        <w:numPr>
          <w:ilvl w:val="0"/>
          <w:numId w:val="4"/>
        </w:numPr>
        <w:spacing w:after="200" w:line="276" w:lineRule="auto"/>
        <w:contextualSpacing/>
        <w:jc w:val="both"/>
        <w:rPr>
          <w:rFonts w:ascii="Garamond" w:eastAsia="Arial Unicode MS" w:hAnsi="Garamond" w:cs="Times New Roman"/>
          <w:b/>
          <w:sz w:val="20"/>
          <w:szCs w:val="24"/>
          <w:u w:val="single"/>
          <w:lang w:val="es-SV"/>
        </w:rPr>
      </w:pPr>
      <w:r w:rsidRPr="00876780">
        <w:rPr>
          <w:rFonts w:ascii="Garamond" w:eastAsia="Arial Unicode MS" w:hAnsi="Garamond" w:cs="Times New Roman"/>
          <w:b/>
          <w:sz w:val="20"/>
          <w:szCs w:val="24"/>
          <w:u w:val="single"/>
          <w:lang w:val="es-SV"/>
        </w:rPr>
        <w:t xml:space="preserve">ANTECEDENTE: </w:t>
      </w:r>
    </w:p>
    <w:p w14:paraId="79B36D5F" w14:textId="77777777" w:rsidR="00876780" w:rsidRPr="00876780" w:rsidRDefault="00876780" w:rsidP="00876780">
      <w:pPr>
        <w:spacing w:after="200" w:line="276" w:lineRule="auto"/>
        <w:ind w:left="644"/>
        <w:contextualSpacing/>
        <w:jc w:val="both"/>
        <w:rPr>
          <w:rFonts w:ascii="Garamond" w:eastAsia="Arial Unicode MS" w:hAnsi="Garamond" w:cs="Times New Roman"/>
          <w:b/>
          <w:sz w:val="20"/>
          <w:szCs w:val="24"/>
          <w:u w:val="single"/>
          <w:lang w:val="es-SV"/>
        </w:rPr>
      </w:pPr>
    </w:p>
    <w:p w14:paraId="7377C71A" w14:textId="77777777" w:rsidR="00876780" w:rsidRPr="00876780" w:rsidRDefault="00876780" w:rsidP="00876780">
      <w:pPr>
        <w:numPr>
          <w:ilvl w:val="0"/>
          <w:numId w:val="2"/>
        </w:numPr>
        <w:spacing w:after="200" w:line="276" w:lineRule="auto"/>
        <w:contextualSpacing/>
        <w:jc w:val="both"/>
        <w:rPr>
          <w:rFonts w:ascii="Garamond" w:eastAsia="Calibri" w:hAnsi="Garamond" w:cs="Times New Roman"/>
          <w:sz w:val="20"/>
          <w:szCs w:val="24"/>
          <w:lang w:val="es-SV"/>
        </w:rPr>
      </w:pPr>
      <w:r w:rsidRPr="00876780">
        <w:rPr>
          <w:rFonts w:ascii="Garamond" w:eastAsia="Calibri" w:hAnsi="Garamond" w:cs="Times New Roman"/>
          <w:sz w:val="20"/>
          <w:szCs w:val="24"/>
          <w:lang w:val="es-SV"/>
        </w:rPr>
        <w:t>En  fecha 29 de marzo del presente año se recibe recomendable mediante el cual hacen del conocimiento que en sesión extraordinaria  del Concejo Municipal  Plural de Apopa de fecha veintiuno de marzo del año dos mil veintitrés, que mediante memorándum de fecha 21/03/2023, suscrito por</w:t>
      </w:r>
      <w:r w:rsidR="00D167B4">
        <w:rPr>
          <w:rFonts w:ascii="Garamond" w:eastAsia="Calibri" w:hAnsi="Garamond" w:cs="Times New Roman"/>
          <w:sz w:val="20"/>
          <w:szCs w:val="24"/>
          <w:lang w:val="es-SV"/>
        </w:rPr>
        <w:t xml:space="preserve"> xxxxxxxxxxxxxxxxxx</w:t>
      </w:r>
      <w:r w:rsidRPr="00876780">
        <w:rPr>
          <w:rFonts w:ascii="Garamond" w:eastAsia="Calibri" w:hAnsi="Garamond" w:cs="Times New Roman"/>
          <w:sz w:val="20"/>
          <w:szCs w:val="24"/>
          <w:lang w:val="es-SV"/>
        </w:rPr>
        <w:t>, jefe del Departamento de Desarrollo Territorial, por medio del cual remite documento de Convenio de Colaboración con la Fundación Salvadoreña de Apoyo Integral  y la Municipalidad de Apopa, el cual tiene como objetivo constituir una alianza que contribuya a que los emprendedores  y empresarios de la micro y pequeña empresa del país puedan lograr mayor competitividad y adquieren o mejoren sus habilidades de gestión empresarial.</w:t>
      </w:r>
    </w:p>
    <w:p w14:paraId="551E185F" w14:textId="77777777" w:rsidR="00876780" w:rsidRPr="00876780" w:rsidRDefault="00876780" w:rsidP="00876780">
      <w:pPr>
        <w:spacing w:after="200" w:line="276" w:lineRule="auto"/>
        <w:ind w:left="720"/>
        <w:contextualSpacing/>
        <w:jc w:val="both"/>
        <w:rPr>
          <w:rFonts w:ascii="Garamond" w:eastAsia="Calibri" w:hAnsi="Garamond" w:cs="Times New Roman"/>
          <w:b/>
          <w:sz w:val="20"/>
          <w:szCs w:val="24"/>
          <w:u w:val="single"/>
          <w:lang w:val="es-SV"/>
        </w:rPr>
      </w:pPr>
      <w:r w:rsidRPr="00876780">
        <w:rPr>
          <w:rFonts w:ascii="Garamond" w:eastAsia="Calibri" w:hAnsi="Garamond" w:cs="Times New Roman"/>
          <w:sz w:val="20"/>
          <w:szCs w:val="24"/>
          <w:lang w:val="es-SV"/>
        </w:rPr>
        <w:t xml:space="preserve">                                                                                                                                                                                                                                                                                                                                                                                                                                    </w:t>
      </w:r>
      <w:r w:rsidRPr="00876780">
        <w:rPr>
          <w:rFonts w:ascii="Garamond" w:eastAsia="Calibri" w:hAnsi="Garamond" w:cs="Times New Roman"/>
          <w:b/>
          <w:sz w:val="20"/>
          <w:szCs w:val="24"/>
          <w:u w:val="single"/>
          <w:lang w:val="es-SV"/>
        </w:rPr>
        <w:t>FUNDAMENTO LEGAL</w:t>
      </w:r>
    </w:p>
    <w:p w14:paraId="7E99CBF3" w14:textId="77777777" w:rsidR="00876780" w:rsidRPr="00876780" w:rsidRDefault="00876780" w:rsidP="00876780">
      <w:pPr>
        <w:spacing w:after="200" w:line="276" w:lineRule="auto"/>
        <w:jc w:val="both"/>
        <w:rPr>
          <w:rFonts w:ascii="Garamond" w:eastAsia="Calibri" w:hAnsi="Garamond" w:cs="Times New Roman"/>
          <w:sz w:val="20"/>
          <w:szCs w:val="24"/>
          <w:lang w:val="es-SV"/>
        </w:rPr>
      </w:pPr>
      <w:r w:rsidRPr="00876780">
        <w:rPr>
          <w:rFonts w:ascii="Garamond" w:eastAsia="Calibri" w:hAnsi="Garamond" w:cs="Times New Roman"/>
          <w:sz w:val="20"/>
          <w:szCs w:val="24"/>
          <w:lang w:val="es-SV"/>
        </w:rPr>
        <w:lastRenderedPageBreak/>
        <w:t xml:space="preserve"> Todo esto tiene como base legal en el artículo 203 de la Constitución de la Republica. Los Municipios serán autónomos en lo económico, en lo técnico y en los administrativos  y se regirán por un código municipal, que sentara los principios generales para su organización funcionamiento y ejercicio de sus facultades autónomas.</w:t>
      </w:r>
    </w:p>
    <w:p w14:paraId="6D322881" w14:textId="77777777" w:rsidR="00876780" w:rsidRPr="00876780" w:rsidRDefault="00876780" w:rsidP="00876780">
      <w:pPr>
        <w:spacing w:after="200" w:line="276" w:lineRule="auto"/>
        <w:jc w:val="both"/>
        <w:rPr>
          <w:rFonts w:ascii="Garamond" w:eastAsia="Calibri" w:hAnsi="Garamond" w:cs="Times New Roman"/>
          <w:sz w:val="20"/>
          <w:szCs w:val="24"/>
          <w:lang w:val="es-SV"/>
        </w:rPr>
      </w:pPr>
      <w:r w:rsidRPr="00876780">
        <w:rPr>
          <w:rFonts w:ascii="Garamond" w:eastAsia="Calibri" w:hAnsi="Garamond" w:cs="Times New Roman"/>
          <w:sz w:val="20"/>
          <w:szCs w:val="24"/>
          <w:lang w:val="es-SV"/>
        </w:rPr>
        <w:t>Articulo30 numeral 8 del Código Municipal que establece que son facultades del Concejo, aprobar los  Contratos Administrativos y de Interés Local, cuya celebración convenga al Municipio de igual manera en el numeral 1, que establece que son facultades del Concejo emitir acuerdos de cooperación con otros municipios o instituciones.</w:t>
      </w:r>
    </w:p>
    <w:p w14:paraId="3848C730" w14:textId="77777777" w:rsidR="00876780" w:rsidRPr="00876780" w:rsidRDefault="00876780" w:rsidP="00876780">
      <w:pPr>
        <w:spacing w:after="200" w:line="276" w:lineRule="auto"/>
        <w:jc w:val="both"/>
        <w:rPr>
          <w:rFonts w:ascii="Garamond" w:eastAsia="Calibri" w:hAnsi="Garamond" w:cs="Times New Roman"/>
          <w:sz w:val="20"/>
          <w:szCs w:val="24"/>
          <w:lang w:val="es-SV"/>
        </w:rPr>
      </w:pPr>
      <w:r w:rsidRPr="00876780">
        <w:rPr>
          <w:rFonts w:ascii="Garamond" w:eastAsia="Calibri" w:hAnsi="Garamond" w:cs="Times New Roman"/>
          <w:sz w:val="20"/>
          <w:szCs w:val="24"/>
          <w:lang w:val="es-SV"/>
        </w:rPr>
        <w:t xml:space="preserve">Artículo 47 del Código Municipal en donde se establece la representación legal y administrativa del Municipio, es el Titular del gobierno y de la administración municipal. </w:t>
      </w:r>
    </w:p>
    <w:p w14:paraId="5B0E4CAF" w14:textId="77777777" w:rsidR="00876780" w:rsidRPr="00876780" w:rsidRDefault="00876780" w:rsidP="00876780">
      <w:pPr>
        <w:spacing w:after="200" w:line="276" w:lineRule="auto"/>
        <w:jc w:val="both"/>
        <w:rPr>
          <w:rFonts w:ascii="Garamond" w:eastAsia="Calibri" w:hAnsi="Garamond" w:cs="Times New Roman"/>
          <w:sz w:val="20"/>
          <w:szCs w:val="24"/>
          <w:lang w:val="es-SV"/>
        </w:rPr>
      </w:pPr>
      <w:r w:rsidRPr="00876780">
        <w:rPr>
          <w:rFonts w:ascii="Garamond" w:eastAsia="Calibri" w:hAnsi="Garamond" w:cs="Times New Roman"/>
          <w:sz w:val="20"/>
          <w:szCs w:val="24"/>
          <w:lang w:val="es-SV"/>
        </w:rPr>
        <w:t xml:space="preserve">Se puede constar que ninguna cláusula es lesiva para la Municipalidad, ya está fomentara y ayudara a capacitar a emprendedores, y empresarios de la micro y pequeña empresa del país y no llevando esto alguna contraprestación económica  para la Municipalidad. </w:t>
      </w:r>
    </w:p>
    <w:p w14:paraId="4EA0C405" w14:textId="77777777" w:rsidR="00876780" w:rsidRPr="00876780" w:rsidRDefault="00876780" w:rsidP="00876780">
      <w:pPr>
        <w:numPr>
          <w:ilvl w:val="0"/>
          <w:numId w:val="4"/>
        </w:numPr>
        <w:spacing w:after="200" w:line="276" w:lineRule="auto"/>
        <w:contextualSpacing/>
        <w:jc w:val="both"/>
        <w:rPr>
          <w:rFonts w:ascii="Garamond" w:eastAsia="Calibri" w:hAnsi="Garamond" w:cs="Times New Roman"/>
          <w:b/>
          <w:color w:val="000000"/>
          <w:sz w:val="20"/>
          <w:szCs w:val="24"/>
          <w:u w:val="single"/>
          <w:lang w:val="es-SV"/>
        </w:rPr>
      </w:pPr>
      <w:r w:rsidRPr="00876780">
        <w:rPr>
          <w:rFonts w:ascii="Garamond" w:eastAsia="Calibri" w:hAnsi="Garamond" w:cs="Times New Roman"/>
          <w:b/>
          <w:color w:val="000000"/>
          <w:sz w:val="20"/>
          <w:szCs w:val="24"/>
          <w:u w:val="single"/>
          <w:lang w:val="es-SV"/>
        </w:rPr>
        <w:t xml:space="preserve"> RECOMIENDA:</w:t>
      </w:r>
    </w:p>
    <w:p w14:paraId="088CC39E" w14:textId="77777777" w:rsidR="00876780" w:rsidRPr="00876780" w:rsidRDefault="00876780" w:rsidP="00876780">
      <w:pPr>
        <w:spacing w:after="200" w:line="276" w:lineRule="auto"/>
        <w:ind w:left="1080"/>
        <w:contextualSpacing/>
        <w:jc w:val="both"/>
        <w:rPr>
          <w:rFonts w:ascii="Garamond" w:eastAsia="Calibri" w:hAnsi="Garamond" w:cs="Times New Roman"/>
          <w:color w:val="000000"/>
          <w:sz w:val="20"/>
          <w:szCs w:val="24"/>
          <w:lang w:val="es-SV"/>
        </w:rPr>
      </w:pPr>
      <w:r w:rsidRPr="00876780">
        <w:rPr>
          <w:rFonts w:ascii="Garamond" w:eastAsia="Calibri" w:hAnsi="Garamond" w:cs="Times New Roman"/>
          <w:b/>
          <w:color w:val="000000"/>
          <w:sz w:val="20"/>
          <w:szCs w:val="24"/>
          <w:u w:val="single"/>
          <w:lang w:val="es-SV"/>
        </w:rPr>
        <w:t xml:space="preserve"> </w:t>
      </w:r>
    </w:p>
    <w:p w14:paraId="1B394909" w14:textId="77777777" w:rsidR="00876780" w:rsidRPr="00876780" w:rsidRDefault="00876780" w:rsidP="00876780">
      <w:pPr>
        <w:numPr>
          <w:ilvl w:val="0"/>
          <w:numId w:val="3"/>
        </w:numPr>
        <w:autoSpaceDE w:val="0"/>
        <w:autoSpaceDN w:val="0"/>
        <w:adjustRightInd w:val="0"/>
        <w:spacing w:before="100" w:beforeAutospacing="1" w:after="100" w:afterAutospacing="1" w:line="276" w:lineRule="auto"/>
        <w:contextualSpacing/>
        <w:jc w:val="both"/>
        <w:rPr>
          <w:rFonts w:ascii="Garamond" w:eastAsia="Calibri" w:hAnsi="Garamond" w:cs="Calibri"/>
          <w:color w:val="000000"/>
          <w:sz w:val="20"/>
          <w:szCs w:val="24"/>
          <w:lang w:val="es-SV"/>
        </w:rPr>
      </w:pPr>
      <w:r w:rsidRPr="00876780">
        <w:rPr>
          <w:rFonts w:ascii="Garamond" w:eastAsia="Calibri" w:hAnsi="Garamond" w:cs="Calibri"/>
          <w:color w:val="000000"/>
          <w:sz w:val="20"/>
          <w:szCs w:val="24"/>
          <w:lang w:val="es-SV"/>
        </w:rPr>
        <w:t xml:space="preserve">Este Departamento Jurídico es de la Opinión que  es viable firmar  el convenio con la Fundación  Salvadoreño de Apoyo Integral, ya que esto ayudara a los emprendedores, a la empresa y micro empresa a tener  herramientas  de capacitación, que les ayudara a tener  un crecimiento económico  que fortalecerá al  Municipio </w:t>
      </w:r>
    </w:p>
    <w:p w14:paraId="7FB3A06D" w14:textId="77777777" w:rsidR="00876780" w:rsidRPr="00876780" w:rsidRDefault="00876780" w:rsidP="00876780">
      <w:pPr>
        <w:autoSpaceDE w:val="0"/>
        <w:autoSpaceDN w:val="0"/>
        <w:adjustRightInd w:val="0"/>
        <w:spacing w:before="100" w:beforeAutospacing="1" w:after="100" w:afterAutospacing="1" w:line="276" w:lineRule="auto"/>
        <w:ind w:left="1068"/>
        <w:contextualSpacing/>
        <w:jc w:val="both"/>
        <w:rPr>
          <w:rFonts w:ascii="Garamond" w:eastAsia="Calibri" w:hAnsi="Garamond" w:cs="Calibri"/>
          <w:color w:val="000000"/>
          <w:sz w:val="20"/>
          <w:szCs w:val="24"/>
          <w:lang w:val="es-SV"/>
        </w:rPr>
      </w:pPr>
      <w:r w:rsidRPr="00876780">
        <w:rPr>
          <w:rFonts w:ascii="Garamond" w:eastAsia="Calibri" w:hAnsi="Garamond" w:cs="Calibri"/>
          <w:color w:val="000000"/>
          <w:sz w:val="20"/>
          <w:szCs w:val="24"/>
          <w:lang w:val="es-SV"/>
        </w:rPr>
        <w:t xml:space="preserve">                                              </w:t>
      </w:r>
    </w:p>
    <w:p w14:paraId="291E84B6" w14:textId="77777777" w:rsidR="00876780" w:rsidRPr="00876780" w:rsidRDefault="00876780" w:rsidP="00876780">
      <w:pPr>
        <w:numPr>
          <w:ilvl w:val="0"/>
          <w:numId w:val="3"/>
        </w:numPr>
        <w:autoSpaceDE w:val="0"/>
        <w:autoSpaceDN w:val="0"/>
        <w:adjustRightInd w:val="0"/>
        <w:spacing w:before="100" w:beforeAutospacing="1" w:after="100" w:afterAutospacing="1" w:line="276" w:lineRule="auto"/>
        <w:contextualSpacing/>
        <w:jc w:val="both"/>
        <w:rPr>
          <w:rFonts w:ascii="Garamond" w:eastAsia="Calibri" w:hAnsi="Garamond" w:cs="Times New Roman"/>
          <w:color w:val="000000"/>
          <w:sz w:val="20"/>
          <w:szCs w:val="24"/>
          <w:lang w:val="es-SV"/>
        </w:rPr>
      </w:pPr>
      <w:r w:rsidRPr="00876780">
        <w:rPr>
          <w:rFonts w:ascii="Garamond" w:eastAsia="Calibri" w:hAnsi="Garamond" w:cs="Calibri"/>
          <w:color w:val="000000"/>
          <w:sz w:val="20"/>
          <w:szCs w:val="24"/>
          <w:lang w:val="es-SV"/>
        </w:rPr>
        <w:t>Que se autorice a la Alcaldesa Municipal, Doctora Jennifer Esmeralda Juárez García, pueda firmar los  convenios.</w:t>
      </w:r>
    </w:p>
    <w:p w14:paraId="12D61190" w14:textId="77777777" w:rsidR="00876780" w:rsidRPr="00876780" w:rsidRDefault="00876780" w:rsidP="00876780">
      <w:pPr>
        <w:spacing w:after="200" w:line="276" w:lineRule="auto"/>
        <w:ind w:left="720"/>
        <w:contextualSpacing/>
        <w:rPr>
          <w:rFonts w:ascii="Garamond" w:eastAsia="Calibri" w:hAnsi="Garamond" w:cs="Times New Roman"/>
          <w:color w:val="000000"/>
          <w:sz w:val="20"/>
          <w:szCs w:val="24"/>
          <w:lang w:val="es-SV"/>
        </w:rPr>
      </w:pPr>
    </w:p>
    <w:p w14:paraId="396C73D1" w14:textId="77777777" w:rsidR="00876780" w:rsidRPr="00876780" w:rsidRDefault="00876780" w:rsidP="00876780">
      <w:pPr>
        <w:autoSpaceDE w:val="0"/>
        <w:autoSpaceDN w:val="0"/>
        <w:adjustRightInd w:val="0"/>
        <w:spacing w:before="100" w:beforeAutospacing="1" w:after="100" w:afterAutospacing="1" w:line="276" w:lineRule="auto"/>
        <w:ind w:left="1068"/>
        <w:contextualSpacing/>
        <w:jc w:val="both"/>
        <w:rPr>
          <w:rFonts w:ascii="Garamond" w:eastAsia="Calibri" w:hAnsi="Garamond" w:cs="Times New Roman"/>
          <w:color w:val="000000"/>
          <w:sz w:val="20"/>
          <w:szCs w:val="24"/>
          <w:lang w:val="es-SV"/>
        </w:rPr>
      </w:pPr>
      <w:r w:rsidRPr="00876780">
        <w:rPr>
          <w:rFonts w:ascii="Garamond" w:eastAsia="Calibri" w:hAnsi="Garamond" w:cs="Times New Roman"/>
          <w:color w:val="000000"/>
          <w:sz w:val="20"/>
          <w:szCs w:val="24"/>
          <w:lang w:val="es-SV"/>
        </w:rPr>
        <w:t xml:space="preserve">                   </w:t>
      </w:r>
    </w:p>
    <w:p w14:paraId="10A3DCBD" w14:textId="77777777" w:rsidR="00876780" w:rsidRPr="00876780" w:rsidRDefault="00876780" w:rsidP="00876780">
      <w:pPr>
        <w:autoSpaceDE w:val="0"/>
        <w:autoSpaceDN w:val="0"/>
        <w:adjustRightInd w:val="0"/>
        <w:spacing w:before="100" w:beforeAutospacing="1" w:after="100" w:afterAutospacing="1" w:line="276" w:lineRule="auto"/>
        <w:ind w:left="1068"/>
        <w:contextualSpacing/>
        <w:jc w:val="both"/>
        <w:rPr>
          <w:rFonts w:ascii="Garamond" w:eastAsia="Calibri" w:hAnsi="Garamond" w:cs="Times New Roman"/>
          <w:color w:val="000000"/>
          <w:sz w:val="20"/>
          <w:szCs w:val="24"/>
          <w:lang w:val="es-SV"/>
        </w:rPr>
      </w:pPr>
      <w:r w:rsidRPr="00876780">
        <w:rPr>
          <w:rFonts w:ascii="Garamond" w:eastAsia="Calibri" w:hAnsi="Garamond" w:cs="Times New Roman"/>
          <w:color w:val="000000"/>
          <w:sz w:val="20"/>
          <w:szCs w:val="24"/>
          <w:lang w:val="es-SV"/>
        </w:rPr>
        <w:t xml:space="preserve">       </w:t>
      </w:r>
    </w:p>
    <w:p w14:paraId="795800E5" w14:textId="77777777" w:rsidR="00876780" w:rsidRPr="00876780" w:rsidRDefault="00876780" w:rsidP="00876780">
      <w:pPr>
        <w:spacing w:after="0" w:line="240" w:lineRule="auto"/>
        <w:ind w:left="708" w:right="-1" w:hanging="708"/>
        <w:jc w:val="center"/>
        <w:rPr>
          <w:rFonts w:ascii="Garamond" w:eastAsia="Calibri" w:hAnsi="Garamond" w:cs="Arial"/>
          <w:b/>
          <w:iCs/>
          <w:color w:val="000000"/>
          <w:sz w:val="20"/>
          <w:szCs w:val="24"/>
        </w:rPr>
      </w:pPr>
      <w:r w:rsidRPr="00876780">
        <w:rPr>
          <w:rFonts w:ascii="Garamond" w:eastAsia="Calibri" w:hAnsi="Garamond" w:cs="Arial"/>
          <w:b/>
          <w:iCs/>
          <w:color w:val="000000"/>
          <w:sz w:val="20"/>
          <w:szCs w:val="24"/>
        </w:rPr>
        <w:t xml:space="preserve"> Lcda. Ana Guadalupe Menéndez de Muñoz</w:t>
      </w:r>
    </w:p>
    <w:p w14:paraId="402740E9" w14:textId="77777777" w:rsidR="00876780" w:rsidRPr="00876780" w:rsidRDefault="00876780" w:rsidP="00876780">
      <w:pPr>
        <w:spacing w:after="0" w:line="240" w:lineRule="auto"/>
        <w:ind w:left="708" w:right="-1" w:hanging="708"/>
        <w:jc w:val="center"/>
        <w:rPr>
          <w:rFonts w:ascii="Garamond" w:eastAsia="Calibri" w:hAnsi="Garamond" w:cs="Times New Roman"/>
          <w:sz w:val="20"/>
          <w:szCs w:val="24"/>
        </w:rPr>
      </w:pPr>
      <w:r w:rsidRPr="00876780">
        <w:rPr>
          <w:rFonts w:ascii="Garamond" w:eastAsia="Calibri" w:hAnsi="Garamond" w:cs="Arial"/>
          <w:b/>
          <w:iCs/>
          <w:color w:val="000000"/>
          <w:sz w:val="20"/>
          <w:szCs w:val="24"/>
        </w:rPr>
        <w:t xml:space="preserve">Apoderada General Judicial </w:t>
      </w:r>
    </w:p>
    <w:p w14:paraId="3CF1FDE4" w14:textId="77777777" w:rsidR="00876780" w:rsidRPr="00876780" w:rsidRDefault="00876780" w:rsidP="00876780">
      <w:pPr>
        <w:spacing w:after="200" w:line="276" w:lineRule="auto"/>
        <w:rPr>
          <w:rFonts w:ascii="Garamond" w:eastAsia="Calibri" w:hAnsi="Garamond" w:cs="Times New Roman"/>
          <w:sz w:val="24"/>
          <w:szCs w:val="24"/>
        </w:rPr>
      </w:pPr>
    </w:p>
    <w:p w14:paraId="2AA5E61A" w14:textId="77777777" w:rsidR="007A649B" w:rsidRPr="007A649B" w:rsidRDefault="00876780" w:rsidP="00EB7D8C">
      <w:pPr>
        <w:tabs>
          <w:tab w:val="left" w:pos="2347"/>
        </w:tabs>
        <w:spacing w:after="200" w:line="276" w:lineRule="auto"/>
        <w:jc w:val="both"/>
        <w:rPr>
          <w:rFonts w:ascii="Times New Roman" w:eastAsia="Calibri" w:hAnsi="Times New Roman" w:cs="Times New Roman"/>
          <w:sz w:val="28"/>
          <w:szCs w:val="28"/>
        </w:rPr>
      </w:pPr>
      <w:r w:rsidRPr="00876780">
        <w:rPr>
          <w:rFonts w:ascii="Times New Roman" w:eastAsia="Calibri" w:hAnsi="Times New Roman" w:cs="Times New Roman"/>
          <w:sz w:val="28"/>
          <w:szCs w:val="24"/>
        </w:rPr>
        <w:t xml:space="preserve">Por lo tanto, este Pleno en uso de sus facultades legales y habiendo deliberado el punto, por </w:t>
      </w:r>
      <w:r w:rsidRPr="00876780">
        <w:rPr>
          <w:rFonts w:ascii="Times New Roman" w:eastAsia="Calibri" w:hAnsi="Times New Roman" w:cs="Times New Roman"/>
          <w:b/>
          <w:sz w:val="28"/>
          <w:szCs w:val="24"/>
        </w:rPr>
        <w:t xml:space="preserve">MAYORIA </w:t>
      </w:r>
      <w:r w:rsidRPr="00876780">
        <w:rPr>
          <w:rFonts w:ascii="Times New Roman" w:eastAsia="Calibri" w:hAnsi="Times New Roman" w:cs="Times New Roman"/>
          <w:sz w:val="28"/>
          <w:szCs w:val="24"/>
        </w:rPr>
        <w:t xml:space="preserve">de trece votos a favor por los siguientes miembros del Concejo Municipal Plural: </w:t>
      </w:r>
      <w:r w:rsidRPr="00876780">
        <w:rPr>
          <w:rFonts w:ascii="Times New Roman" w:eastAsia="Calibri" w:hAnsi="Times New Roman" w:cs="Times New Roman"/>
          <w:b/>
          <w:sz w:val="28"/>
          <w:szCs w:val="24"/>
        </w:rPr>
        <w:t>Dra. Jennifer Esmeralda Juárez García</w:t>
      </w:r>
      <w:r w:rsidRPr="00876780">
        <w:rPr>
          <w:rFonts w:ascii="Times New Roman" w:eastAsia="Calibri" w:hAnsi="Times New Roman" w:cs="Times New Roman"/>
          <w:sz w:val="28"/>
          <w:szCs w:val="24"/>
        </w:rPr>
        <w:t xml:space="preserve">, Alcaldesa Municipal, </w:t>
      </w:r>
      <w:r w:rsidRPr="00876780">
        <w:rPr>
          <w:rFonts w:ascii="Times New Roman" w:eastAsia="Calibri" w:hAnsi="Times New Roman" w:cs="Times New Roman"/>
          <w:b/>
          <w:sz w:val="28"/>
          <w:szCs w:val="24"/>
        </w:rPr>
        <w:t>Licdo. Sergio Noel Monroy Martínez</w:t>
      </w:r>
      <w:r w:rsidRPr="00876780">
        <w:rPr>
          <w:rFonts w:ascii="Times New Roman" w:eastAsia="Calibri" w:hAnsi="Times New Roman" w:cs="Times New Roman"/>
          <w:sz w:val="28"/>
          <w:szCs w:val="24"/>
        </w:rPr>
        <w:t xml:space="preserve">, Síndico Municipal, </w:t>
      </w:r>
      <w:r w:rsidRPr="00876780">
        <w:rPr>
          <w:rFonts w:ascii="Times New Roman" w:eastAsia="Calibri" w:hAnsi="Times New Roman" w:cs="Times New Roman"/>
          <w:b/>
          <w:sz w:val="28"/>
          <w:szCs w:val="24"/>
        </w:rPr>
        <w:t>Sr. Damián Cristóbal Serrano Ortiz</w:t>
      </w:r>
      <w:r w:rsidRPr="00876780">
        <w:rPr>
          <w:rFonts w:ascii="Times New Roman" w:eastAsia="Calibri" w:hAnsi="Times New Roman" w:cs="Times New Roman"/>
          <w:sz w:val="28"/>
          <w:szCs w:val="24"/>
        </w:rPr>
        <w:t>,</w:t>
      </w:r>
      <w:r w:rsidRPr="00876780">
        <w:rPr>
          <w:rFonts w:ascii="Times New Roman" w:eastAsia="Calibri" w:hAnsi="Times New Roman" w:cs="Times New Roman"/>
          <w:sz w:val="28"/>
          <w:szCs w:val="24"/>
        </w:rPr>
        <w:tab/>
        <w:t xml:space="preserve">Segundo Regidor Propietario, </w:t>
      </w:r>
      <w:r w:rsidRPr="00876780">
        <w:rPr>
          <w:rFonts w:ascii="Times New Roman" w:eastAsia="Calibri" w:hAnsi="Times New Roman" w:cs="Times New Roman"/>
          <w:b/>
          <w:sz w:val="28"/>
          <w:szCs w:val="24"/>
        </w:rPr>
        <w:t>Sra. Lesby Sugey Miranda Portillo</w:t>
      </w:r>
      <w:r w:rsidRPr="00876780">
        <w:rPr>
          <w:rFonts w:ascii="Times New Roman" w:eastAsia="Calibri" w:hAnsi="Times New Roman" w:cs="Times New Roman"/>
          <w:sz w:val="28"/>
          <w:szCs w:val="24"/>
        </w:rPr>
        <w:t xml:space="preserve">, Tercera Regidora Propietaria, </w:t>
      </w:r>
      <w:r w:rsidRPr="00876780">
        <w:rPr>
          <w:rFonts w:ascii="Times New Roman" w:eastAsia="Calibri" w:hAnsi="Times New Roman" w:cs="Times New Roman"/>
          <w:b/>
          <w:sz w:val="28"/>
          <w:szCs w:val="24"/>
        </w:rPr>
        <w:t>Sr. Jonathan Bryan Gómez Cruz</w:t>
      </w:r>
      <w:r w:rsidRPr="00876780">
        <w:rPr>
          <w:rFonts w:ascii="Times New Roman" w:eastAsia="Calibri" w:hAnsi="Times New Roman" w:cs="Times New Roman"/>
          <w:sz w:val="28"/>
          <w:szCs w:val="24"/>
        </w:rPr>
        <w:t xml:space="preserve">, Quinto Regidor Propietario, </w:t>
      </w:r>
      <w:r w:rsidRPr="00876780">
        <w:rPr>
          <w:rFonts w:ascii="Times New Roman" w:eastAsia="Calibri" w:hAnsi="Times New Roman" w:cs="Times New Roman"/>
          <w:b/>
          <w:sz w:val="28"/>
          <w:szCs w:val="24"/>
        </w:rPr>
        <w:t>Sr. Carlos Alberto Palma Fuentes</w:t>
      </w:r>
      <w:r w:rsidRPr="00876780">
        <w:rPr>
          <w:rFonts w:ascii="Times New Roman" w:eastAsia="Calibri" w:hAnsi="Times New Roman" w:cs="Times New Roman"/>
          <w:sz w:val="28"/>
          <w:szCs w:val="24"/>
        </w:rPr>
        <w:t xml:space="preserve">, Sexto Regidor Propietario, </w:t>
      </w:r>
      <w:r w:rsidRPr="00876780">
        <w:rPr>
          <w:rFonts w:ascii="Times New Roman" w:eastAsia="Calibri" w:hAnsi="Times New Roman" w:cs="Times New Roman"/>
          <w:b/>
          <w:sz w:val="28"/>
          <w:szCs w:val="24"/>
        </w:rPr>
        <w:t>Sr. Susana Yamileth Hernández de Vásquez</w:t>
      </w:r>
      <w:r w:rsidRPr="00876780">
        <w:rPr>
          <w:rFonts w:ascii="Times New Roman" w:eastAsia="Calibri" w:hAnsi="Times New Roman" w:cs="Times New Roman"/>
          <w:sz w:val="28"/>
          <w:szCs w:val="24"/>
        </w:rPr>
        <w:t xml:space="preserve">, Séptima Regidora Propietaria, </w:t>
      </w:r>
      <w:r w:rsidRPr="00876780">
        <w:rPr>
          <w:rFonts w:ascii="Times New Roman" w:eastAsia="Calibri" w:hAnsi="Times New Roman" w:cs="Times New Roman"/>
          <w:b/>
          <w:sz w:val="28"/>
          <w:szCs w:val="24"/>
        </w:rPr>
        <w:t>Ing. Walter Arnoldo Ayala Rodríguez</w:t>
      </w:r>
      <w:r w:rsidRPr="00876780">
        <w:rPr>
          <w:rFonts w:ascii="Times New Roman" w:eastAsia="Calibri" w:hAnsi="Times New Roman" w:cs="Times New Roman"/>
          <w:sz w:val="28"/>
          <w:szCs w:val="24"/>
        </w:rPr>
        <w:t xml:space="preserve">, Octavo Regidor Propietario, </w:t>
      </w:r>
      <w:r w:rsidRPr="00876780">
        <w:rPr>
          <w:rFonts w:ascii="Times New Roman" w:eastAsia="Calibri" w:hAnsi="Times New Roman" w:cs="Times New Roman"/>
          <w:b/>
          <w:sz w:val="28"/>
          <w:szCs w:val="24"/>
        </w:rPr>
        <w:t>Sr. Rafael Antonio Ardón Jule</w:t>
      </w:r>
      <w:r w:rsidRPr="00876780">
        <w:rPr>
          <w:rFonts w:ascii="Times New Roman" w:eastAsia="Calibri" w:hAnsi="Times New Roman" w:cs="Times New Roman"/>
          <w:sz w:val="28"/>
          <w:szCs w:val="24"/>
        </w:rPr>
        <w:t xml:space="preserve">, Noveno Regidor Propietario, </w:t>
      </w:r>
      <w:r w:rsidRPr="00876780">
        <w:rPr>
          <w:rFonts w:ascii="Times New Roman" w:eastAsia="Calibri" w:hAnsi="Times New Roman" w:cs="Times New Roman"/>
          <w:b/>
          <w:sz w:val="28"/>
          <w:szCs w:val="24"/>
        </w:rPr>
        <w:t>Ing. Gilberto Antonio Amador Medrano</w:t>
      </w:r>
      <w:r w:rsidRPr="00876780">
        <w:rPr>
          <w:rFonts w:ascii="Times New Roman" w:eastAsia="Calibri" w:hAnsi="Times New Roman" w:cs="Times New Roman"/>
          <w:sz w:val="28"/>
          <w:szCs w:val="24"/>
        </w:rPr>
        <w:t xml:space="preserve">, Decimo Regidor Propietario, </w:t>
      </w:r>
      <w:r w:rsidRPr="00876780">
        <w:rPr>
          <w:rFonts w:ascii="Times New Roman" w:eastAsia="Calibri" w:hAnsi="Times New Roman" w:cs="Times New Roman"/>
          <w:b/>
          <w:sz w:val="28"/>
          <w:szCs w:val="24"/>
        </w:rPr>
        <w:t>Sr. Bayron Eraldo Baltazar Martínez Barahona</w:t>
      </w:r>
      <w:r w:rsidRPr="00876780">
        <w:rPr>
          <w:rFonts w:ascii="Times New Roman" w:eastAsia="Calibri" w:hAnsi="Times New Roman" w:cs="Times New Roman"/>
          <w:sz w:val="28"/>
          <w:szCs w:val="24"/>
        </w:rPr>
        <w:t xml:space="preserve">, Décimo Primer Regidor Propietario, </w:t>
      </w:r>
      <w:r w:rsidRPr="00876780">
        <w:rPr>
          <w:rFonts w:ascii="Times New Roman" w:eastAsia="Calibri" w:hAnsi="Times New Roman" w:cs="Times New Roman"/>
          <w:b/>
          <w:sz w:val="28"/>
          <w:szCs w:val="24"/>
        </w:rPr>
        <w:t>Sr. Osmín de Jesús Menjívar González</w:t>
      </w:r>
      <w:r w:rsidRPr="00876780">
        <w:rPr>
          <w:rFonts w:ascii="Times New Roman" w:eastAsia="Calibri" w:hAnsi="Times New Roman" w:cs="Times New Roman"/>
          <w:sz w:val="28"/>
          <w:szCs w:val="24"/>
        </w:rPr>
        <w:t xml:space="preserve">, Décimo Segundo Regidor Propietario y SUPLIENDO VOTACIÓN, el </w:t>
      </w:r>
      <w:r w:rsidRPr="00876780">
        <w:rPr>
          <w:rFonts w:ascii="Times New Roman" w:eastAsia="Calibri" w:hAnsi="Times New Roman" w:cs="Times New Roman"/>
          <w:b/>
          <w:sz w:val="28"/>
          <w:szCs w:val="24"/>
        </w:rPr>
        <w:t xml:space="preserve">Licdo. José </w:t>
      </w:r>
      <w:r w:rsidRPr="00876780">
        <w:rPr>
          <w:rFonts w:ascii="Times New Roman" w:eastAsia="Calibri" w:hAnsi="Times New Roman" w:cs="Times New Roman"/>
          <w:b/>
          <w:sz w:val="28"/>
          <w:szCs w:val="24"/>
        </w:rPr>
        <w:lastRenderedPageBreak/>
        <w:t>Francisco Luna Vásquez</w:t>
      </w:r>
      <w:r w:rsidRPr="00876780">
        <w:rPr>
          <w:rFonts w:ascii="Times New Roman" w:eastAsia="Calibri" w:hAnsi="Times New Roman" w:cs="Times New Roman"/>
          <w:sz w:val="28"/>
          <w:szCs w:val="24"/>
        </w:rPr>
        <w:t xml:space="preserve">, Primer Regidor Suplente, por la Sra. Carla María Navarro Franco, Primera Regidora Propietaria y </w:t>
      </w:r>
      <w:r w:rsidRPr="00876780">
        <w:rPr>
          <w:rFonts w:ascii="Times New Roman" w:eastAsia="Calibri" w:hAnsi="Times New Roman" w:cs="Times New Roman"/>
          <w:b/>
          <w:sz w:val="28"/>
          <w:szCs w:val="24"/>
        </w:rPr>
        <w:t>UNA AUSENCIA</w:t>
      </w:r>
      <w:r w:rsidRPr="00876780">
        <w:rPr>
          <w:rFonts w:ascii="Times New Roman" w:eastAsia="Calibri" w:hAnsi="Times New Roman" w:cs="Times New Roman"/>
          <w:sz w:val="28"/>
          <w:szCs w:val="24"/>
        </w:rPr>
        <w:t xml:space="preserve"> al momento de esta votación por parte de la </w:t>
      </w:r>
      <w:r w:rsidRPr="00876780">
        <w:rPr>
          <w:rFonts w:ascii="Times New Roman" w:eastAsia="Calibri" w:hAnsi="Times New Roman" w:cs="Times New Roman"/>
          <w:b/>
          <w:sz w:val="28"/>
          <w:szCs w:val="24"/>
        </w:rPr>
        <w:t>Dra. Yany Xiomara Fuentes Rivas</w:t>
      </w:r>
      <w:r w:rsidRPr="00876780">
        <w:rPr>
          <w:rFonts w:ascii="Times New Roman" w:eastAsia="Calibri" w:hAnsi="Times New Roman" w:cs="Times New Roman"/>
          <w:sz w:val="28"/>
          <w:szCs w:val="24"/>
        </w:rPr>
        <w:t>, Cuarta Regidora Propietaria,</w:t>
      </w:r>
      <w:r w:rsidRPr="00876780">
        <w:rPr>
          <w:rFonts w:ascii="Times New Roman" w:eastAsia="Calibri" w:hAnsi="Times New Roman" w:cs="Times New Roman"/>
          <w:b/>
          <w:sz w:val="28"/>
          <w:szCs w:val="24"/>
        </w:rPr>
        <w:t xml:space="preserve"> ACUERDA: ACUERDA:</w:t>
      </w:r>
      <w:r w:rsidRPr="00876780">
        <w:rPr>
          <w:rFonts w:ascii="Times New Roman" w:eastAsia="Calibri" w:hAnsi="Times New Roman" w:cs="Times New Roman"/>
          <w:b/>
          <w:sz w:val="28"/>
          <w:szCs w:val="24"/>
          <w:lang w:val="es-SV"/>
        </w:rPr>
        <w:t xml:space="preserve"> Primero: </w:t>
      </w:r>
      <w:r w:rsidRPr="00876780">
        <w:rPr>
          <w:rFonts w:ascii="Times New Roman" w:eastAsia="Calibri" w:hAnsi="Times New Roman" w:cs="Times New Roman"/>
          <w:sz w:val="28"/>
          <w:szCs w:val="24"/>
          <w:lang w:val="es-SV"/>
        </w:rPr>
        <w:t xml:space="preserve">APRUÉBESE la Opinión Presentada por la </w:t>
      </w:r>
      <w:r w:rsidR="00153413">
        <w:rPr>
          <w:rFonts w:ascii="Times New Roman" w:eastAsia="Calibri" w:hAnsi="Times New Roman" w:cs="Times New Roman"/>
          <w:sz w:val="28"/>
          <w:szCs w:val="24"/>
          <w:lang w:val="es-SV"/>
        </w:rPr>
        <w:t>XXXXXXXXXXXXXXXX</w:t>
      </w:r>
      <w:r w:rsidRPr="00876780">
        <w:rPr>
          <w:rFonts w:ascii="Times New Roman" w:eastAsia="Calibri" w:hAnsi="Times New Roman" w:cs="Times New Roman"/>
          <w:sz w:val="28"/>
          <w:szCs w:val="24"/>
          <w:lang w:val="es-SV"/>
        </w:rPr>
        <w:t>, Apoderada General y Judicial EN EL SENTIDO DE:</w:t>
      </w:r>
      <w:r w:rsidRPr="00876780">
        <w:rPr>
          <w:rFonts w:ascii="Calibri" w:eastAsia="Calibri" w:hAnsi="Calibri" w:cs="Times New Roman"/>
          <w:sz w:val="28"/>
        </w:rPr>
        <w:t xml:space="preserve"> </w:t>
      </w:r>
      <w:r w:rsidRPr="00876780">
        <w:rPr>
          <w:rFonts w:ascii="Times New Roman" w:eastAsia="Calibri" w:hAnsi="Times New Roman" w:cs="Times New Roman"/>
          <w:b/>
          <w:sz w:val="28"/>
        </w:rPr>
        <w:t>I)</w:t>
      </w:r>
      <w:r w:rsidRPr="00876780">
        <w:rPr>
          <w:rFonts w:ascii="Calibri" w:eastAsia="Calibri" w:hAnsi="Calibri" w:cs="Times New Roman"/>
          <w:sz w:val="28"/>
        </w:rPr>
        <w:t xml:space="preserve"> E</w:t>
      </w:r>
      <w:r w:rsidRPr="00876780">
        <w:rPr>
          <w:rFonts w:ascii="Times New Roman" w:eastAsia="Calibri" w:hAnsi="Times New Roman" w:cs="Times New Roman"/>
          <w:sz w:val="28"/>
          <w:szCs w:val="24"/>
          <w:lang w:val="es-SV"/>
        </w:rPr>
        <w:t xml:space="preserve">s viable firmar  el convenio con la Fundación  Salvadoreño de Apoyo Integral, ya que esto ayudará a los emprendedores, a la empresa y micro empresa a tener  herramientas  de capacitación, que les ayudará a tener  un crecimiento económico  que fortalecerá al  Municipio y </w:t>
      </w:r>
      <w:r w:rsidRPr="00876780">
        <w:rPr>
          <w:rFonts w:ascii="Times New Roman" w:eastAsia="Calibri" w:hAnsi="Times New Roman" w:cs="Times New Roman"/>
          <w:b/>
          <w:sz w:val="28"/>
          <w:szCs w:val="24"/>
          <w:lang w:val="es-SV"/>
        </w:rPr>
        <w:t>I)</w:t>
      </w:r>
      <w:r w:rsidRPr="00876780">
        <w:rPr>
          <w:rFonts w:ascii="Calibri" w:eastAsia="Calibri" w:hAnsi="Calibri" w:cs="Times New Roman"/>
          <w:sz w:val="28"/>
        </w:rPr>
        <w:t xml:space="preserve"> </w:t>
      </w:r>
      <w:r w:rsidRPr="00876780">
        <w:rPr>
          <w:rFonts w:ascii="Times New Roman" w:eastAsia="Calibri" w:hAnsi="Times New Roman" w:cs="Times New Roman"/>
          <w:sz w:val="28"/>
          <w:szCs w:val="24"/>
          <w:lang w:val="es-SV"/>
        </w:rPr>
        <w:t>Autorizar a la Dra.</w:t>
      </w:r>
      <w:r w:rsidRPr="00876780">
        <w:rPr>
          <w:rFonts w:ascii="Times New Roman" w:eastAsia="Calibri" w:hAnsi="Times New Roman" w:cs="Times New Roman"/>
          <w:b/>
          <w:sz w:val="28"/>
          <w:szCs w:val="24"/>
          <w:lang w:val="es-SV"/>
        </w:rPr>
        <w:t xml:space="preserve"> </w:t>
      </w:r>
      <w:r w:rsidRPr="00876780">
        <w:rPr>
          <w:rFonts w:ascii="Times New Roman" w:eastAsia="Calibri" w:hAnsi="Times New Roman" w:cs="Times New Roman"/>
          <w:sz w:val="28"/>
          <w:szCs w:val="24"/>
          <w:lang w:val="es-SV"/>
        </w:rPr>
        <w:t>Jennifer Esmeralda Juárez García,</w:t>
      </w:r>
      <w:r w:rsidRPr="00876780">
        <w:rPr>
          <w:rFonts w:ascii="Times New Roman" w:eastAsia="Calibri" w:hAnsi="Times New Roman" w:cs="Times New Roman"/>
          <w:b/>
          <w:sz w:val="28"/>
          <w:szCs w:val="24"/>
          <w:lang w:val="es-SV"/>
        </w:rPr>
        <w:t xml:space="preserve"> Alcaldesa Municipal, </w:t>
      </w:r>
      <w:r w:rsidRPr="00876780">
        <w:rPr>
          <w:rFonts w:ascii="Times New Roman" w:eastAsia="Calibri" w:hAnsi="Times New Roman" w:cs="Times New Roman"/>
          <w:sz w:val="28"/>
          <w:szCs w:val="24"/>
          <w:lang w:val="es-SV"/>
        </w:rPr>
        <w:t>firme</w:t>
      </w:r>
      <w:r w:rsidRPr="00876780">
        <w:rPr>
          <w:rFonts w:ascii="Times New Roman" w:eastAsia="Calibri" w:hAnsi="Times New Roman" w:cs="Times New Roman"/>
          <w:b/>
          <w:sz w:val="28"/>
          <w:szCs w:val="24"/>
          <w:lang w:val="es-SV"/>
        </w:rPr>
        <w:t xml:space="preserve"> s</w:t>
      </w:r>
      <w:r w:rsidRPr="00876780">
        <w:rPr>
          <w:rFonts w:ascii="Times New Roman" w:eastAsia="Calibri" w:hAnsi="Times New Roman" w:cs="Times New Roman"/>
          <w:sz w:val="28"/>
          <w:szCs w:val="24"/>
          <w:lang w:val="es-SV"/>
        </w:rPr>
        <w:t xml:space="preserve">egún Art. 47 del Código Municipal, los  convenios respectivos con la fundación antes descrita. </w:t>
      </w:r>
      <w:r w:rsidRPr="00876780">
        <w:rPr>
          <w:rFonts w:ascii="Times New Roman" w:eastAsia="Calibri" w:hAnsi="Times New Roman" w:cs="Times New Roman"/>
          <w:b/>
          <w:sz w:val="28"/>
          <w:szCs w:val="24"/>
          <w:lang w:val="es-SV"/>
        </w:rPr>
        <w:t>Segundo</w:t>
      </w:r>
      <w:r w:rsidRPr="00876780">
        <w:rPr>
          <w:rFonts w:ascii="Times New Roman" w:eastAsia="Calibri" w:hAnsi="Times New Roman" w:cs="Times New Roman"/>
          <w:sz w:val="28"/>
          <w:szCs w:val="24"/>
          <w:lang w:val="es-SV"/>
        </w:rPr>
        <w:t>: Deléguese al Departamento Jurídico notifique al Interesado de la Presente Resolución.</w:t>
      </w:r>
      <w:r w:rsidRPr="00876780">
        <w:rPr>
          <w:rFonts w:ascii="Times New Roman" w:eastAsia="Calibri" w:hAnsi="Times New Roman" w:cs="Times New Roman"/>
          <w:sz w:val="28"/>
          <w:szCs w:val="24"/>
        </w:rPr>
        <w:t>-</w:t>
      </w:r>
      <w:r w:rsidRPr="00876780">
        <w:rPr>
          <w:rFonts w:ascii="Times New Roman" w:eastAsia="Calibri" w:hAnsi="Times New Roman" w:cs="Times New Roman"/>
          <w:b/>
          <w:sz w:val="28"/>
          <w:szCs w:val="24"/>
        </w:rPr>
        <w:t>CERTIFÍQUESE Y COMUNÍQUESE.-</w:t>
      </w:r>
      <w:r w:rsidR="00EB7D8C">
        <w:rPr>
          <w:rFonts w:ascii="Times New Roman" w:eastAsia="Calibri" w:hAnsi="Times New Roman" w:cs="Times New Roman"/>
          <w:b/>
          <w:sz w:val="28"/>
          <w:szCs w:val="24"/>
        </w:rPr>
        <w:t xml:space="preserve"> </w:t>
      </w:r>
      <w:r w:rsidR="007A649B" w:rsidRPr="007A649B">
        <w:rPr>
          <w:rFonts w:ascii="Times New Roman" w:eastAsia="Calibri" w:hAnsi="Times New Roman" w:cs="Times New Roman"/>
          <w:b/>
          <w:bCs/>
          <w:sz w:val="28"/>
          <w:szCs w:val="28"/>
        </w:rPr>
        <w:t xml:space="preserve">“ACUERDO MUNICIPAL NUMERO SEIS”. </w:t>
      </w:r>
      <w:r w:rsidR="007A649B" w:rsidRPr="007A649B">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art. 91 del Código Municipal. Expuesto en el punto número  ocho literal B) de la agenda de esta sesión, el cual corresponde a  la Participación de la </w:t>
      </w:r>
      <w:r w:rsidR="009E2D9C">
        <w:rPr>
          <w:rFonts w:ascii="Times New Roman" w:eastAsia="Calibri" w:hAnsi="Times New Roman" w:cs="Times New Roman"/>
          <w:b/>
          <w:sz w:val="28"/>
          <w:szCs w:val="28"/>
        </w:rPr>
        <w:t>XXXXXXXXXXXX</w:t>
      </w:r>
      <w:r w:rsidR="007A649B" w:rsidRPr="007A649B">
        <w:rPr>
          <w:rFonts w:ascii="Times New Roman" w:eastAsia="Calibri" w:hAnsi="Times New Roman" w:cs="Times New Roman"/>
          <w:sz w:val="28"/>
          <w:szCs w:val="28"/>
        </w:rPr>
        <w:t>, Apoderada General y Judicial, en relación a nota suscrita por la Licenciada</w:t>
      </w:r>
      <w:r w:rsidR="00D167B4">
        <w:rPr>
          <w:rFonts w:ascii="Times New Roman" w:eastAsia="Calibri" w:hAnsi="Times New Roman" w:cs="Times New Roman"/>
          <w:sz w:val="28"/>
          <w:szCs w:val="28"/>
        </w:rPr>
        <w:t xml:space="preserve"> xxxxxxxxxxxxx</w:t>
      </w:r>
      <w:r w:rsidR="007A649B" w:rsidRPr="007A649B">
        <w:rPr>
          <w:rFonts w:ascii="Times New Roman" w:eastAsia="Calibri" w:hAnsi="Times New Roman" w:cs="Times New Roman"/>
          <w:sz w:val="28"/>
          <w:szCs w:val="28"/>
        </w:rPr>
        <w:t xml:space="preserve">, Gerente General de SALVIMEX S.A DE C.V., en el cual manifiesta que en la referida nota solicitan la renovación de un permiso para poder seguir ejerciendo la actividad de extracción de sangre fetal bovina para el año 2023,  opinión que se inserta a este Acuerdo Municipal de la siguiente Manera: </w:t>
      </w:r>
    </w:p>
    <w:p w14:paraId="397937DB" w14:textId="77777777" w:rsidR="007A649B" w:rsidRPr="007A649B" w:rsidRDefault="007A649B" w:rsidP="007A649B">
      <w:pPr>
        <w:spacing w:after="200" w:line="276" w:lineRule="auto"/>
        <w:jc w:val="both"/>
        <w:rPr>
          <w:rFonts w:ascii="Garamond" w:eastAsia="Calibri" w:hAnsi="Garamond" w:cs="Times New Roman"/>
          <w:sz w:val="24"/>
          <w:szCs w:val="24"/>
          <w:lang w:val="es-SV"/>
        </w:rPr>
      </w:pPr>
      <w:r w:rsidRPr="007A649B">
        <w:rPr>
          <w:rFonts w:ascii="Garamond" w:eastAsia="Calibri" w:hAnsi="Garamond" w:cs="Times New Roman"/>
          <w:b/>
          <w:sz w:val="24"/>
          <w:szCs w:val="24"/>
          <w:lang w:val="es-SV"/>
        </w:rPr>
        <w:t>UNIDAD JURIDICA</w:t>
      </w:r>
      <w:r w:rsidRPr="007A649B">
        <w:rPr>
          <w:rFonts w:ascii="Garamond" w:eastAsia="Calibri" w:hAnsi="Garamond" w:cs="Times New Roman"/>
          <w:sz w:val="24"/>
          <w:szCs w:val="24"/>
          <w:lang w:val="es-SV"/>
        </w:rPr>
        <w:t>; Alcaldía Municipal de Apopa, a los diecisiete días del mes de abril del año dos mil veintitrés.</w:t>
      </w:r>
    </w:p>
    <w:p w14:paraId="7A60A02D" w14:textId="77777777" w:rsidR="007A649B" w:rsidRPr="007A649B" w:rsidRDefault="007A649B" w:rsidP="007A649B">
      <w:pPr>
        <w:numPr>
          <w:ilvl w:val="0"/>
          <w:numId w:val="4"/>
        </w:numPr>
        <w:spacing w:after="200" w:line="276" w:lineRule="auto"/>
        <w:contextualSpacing/>
        <w:jc w:val="both"/>
        <w:rPr>
          <w:rFonts w:ascii="Garamond" w:eastAsia="Arial Unicode MS" w:hAnsi="Garamond" w:cs="Times New Roman"/>
          <w:b/>
          <w:sz w:val="20"/>
          <w:szCs w:val="24"/>
          <w:u w:val="single"/>
          <w:lang w:val="es-SV"/>
        </w:rPr>
      </w:pPr>
      <w:r w:rsidRPr="007A649B">
        <w:rPr>
          <w:rFonts w:ascii="Garamond" w:eastAsia="Arial Unicode MS" w:hAnsi="Garamond" w:cs="Times New Roman"/>
          <w:b/>
          <w:sz w:val="20"/>
          <w:szCs w:val="24"/>
          <w:u w:val="single"/>
          <w:lang w:val="es-SV"/>
        </w:rPr>
        <w:t xml:space="preserve">ANTECEDENTE: </w:t>
      </w:r>
    </w:p>
    <w:p w14:paraId="67EDD375" w14:textId="77777777" w:rsidR="007A649B" w:rsidRPr="007A649B" w:rsidRDefault="007A649B" w:rsidP="007A649B">
      <w:pPr>
        <w:spacing w:after="200" w:line="276" w:lineRule="auto"/>
        <w:ind w:left="644"/>
        <w:contextualSpacing/>
        <w:jc w:val="both"/>
        <w:rPr>
          <w:rFonts w:ascii="Garamond" w:eastAsia="Arial Unicode MS" w:hAnsi="Garamond" w:cs="Times New Roman"/>
          <w:b/>
          <w:sz w:val="20"/>
          <w:szCs w:val="24"/>
          <w:u w:val="single"/>
          <w:lang w:val="es-SV"/>
        </w:rPr>
      </w:pPr>
    </w:p>
    <w:p w14:paraId="29D62C1D" w14:textId="77777777" w:rsidR="007A649B" w:rsidRPr="007A649B" w:rsidRDefault="007A649B" w:rsidP="007A649B">
      <w:pPr>
        <w:spacing w:after="200" w:line="276" w:lineRule="auto"/>
        <w:ind w:left="1080"/>
        <w:contextualSpacing/>
        <w:jc w:val="both"/>
        <w:rPr>
          <w:rFonts w:ascii="Garamond" w:eastAsia="Calibri" w:hAnsi="Garamond" w:cs="Times New Roman"/>
          <w:sz w:val="20"/>
          <w:szCs w:val="24"/>
          <w:lang w:val="es-SV"/>
        </w:rPr>
      </w:pPr>
      <w:r w:rsidRPr="007A649B">
        <w:rPr>
          <w:rFonts w:ascii="Garamond" w:eastAsia="Calibri" w:hAnsi="Garamond" w:cs="Times New Roman"/>
          <w:sz w:val="20"/>
          <w:szCs w:val="24"/>
          <w:lang w:val="es-SV"/>
        </w:rPr>
        <w:t xml:space="preserve">En fecha  08  de  Noviembre del dos mil veintidós, se recibió en Secretaria Municipal una nota suscrita por la Licenciada </w:t>
      </w:r>
      <w:r w:rsidR="00D167B4">
        <w:rPr>
          <w:rFonts w:ascii="Garamond" w:eastAsia="Calibri" w:hAnsi="Garamond" w:cs="Times New Roman"/>
          <w:sz w:val="20"/>
          <w:szCs w:val="24"/>
          <w:lang w:val="es-SV"/>
        </w:rPr>
        <w:t xml:space="preserve">xxxxxxxxxxxx </w:t>
      </w:r>
      <w:r w:rsidRPr="007A649B">
        <w:rPr>
          <w:rFonts w:ascii="Garamond" w:eastAsia="Calibri" w:hAnsi="Garamond" w:cs="Times New Roman"/>
          <w:sz w:val="20"/>
          <w:szCs w:val="24"/>
          <w:lang w:val="es-SV"/>
        </w:rPr>
        <w:t>quien es  Gerente General de SALVIMEX S.A DE C.V., en la referida nota manifiesta que el motivo de la misma es solicitar la renovación de un permiso para poder seguir ejerciendo la actividad de extracción de sangre fetal bovina para el año 2023.</w:t>
      </w:r>
    </w:p>
    <w:p w14:paraId="18670AA3" w14:textId="77777777" w:rsidR="007A649B" w:rsidRPr="007A649B" w:rsidRDefault="007A649B" w:rsidP="007A649B">
      <w:pPr>
        <w:spacing w:after="200" w:line="276" w:lineRule="auto"/>
        <w:ind w:left="1080"/>
        <w:contextualSpacing/>
        <w:jc w:val="both"/>
        <w:rPr>
          <w:rFonts w:ascii="Garamond" w:eastAsia="Calibri" w:hAnsi="Garamond" w:cs="Times New Roman"/>
          <w:b/>
          <w:sz w:val="20"/>
          <w:szCs w:val="24"/>
          <w:u w:val="single"/>
          <w:lang w:val="es-SV"/>
        </w:rPr>
      </w:pPr>
      <w:r w:rsidRPr="007A649B">
        <w:rPr>
          <w:rFonts w:ascii="Garamond" w:eastAsia="Calibri" w:hAnsi="Garamond" w:cs="Times New Roman"/>
          <w:sz w:val="20"/>
          <w:szCs w:val="24"/>
          <w:lang w:val="es-SV"/>
        </w:rPr>
        <w:t xml:space="preserve">A su vez ellos se comprometen a dar una colaboración de treinta dólares mensuales $30.00) y a mantenerse solvente con la municipalidad; a la nota presentada anexan una copia simple del permiso que tiene por parte del Ministerio de Agricultura y Ganadería para realizar la actividad  que mencionan. </w:t>
      </w:r>
      <w:r w:rsidRPr="007A649B">
        <w:rPr>
          <w:rFonts w:ascii="Garamond" w:eastAsia="Calibri" w:hAnsi="Garamond" w:cs="Times New Roman"/>
          <w:b/>
          <w:sz w:val="20"/>
          <w:szCs w:val="24"/>
          <w:u w:val="single"/>
          <w:lang w:val="es-SV"/>
        </w:rPr>
        <w:t xml:space="preserve">                                                                                                                                                                                                                                                                                                                                                                                                                                                     </w:t>
      </w:r>
    </w:p>
    <w:p w14:paraId="440FC83C" w14:textId="77777777" w:rsidR="007A649B" w:rsidRPr="007A649B" w:rsidRDefault="007A649B" w:rsidP="007A649B">
      <w:pPr>
        <w:spacing w:after="200" w:line="276" w:lineRule="auto"/>
        <w:ind w:left="720"/>
        <w:contextualSpacing/>
        <w:rPr>
          <w:rFonts w:ascii="Garamond" w:eastAsia="Calibri" w:hAnsi="Garamond" w:cs="Times New Roman"/>
          <w:b/>
          <w:sz w:val="20"/>
          <w:szCs w:val="24"/>
          <w:u w:val="single"/>
          <w:lang w:val="es-SV"/>
        </w:rPr>
      </w:pPr>
    </w:p>
    <w:p w14:paraId="2C818867" w14:textId="77777777" w:rsidR="007A649B" w:rsidRPr="007A649B" w:rsidRDefault="007A649B" w:rsidP="007A649B">
      <w:pPr>
        <w:numPr>
          <w:ilvl w:val="0"/>
          <w:numId w:val="4"/>
        </w:numPr>
        <w:spacing w:after="200" w:line="276" w:lineRule="auto"/>
        <w:contextualSpacing/>
        <w:jc w:val="both"/>
        <w:rPr>
          <w:rFonts w:ascii="Garamond" w:eastAsia="Calibri" w:hAnsi="Garamond" w:cs="Times New Roman"/>
          <w:b/>
          <w:sz w:val="20"/>
          <w:szCs w:val="24"/>
          <w:u w:val="single"/>
          <w:lang w:val="es-SV"/>
        </w:rPr>
      </w:pPr>
      <w:r w:rsidRPr="007A649B">
        <w:rPr>
          <w:rFonts w:ascii="Garamond" w:eastAsia="Calibri" w:hAnsi="Garamond" w:cs="Times New Roman"/>
          <w:b/>
          <w:sz w:val="20"/>
          <w:szCs w:val="24"/>
          <w:u w:val="single"/>
          <w:lang w:val="es-SV"/>
        </w:rPr>
        <w:t>FUNDAMENTO LEGAL</w:t>
      </w:r>
    </w:p>
    <w:p w14:paraId="005AB2C3" w14:textId="77777777" w:rsidR="007A649B" w:rsidRPr="007A649B" w:rsidRDefault="007A649B" w:rsidP="007A649B">
      <w:pPr>
        <w:spacing w:after="200" w:line="276" w:lineRule="auto"/>
        <w:jc w:val="both"/>
        <w:rPr>
          <w:rFonts w:ascii="Garamond" w:eastAsia="Calibri" w:hAnsi="Garamond" w:cs="Times New Roman"/>
          <w:sz w:val="20"/>
          <w:szCs w:val="24"/>
        </w:rPr>
      </w:pPr>
      <w:r w:rsidRPr="007A649B">
        <w:rPr>
          <w:rFonts w:ascii="Garamond" w:eastAsia="Calibri" w:hAnsi="Garamond" w:cs="Times New Roman"/>
          <w:b/>
          <w:sz w:val="20"/>
          <w:szCs w:val="24"/>
          <w:u w:val="single"/>
        </w:rPr>
        <w:lastRenderedPageBreak/>
        <w:t xml:space="preserve"> </w:t>
      </w:r>
      <w:r w:rsidRPr="007A649B">
        <w:rPr>
          <w:rFonts w:ascii="Garamond" w:eastAsia="Calibri" w:hAnsi="Garamond" w:cs="Times New Roman"/>
          <w:sz w:val="20"/>
          <w:szCs w:val="24"/>
        </w:rPr>
        <w:t>La Constitución de la República en su artículo 18 establece que toda persona tiene derecho a dirigir sus peticiones  por escrito y de manera decorosa a las autoridades legalmente establecidas, para que estas le resuelvan y le hagan saber lo resuelto, en el artículo 86 encontramos el principio de  Legalidad Administrativo el cual literalmente  reza “Los funcionarios del gobierno son delegados del pueblo y no tienen más facultades que las que expresamente la de la Ley.</w:t>
      </w:r>
    </w:p>
    <w:p w14:paraId="32888010" w14:textId="77777777" w:rsidR="007A649B" w:rsidRPr="007A649B" w:rsidRDefault="007A649B" w:rsidP="007A649B">
      <w:pPr>
        <w:spacing w:after="200" w:line="276" w:lineRule="auto"/>
        <w:jc w:val="both"/>
        <w:rPr>
          <w:rFonts w:ascii="Garamond" w:eastAsia="Calibri" w:hAnsi="Garamond" w:cs="Times New Roman"/>
          <w:sz w:val="20"/>
          <w:szCs w:val="24"/>
          <w:lang w:val="es-SV"/>
        </w:rPr>
      </w:pPr>
      <w:r w:rsidRPr="007A649B">
        <w:rPr>
          <w:rFonts w:ascii="Garamond" w:eastAsia="Calibri" w:hAnsi="Garamond" w:cs="Times New Roman"/>
          <w:sz w:val="20"/>
          <w:szCs w:val="24"/>
        </w:rPr>
        <w:t>En</w:t>
      </w:r>
      <w:r w:rsidRPr="007A649B">
        <w:rPr>
          <w:rFonts w:ascii="Garamond" w:eastAsia="Calibri" w:hAnsi="Garamond" w:cs="Times New Roman"/>
          <w:sz w:val="20"/>
          <w:szCs w:val="24"/>
          <w:lang w:val="es-SV"/>
        </w:rPr>
        <w:t xml:space="preserve"> el artículo 203 del mismo cuerpo normativo se establece a la Autonomía Municipal como el Derecho y la Capacidad del Municipio de Gobernarse a sí mismo y la facultad de administrar sus propios recursos para el logro de sus propósitos y el cumplimiento de sus funciones. La Autonomía Municipal debe ejercerse en el marco de la ley y solo puede aplicarse en el propio territorio. Las decisiones del gobierno Municipal deben sujetarse en todo caso a la Constitución  y a las Leyes Nacionales y Procurar la coordinación con otras instituciones y políticas estatales y velar por la convivencia Ciudadana.</w:t>
      </w:r>
    </w:p>
    <w:p w14:paraId="39A5B982" w14:textId="77777777" w:rsidR="007A649B" w:rsidRPr="007A649B" w:rsidRDefault="007A649B" w:rsidP="007A649B">
      <w:pPr>
        <w:spacing w:after="200" w:line="276" w:lineRule="auto"/>
        <w:jc w:val="both"/>
        <w:rPr>
          <w:rFonts w:ascii="Garamond" w:eastAsia="Calibri" w:hAnsi="Garamond" w:cs="Times New Roman"/>
          <w:sz w:val="20"/>
          <w:szCs w:val="24"/>
          <w:lang w:val="es-SV"/>
        </w:rPr>
      </w:pPr>
      <w:r w:rsidRPr="007A649B">
        <w:rPr>
          <w:rFonts w:ascii="Garamond" w:eastAsia="Calibri" w:hAnsi="Garamond" w:cs="Times New Roman"/>
          <w:sz w:val="20"/>
          <w:szCs w:val="24"/>
          <w:lang w:val="es-SV"/>
        </w:rPr>
        <w:t>El artículo 35 del Código Municipal, establece que las Ordenanzas Reglamentos y Acuerdos son de obligatorio cumplimiento por parte de los particulares y de las autoridades nacionales, departamentales y Municipales.</w:t>
      </w:r>
    </w:p>
    <w:p w14:paraId="25CA9455" w14:textId="77777777" w:rsidR="007A649B" w:rsidRPr="007A649B" w:rsidRDefault="007A649B" w:rsidP="007A649B">
      <w:pPr>
        <w:spacing w:after="200" w:line="276" w:lineRule="auto"/>
        <w:jc w:val="both"/>
        <w:rPr>
          <w:rFonts w:ascii="Garamond" w:eastAsia="Calibri" w:hAnsi="Garamond" w:cs="Times New Roman"/>
          <w:sz w:val="20"/>
          <w:szCs w:val="24"/>
          <w:lang w:val="es-SV"/>
        </w:rPr>
      </w:pPr>
      <w:r w:rsidRPr="007A649B">
        <w:rPr>
          <w:rFonts w:ascii="Garamond" w:eastAsia="Calibri" w:hAnsi="Garamond" w:cs="Times New Roman"/>
          <w:sz w:val="20"/>
          <w:szCs w:val="24"/>
          <w:lang w:val="es-SV"/>
        </w:rPr>
        <w:t xml:space="preserve">Luego de una Revisión a las Ordenanzas del Municipio de Apopa, se constató que en ninguna de ellas existe disposición alguna que regule lo referente al permiso solicitado por SALVIMEX S.A DE C.V. ; por lo que debería  tenerse en consideración una reforma a la Ordenanza de tasas encaminadas a regular extensión  de este permiso en el apartado que corresponde al Rastro Municipal; para que  de esta manera tener un mejor control  de como realiza esa actividad  y si aplica algún tipo de cobro.                                                                                                                                                                                                                                                                                                                                                                                                                                                                                                                                                                                                                                                                                                                                                                                                                                                                                                                                                                                                                                                                                                                                                                         </w:t>
      </w:r>
    </w:p>
    <w:p w14:paraId="67A94E21" w14:textId="77777777" w:rsidR="007A649B" w:rsidRPr="007A649B" w:rsidRDefault="007A649B" w:rsidP="007A649B">
      <w:pPr>
        <w:numPr>
          <w:ilvl w:val="0"/>
          <w:numId w:val="4"/>
        </w:numPr>
        <w:spacing w:after="200" w:line="276" w:lineRule="auto"/>
        <w:contextualSpacing/>
        <w:jc w:val="both"/>
        <w:rPr>
          <w:rFonts w:ascii="Garamond" w:eastAsia="Calibri" w:hAnsi="Garamond" w:cs="Times New Roman"/>
          <w:b/>
          <w:sz w:val="20"/>
          <w:szCs w:val="24"/>
          <w:u w:val="single"/>
          <w:lang w:val="es-SV"/>
        </w:rPr>
      </w:pPr>
      <w:r w:rsidRPr="007A649B">
        <w:rPr>
          <w:rFonts w:ascii="Garamond" w:eastAsia="Calibri" w:hAnsi="Garamond" w:cs="Times New Roman"/>
          <w:b/>
          <w:sz w:val="20"/>
          <w:szCs w:val="24"/>
          <w:u w:val="single"/>
          <w:lang w:val="es-SV"/>
        </w:rPr>
        <w:t>CONCLUSIONES:</w:t>
      </w:r>
    </w:p>
    <w:p w14:paraId="65272C3E" w14:textId="77777777" w:rsidR="007A649B" w:rsidRPr="007A649B" w:rsidRDefault="007A649B" w:rsidP="007A649B">
      <w:pPr>
        <w:spacing w:after="200" w:line="276" w:lineRule="auto"/>
        <w:jc w:val="both"/>
        <w:rPr>
          <w:rFonts w:ascii="Garamond" w:eastAsia="Calibri" w:hAnsi="Garamond" w:cs="Times New Roman"/>
          <w:sz w:val="20"/>
          <w:szCs w:val="24"/>
        </w:rPr>
      </w:pPr>
      <w:r w:rsidRPr="007A649B">
        <w:rPr>
          <w:rFonts w:ascii="Garamond" w:eastAsia="Calibri" w:hAnsi="Garamond" w:cs="Times New Roman"/>
          <w:sz w:val="20"/>
          <w:szCs w:val="24"/>
        </w:rPr>
        <w:t>Luego de revisar las Ordenanzas que rigen nuestro municipio y de consultar con el Jefe del Rastro  Municipal  si  en su reglamento  interno existía disposición  alguna que refiera sobre las formalidades para extender o renovar un permiso para realizar  la actividad de extracción de sangre  fetal bovina en las instalaciones del rastro municipal, no se tiene regulación alguna al respecto</w:t>
      </w:r>
    </w:p>
    <w:p w14:paraId="2AD921B6" w14:textId="77777777" w:rsidR="007A649B" w:rsidRPr="007A649B" w:rsidRDefault="007A649B" w:rsidP="007A649B">
      <w:pPr>
        <w:spacing w:after="200" w:line="276" w:lineRule="auto"/>
        <w:jc w:val="both"/>
        <w:rPr>
          <w:rFonts w:ascii="Garamond" w:eastAsia="Calibri" w:hAnsi="Garamond" w:cs="Times New Roman"/>
          <w:sz w:val="20"/>
          <w:szCs w:val="24"/>
        </w:rPr>
      </w:pPr>
      <w:r w:rsidRPr="007A649B">
        <w:rPr>
          <w:rFonts w:ascii="Garamond" w:eastAsia="Calibri" w:hAnsi="Garamond" w:cs="Times New Roman"/>
          <w:sz w:val="20"/>
          <w:szCs w:val="24"/>
        </w:rPr>
        <w:t>En el caso en cuestión SALVIMEX S.A de C.V., cuenta con un permiso emitido por el ministerio de Agricultura y Ganadería a través de la Dirección General de Ganadería  para poder funcionar como planta procesadora de sangre fetal Bovina, el cual fue extendida en junio del año dos mil veintiuno y tiene vigencia tres años, el cual puede ser tomado  como un requisito idóneo para facilitar la extensión del permiso solicitado, y de igual forma puede tomarse como un precedente de lo cual se solicitara en futuras ocasiones para permisos de este tipo.</w:t>
      </w:r>
    </w:p>
    <w:p w14:paraId="66EF1F21" w14:textId="77777777" w:rsidR="007A649B" w:rsidRPr="007A649B" w:rsidRDefault="007A649B" w:rsidP="007A649B">
      <w:pPr>
        <w:spacing w:after="200" w:line="276" w:lineRule="auto"/>
        <w:jc w:val="both"/>
        <w:rPr>
          <w:rFonts w:ascii="Garamond" w:eastAsia="Calibri" w:hAnsi="Garamond" w:cs="Times New Roman"/>
          <w:sz w:val="20"/>
          <w:szCs w:val="24"/>
        </w:rPr>
      </w:pPr>
      <w:r w:rsidRPr="007A649B">
        <w:rPr>
          <w:rFonts w:ascii="Garamond" w:eastAsia="Calibri" w:hAnsi="Garamond" w:cs="Times New Roman"/>
          <w:sz w:val="20"/>
          <w:szCs w:val="24"/>
        </w:rPr>
        <w:t>Y en vista que de manera voluntaria ellos proponen cancelar a la Municipalidad la cantidad de Treinta dólares de los Estados Unidos de América de forma mensual.</w:t>
      </w:r>
    </w:p>
    <w:p w14:paraId="7E8A10EC" w14:textId="77777777" w:rsidR="007A649B" w:rsidRPr="007A649B" w:rsidRDefault="007A649B" w:rsidP="007A649B">
      <w:pPr>
        <w:spacing w:after="200" w:line="276" w:lineRule="auto"/>
        <w:jc w:val="both"/>
        <w:rPr>
          <w:rFonts w:ascii="Garamond" w:eastAsia="Calibri" w:hAnsi="Garamond" w:cs="Times New Roman"/>
          <w:sz w:val="20"/>
          <w:szCs w:val="24"/>
        </w:rPr>
      </w:pPr>
      <w:r w:rsidRPr="007A649B">
        <w:rPr>
          <w:rFonts w:ascii="Garamond" w:eastAsia="Calibri" w:hAnsi="Garamond" w:cs="Times New Roman"/>
          <w:sz w:val="20"/>
          <w:szCs w:val="24"/>
        </w:rPr>
        <w:t xml:space="preserve">Sin embargo es importante  mencionar que dicho permiso no se podría otorgar  debido a que no está Regulado en ninguna Ordenanza Municipal  del Municipio de Apopa.                                                                                                                                                                                                                                                                                                                                                                                                                                                                                                                                                                                                                                                                                                                                                                                                                                                                                                                                                                                                                                                                                                                                                                                                                                                                                                                                                                                                                                                                                                                   </w:t>
      </w:r>
    </w:p>
    <w:p w14:paraId="11B82912" w14:textId="77777777" w:rsidR="007A649B" w:rsidRPr="007A649B" w:rsidRDefault="007A649B" w:rsidP="007A649B">
      <w:pPr>
        <w:spacing w:after="200" w:line="276" w:lineRule="auto"/>
        <w:jc w:val="both"/>
        <w:rPr>
          <w:rFonts w:ascii="Garamond" w:eastAsia="Calibri" w:hAnsi="Garamond" w:cs="Times New Roman"/>
          <w:sz w:val="20"/>
          <w:szCs w:val="24"/>
        </w:rPr>
      </w:pPr>
      <w:r w:rsidRPr="007A649B">
        <w:rPr>
          <w:rFonts w:ascii="Garamond" w:eastAsia="Calibri" w:hAnsi="Garamond" w:cs="Times New Roman"/>
          <w:sz w:val="20"/>
          <w:szCs w:val="24"/>
        </w:rPr>
        <w:t>De conformidad a los considerandos  antes relaciones y a lo establecido en los artículos 203, 204, de la Constitución de la Republica, art. 149 de la Ley General Tributaria y el artículo 7 de la Ordenanza Reguladora de Tasas por la Prestación de Servicio y Uso de Bienes Públicos del Municipio.</w:t>
      </w:r>
    </w:p>
    <w:p w14:paraId="610C4A6A" w14:textId="77777777" w:rsidR="007A649B" w:rsidRPr="007A649B" w:rsidRDefault="007A649B" w:rsidP="007A649B">
      <w:pPr>
        <w:numPr>
          <w:ilvl w:val="0"/>
          <w:numId w:val="4"/>
        </w:numPr>
        <w:spacing w:after="200" w:line="276" w:lineRule="auto"/>
        <w:contextualSpacing/>
        <w:jc w:val="both"/>
        <w:rPr>
          <w:rFonts w:ascii="Garamond" w:eastAsia="Calibri" w:hAnsi="Garamond" w:cs="Times New Roman"/>
          <w:b/>
          <w:color w:val="000000"/>
          <w:sz w:val="20"/>
          <w:szCs w:val="24"/>
          <w:u w:val="single"/>
          <w:lang w:val="es-SV"/>
        </w:rPr>
      </w:pPr>
      <w:r w:rsidRPr="007A649B">
        <w:rPr>
          <w:rFonts w:ascii="Garamond" w:eastAsia="Calibri" w:hAnsi="Garamond" w:cs="Times New Roman"/>
          <w:b/>
          <w:color w:val="000000"/>
          <w:sz w:val="20"/>
          <w:szCs w:val="24"/>
          <w:u w:val="single"/>
          <w:lang w:val="es-SV"/>
        </w:rPr>
        <w:t>SE RECOMIENDA:</w:t>
      </w:r>
    </w:p>
    <w:p w14:paraId="2F8FAB29" w14:textId="77777777" w:rsidR="007A649B" w:rsidRPr="007A649B" w:rsidRDefault="007A649B" w:rsidP="007A649B">
      <w:pPr>
        <w:autoSpaceDE w:val="0"/>
        <w:autoSpaceDN w:val="0"/>
        <w:adjustRightInd w:val="0"/>
        <w:spacing w:before="100" w:beforeAutospacing="1" w:after="100" w:afterAutospacing="1" w:line="276" w:lineRule="auto"/>
        <w:ind w:left="1068"/>
        <w:contextualSpacing/>
        <w:jc w:val="both"/>
        <w:rPr>
          <w:rFonts w:ascii="Garamond" w:eastAsia="Calibri" w:hAnsi="Garamond" w:cs="Times New Roman"/>
          <w:color w:val="000000"/>
          <w:sz w:val="20"/>
          <w:szCs w:val="24"/>
          <w:lang w:val="es-SV"/>
        </w:rPr>
      </w:pPr>
    </w:p>
    <w:p w14:paraId="35A617E4" w14:textId="77777777" w:rsidR="007A649B" w:rsidRPr="007A649B" w:rsidRDefault="007A649B" w:rsidP="007A649B">
      <w:pPr>
        <w:numPr>
          <w:ilvl w:val="0"/>
          <w:numId w:val="3"/>
        </w:numPr>
        <w:autoSpaceDE w:val="0"/>
        <w:autoSpaceDN w:val="0"/>
        <w:adjustRightInd w:val="0"/>
        <w:spacing w:before="100" w:beforeAutospacing="1" w:after="100" w:afterAutospacing="1" w:line="276" w:lineRule="auto"/>
        <w:contextualSpacing/>
        <w:jc w:val="both"/>
        <w:rPr>
          <w:rFonts w:ascii="Garamond" w:eastAsia="Calibri" w:hAnsi="Garamond" w:cs="Times New Roman"/>
          <w:color w:val="000000"/>
          <w:sz w:val="20"/>
          <w:szCs w:val="24"/>
          <w:lang w:val="es-SV"/>
        </w:rPr>
      </w:pPr>
      <w:r w:rsidRPr="007A649B">
        <w:rPr>
          <w:rFonts w:ascii="Garamond" w:eastAsia="Calibri" w:hAnsi="Garamond" w:cs="Calibri"/>
          <w:color w:val="000000"/>
          <w:sz w:val="20"/>
          <w:szCs w:val="24"/>
          <w:lang w:val="es-SV"/>
        </w:rPr>
        <w:t xml:space="preserve">No es procedente, otorgar el permiso solicitado por  SALVIMEX S.A. </w:t>
      </w:r>
      <w:r w:rsidRPr="007A649B">
        <w:rPr>
          <w:rFonts w:ascii="Garamond" w:eastAsia="Calibri" w:hAnsi="Garamond" w:cs="Times New Roman"/>
          <w:color w:val="000000"/>
          <w:sz w:val="20"/>
          <w:szCs w:val="24"/>
          <w:lang w:val="es-SV"/>
        </w:rPr>
        <w:t>de C.V. para la extracción de Sangre fetal bovina. Por no estar regulado en ninguna Ordenanza.</w:t>
      </w:r>
    </w:p>
    <w:p w14:paraId="3FEF510E" w14:textId="77777777" w:rsidR="007A649B" w:rsidRPr="007A649B" w:rsidRDefault="007A649B" w:rsidP="007A649B">
      <w:pPr>
        <w:autoSpaceDE w:val="0"/>
        <w:autoSpaceDN w:val="0"/>
        <w:adjustRightInd w:val="0"/>
        <w:spacing w:before="100" w:beforeAutospacing="1" w:after="100" w:afterAutospacing="1" w:line="276" w:lineRule="auto"/>
        <w:ind w:left="1068"/>
        <w:contextualSpacing/>
        <w:jc w:val="both"/>
        <w:rPr>
          <w:rFonts w:ascii="Garamond" w:eastAsia="Calibri" w:hAnsi="Garamond" w:cs="Times New Roman"/>
          <w:color w:val="000000"/>
          <w:sz w:val="20"/>
          <w:szCs w:val="24"/>
          <w:lang w:val="es-SV"/>
        </w:rPr>
      </w:pPr>
    </w:p>
    <w:p w14:paraId="5B056E03" w14:textId="77777777" w:rsidR="007A649B" w:rsidRPr="007A649B" w:rsidRDefault="007A649B" w:rsidP="007A649B">
      <w:pPr>
        <w:numPr>
          <w:ilvl w:val="0"/>
          <w:numId w:val="3"/>
        </w:numPr>
        <w:autoSpaceDE w:val="0"/>
        <w:autoSpaceDN w:val="0"/>
        <w:adjustRightInd w:val="0"/>
        <w:spacing w:before="100" w:beforeAutospacing="1" w:after="100" w:afterAutospacing="1" w:line="276" w:lineRule="auto"/>
        <w:contextualSpacing/>
        <w:jc w:val="both"/>
        <w:rPr>
          <w:rFonts w:ascii="Garamond" w:eastAsia="Calibri" w:hAnsi="Garamond" w:cs="Times New Roman"/>
          <w:color w:val="000000"/>
          <w:sz w:val="20"/>
          <w:szCs w:val="24"/>
          <w:lang w:val="es-SV"/>
        </w:rPr>
      </w:pPr>
      <w:r w:rsidRPr="007A649B">
        <w:rPr>
          <w:rFonts w:ascii="Garamond" w:eastAsia="Calibri" w:hAnsi="Garamond" w:cs="Calibri"/>
          <w:color w:val="000000"/>
          <w:sz w:val="20"/>
          <w:szCs w:val="24"/>
          <w:lang w:val="es-SV"/>
        </w:rPr>
        <w:t>Nómbrese una comisión que estudie una reforma a la Ordenanza de Tasas del Municipio de Apopa, para incorporar una regulación referente a este tipo de permisos y el cobro  que puede efectuarse por los mismos</w:t>
      </w:r>
    </w:p>
    <w:p w14:paraId="7A5A4074" w14:textId="77777777" w:rsidR="007A649B" w:rsidRPr="007A649B" w:rsidRDefault="007A649B" w:rsidP="007A649B">
      <w:pPr>
        <w:tabs>
          <w:tab w:val="left" w:pos="3225"/>
        </w:tabs>
        <w:spacing w:after="200" w:line="276" w:lineRule="auto"/>
        <w:ind w:left="720"/>
        <w:contextualSpacing/>
        <w:rPr>
          <w:rFonts w:ascii="Garamond" w:eastAsia="Calibri" w:hAnsi="Garamond" w:cs="Times New Roman"/>
          <w:color w:val="000000"/>
          <w:sz w:val="20"/>
          <w:szCs w:val="24"/>
          <w:lang w:val="es-SV"/>
        </w:rPr>
      </w:pPr>
    </w:p>
    <w:p w14:paraId="73679A66" w14:textId="77777777" w:rsidR="007A649B" w:rsidRPr="007A649B" w:rsidRDefault="007A649B" w:rsidP="007A649B">
      <w:pPr>
        <w:autoSpaceDE w:val="0"/>
        <w:autoSpaceDN w:val="0"/>
        <w:adjustRightInd w:val="0"/>
        <w:spacing w:before="100" w:beforeAutospacing="1" w:after="100" w:afterAutospacing="1" w:line="276" w:lineRule="auto"/>
        <w:ind w:left="1068"/>
        <w:contextualSpacing/>
        <w:jc w:val="both"/>
        <w:rPr>
          <w:rFonts w:ascii="Garamond" w:eastAsia="Calibri" w:hAnsi="Garamond" w:cs="Times New Roman"/>
          <w:color w:val="000000"/>
          <w:sz w:val="20"/>
          <w:szCs w:val="24"/>
          <w:lang w:val="es-SV"/>
        </w:rPr>
      </w:pPr>
      <w:r w:rsidRPr="007A649B">
        <w:rPr>
          <w:rFonts w:ascii="Garamond" w:eastAsia="Calibri" w:hAnsi="Garamond" w:cs="Times New Roman"/>
          <w:color w:val="000000"/>
          <w:sz w:val="20"/>
          <w:szCs w:val="24"/>
          <w:lang w:val="es-SV"/>
        </w:rPr>
        <w:t xml:space="preserve">                          </w:t>
      </w:r>
    </w:p>
    <w:p w14:paraId="689B296C" w14:textId="77777777" w:rsidR="007A649B" w:rsidRPr="007A649B" w:rsidRDefault="007A649B" w:rsidP="007A649B">
      <w:pPr>
        <w:spacing w:after="0" w:line="240" w:lineRule="auto"/>
        <w:ind w:left="708" w:right="-1" w:hanging="708"/>
        <w:jc w:val="center"/>
        <w:rPr>
          <w:rFonts w:ascii="Garamond" w:eastAsia="Calibri" w:hAnsi="Garamond" w:cs="Arial"/>
          <w:b/>
          <w:iCs/>
          <w:color w:val="000000"/>
          <w:sz w:val="20"/>
          <w:szCs w:val="24"/>
        </w:rPr>
      </w:pPr>
      <w:r w:rsidRPr="007A649B">
        <w:rPr>
          <w:rFonts w:ascii="Garamond" w:eastAsia="Calibri" w:hAnsi="Garamond" w:cs="Arial"/>
          <w:b/>
          <w:iCs/>
          <w:color w:val="000000"/>
          <w:sz w:val="20"/>
          <w:szCs w:val="24"/>
        </w:rPr>
        <w:t xml:space="preserve"> Licda. </w:t>
      </w:r>
      <w:r w:rsidR="00A86E4B">
        <w:rPr>
          <w:rFonts w:ascii="Garamond" w:eastAsia="Calibri" w:hAnsi="Garamond" w:cs="Arial"/>
          <w:b/>
          <w:iCs/>
          <w:color w:val="000000"/>
          <w:sz w:val="20"/>
          <w:szCs w:val="24"/>
        </w:rPr>
        <w:t>xxxxxxxxxxxxxxxxxxxxxxxx</w:t>
      </w:r>
    </w:p>
    <w:p w14:paraId="23910381" w14:textId="77777777" w:rsidR="007A649B" w:rsidRPr="007A649B" w:rsidRDefault="007A649B" w:rsidP="007A649B">
      <w:pPr>
        <w:spacing w:after="0" w:line="240" w:lineRule="auto"/>
        <w:ind w:left="708" w:right="-1" w:hanging="708"/>
        <w:jc w:val="center"/>
        <w:rPr>
          <w:rFonts w:ascii="Garamond" w:eastAsia="Calibri" w:hAnsi="Garamond" w:cs="Times New Roman"/>
          <w:sz w:val="20"/>
          <w:szCs w:val="24"/>
        </w:rPr>
      </w:pPr>
      <w:r w:rsidRPr="007A649B">
        <w:rPr>
          <w:rFonts w:ascii="Garamond" w:eastAsia="Calibri" w:hAnsi="Garamond" w:cs="Arial"/>
          <w:b/>
          <w:iCs/>
          <w:color w:val="000000"/>
          <w:sz w:val="20"/>
          <w:szCs w:val="24"/>
        </w:rPr>
        <w:t xml:space="preserve">Apoderada General Judicial </w:t>
      </w:r>
    </w:p>
    <w:p w14:paraId="0D403B97" w14:textId="77777777" w:rsidR="007A649B" w:rsidRPr="007A649B" w:rsidRDefault="007A649B" w:rsidP="007A649B">
      <w:pPr>
        <w:spacing w:after="200" w:line="276" w:lineRule="auto"/>
        <w:rPr>
          <w:rFonts w:ascii="Garamond" w:eastAsia="Calibri" w:hAnsi="Garamond" w:cs="Times New Roman"/>
          <w:sz w:val="20"/>
          <w:szCs w:val="24"/>
        </w:rPr>
      </w:pPr>
    </w:p>
    <w:p w14:paraId="743ACD85" w14:textId="77777777" w:rsidR="003936FD" w:rsidRPr="003936FD" w:rsidRDefault="007A649B" w:rsidP="007A649B">
      <w:pPr>
        <w:tabs>
          <w:tab w:val="left" w:pos="2347"/>
        </w:tabs>
        <w:spacing w:after="200" w:line="276" w:lineRule="auto"/>
        <w:jc w:val="both"/>
        <w:rPr>
          <w:rFonts w:ascii="Times New Roman" w:eastAsia="Calibri" w:hAnsi="Times New Roman" w:cs="Times New Roman"/>
          <w:sz w:val="28"/>
          <w:szCs w:val="28"/>
        </w:rPr>
      </w:pPr>
      <w:r w:rsidRPr="007A649B">
        <w:rPr>
          <w:rFonts w:ascii="Times New Roman" w:eastAsia="Calibri" w:hAnsi="Times New Roman" w:cs="Times New Roman"/>
          <w:sz w:val="28"/>
          <w:szCs w:val="28"/>
        </w:rPr>
        <w:t xml:space="preserve">Por lo tanto, este Pleno en uso de sus facultades legales y habiendo deliberado el punto, por </w:t>
      </w:r>
      <w:r w:rsidRPr="007A649B">
        <w:rPr>
          <w:rFonts w:ascii="Times New Roman" w:eastAsia="Calibri" w:hAnsi="Times New Roman" w:cs="Times New Roman"/>
          <w:b/>
          <w:sz w:val="28"/>
          <w:szCs w:val="28"/>
        </w:rPr>
        <w:t xml:space="preserve">UNANIMIDAD </w:t>
      </w:r>
      <w:r w:rsidRPr="007A649B">
        <w:rPr>
          <w:rFonts w:ascii="Times New Roman" w:eastAsia="Calibri" w:hAnsi="Times New Roman" w:cs="Times New Roman"/>
          <w:sz w:val="28"/>
          <w:szCs w:val="28"/>
        </w:rPr>
        <w:t>de votos</w:t>
      </w:r>
      <w:r w:rsidRPr="007A649B">
        <w:rPr>
          <w:rFonts w:ascii="Times New Roman" w:eastAsia="Calibri" w:hAnsi="Times New Roman" w:cs="Times New Roman"/>
          <w:b/>
          <w:sz w:val="28"/>
          <w:szCs w:val="28"/>
        </w:rPr>
        <w:t xml:space="preserve"> </w:t>
      </w:r>
      <w:r w:rsidRPr="007A649B">
        <w:rPr>
          <w:rFonts w:ascii="Times New Roman" w:eastAsia="Calibri" w:hAnsi="Times New Roman" w:cs="Times New Roman"/>
          <w:sz w:val="28"/>
          <w:szCs w:val="28"/>
        </w:rPr>
        <w:t xml:space="preserve">por los siguientes miembros del Concejo Municipal Plural: </w:t>
      </w:r>
      <w:r w:rsidRPr="007A649B">
        <w:rPr>
          <w:rFonts w:ascii="Times New Roman" w:eastAsia="Calibri" w:hAnsi="Times New Roman" w:cs="Times New Roman"/>
          <w:b/>
          <w:sz w:val="28"/>
          <w:szCs w:val="28"/>
        </w:rPr>
        <w:t>Dra. Jennifer Esmeralda Juárez García</w:t>
      </w:r>
      <w:r w:rsidRPr="007A649B">
        <w:rPr>
          <w:rFonts w:ascii="Times New Roman" w:eastAsia="Calibri" w:hAnsi="Times New Roman" w:cs="Times New Roman"/>
          <w:sz w:val="28"/>
          <w:szCs w:val="28"/>
        </w:rPr>
        <w:t xml:space="preserve">, Alcaldesa Municipal, </w:t>
      </w:r>
      <w:r w:rsidRPr="007A649B">
        <w:rPr>
          <w:rFonts w:ascii="Times New Roman" w:eastAsia="Calibri" w:hAnsi="Times New Roman" w:cs="Times New Roman"/>
          <w:b/>
          <w:sz w:val="28"/>
          <w:szCs w:val="28"/>
        </w:rPr>
        <w:t>Licdo. Sergio Noel Monroy Martínez</w:t>
      </w:r>
      <w:r w:rsidRPr="007A649B">
        <w:rPr>
          <w:rFonts w:ascii="Times New Roman" w:eastAsia="Calibri" w:hAnsi="Times New Roman" w:cs="Times New Roman"/>
          <w:sz w:val="28"/>
          <w:szCs w:val="28"/>
        </w:rPr>
        <w:t xml:space="preserve">, Síndico Municipal, SUPLIENDO VOTACIÓN, el </w:t>
      </w:r>
      <w:r w:rsidRPr="007A649B">
        <w:rPr>
          <w:rFonts w:ascii="Times New Roman" w:eastAsia="Calibri" w:hAnsi="Times New Roman" w:cs="Times New Roman"/>
          <w:b/>
          <w:sz w:val="28"/>
          <w:szCs w:val="28"/>
        </w:rPr>
        <w:t>Licdo. José Francisco Luna Vásquez</w:t>
      </w:r>
      <w:r w:rsidRPr="007A649B">
        <w:rPr>
          <w:rFonts w:ascii="Times New Roman" w:eastAsia="Calibri" w:hAnsi="Times New Roman" w:cs="Times New Roman"/>
          <w:sz w:val="28"/>
          <w:szCs w:val="28"/>
        </w:rPr>
        <w:t xml:space="preserve">, Primer Regidor Suplente, por la Sra. Carla María Navarro Franco, </w:t>
      </w:r>
      <w:r w:rsidRPr="007A649B">
        <w:rPr>
          <w:rFonts w:ascii="Times New Roman" w:eastAsia="Calibri" w:hAnsi="Times New Roman" w:cs="Times New Roman"/>
          <w:b/>
          <w:sz w:val="28"/>
          <w:szCs w:val="28"/>
        </w:rPr>
        <w:t>Sr. Damián Cristóbal Serrano Ortiz</w:t>
      </w:r>
      <w:r w:rsidRPr="007A649B">
        <w:rPr>
          <w:rFonts w:ascii="Times New Roman" w:eastAsia="Calibri" w:hAnsi="Times New Roman" w:cs="Times New Roman"/>
          <w:sz w:val="28"/>
          <w:szCs w:val="28"/>
        </w:rPr>
        <w:t xml:space="preserve">, Segundo Regidor Propietario, </w:t>
      </w:r>
      <w:r w:rsidRPr="007A649B">
        <w:rPr>
          <w:rFonts w:ascii="Times New Roman" w:eastAsia="Calibri" w:hAnsi="Times New Roman" w:cs="Times New Roman"/>
          <w:b/>
          <w:sz w:val="28"/>
          <w:szCs w:val="28"/>
        </w:rPr>
        <w:t>Sra. Lesby Sugey Miranda Portillo</w:t>
      </w:r>
      <w:r w:rsidRPr="007A649B">
        <w:rPr>
          <w:rFonts w:ascii="Times New Roman" w:eastAsia="Calibri" w:hAnsi="Times New Roman" w:cs="Times New Roman"/>
          <w:sz w:val="28"/>
          <w:szCs w:val="28"/>
        </w:rPr>
        <w:t xml:space="preserve">, Tercera Regidora Propietaria, </w:t>
      </w:r>
      <w:r w:rsidRPr="007A649B">
        <w:rPr>
          <w:rFonts w:ascii="Times New Roman" w:eastAsia="Calibri" w:hAnsi="Times New Roman" w:cs="Times New Roman"/>
          <w:b/>
          <w:sz w:val="28"/>
          <w:szCs w:val="28"/>
        </w:rPr>
        <w:t>Dra. Yany Xiomara Fuentes Rivas</w:t>
      </w:r>
      <w:r w:rsidRPr="007A649B">
        <w:rPr>
          <w:rFonts w:ascii="Times New Roman" w:eastAsia="Calibri" w:hAnsi="Times New Roman" w:cs="Times New Roman"/>
          <w:sz w:val="28"/>
          <w:szCs w:val="28"/>
        </w:rPr>
        <w:t xml:space="preserve">, Cuarta Regidora Propietaria, </w:t>
      </w:r>
      <w:r w:rsidRPr="007A649B">
        <w:rPr>
          <w:rFonts w:ascii="Times New Roman" w:eastAsia="Calibri" w:hAnsi="Times New Roman" w:cs="Times New Roman"/>
          <w:b/>
          <w:sz w:val="28"/>
          <w:szCs w:val="28"/>
        </w:rPr>
        <w:t>Sr. Jonathan Bryan Gómez Cruz</w:t>
      </w:r>
      <w:r w:rsidRPr="007A649B">
        <w:rPr>
          <w:rFonts w:ascii="Times New Roman" w:eastAsia="Calibri" w:hAnsi="Times New Roman" w:cs="Times New Roman"/>
          <w:sz w:val="28"/>
          <w:szCs w:val="28"/>
        </w:rPr>
        <w:t xml:space="preserve">, Quinto Regidor Propietario, </w:t>
      </w:r>
      <w:r w:rsidRPr="007A649B">
        <w:rPr>
          <w:rFonts w:ascii="Times New Roman" w:eastAsia="Calibri" w:hAnsi="Times New Roman" w:cs="Times New Roman"/>
          <w:b/>
          <w:sz w:val="28"/>
          <w:szCs w:val="28"/>
        </w:rPr>
        <w:t>Sr. Carlos Alberto Palma Fuentes</w:t>
      </w:r>
      <w:r w:rsidRPr="007A649B">
        <w:rPr>
          <w:rFonts w:ascii="Times New Roman" w:eastAsia="Calibri" w:hAnsi="Times New Roman" w:cs="Times New Roman"/>
          <w:sz w:val="28"/>
          <w:szCs w:val="28"/>
        </w:rPr>
        <w:t xml:space="preserve">, Sexto Regidor Propietario, </w:t>
      </w:r>
      <w:r w:rsidRPr="007A649B">
        <w:rPr>
          <w:rFonts w:ascii="Times New Roman" w:eastAsia="Calibri" w:hAnsi="Times New Roman" w:cs="Times New Roman"/>
          <w:b/>
          <w:sz w:val="28"/>
          <w:szCs w:val="28"/>
        </w:rPr>
        <w:t>Sr. Susana Yamileth Hernández de Vásquez</w:t>
      </w:r>
      <w:r w:rsidRPr="007A649B">
        <w:rPr>
          <w:rFonts w:ascii="Times New Roman" w:eastAsia="Calibri" w:hAnsi="Times New Roman" w:cs="Times New Roman"/>
          <w:sz w:val="28"/>
          <w:szCs w:val="28"/>
        </w:rPr>
        <w:t xml:space="preserve">, Séptima Regidora Propietaria, </w:t>
      </w:r>
      <w:r w:rsidRPr="007A649B">
        <w:rPr>
          <w:rFonts w:ascii="Times New Roman" w:eastAsia="Calibri" w:hAnsi="Times New Roman" w:cs="Times New Roman"/>
          <w:b/>
          <w:sz w:val="28"/>
          <w:szCs w:val="28"/>
        </w:rPr>
        <w:t>Ing. Walter Arnoldo Ayala Rodríguez</w:t>
      </w:r>
      <w:r w:rsidRPr="007A649B">
        <w:rPr>
          <w:rFonts w:ascii="Times New Roman" w:eastAsia="Calibri" w:hAnsi="Times New Roman" w:cs="Times New Roman"/>
          <w:sz w:val="28"/>
          <w:szCs w:val="28"/>
        </w:rPr>
        <w:t xml:space="preserve">, Octavo Regidor Propietario, </w:t>
      </w:r>
      <w:r w:rsidRPr="007A649B">
        <w:rPr>
          <w:rFonts w:ascii="Times New Roman" w:eastAsia="Calibri" w:hAnsi="Times New Roman" w:cs="Times New Roman"/>
          <w:b/>
          <w:sz w:val="28"/>
          <w:szCs w:val="28"/>
        </w:rPr>
        <w:t>Sr. Rafael Antonio Ardón Jule</w:t>
      </w:r>
      <w:r w:rsidRPr="007A649B">
        <w:rPr>
          <w:rFonts w:ascii="Times New Roman" w:eastAsia="Calibri" w:hAnsi="Times New Roman" w:cs="Times New Roman"/>
          <w:sz w:val="28"/>
          <w:szCs w:val="28"/>
        </w:rPr>
        <w:t xml:space="preserve">, Noveno Regidor Propietario, </w:t>
      </w:r>
      <w:r w:rsidRPr="007A649B">
        <w:rPr>
          <w:rFonts w:ascii="Times New Roman" w:eastAsia="Calibri" w:hAnsi="Times New Roman" w:cs="Times New Roman"/>
          <w:b/>
          <w:sz w:val="28"/>
          <w:szCs w:val="28"/>
        </w:rPr>
        <w:t>Ing. Gilberto Antonio Amador Medrano</w:t>
      </w:r>
      <w:r w:rsidRPr="007A649B">
        <w:rPr>
          <w:rFonts w:ascii="Times New Roman" w:eastAsia="Calibri" w:hAnsi="Times New Roman" w:cs="Times New Roman"/>
          <w:sz w:val="28"/>
          <w:szCs w:val="28"/>
        </w:rPr>
        <w:t xml:space="preserve">, Decimo Regidor Propietario, </w:t>
      </w:r>
      <w:r w:rsidRPr="007A649B">
        <w:rPr>
          <w:rFonts w:ascii="Times New Roman" w:eastAsia="Calibri" w:hAnsi="Times New Roman" w:cs="Times New Roman"/>
          <w:b/>
          <w:sz w:val="28"/>
          <w:szCs w:val="28"/>
        </w:rPr>
        <w:t>Sr. Bayron Eraldo Baltazar Martínez Barahona</w:t>
      </w:r>
      <w:r w:rsidRPr="007A649B">
        <w:rPr>
          <w:rFonts w:ascii="Times New Roman" w:eastAsia="Calibri" w:hAnsi="Times New Roman" w:cs="Times New Roman"/>
          <w:sz w:val="28"/>
          <w:szCs w:val="28"/>
        </w:rPr>
        <w:t xml:space="preserve">, Décimo Primer Regidor Propietario, </w:t>
      </w:r>
      <w:r w:rsidRPr="007A649B">
        <w:rPr>
          <w:rFonts w:ascii="Times New Roman" w:eastAsia="Calibri" w:hAnsi="Times New Roman" w:cs="Times New Roman"/>
          <w:b/>
          <w:sz w:val="28"/>
          <w:szCs w:val="28"/>
        </w:rPr>
        <w:t>Sr. Osmín de Jesús Menjívar González</w:t>
      </w:r>
      <w:r w:rsidRPr="007A649B">
        <w:rPr>
          <w:rFonts w:ascii="Times New Roman" w:eastAsia="Calibri" w:hAnsi="Times New Roman" w:cs="Times New Roman"/>
          <w:sz w:val="28"/>
          <w:szCs w:val="28"/>
        </w:rPr>
        <w:t xml:space="preserve">, Décimo Segundo Regidor Propietario. </w:t>
      </w:r>
      <w:r w:rsidRPr="007A649B">
        <w:rPr>
          <w:rFonts w:ascii="Times New Roman" w:eastAsia="Calibri" w:hAnsi="Times New Roman" w:cs="Times New Roman"/>
          <w:b/>
          <w:sz w:val="28"/>
          <w:szCs w:val="28"/>
        </w:rPr>
        <w:t>ACUERDA: ACUERDA:</w:t>
      </w:r>
      <w:r w:rsidRPr="007A649B">
        <w:rPr>
          <w:rFonts w:ascii="Times New Roman" w:eastAsia="Calibri" w:hAnsi="Times New Roman" w:cs="Times New Roman"/>
          <w:b/>
          <w:sz w:val="28"/>
          <w:szCs w:val="28"/>
          <w:lang w:val="es-SV"/>
        </w:rPr>
        <w:t xml:space="preserve"> Primero: </w:t>
      </w:r>
      <w:r w:rsidRPr="007A649B">
        <w:rPr>
          <w:rFonts w:ascii="Times New Roman" w:eastAsia="Calibri" w:hAnsi="Times New Roman" w:cs="Times New Roman"/>
          <w:sz w:val="28"/>
          <w:szCs w:val="28"/>
          <w:lang w:val="es-SV"/>
        </w:rPr>
        <w:t>Aceptar la opinión Jurídica que antecede, presentada por la</w:t>
      </w:r>
      <w:r w:rsidRPr="007A649B">
        <w:rPr>
          <w:rFonts w:ascii="Times New Roman" w:eastAsia="Calibri" w:hAnsi="Times New Roman" w:cs="Times New Roman"/>
          <w:b/>
          <w:sz w:val="28"/>
          <w:szCs w:val="28"/>
          <w:lang w:val="es-SV"/>
        </w:rPr>
        <w:t xml:space="preserve"> </w:t>
      </w:r>
      <w:r w:rsidR="00162FF6">
        <w:rPr>
          <w:rFonts w:ascii="Times New Roman" w:eastAsia="Calibri" w:hAnsi="Times New Roman" w:cs="Times New Roman"/>
          <w:b/>
          <w:sz w:val="28"/>
          <w:szCs w:val="28"/>
          <w:lang w:val="es-SV"/>
        </w:rPr>
        <w:t>XXXXXXXXXXXX</w:t>
      </w:r>
      <w:r w:rsidRPr="007A649B">
        <w:rPr>
          <w:rFonts w:ascii="Times New Roman" w:eastAsia="Calibri" w:hAnsi="Times New Roman" w:cs="Times New Roman"/>
          <w:sz w:val="28"/>
          <w:szCs w:val="28"/>
          <w:lang w:val="es-SV"/>
        </w:rPr>
        <w:t>, Apoderada General Judicial, de esta municipalidad, en relación</w:t>
      </w:r>
      <w:r w:rsidRPr="007A649B">
        <w:rPr>
          <w:rFonts w:ascii="Calibri" w:eastAsia="Calibri" w:hAnsi="Calibri" w:cs="Times New Roman"/>
          <w:sz w:val="28"/>
          <w:szCs w:val="28"/>
        </w:rPr>
        <w:t xml:space="preserve"> a </w:t>
      </w:r>
      <w:r w:rsidRPr="007A649B">
        <w:rPr>
          <w:rFonts w:ascii="Times New Roman" w:eastAsia="Calibri" w:hAnsi="Times New Roman" w:cs="Times New Roman"/>
          <w:sz w:val="28"/>
          <w:szCs w:val="28"/>
          <w:lang w:val="es-SV"/>
        </w:rPr>
        <w:t xml:space="preserve">nota suscrita por la </w:t>
      </w:r>
      <w:r w:rsidR="00162FF6">
        <w:rPr>
          <w:rFonts w:ascii="Times New Roman" w:eastAsia="Calibri" w:hAnsi="Times New Roman" w:cs="Times New Roman"/>
          <w:sz w:val="28"/>
          <w:szCs w:val="28"/>
          <w:lang w:val="es-SV"/>
        </w:rPr>
        <w:t>XXXXXXXXXX</w:t>
      </w:r>
      <w:r w:rsidR="00A86E4B">
        <w:rPr>
          <w:rFonts w:ascii="Times New Roman" w:eastAsia="Calibri" w:hAnsi="Times New Roman" w:cs="Times New Roman"/>
          <w:sz w:val="28"/>
          <w:szCs w:val="28"/>
          <w:lang w:val="es-SV"/>
        </w:rPr>
        <w:t xml:space="preserve"> </w:t>
      </w:r>
      <w:r w:rsidRPr="007A649B">
        <w:rPr>
          <w:rFonts w:ascii="Times New Roman" w:eastAsia="Calibri" w:hAnsi="Times New Roman" w:cs="Times New Roman"/>
          <w:sz w:val="28"/>
          <w:szCs w:val="28"/>
          <w:lang w:val="es-SV"/>
        </w:rPr>
        <w:t xml:space="preserve">quien es  Gerente General de SALVIMEX S.A DE C.V., EN EL SENTIDO DE: </w:t>
      </w:r>
      <w:r w:rsidRPr="007A649B">
        <w:rPr>
          <w:rFonts w:ascii="Times New Roman" w:eastAsia="Calibri" w:hAnsi="Times New Roman" w:cs="Times New Roman"/>
          <w:b/>
          <w:sz w:val="28"/>
          <w:szCs w:val="28"/>
          <w:lang w:val="es-SV"/>
        </w:rPr>
        <w:t>I)</w:t>
      </w:r>
      <w:r w:rsidRPr="007A649B">
        <w:rPr>
          <w:rFonts w:ascii="Times New Roman" w:eastAsia="Calibri" w:hAnsi="Times New Roman" w:cs="Times New Roman"/>
          <w:sz w:val="28"/>
          <w:szCs w:val="28"/>
          <w:lang w:val="es-SV"/>
        </w:rPr>
        <w:t xml:space="preserve"> No es procedente, otorgar el permiso solicitado por  SALVIMEX S.A. de C.V. para la extracción de Sangre fetal bovina. Por no estar regulado en ninguna Ordenanza y</w:t>
      </w:r>
      <w:r w:rsidRPr="007A649B">
        <w:rPr>
          <w:rFonts w:ascii="Times New Roman" w:eastAsia="Calibri" w:hAnsi="Times New Roman" w:cs="Times New Roman"/>
          <w:b/>
          <w:sz w:val="28"/>
          <w:szCs w:val="28"/>
          <w:lang w:val="es-SV"/>
        </w:rPr>
        <w:t xml:space="preserve"> II) </w:t>
      </w:r>
      <w:r w:rsidRPr="007A649B">
        <w:rPr>
          <w:rFonts w:ascii="Times New Roman" w:eastAsia="Calibri" w:hAnsi="Times New Roman" w:cs="Times New Roman"/>
          <w:sz w:val="28"/>
          <w:szCs w:val="28"/>
          <w:lang w:val="es-SV"/>
        </w:rPr>
        <w:t xml:space="preserve">Nómbrese una comisión que estudie una reforma a la Ordenanza de Tasas del Municipio de Apopa, para incorporar una regulación referente a este tipo de permisos y el cobro  que puede efectuarse por los mismos; </w:t>
      </w:r>
      <w:r w:rsidRPr="007A649B">
        <w:rPr>
          <w:rFonts w:ascii="Times New Roman" w:eastAsia="Calibri" w:hAnsi="Times New Roman" w:cs="Times New Roman"/>
          <w:b/>
          <w:sz w:val="28"/>
          <w:szCs w:val="28"/>
          <w:lang w:val="es-SV"/>
        </w:rPr>
        <w:t>Segundo</w:t>
      </w:r>
      <w:r w:rsidRPr="007A649B">
        <w:rPr>
          <w:rFonts w:ascii="Times New Roman" w:eastAsia="Calibri" w:hAnsi="Times New Roman" w:cs="Times New Roman"/>
          <w:sz w:val="28"/>
          <w:szCs w:val="28"/>
          <w:lang w:val="es-SV"/>
        </w:rPr>
        <w:t xml:space="preserve">: Deléguese a la comisión de Salud y Medio Ambiente, para que analice la solicitud realizada por la  sociedad antes descrita y estudie una reforma a la Ordenanza de Tasas del Municipio de Apopa, para incorporar una regulación referente a este tipo de permisos. </w:t>
      </w:r>
      <w:r w:rsidRPr="007A649B">
        <w:rPr>
          <w:rFonts w:ascii="Times New Roman" w:eastAsia="Calibri" w:hAnsi="Times New Roman" w:cs="Times New Roman"/>
          <w:b/>
          <w:sz w:val="28"/>
          <w:szCs w:val="28"/>
          <w:lang w:val="es-SV"/>
        </w:rPr>
        <w:t>Tercero</w:t>
      </w:r>
      <w:r w:rsidRPr="007A649B">
        <w:rPr>
          <w:rFonts w:ascii="Times New Roman" w:eastAsia="Calibri" w:hAnsi="Times New Roman" w:cs="Times New Roman"/>
          <w:sz w:val="28"/>
          <w:szCs w:val="28"/>
          <w:lang w:val="es-SV"/>
        </w:rPr>
        <w:t>:</w:t>
      </w:r>
      <w:r w:rsidRPr="007A649B">
        <w:rPr>
          <w:rFonts w:ascii="Calibri" w:eastAsia="Calibri" w:hAnsi="Calibri" w:cs="Times New Roman"/>
          <w:sz w:val="28"/>
          <w:szCs w:val="28"/>
        </w:rPr>
        <w:t xml:space="preserve"> </w:t>
      </w:r>
      <w:r w:rsidRPr="007A649B">
        <w:rPr>
          <w:rFonts w:ascii="Times New Roman" w:eastAsia="Calibri" w:hAnsi="Times New Roman" w:cs="Times New Roman"/>
          <w:sz w:val="28"/>
          <w:szCs w:val="28"/>
          <w:lang w:val="es-SV"/>
        </w:rPr>
        <w:t>Deléguese al Departamento Jurídico notifique al Interesado de la Presente Resolución</w:t>
      </w:r>
      <w:r w:rsidRPr="007A649B">
        <w:rPr>
          <w:rFonts w:ascii="Times New Roman" w:eastAsia="Calibri" w:hAnsi="Times New Roman" w:cs="Times New Roman"/>
          <w:sz w:val="28"/>
          <w:szCs w:val="28"/>
        </w:rPr>
        <w:t>.-</w:t>
      </w:r>
      <w:r w:rsidRPr="007A649B">
        <w:rPr>
          <w:rFonts w:ascii="Times New Roman" w:eastAsia="Calibri" w:hAnsi="Times New Roman" w:cs="Times New Roman"/>
          <w:b/>
          <w:sz w:val="28"/>
          <w:szCs w:val="28"/>
        </w:rPr>
        <w:t>CERTIFÍQUESE Y COMUNÍQUESE.-</w:t>
      </w:r>
      <w:r>
        <w:rPr>
          <w:rFonts w:ascii="Times New Roman" w:eastAsia="Calibri" w:hAnsi="Times New Roman" w:cs="Times New Roman"/>
          <w:b/>
          <w:sz w:val="28"/>
          <w:szCs w:val="28"/>
        </w:rPr>
        <w:t xml:space="preserve"> </w:t>
      </w:r>
      <w:r w:rsidR="003936FD" w:rsidRPr="00775207">
        <w:rPr>
          <w:rFonts w:ascii="Times New Roman" w:eastAsia="Calibri" w:hAnsi="Times New Roman" w:cs="Times New Roman"/>
          <w:b/>
          <w:bCs/>
          <w:sz w:val="28"/>
          <w:szCs w:val="28"/>
          <w:shd w:val="clear" w:color="auto" w:fill="FFFFFF"/>
          <w:lang w:val="es-SV"/>
        </w:rPr>
        <w:t xml:space="preserve">“ACUERDO MUNICIPAL NÚMERO SIETE”. </w:t>
      </w:r>
      <w:r w:rsidR="003936FD" w:rsidRPr="00775207">
        <w:rPr>
          <w:rFonts w:ascii="Times New Roman" w:eastAsia="Calibri" w:hAnsi="Times New Roman" w:cs="Times New Roman"/>
          <w:sz w:val="28"/>
          <w:szCs w:val="28"/>
        </w:rPr>
        <w:t xml:space="preserve">El Concejo Municipal en uso </w:t>
      </w:r>
      <w:r w:rsidR="003936FD" w:rsidRPr="00775207">
        <w:rPr>
          <w:rFonts w:ascii="Times New Roman" w:eastAsia="Calibri" w:hAnsi="Times New Roman" w:cs="Times New Roman"/>
          <w:sz w:val="28"/>
          <w:szCs w:val="28"/>
        </w:rPr>
        <w:lastRenderedPageBreak/>
        <w:t>de sus facultades legales, de conformidad a los Arts., 203, 204 y 235  de la Constitución de la República, Art. 30 numeral 4, 14, Art</w:t>
      </w:r>
      <w:r w:rsidR="003936FD" w:rsidRPr="003936FD">
        <w:rPr>
          <w:rFonts w:ascii="Times New Roman" w:eastAsia="Calibri" w:hAnsi="Times New Roman" w:cs="Times New Roman"/>
          <w:sz w:val="28"/>
          <w:szCs w:val="28"/>
        </w:rPr>
        <w:t xml:space="preserve">. 31 numeral 4) del Código Municipal. Expuesto en el punto número </w:t>
      </w:r>
      <w:r w:rsidR="003936FD" w:rsidRPr="003936FD">
        <w:rPr>
          <w:rFonts w:ascii="Times New Roman" w:eastAsia="Calibri" w:hAnsi="Times New Roman" w:cs="Times New Roman"/>
          <w:b/>
          <w:sz w:val="28"/>
          <w:szCs w:val="28"/>
        </w:rPr>
        <w:t xml:space="preserve">ocho literal c) </w:t>
      </w:r>
      <w:r w:rsidR="003936FD" w:rsidRPr="003936FD">
        <w:rPr>
          <w:rFonts w:ascii="Times New Roman" w:eastAsia="Calibri" w:hAnsi="Times New Roman" w:cs="Times New Roman"/>
          <w:sz w:val="28"/>
          <w:szCs w:val="28"/>
        </w:rPr>
        <w:t>de la agenda de esta sesión, que consiste en participación de la Licda.</w:t>
      </w:r>
      <w:r w:rsidR="00A86E4B">
        <w:rPr>
          <w:rFonts w:ascii="Times New Roman" w:eastAsia="Calibri" w:hAnsi="Times New Roman" w:cs="Times New Roman"/>
          <w:sz w:val="28"/>
          <w:szCs w:val="28"/>
        </w:rPr>
        <w:t xml:space="preserve"> xxxxxxxxxxxxxxxxx </w:t>
      </w:r>
      <w:r w:rsidR="003936FD" w:rsidRPr="003936FD">
        <w:rPr>
          <w:rFonts w:ascii="Times New Roman" w:eastAsia="Calibri" w:hAnsi="Times New Roman" w:cs="Times New Roman"/>
          <w:sz w:val="28"/>
          <w:szCs w:val="28"/>
        </w:rPr>
        <w:t>, Apoderara General y Judicial de la Municipalidad, presentando Opinión Jurídica de fecha 19/04/2023, en relación a  nota suscrita por la Profesora</w:t>
      </w:r>
      <w:r w:rsidR="00A86E4B">
        <w:rPr>
          <w:rFonts w:ascii="Times New Roman" w:eastAsia="Calibri" w:hAnsi="Times New Roman" w:cs="Times New Roman"/>
          <w:sz w:val="28"/>
          <w:szCs w:val="28"/>
        </w:rPr>
        <w:t xml:space="preserve"> </w:t>
      </w:r>
      <w:r w:rsidR="00162FF6">
        <w:rPr>
          <w:rFonts w:ascii="Times New Roman" w:eastAsia="Calibri" w:hAnsi="Times New Roman" w:cs="Times New Roman"/>
          <w:sz w:val="28"/>
          <w:szCs w:val="28"/>
        </w:rPr>
        <w:t>XXXXXXXXXX</w:t>
      </w:r>
      <w:r w:rsidR="003936FD" w:rsidRPr="003936FD">
        <w:rPr>
          <w:rFonts w:ascii="Times New Roman" w:eastAsia="Calibri" w:hAnsi="Times New Roman" w:cs="Times New Roman"/>
          <w:sz w:val="28"/>
          <w:szCs w:val="28"/>
        </w:rPr>
        <w:t xml:space="preserve">, Directora del Centro Educativo Nacional de la Colonia Ciudad Obrera Apopa, en la que solicita una donación en apoyo a la Orquesta de la Institución; la cual se inserta al cuerpo de este Acuerdo de la siguiente manera: </w:t>
      </w:r>
    </w:p>
    <w:p w14:paraId="0EEB53F7" w14:textId="77777777" w:rsidR="003936FD" w:rsidRPr="003936FD" w:rsidRDefault="003936FD" w:rsidP="001C4F33">
      <w:pPr>
        <w:numPr>
          <w:ilvl w:val="0"/>
          <w:numId w:val="4"/>
        </w:numPr>
        <w:spacing w:after="200" w:line="276" w:lineRule="auto"/>
        <w:contextualSpacing/>
        <w:jc w:val="both"/>
        <w:rPr>
          <w:rFonts w:ascii="Times New Roman" w:eastAsia="Arial Unicode MS" w:hAnsi="Times New Roman" w:cs="Times New Roman"/>
          <w:b/>
          <w:sz w:val="28"/>
          <w:szCs w:val="28"/>
          <w:u w:val="single"/>
          <w:lang w:val="es-SV"/>
        </w:rPr>
      </w:pPr>
      <w:r w:rsidRPr="003936FD">
        <w:rPr>
          <w:rFonts w:ascii="Times New Roman" w:eastAsia="Arial Unicode MS" w:hAnsi="Times New Roman" w:cs="Times New Roman"/>
          <w:b/>
          <w:sz w:val="28"/>
          <w:szCs w:val="28"/>
          <w:u w:val="single"/>
          <w:lang w:val="es-SV"/>
        </w:rPr>
        <w:t xml:space="preserve">ANTECEDENTE: </w:t>
      </w:r>
    </w:p>
    <w:p w14:paraId="7500ECE4" w14:textId="77777777" w:rsidR="003936FD" w:rsidRPr="003936FD" w:rsidRDefault="003936FD" w:rsidP="003936FD">
      <w:pPr>
        <w:spacing w:after="200" w:line="276" w:lineRule="auto"/>
        <w:ind w:left="644"/>
        <w:contextualSpacing/>
        <w:jc w:val="both"/>
        <w:rPr>
          <w:rFonts w:ascii="Times New Roman" w:eastAsia="Arial Unicode MS" w:hAnsi="Times New Roman" w:cs="Times New Roman"/>
          <w:b/>
          <w:sz w:val="28"/>
          <w:szCs w:val="28"/>
          <w:u w:val="single"/>
          <w:lang w:val="es-SV"/>
        </w:rPr>
      </w:pPr>
    </w:p>
    <w:p w14:paraId="3F8CCF94" w14:textId="77777777" w:rsidR="003936FD" w:rsidRPr="003936FD" w:rsidRDefault="003936FD" w:rsidP="001C4F33">
      <w:pPr>
        <w:numPr>
          <w:ilvl w:val="0"/>
          <w:numId w:val="2"/>
        </w:numPr>
        <w:spacing w:after="200" w:line="276" w:lineRule="auto"/>
        <w:contextualSpacing/>
        <w:jc w:val="both"/>
        <w:rPr>
          <w:rFonts w:ascii="Times New Roman" w:hAnsi="Times New Roman" w:cs="Times New Roman"/>
          <w:b/>
          <w:sz w:val="28"/>
          <w:szCs w:val="28"/>
          <w:u w:val="single"/>
          <w:lang w:val="es-SV"/>
        </w:rPr>
      </w:pPr>
      <w:r w:rsidRPr="003936FD">
        <w:rPr>
          <w:rFonts w:ascii="Times New Roman" w:hAnsi="Times New Roman" w:cs="Times New Roman"/>
          <w:sz w:val="28"/>
          <w:szCs w:val="28"/>
          <w:lang w:val="es-SV"/>
        </w:rPr>
        <w:t>En  fecha 15 de febrero del presente año se recibe recomendable mediante el cual hacen del conocimiento que en sesión extraordinaria  del Concejo Municipal  Plural de Apopa de fecha nueve de febrero del dos mil veintitrés se desarrolló por medio del punto número tres de la agenda de sesión el cual corresponde a lectura de notas a conocimiento del Concejo Municipal de Apopa, la nota fue suscrita por la Profesora</w:t>
      </w:r>
      <w:r w:rsidR="00A86E4B">
        <w:rPr>
          <w:rFonts w:ascii="Times New Roman" w:hAnsi="Times New Roman" w:cs="Times New Roman"/>
          <w:sz w:val="28"/>
          <w:szCs w:val="28"/>
          <w:lang w:val="es-SV"/>
        </w:rPr>
        <w:t xml:space="preserve"> xxxxxxxxxxxxxxxx </w:t>
      </w:r>
      <w:r w:rsidRPr="003936FD">
        <w:rPr>
          <w:rFonts w:ascii="Times New Roman" w:hAnsi="Times New Roman" w:cs="Times New Roman"/>
          <w:sz w:val="28"/>
          <w:szCs w:val="28"/>
          <w:lang w:val="es-SV"/>
        </w:rPr>
        <w:t xml:space="preserve">, Directora del Centro Educativo Nacional de la Colonia Ciudad Obrera Apopa, por medio del cual solicitan una donación en apoyo a la Orquesta de la institución para poder comprar recursos que se necesiten.  </w:t>
      </w:r>
    </w:p>
    <w:p w14:paraId="18043836" w14:textId="77777777" w:rsidR="003936FD" w:rsidRPr="003936FD" w:rsidRDefault="003936FD" w:rsidP="001C4F33">
      <w:pPr>
        <w:numPr>
          <w:ilvl w:val="0"/>
          <w:numId w:val="2"/>
        </w:numPr>
        <w:spacing w:after="200" w:line="276" w:lineRule="auto"/>
        <w:contextualSpacing/>
        <w:jc w:val="both"/>
        <w:rPr>
          <w:rFonts w:ascii="Times New Roman" w:hAnsi="Times New Roman" w:cs="Times New Roman"/>
          <w:b/>
          <w:sz w:val="28"/>
          <w:szCs w:val="28"/>
          <w:u w:val="single"/>
          <w:lang w:val="es-SV"/>
        </w:rPr>
      </w:pPr>
      <w:r w:rsidRPr="003936FD">
        <w:rPr>
          <w:rFonts w:ascii="Times New Roman" w:hAnsi="Times New Roman" w:cs="Times New Roman"/>
          <w:sz w:val="28"/>
          <w:szCs w:val="28"/>
          <w:lang w:val="es-SV"/>
        </w:rPr>
        <w:t>En fecha 24 de marzo del presente año, se recibe por parte del Centro Educativo Nacional de la Colonia Ciudad Obrera Apopa, cotización de los instrumentos que necesita la orquesta en la cual detallan cuales son los que más necesitan como institución</w:t>
      </w:r>
    </w:p>
    <w:p w14:paraId="74ED221E" w14:textId="77777777" w:rsidR="003936FD" w:rsidRPr="00903B65" w:rsidRDefault="003936FD" w:rsidP="003936FD">
      <w:pPr>
        <w:spacing w:after="200" w:line="276" w:lineRule="auto"/>
        <w:ind w:left="720"/>
        <w:contextualSpacing/>
        <w:jc w:val="center"/>
        <w:rPr>
          <w:rFonts w:ascii="Garamond" w:hAnsi="Garamond"/>
          <w:b/>
          <w:sz w:val="20"/>
          <w:szCs w:val="20"/>
          <w:u w:val="single"/>
          <w:lang w:val="es-SV"/>
        </w:rPr>
      </w:pPr>
      <w:r w:rsidRPr="00903B65">
        <w:rPr>
          <w:noProof/>
          <w:sz w:val="20"/>
          <w:szCs w:val="20"/>
          <w:lang w:eastAsia="es-ES"/>
        </w:rPr>
        <w:drawing>
          <wp:inline distT="0" distB="0" distL="0" distR="0" wp14:anchorId="26446C5D" wp14:editId="29FDEC60">
            <wp:extent cx="4877490" cy="105606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004" t="29282" r="27189" b="37814"/>
                    <a:stretch/>
                  </pic:blipFill>
                  <pic:spPr bwMode="auto">
                    <a:xfrm rot="10800000">
                      <a:off x="0" y="0"/>
                      <a:ext cx="4949142" cy="1071582"/>
                    </a:xfrm>
                    <a:prstGeom prst="rect">
                      <a:avLst/>
                    </a:prstGeom>
                    <a:ln>
                      <a:noFill/>
                    </a:ln>
                    <a:extLst>
                      <a:ext uri="{53640926-AAD7-44D8-BBD7-CCE9431645EC}">
                        <a14:shadowObscured xmlns:a14="http://schemas.microsoft.com/office/drawing/2010/main"/>
                      </a:ext>
                    </a:extLst>
                  </pic:spPr>
                </pic:pic>
              </a:graphicData>
            </a:graphic>
          </wp:inline>
        </w:drawing>
      </w:r>
    </w:p>
    <w:p w14:paraId="4842C312" w14:textId="77777777" w:rsidR="003936FD" w:rsidRPr="00903B65" w:rsidRDefault="003936FD" w:rsidP="003936FD">
      <w:pPr>
        <w:spacing w:after="200" w:line="276" w:lineRule="auto"/>
        <w:ind w:left="720"/>
        <w:contextualSpacing/>
        <w:jc w:val="center"/>
        <w:rPr>
          <w:rFonts w:ascii="Garamond" w:hAnsi="Garamond"/>
          <w:b/>
          <w:sz w:val="20"/>
          <w:szCs w:val="20"/>
          <w:u w:val="single"/>
          <w:lang w:val="es-SV"/>
        </w:rPr>
      </w:pPr>
      <w:r w:rsidRPr="00903B65">
        <w:rPr>
          <w:noProof/>
          <w:sz w:val="20"/>
          <w:szCs w:val="20"/>
          <w:lang w:eastAsia="es-ES"/>
        </w:rPr>
        <w:lastRenderedPageBreak/>
        <w:drawing>
          <wp:inline distT="0" distB="0" distL="0" distR="0" wp14:anchorId="0D61E862" wp14:editId="001CB259">
            <wp:extent cx="4722349" cy="1275008"/>
            <wp:effectExtent l="0" t="0" r="254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344" t="40752" r="27189" b="27906"/>
                    <a:stretch/>
                  </pic:blipFill>
                  <pic:spPr bwMode="auto">
                    <a:xfrm rot="10800000">
                      <a:off x="0" y="0"/>
                      <a:ext cx="4759807" cy="1285121"/>
                    </a:xfrm>
                    <a:prstGeom prst="rect">
                      <a:avLst/>
                    </a:prstGeom>
                    <a:ln>
                      <a:noFill/>
                    </a:ln>
                    <a:extLst>
                      <a:ext uri="{53640926-AAD7-44D8-BBD7-CCE9431645EC}">
                        <a14:shadowObscured xmlns:a14="http://schemas.microsoft.com/office/drawing/2010/main"/>
                      </a:ext>
                    </a:extLst>
                  </pic:spPr>
                </pic:pic>
              </a:graphicData>
            </a:graphic>
          </wp:inline>
        </w:drawing>
      </w:r>
    </w:p>
    <w:p w14:paraId="44427237" w14:textId="77777777" w:rsidR="003936FD" w:rsidRPr="003936FD" w:rsidRDefault="003936FD" w:rsidP="003936FD">
      <w:pPr>
        <w:spacing w:after="200" w:line="276" w:lineRule="auto"/>
        <w:ind w:left="720"/>
        <w:contextualSpacing/>
        <w:jc w:val="both"/>
        <w:rPr>
          <w:rFonts w:ascii="Times New Roman" w:hAnsi="Times New Roman" w:cs="Times New Roman"/>
          <w:b/>
          <w:sz w:val="28"/>
          <w:szCs w:val="28"/>
          <w:u w:val="single"/>
          <w:lang w:val="es-SV"/>
        </w:rPr>
      </w:pPr>
      <w:r>
        <w:rPr>
          <w:rFonts w:ascii="Garamond" w:hAnsi="Garamond"/>
          <w:sz w:val="20"/>
          <w:szCs w:val="20"/>
          <w:lang w:val="es-SV"/>
        </w:rPr>
        <w:t xml:space="preserve">              </w:t>
      </w:r>
      <w:r w:rsidRPr="00903B65">
        <w:rPr>
          <w:rFonts w:ascii="Garamond" w:hAnsi="Garamond"/>
          <w:sz w:val="20"/>
          <w:szCs w:val="20"/>
          <w:lang w:val="es-SV"/>
        </w:rPr>
        <w:t xml:space="preserve">                                                                                                                                                                                                                                                                                                                                                                                                                                </w:t>
      </w:r>
      <w:r w:rsidRPr="003936FD">
        <w:rPr>
          <w:rFonts w:ascii="Times New Roman" w:hAnsi="Times New Roman" w:cs="Times New Roman"/>
          <w:b/>
          <w:sz w:val="28"/>
          <w:szCs w:val="28"/>
          <w:u w:val="single"/>
          <w:lang w:val="es-SV"/>
        </w:rPr>
        <w:t>FUNDAMENTO LEGAL</w:t>
      </w:r>
    </w:p>
    <w:p w14:paraId="4424784E" w14:textId="77777777" w:rsidR="003936FD" w:rsidRPr="003936FD" w:rsidRDefault="003936FD" w:rsidP="003936FD">
      <w:pPr>
        <w:spacing w:after="200" w:line="276" w:lineRule="auto"/>
        <w:jc w:val="both"/>
        <w:rPr>
          <w:rFonts w:ascii="Times New Roman" w:hAnsi="Times New Roman" w:cs="Times New Roman"/>
          <w:sz w:val="28"/>
          <w:szCs w:val="28"/>
          <w:lang w:val="es-SV"/>
        </w:rPr>
      </w:pPr>
      <w:r w:rsidRPr="003936FD">
        <w:rPr>
          <w:rFonts w:ascii="Times New Roman" w:hAnsi="Times New Roman" w:cs="Times New Roman"/>
          <w:sz w:val="28"/>
          <w:szCs w:val="28"/>
          <w:lang w:val="es-SV"/>
        </w:rPr>
        <w:t>El artículo 203 de la Constitución de la Republica establece que los Municipios serán autónomos en lo económico, en lo técnico y en los administrativos  y se regirán por un código municipal, que sentara los principios generales para su organización funcionamiento y ejercicio de sus facultades autónomas.</w:t>
      </w:r>
    </w:p>
    <w:p w14:paraId="46281763" w14:textId="77777777" w:rsidR="003936FD" w:rsidRPr="003936FD" w:rsidRDefault="003936FD" w:rsidP="003936FD">
      <w:pPr>
        <w:spacing w:after="200" w:line="276" w:lineRule="auto"/>
        <w:jc w:val="both"/>
        <w:rPr>
          <w:rFonts w:ascii="Times New Roman" w:hAnsi="Times New Roman" w:cs="Times New Roman"/>
          <w:sz w:val="28"/>
          <w:szCs w:val="28"/>
          <w:lang w:val="es-SV"/>
        </w:rPr>
      </w:pPr>
      <w:r w:rsidRPr="003936FD">
        <w:rPr>
          <w:rFonts w:ascii="Times New Roman" w:hAnsi="Times New Roman" w:cs="Times New Roman"/>
          <w:sz w:val="28"/>
          <w:szCs w:val="28"/>
          <w:lang w:val="es-SV"/>
        </w:rPr>
        <w:t>En el Articulo 30 numeral 8 del Código Municipal establece que son facultades del Concejo, aprobar los  Contratos Administrativos y de Interés Local, cuya celebración convenga al Municipio de igual manera en el numeral 1, que establece que son facultades del Concejo emitir acuerdos de cooperación con otros municipios o instituciones.</w:t>
      </w:r>
    </w:p>
    <w:p w14:paraId="0B15FCA5" w14:textId="77777777" w:rsidR="003936FD" w:rsidRPr="003936FD" w:rsidRDefault="003936FD" w:rsidP="003936FD">
      <w:pPr>
        <w:spacing w:after="200" w:line="276" w:lineRule="auto"/>
        <w:jc w:val="both"/>
        <w:rPr>
          <w:rFonts w:ascii="Times New Roman" w:hAnsi="Times New Roman" w:cs="Times New Roman"/>
          <w:sz w:val="28"/>
          <w:szCs w:val="28"/>
          <w:lang w:val="es-SV"/>
        </w:rPr>
      </w:pPr>
      <w:r w:rsidRPr="003936FD">
        <w:rPr>
          <w:rFonts w:ascii="Times New Roman" w:hAnsi="Times New Roman" w:cs="Times New Roman"/>
          <w:sz w:val="28"/>
          <w:szCs w:val="28"/>
          <w:lang w:val="es-SV"/>
        </w:rPr>
        <w:t xml:space="preserve">En el Artículo 47 del Código Municipal se establece  que el Alcalde representa legal y administrativamente al Municipio y que además es el Titular del gobierno y de la administración municipal. </w:t>
      </w:r>
    </w:p>
    <w:p w14:paraId="658A0AF3" w14:textId="77777777" w:rsidR="003936FD" w:rsidRPr="003936FD" w:rsidRDefault="003936FD" w:rsidP="001C4F33">
      <w:pPr>
        <w:numPr>
          <w:ilvl w:val="0"/>
          <w:numId w:val="4"/>
        </w:numPr>
        <w:spacing w:after="200" w:line="276" w:lineRule="auto"/>
        <w:contextualSpacing/>
        <w:jc w:val="both"/>
        <w:rPr>
          <w:rFonts w:ascii="Times New Roman" w:hAnsi="Times New Roman" w:cs="Times New Roman"/>
          <w:b/>
          <w:color w:val="000000" w:themeColor="text1"/>
          <w:sz w:val="28"/>
          <w:szCs w:val="28"/>
          <w:u w:val="single"/>
          <w:lang w:val="es-SV"/>
        </w:rPr>
      </w:pPr>
      <w:r w:rsidRPr="003936FD">
        <w:rPr>
          <w:rFonts w:ascii="Times New Roman" w:hAnsi="Times New Roman" w:cs="Times New Roman"/>
          <w:b/>
          <w:color w:val="000000" w:themeColor="text1"/>
          <w:sz w:val="28"/>
          <w:szCs w:val="28"/>
          <w:u w:val="single"/>
          <w:lang w:val="es-SV"/>
        </w:rPr>
        <w:t xml:space="preserve">SE  RECOMIENDA: </w:t>
      </w:r>
    </w:p>
    <w:p w14:paraId="7BD2F147" w14:textId="77777777" w:rsidR="003936FD" w:rsidRPr="003936FD" w:rsidRDefault="003936FD" w:rsidP="001C4F33">
      <w:pPr>
        <w:numPr>
          <w:ilvl w:val="0"/>
          <w:numId w:val="3"/>
        </w:numPr>
        <w:autoSpaceDE w:val="0"/>
        <w:autoSpaceDN w:val="0"/>
        <w:adjustRightInd w:val="0"/>
        <w:spacing w:before="100" w:beforeAutospacing="1" w:after="100" w:afterAutospacing="1" w:line="276" w:lineRule="auto"/>
        <w:contextualSpacing/>
        <w:jc w:val="both"/>
        <w:rPr>
          <w:rFonts w:ascii="Times New Roman" w:hAnsi="Times New Roman" w:cs="Times New Roman"/>
          <w:color w:val="000000" w:themeColor="text1"/>
          <w:sz w:val="28"/>
          <w:szCs w:val="28"/>
          <w:lang w:val="es-SV"/>
        </w:rPr>
      </w:pPr>
      <w:r w:rsidRPr="003936FD">
        <w:rPr>
          <w:rFonts w:ascii="Times New Roman" w:hAnsi="Times New Roman" w:cs="Times New Roman"/>
          <w:color w:val="000000" w:themeColor="text1"/>
          <w:sz w:val="28"/>
          <w:szCs w:val="28"/>
          <w:lang w:val="es-SV"/>
        </w:rPr>
        <w:t>Que el Concejo Municipal Plural, analice la  cotización presentada por la directora del Instituto Nacional de la Colonia Ciudad Obrera,  y  establezca el monto del apoyo económico  a otorgarle a dicha institución  para la compra de instrumentos Musicales  y que se solicite a la Gerencia Financiera opinión técnica de disponibilidad financiera y presupuestaria para la suscripción de dicho convenio.</w:t>
      </w:r>
    </w:p>
    <w:p w14:paraId="667F2B4C" w14:textId="77777777" w:rsidR="003936FD" w:rsidRPr="003936FD" w:rsidRDefault="003936FD" w:rsidP="003936FD">
      <w:pPr>
        <w:autoSpaceDE w:val="0"/>
        <w:autoSpaceDN w:val="0"/>
        <w:adjustRightInd w:val="0"/>
        <w:spacing w:before="100" w:beforeAutospacing="1" w:after="100" w:afterAutospacing="1" w:line="276" w:lineRule="auto"/>
        <w:ind w:left="1068"/>
        <w:contextualSpacing/>
        <w:jc w:val="both"/>
        <w:rPr>
          <w:rFonts w:ascii="Times New Roman" w:hAnsi="Times New Roman" w:cs="Times New Roman"/>
          <w:color w:val="000000" w:themeColor="text1"/>
          <w:sz w:val="28"/>
          <w:szCs w:val="28"/>
          <w:lang w:val="es-SV"/>
        </w:rPr>
      </w:pPr>
      <w:r w:rsidRPr="003936FD">
        <w:rPr>
          <w:rFonts w:ascii="Times New Roman" w:hAnsi="Times New Roman" w:cs="Times New Roman"/>
          <w:color w:val="000000" w:themeColor="text1"/>
          <w:sz w:val="28"/>
          <w:szCs w:val="28"/>
          <w:lang w:val="es-SV"/>
        </w:rPr>
        <w:t xml:space="preserve">                                    </w:t>
      </w:r>
    </w:p>
    <w:p w14:paraId="37AD0237" w14:textId="77777777" w:rsidR="003936FD" w:rsidRPr="003936FD" w:rsidRDefault="003936FD" w:rsidP="001C4F33">
      <w:pPr>
        <w:numPr>
          <w:ilvl w:val="0"/>
          <w:numId w:val="3"/>
        </w:numPr>
        <w:autoSpaceDE w:val="0"/>
        <w:autoSpaceDN w:val="0"/>
        <w:adjustRightInd w:val="0"/>
        <w:spacing w:before="100" w:beforeAutospacing="1" w:after="100" w:afterAutospacing="1" w:line="276" w:lineRule="auto"/>
        <w:contextualSpacing/>
        <w:jc w:val="both"/>
        <w:rPr>
          <w:rFonts w:ascii="Times New Roman" w:hAnsi="Times New Roman" w:cs="Times New Roman"/>
          <w:color w:val="000000" w:themeColor="text1"/>
          <w:sz w:val="28"/>
          <w:szCs w:val="28"/>
          <w:lang w:val="es-SV"/>
        </w:rPr>
      </w:pPr>
      <w:r w:rsidRPr="003936FD">
        <w:rPr>
          <w:rFonts w:ascii="Times New Roman" w:hAnsi="Times New Roman" w:cs="Times New Roman"/>
          <w:color w:val="000000" w:themeColor="text1"/>
          <w:sz w:val="28"/>
          <w:szCs w:val="28"/>
          <w:lang w:val="es-SV"/>
        </w:rPr>
        <w:t>Que en caso se verifique que se cuenta con la disponibilidad financiera y presupuestaria  se autorice a la Alcaldesa Municipal, Doctora Jennifer Esmeralda Juárez García para que en nombre de la municipalidad pueda firmar el Convenio respectivo.</w:t>
      </w:r>
    </w:p>
    <w:p w14:paraId="033AB846" w14:textId="77777777" w:rsidR="003936FD" w:rsidRPr="003936FD" w:rsidRDefault="003936FD" w:rsidP="003936FD">
      <w:pPr>
        <w:autoSpaceDE w:val="0"/>
        <w:autoSpaceDN w:val="0"/>
        <w:adjustRightInd w:val="0"/>
        <w:spacing w:before="100" w:beforeAutospacing="1" w:after="100" w:afterAutospacing="1" w:line="276" w:lineRule="auto"/>
        <w:ind w:left="1068"/>
        <w:contextualSpacing/>
        <w:jc w:val="both"/>
        <w:rPr>
          <w:rFonts w:ascii="Times New Roman" w:hAnsi="Times New Roman" w:cs="Times New Roman"/>
          <w:color w:val="000000" w:themeColor="text1"/>
          <w:sz w:val="28"/>
          <w:szCs w:val="28"/>
          <w:lang w:val="es-SV"/>
        </w:rPr>
      </w:pPr>
    </w:p>
    <w:p w14:paraId="7EBC030F" w14:textId="77777777" w:rsidR="00671CCE" w:rsidRPr="00671CCE" w:rsidRDefault="003936FD" w:rsidP="00671CCE">
      <w:pPr>
        <w:spacing w:line="276" w:lineRule="auto"/>
        <w:jc w:val="both"/>
        <w:rPr>
          <w:rFonts w:ascii="Times New Roman" w:eastAsia="Calibri" w:hAnsi="Times New Roman" w:cs="Times New Roman"/>
          <w:sz w:val="28"/>
          <w:szCs w:val="28"/>
        </w:rPr>
      </w:pPr>
      <w:r w:rsidRPr="003936FD">
        <w:rPr>
          <w:rFonts w:ascii="Times New Roman" w:eastAsia="Calibri" w:hAnsi="Times New Roman" w:cs="Times New Roman"/>
          <w:bCs/>
          <w:sz w:val="28"/>
          <w:szCs w:val="28"/>
        </w:rPr>
        <w:lastRenderedPageBreak/>
        <w:t>Por tanto e</w:t>
      </w:r>
      <w:r w:rsidRPr="003936FD">
        <w:rPr>
          <w:rFonts w:ascii="Times New Roman" w:eastAsia="Calibri" w:hAnsi="Times New Roman" w:cs="Times New Roman"/>
          <w:color w:val="000000"/>
          <w:kern w:val="24"/>
          <w:sz w:val="28"/>
          <w:szCs w:val="28"/>
        </w:rPr>
        <w:t xml:space="preserve">l Concejo Municipal Plural, en uso de sus facultades legales, habiéndose deliberado el punto y por </w:t>
      </w:r>
      <w:r w:rsidRPr="003936FD">
        <w:rPr>
          <w:rFonts w:ascii="Times New Roman" w:eastAsia="Calibri" w:hAnsi="Times New Roman" w:cs="Times New Roman"/>
          <w:b/>
          <w:color w:val="000000"/>
          <w:kern w:val="24"/>
          <w:sz w:val="28"/>
          <w:szCs w:val="28"/>
        </w:rPr>
        <w:t>MAYORIA</w:t>
      </w:r>
      <w:r w:rsidRPr="003936FD">
        <w:rPr>
          <w:rFonts w:ascii="Times New Roman" w:eastAsia="Calibri" w:hAnsi="Times New Roman" w:cs="Times New Roman"/>
          <w:color w:val="000000"/>
          <w:kern w:val="24"/>
          <w:sz w:val="28"/>
          <w:szCs w:val="28"/>
        </w:rPr>
        <w:t xml:space="preserve"> de </w:t>
      </w:r>
      <w:r w:rsidRPr="003936FD">
        <w:rPr>
          <w:rFonts w:ascii="Times New Roman" w:eastAsia="Calibri" w:hAnsi="Times New Roman" w:cs="Times New Roman"/>
          <w:b/>
          <w:color w:val="000000"/>
          <w:kern w:val="24"/>
          <w:sz w:val="28"/>
          <w:szCs w:val="28"/>
        </w:rPr>
        <w:t>DOCE VOTOS A FAVOR</w:t>
      </w:r>
      <w:r w:rsidRPr="003936FD">
        <w:rPr>
          <w:rFonts w:ascii="Times New Roman" w:eastAsia="Calibri" w:hAnsi="Times New Roman" w:cs="Times New Roman"/>
          <w:color w:val="000000"/>
          <w:kern w:val="24"/>
          <w:sz w:val="28"/>
          <w:szCs w:val="28"/>
        </w:rPr>
        <w:t xml:space="preserve"> de los miembros del Concejo: Dra. Jennifer Esmeralda Juárez García, Alcaldesa Municipal; Licdo. Sergio Noel Monroy Martínez, Síndico Municipal; Damián Cristóbal Serrano Ortiz, Segundo Regidor Propietario; Lesby Sugey Miranda Portillo, Tercera Regidora Propietaria; Dra. Yany Xiomara Fuentes Rivas, Cuarta Regidora Propietaria; Jonathan Bryan Gómez Cruz, Quinto Regidor Propietario; Carlos Alberto Palma Fuentes, Sexto Regidor Propietario; Susana Yamileth Hernández de Vásquez, Séptima Regidora Propietaria; Ing. Walter Arnoldo Ayala Rodríguez, Octavo Regidor Propietario; Rafael Antonio Ardon Jule. Noveno Regidor Propietario; Osmin de Jesús Menjivar González, Décimo Segundo Regidor Propietario; y Licdo. José Francisco Luna Vásquez, Primer, Regidor Suplente (Suple voto por la ausencia de la señora Carla María Navarro Franco, Primera Regidora Propietaria), y </w:t>
      </w:r>
      <w:r w:rsidRPr="003936FD">
        <w:rPr>
          <w:rFonts w:ascii="Times New Roman" w:eastAsia="Calibri" w:hAnsi="Times New Roman" w:cs="Times New Roman"/>
          <w:b/>
          <w:color w:val="000000"/>
          <w:kern w:val="24"/>
          <w:sz w:val="28"/>
          <w:szCs w:val="28"/>
        </w:rPr>
        <w:t xml:space="preserve">DOS ABSTENCIONES </w:t>
      </w:r>
      <w:r w:rsidRPr="003936FD">
        <w:rPr>
          <w:rFonts w:ascii="Times New Roman" w:eastAsia="Calibri" w:hAnsi="Times New Roman" w:cs="Times New Roman"/>
          <w:color w:val="000000"/>
          <w:kern w:val="24"/>
          <w:sz w:val="28"/>
          <w:szCs w:val="28"/>
        </w:rPr>
        <w:t xml:space="preserve">por parte del Ing. Gilberto Antonio Amador Medrano, Decimo Regidor Propietario y del señor Bayron Eraldo Baltazar Martínez Barahona, Decimo Primer Regidor Propietario. </w:t>
      </w:r>
      <w:r w:rsidRPr="003936FD">
        <w:rPr>
          <w:rFonts w:ascii="Times New Roman" w:eastAsia="Calibri" w:hAnsi="Times New Roman" w:cs="Times New Roman"/>
          <w:b/>
          <w:sz w:val="28"/>
          <w:szCs w:val="28"/>
          <w:lang w:val="es-SV"/>
        </w:rPr>
        <w:t>ACUERDA</w:t>
      </w:r>
      <w:r w:rsidRPr="003936FD">
        <w:rPr>
          <w:rFonts w:ascii="Times New Roman" w:eastAsia="Calibri" w:hAnsi="Times New Roman" w:cs="Times New Roman"/>
          <w:sz w:val="28"/>
          <w:szCs w:val="28"/>
          <w:lang w:val="es-SV"/>
        </w:rPr>
        <w:t xml:space="preserve">: </w:t>
      </w:r>
      <w:r w:rsidRPr="003936FD">
        <w:rPr>
          <w:rFonts w:ascii="Times New Roman" w:eastAsia="Calibri" w:hAnsi="Times New Roman" w:cs="Times New Roman"/>
          <w:b/>
          <w:sz w:val="28"/>
          <w:szCs w:val="28"/>
          <w:u w:val="single"/>
          <w:lang w:val="es-SV"/>
        </w:rPr>
        <w:t>Primero</w:t>
      </w:r>
      <w:r w:rsidRPr="003936FD">
        <w:rPr>
          <w:rFonts w:ascii="Times New Roman" w:eastAsia="Calibri" w:hAnsi="Times New Roman" w:cs="Times New Roman"/>
          <w:sz w:val="28"/>
          <w:szCs w:val="28"/>
          <w:lang w:val="es-SV"/>
        </w:rPr>
        <w:t xml:space="preserve">: </w:t>
      </w:r>
      <w:r w:rsidRPr="003936FD">
        <w:rPr>
          <w:rFonts w:ascii="Times New Roman" w:eastAsia="Calibri" w:hAnsi="Times New Roman" w:cs="Times New Roman"/>
          <w:b/>
          <w:sz w:val="28"/>
          <w:szCs w:val="28"/>
          <w:lang w:val="es-SV"/>
        </w:rPr>
        <w:t>APROBAR</w:t>
      </w:r>
      <w:r w:rsidRPr="003936FD">
        <w:rPr>
          <w:rFonts w:ascii="Times New Roman" w:eastAsia="Calibri" w:hAnsi="Times New Roman" w:cs="Times New Roman"/>
          <w:sz w:val="28"/>
          <w:szCs w:val="28"/>
          <w:lang w:val="es-SV"/>
        </w:rPr>
        <w:t xml:space="preserve"> Opinión Jurídica</w:t>
      </w:r>
      <w:r w:rsidRPr="003936FD">
        <w:rPr>
          <w:rFonts w:ascii="Times New Roman" w:hAnsi="Times New Roman" w:cs="Times New Roman"/>
          <w:sz w:val="28"/>
          <w:szCs w:val="28"/>
        </w:rPr>
        <w:t xml:space="preserve"> presentada por la </w:t>
      </w:r>
      <w:r w:rsidR="00750FB2">
        <w:rPr>
          <w:rFonts w:ascii="Times New Roman" w:hAnsi="Times New Roman" w:cs="Times New Roman"/>
          <w:b/>
          <w:sz w:val="28"/>
          <w:szCs w:val="28"/>
        </w:rPr>
        <w:t>XXXXXXXXX</w:t>
      </w:r>
      <w:r w:rsidRPr="003936FD">
        <w:rPr>
          <w:rFonts w:ascii="Times New Roman" w:hAnsi="Times New Roman" w:cs="Times New Roman"/>
          <w:b/>
          <w:sz w:val="28"/>
          <w:szCs w:val="28"/>
        </w:rPr>
        <w:t>, Apoderada General y Judicial de esta Municipalidad</w:t>
      </w:r>
      <w:r w:rsidRPr="003936FD">
        <w:rPr>
          <w:rFonts w:ascii="Times New Roman" w:hAnsi="Times New Roman" w:cs="Times New Roman"/>
          <w:sz w:val="28"/>
          <w:szCs w:val="28"/>
        </w:rPr>
        <w:t>; en relación a nota presentado por la Profesora</w:t>
      </w:r>
      <w:r w:rsidR="00A86E4B">
        <w:rPr>
          <w:rFonts w:ascii="Times New Roman" w:hAnsi="Times New Roman" w:cs="Times New Roman"/>
          <w:sz w:val="28"/>
          <w:szCs w:val="28"/>
        </w:rPr>
        <w:t xml:space="preserve"> </w:t>
      </w:r>
      <w:r w:rsidR="00750FB2">
        <w:rPr>
          <w:rFonts w:ascii="Times New Roman" w:hAnsi="Times New Roman" w:cs="Times New Roman"/>
          <w:sz w:val="28"/>
          <w:szCs w:val="28"/>
        </w:rPr>
        <w:t>XXXXXXX</w:t>
      </w:r>
      <w:r w:rsidRPr="003936FD">
        <w:rPr>
          <w:rFonts w:ascii="Times New Roman" w:hAnsi="Times New Roman" w:cs="Times New Roman"/>
          <w:sz w:val="28"/>
          <w:szCs w:val="28"/>
        </w:rPr>
        <w:t>, Directora del Centro Educativo Nacional de la Colonia Ciudad Obrera Apopa, en la que solicita una donación en apoyo a la Orquesta de la Institución</w:t>
      </w:r>
      <w:r w:rsidRPr="003936FD">
        <w:rPr>
          <w:rFonts w:ascii="Times New Roman" w:hAnsi="Times New Roman" w:cs="Times New Roman"/>
          <w:color w:val="000000" w:themeColor="text1"/>
          <w:sz w:val="28"/>
          <w:szCs w:val="28"/>
        </w:rPr>
        <w:t>;</w:t>
      </w:r>
      <w:r w:rsidRPr="003936FD">
        <w:rPr>
          <w:rFonts w:ascii="Times New Roman" w:hAnsi="Times New Roman" w:cs="Times New Roman"/>
          <w:sz w:val="28"/>
          <w:szCs w:val="28"/>
        </w:rPr>
        <w:t xml:space="preserve"> en la cual hace las siguientes </w:t>
      </w:r>
      <w:r w:rsidRPr="003936FD">
        <w:rPr>
          <w:rFonts w:ascii="Times New Roman" w:hAnsi="Times New Roman" w:cs="Times New Roman"/>
          <w:b/>
          <w:sz w:val="28"/>
          <w:szCs w:val="28"/>
          <w:u w:val="single"/>
        </w:rPr>
        <w:t>RECOMENDACIONES</w:t>
      </w:r>
      <w:r w:rsidRPr="003936FD">
        <w:rPr>
          <w:rFonts w:ascii="Times New Roman" w:hAnsi="Times New Roman" w:cs="Times New Roman"/>
          <w:sz w:val="28"/>
          <w:szCs w:val="28"/>
        </w:rPr>
        <w:t xml:space="preserve">:  </w:t>
      </w:r>
      <w:r w:rsidRPr="003936FD">
        <w:rPr>
          <w:rFonts w:ascii="Times New Roman" w:hAnsi="Times New Roman" w:cs="Times New Roman"/>
          <w:b/>
          <w:sz w:val="28"/>
          <w:szCs w:val="28"/>
        </w:rPr>
        <w:t>I.</w:t>
      </w:r>
      <w:r w:rsidRPr="003936FD">
        <w:rPr>
          <w:rFonts w:ascii="Times New Roman" w:hAnsi="Times New Roman" w:cs="Times New Roman"/>
          <w:sz w:val="28"/>
          <w:szCs w:val="28"/>
        </w:rPr>
        <w:t xml:space="preserve"> Que </w:t>
      </w:r>
      <w:r w:rsidRPr="003936FD">
        <w:rPr>
          <w:rFonts w:ascii="Times New Roman" w:hAnsi="Times New Roman" w:cs="Times New Roman"/>
          <w:color w:val="000000" w:themeColor="text1"/>
          <w:sz w:val="28"/>
          <w:szCs w:val="28"/>
        </w:rPr>
        <w:t xml:space="preserve">el Concejo Municipal Plural, analice la  cotización presentada por la directora del Instituto Nacional de la Colonia Ciudad Obrera,  y  establezca el monto del apoyo económico  a otorgarle a dicha Institución  para la compra de instrumentos Musicales  y que se solicite a la Gerencia Financiera opinión técnica de disponibilidad financiera y presupuestaria para la suscripción de dicho convenio y </w:t>
      </w:r>
      <w:r w:rsidRPr="003936FD">
        <w:rPr>
          <w:rFonts w:ascii="Times New Roman" w:hAnsi="Times New Roman" w:cs="Times New Roman"/>
          <w:b/>
          <w:color w:val="000000" w:themeColor="text1"/>
          <w:sz w:val="28"/>
          <w:szCs w:val="28"/>
        </w:rPr>
        <w:t xml:space="preserve">II- </w:t>
      </w:r>
      <w:r w:rsidRPr="003936FD">
        <w:rPr>
          <w:rFonts w:ascii="Times New Roman" w:hAnsi="Times New Roman" w:cs="Times New Roman"/>
          <w:color w:val="000000" w:themeColor="text1"/>
          <w:sz w:val="28"/>
          <w:szCs w:val="28"/>
        </w:rPr>
        <w:t xml:space="preserve">Que en caso se verifique que se cuenta con la disponibilidad financiera y presupuestaria  se autorice a la Alcaldesa Municipal, Doctora Jennifer Esmeralda Juárez García para que en nombre de la municipalidad pueda firmar el Convenio respectivo. </w:t>
      </w:r>
      <w:r w:rsidRPr="003936FD">
        <w:rPr>
          <w:rFonts w:ascii="Times New Roman" w:hAnsi="Times New Roman" w:cs="Times New Roman"/>
          <w:b/>
          <w:color w:val="000000" w:themeColor="text1"/>
          <w:sz w:val="28"/>
          <w:szCs w:val="28"/>
          <w:u w:val="single"/>
        </w:rPr>
        <w:t>Segundo</w:t>
      </w:r>
      <w:r w:rsidRPr="003936FD">
        <w:rPr>
          <w:rFonts w:ascii="Times New Roman" w:hAnsi="Times New Roman" w:cs="Times New Roman"/>
          <w:color w:val="000000" w:themeColor="text1"/>
          <w:sz w:val="28"/>
          <w:szCs w:val="28"/>
        </w:rPr>
        <w:t xml:space="preserve">: Quedando autorizado el Gerente Financiero y Tributario de esta Municipalidad, para que emita Opinión Técnica; si existe disponibilidad Financiera y presupuestaria, para la suscripción del convenio según lo aprobado en el numeral primero de este Acuerdo Municipal y sea presentado al Concejo </w:t>
      </w:r>
      <w:r w:rsidRPr="000944AF">
        <w:rPr>
          <w:rFonts w:ascii="Times New Roman" w:hAnsi="Times New Roman" w:cs="Times New Roman"/>
          <w:color w:val="000000" w:themeColor="text1"/>
          <w:sz w:val="28"/>
          <w:szCs w:val="28"/>
        </w:rPr>
        <w:t xml:space="preserve">Municipal. </w:t>
      </w:r>
      <w:r w:rsidRPr="000944AF">
        <w:rPr>
          <w:rFonts w:ascii="Times New Roman" w:eastAsia="Calibri" w:hAnsi="Times New Roman" w:cs="Times New Roman"/>
          <w:b/>
          <w:sz w:val="28"/>
          <w:szCs w:val="28"/>
        </w:rPr>
        <w:t xml:space="preserve">CERTIFÍQUESE Y COMUNIQUESE. </w:t>
      </w:r>
      <w:r w:rsidR="000944AF" w:rsidRPr="000944AF">
        <w:rPr>
          <w:rFonts w:ascii="Times New Roman" w:eastAsia="Calibri" w:hAnsi="Times New Roman" w:cs="Times New Roman"/>
          <w:b/>
          <w:bCs/>
          <w:sz w:val="28"/>
          <w:szCs w:val="28"/>
          <w:shd w:val="clear" w:color="auto" w:fill="FFFFFF"/>
          <w:lang w:val="es-SV"/>
        </w:rPr>
        <w:t xml:space="preserve">“ACUERDO </w:t>
      </w:r>
      <w:r w:rsidR="000944AF" w:rsidRPr="000944AF">
        <w:rPr>
          <w:rFonts w:ascii="Times New Roman" w:eastAsia="Calibri" w:hAnsi="Times New Roman" w:cs="Times New Roman"/>
          <w:b/>
          <w:bCs/>
          <w:sz w:val="28"/>
          <w:szCs w:val="28"/>
          <w:shd w:val="clear" w:color="auto" w:fill="FFFFFF"/>
          <w:lang w:val="es-SV"/>
        </w:rPr>
        <w:lastRenderedPageBreak/>
        <w:t xml:space="preserve">MUNICIPAL NÚMERO OCHO”. </w:t>
      </w:r>
      <w:r w:rsidR="000944AF" w:rsidRPr="000944AF">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0944AF" w:rsidRPr="000944AF">
        <w:rPr>
          <w:rFonts w:ascii="Times New Roman" w:eastAsia="Calibri" w:hAnsi="Times New Roman" w:cs="Times New Roman"/>
          <w:b/>
          <w:sz w:val="28"/>
          <w:szCs w:val="28"/>
        </w:rPr>
        <w:t xml:space="preserve">ocho literal e) </w:t>
      </w:r>
      <w:r w:rsidR="000944AF" w:rsidRPr="000944AF">
        <w:rPr>
          <w:rFonts w:ascii="Times New Roman" w:eastAsia="Calibri" w:hAnsi="Times New Roman" w:cs="Times New Roman"/>
          <w:sz w:val="28"/>
          <w:szCs w:val="28"/>
        </w:rPr>
        <w:t>de la agenda de esta sesión, que consiste en participación de la Licda.</w:t>
      </w:r>
      <w:r w:rsidR="00A86E4B">
        <w:rPr>
          <w:rFonts w:ascii="Times New Roman" w:eastAsia="Calibri" w:hAnsi="Times New Roman" w:cs="Times New Roman"/>
          <w:sz w:val="28"/>
          <w:szCs w:val="28"/>
        </w:rPr>
        <w:t xml:space="preserve"> xxxxxxxxxxxxxxxxxx</w:t>
      </w:r>
      <w:r w:rsidR="000944AF" w:rsidRPr="000944AF">
        <w:rPr>
          <w:rFonts w:ascii="Times New Roman" w:eastAsia="Calibri" w:hAnsi="Times New Roman" w:cs="Times New Roman"/>
          <w:sz w:val="28"/>
          <w:szCs w:val="28"/>
        </w:rPr>
        <w:t xml:space="preserve">, Apoderara General y Judicial de la Municipalidad, en la cual solicita la autorización para ampliar el Acuerdo Municipal Número Siete del Ata Numero Cuarenta y Tres de fecha trece de septiembre del año dos mil veintidós, en el sentido de: I- Ratificar el Acuerdo Número siete del Acta Numero Cuarenta y Tres de fecha  trece de septiembre del año dos mil veintidós, para que sea ejecutado en el presupuesto vigente del año dos mil veintitrés. II- Que el gasto a ejecutar sea cargado a la partida presupuestaria del Concejo Municipal Plural. III- Autorizar a la Unidad de Presupuesto hacer Reprogramación Presupuestaria; tomando en consideración que el pago autorizado en dicho acuerdo municipal fue autorizado en el año 2022,  y el pago se hizo efectivo hasta el día 22 de marzo del año 2023, a favor del Centro Nacional de Registros por el monto de: OCHO MIL QUINIENTOS CUARENTA Y OCHO CON 45/100 DÓLARES DE LOS ESTADOS UNIDOS DE AMÉRICA, de la fuente de financiamiento de Recursos propios. </w:t>
      </w:r>
      <w:r w:rsidR="000944AF" w:rsidRPr="000944AF">
        <w:rPr>
          <w:rFonts w:ascii="Times New Roman" w:eastAsia="Calibri" w:hAnsi="Times New Roman" w:cs="Times New Roman"/>
          <w:bCs/>
          <w:sz w:val="28"/>
          <w:szCs w:val="28"/>
        </w:rPr>
        <w:t>Por tanto e</w:t>
      </w:r>
      <w:r w:rsidR="000944AF" w:rsidRPr="000944AF">
        <w:rPr>
          <w:rFonts w:ascii="Times New Roman" w:eastAsia="Calibri" w:hAnsi="Times New Roman" w:cs="Times New Roman"/>
          <w:color w:val="000000"/>
          <w:kern w:val="24"/>
          <w:sz w:val="28"/>
          <w:szCs w:val="28"/>
        </w:rPr>
        <w:t xml:space="preserve">l Concejo Municipal Plural, en uso </w:t>
      </w:r>
      <w:r w:rsidR="000944AF" w:rsidRPr="00671CCE">
        <w:rPr>
          <w:rFonts w:ascii="Times New Roman" w:eastAsia="Calibri" w:hAnsi="Times New Roman" w:cs="Times New Roman"/>
          <w:color w:val="000000"/>
          <w:kern w:val="24"/>
          <w:sz w:val="28"/>
          <w:szCs w:val="28"/>
        </w:rPr>
        <w:t xml:space="preserve">de sus facultades legales, habiéndose deliberado el punto y por </w:t>
      </w:r>
      <w:r w:rsidR="000944AF" w:rsidRPr="00671CCE">
        <w:rPr>
          <w:rFonts w:ascii="Times New Roman" w:eastAsia="Calibri" w:hAnsi="Times New Roman" w:cs="Times New Roman"/>
          <w:b/>
          <w:color w:val="000000"/>
          <w:kern w:val="24"/>
          <w:sz w:val="28"/>
          <w:szCs w:val="28"/>
        </w:rPr>
        <w:t>MAYORIA</w:t>
      </w:r>
      <w:r w:rsidR="000944AF" w:rsidRPr="00671CCE">
        <w:rPr>
          <w:rFonts w:ascii="Times New Roman" w:eastAsia="Calibri" w:hAnsi="Times New Roman" w:cs="Times New Roman"/>
          <w:color w:val="000000"/>
          <w:kern w:val="24"/>
          <w:sz w:val="28"/>
          <w:szCs w:val="28"/>
        </w:rPr>
        <w:t xml:space="preserve"> de </w:t>
      </w:r>
      <w:r w:rsidR="000944AF" w:rsidRPr="00671CCE">
        <w:rPr>
          <w:rFonts w:ascii="Times New Roman" w:eastAsia="Calibri" w:hAnsi="Times New Roman" w:cs="Times New Roman"/>
          <w:b/>
          <w:color w:val="000000"/>
          <w:kern w:val="24"/>
          <w:sz w:val="28"/>
          <w:szCs w:val="28"/>
        </w:rPr>
        <w:t>TRECE VOTOS A FAVOR</w:t>
      </w:r>
      <w:r w:rsidR="000944AF" w:rsidRPr="00671CCE">
        <w:rPr>
          <w:rFonts w:ascii="Times New Roman" w:eastAsia="Calibri" w:hAnsi="Times New Roman" w:cs="Times New Roman"/>
          <w:color w:val="000000"/>
          <w:kern w:val="24"/>
          <w:sz w:val="28"/>
          <w:szCs w:val="28"/>
        </w:rPr>
        <w:t xml:space="preserve"> de los miembros del Concejo: Dra. Jennifer Esmeralda Juárez García, Alcaldesa Municipal; Licdo. Sergio Noel Monroy Martínez, Síndico Municipal; Damián Cristóbal Serrano Ortiz, Segundo Regidor Propietario; Lesby Sugey Miranda Portillo, Tercera Regidora Propietaria; Dra. Yany Xiomara Fuentes Rivas, Cuarta Regidora Propietaria; Jonathan Bryan Gómez Cruz, Quinto Regidor Propietario; Carlos Alberto Palma Fuentes, Sexto Regidor Propietario; Susana Yamileth Hernández de Vásquez, Séptima Regidora Propietaria; Ing. Walter Arnoldo Ayala Rodríguez, Octavo Regidor Propietario; Rafael Antonio Ardon Jule. Noveno Regidor Propietario; señor Bayron Eraldo Baltazar Martínez Barahona, Decimo Primer Regidor Propietario; Osmin de Jesús Menjivar González, Décimo Segundo Regidor Propietario; y Licdo. José Francisco Luna Vásquez. Primer, Regidor Suplente (Suple voto por la ausencia de la señora Carla María Navarro Franco, Primera Regidora Propietaria), y </w:t>
      </w:r>
      <w:r w:rsidR="000944AF" w:rsidRPr="00671CCE">
        <w:rPr>
          <w:rFonts w:ascii="Times New Roman" w:eastAsia="Calibri" w:hAnsi="Times New Roman" w:cs="Times New Roman"/>
          <w:b/>
          <w:color w:val="000000"/>
          <w:kern w:val="24"/>
          <w:sz w:val="28"/>
          <w:szCs w:val="28"/>
        </w:rPr>
        <w:t xml:space="preserve">UNA ABSTENCION </w:t>
      </w:r>
      <w:r w:rsidR="000944AF" w:rsidRPr="00671CCE">
        <w:rPr>
          <w:rFonts w:ascii="Times New Roman" w:eastAsia="Calibri" w:hAnsi="Times New Roman" w:cs="Times New Roman"/>
          <w:color w:val="000000"/>
          <w:kern w:val="24"/>
          <w:sz w:val="28"/>
          <w:szCs w:val="28"/>
        </w:rPr>
        <w:t xml:space="preserve">por parte del Ing. Gilberto Antonio Amador Medrano, Decimo Regidor Propietario. </w:t>
      </w:r>
      <w:r w:rsidR="000944AF" w:rsidRPr="00671CCE">
        <w:rPr>
          <w:rFonts w:ascii="Times New Roman" w:eastAsia="Calibri" w:hAnsi="Times New Roman" w:cs="Times New Roman"/>
          <w:b/>
          <w:sz w:val="28"/>
          <w:szCs w:val="28"/>
          <w:lang w:val="es-SV"/>
        </w:rPr>
        <w:t>ACUERDA</w:t>
      </w:r>
      <w:r w:rsidR="000944AF" w:rsidRPr="00671CCE">
        <w:rPr>
          <w:rFonts w:ascii="Times New Roman" w:eastAsia="Calibri" w:hAnsi="Times New Roman" w:cs="Times New Roman"/>
          <w:sz w:val="28"/>
          <w:szCs w:val="28"/>
          <w:lang w:val="es-SV"/>
        </w:rPr>
        <w:t xml:space="preserve">: </w:t>
      </w:r>
      <w:r w:rsidR="000944AF" w:rsidRPr="00671CCE">
        <w:rPr>
          <w:rFonts w:ascii="Times New Roman" w:eastAsia="Calibri" w:hAnsi="Times New Roman" w:cs="Times New Roman"/>
          <w:b/>
          <w:sz w:val="28"/>
          <w:szCs w:val="28"/>
          <w:u w:val="single"/>
          <w:lang w:val="es-SV"/>
        </w:rPr>
        <w:t>Primero</w:t>
      </w:r>
      <w:r w:rsidR="000944AF" w:rsidRPr="00671CCE">
        <w:rPr>
          <w:rFonts w:ascii="Times New Roman" w:eastAsia="Calibri" w:hAnsi="Times New Roman" w:cs="Times New Roman"/>
          <w:sz w:val="28"/>
          <w:szCs w:val="28"/>
          <w:lang w:val="es-SV"/>
        </w:rPr>
        <w:t xml:space="preserve">: </w:t>
      </w:r>
      <w:r w:rsidR="000944AF" w:rsidRPr="00671CCE">
        <w:rPr>
          <w:rFonts w:ascii="Times New Roman" w:eastAsia="Calibri" w:hAnsi="Times New Roman" w:cs="Times New Roman"/>
          <w:b/>
          <w:sz w:val="28"/>
          <w:szCs w:val="28"/>
          <w:lang w:val="es-SV"/>
        </w:rPr>
        <w:t>AMPLIAR</w:t>
      </w:r>
      <w:r w:rsidR="000944AF" w:rsidRPr="00671CCE">
        <w:rPr>
          <w:rFonts w:ascii="Times New Roman" w:eastAsia="Calibri" w:hAnsi="Times New Roman" w:cs="Times New Roman"/>
          <w:sz w:val="28"/>
          <w:szCs w:val="28"/>
          <w:lang w:val="es-SV"/>
        </w:rPr>
        <w:t xml:space="preserve"> el </w:t>
      </w:r>
      <w:r w:rsidR="000944AF" w:rsidRPr="00671CCE">
        <w:rPr>
          <w:rFonts w:ascii="Times New Roman" w:eastAsia="Calibri" w:hAnsi="Times New Roman" w:cs="Times New Roman"/>
          <w:sz w:val="28"/>
          <w:szCs w:val="28"/>
        </w:rPr>
        <w:t xml:space="preserve">Acuerdo Número </w:t>
      </w:r>
      <w:r w:rsidR="000944AF" w:rsidRPr="00671CCE">
        <w:rPr>
          <w:rFonts w:ascii="Times New Roman" w:eastAsia="Calibri" w:hAnsi="Times New Roman" w:cs="Times New Roman"/>
          <w:sz w:val="28"/>
          <w:szCs w:val="28"/>
        </w:rPr>
        <w:lastRenderedPageBreak/>
        <w:t xml:space="preserve">siete del Acta Numero Cuarenta y Tres de fecha  trece de septiembre del año dos mil veintidós, </w:t>
      </w:r>
      <w:r w:rsidR="000944AF" w:rsidRPr="00671CCE">
        <w:rPr>
          <w:rFonts w:ascii="Times New Roman" w:eastAsia="Calibri" w:hAnsi="Times New Roman" w:cs="Times New Roman"/>
          <w:b/>
          <w:sz w:val="28"/>
          <w:szCs w:val="28"/>
          <w:u w:val="single"/>
        </w:rPr>
        <w:t>EN EL SENTIDO DE</w:t>
      </w:r>
      <w:r w:rsidR="000944AF" w:rsidRPr="00671CCE">
        <w:rPr>
          <w:rFonts w:ascii="Times New Roman" w:eastAsia="Calibri" w:hAnsi="Times New Roman" w:cs="Times New Roman"/>
          <w:b/>
          <w:sz w:val="28"/>
          <w:szCs w:val="28"/>
        </w:rPr>
        <w:t>:</w:t>
      </w:r>
      <w:r w:rsidR="000944AF" w:rsidRPr="00671CCE">
        <w:rPr>
          <w:rFonts w:ascii="Times New Roman" w:eastAsia="Calibri" w:hAnsi="Times New Roman" w:cs="Times New Roman"/>
          <w:sz w:val="28"/>
          <w:szCs w:val="28"/>
        </w:rPr>
        <w:t xml:space="preserve"> </w:t>
      </w:r>
      <w:r w:rsidR="000944AF" w:rsidRPr="00671CCE">
        <w:rPr>
          <w:rFonts w:ascii="Times New Roman" w:eastAsia="Calibri" w:hAnsi="Times New Roman" w:cs="Times New Roman"/>
          <w:b/>
          <w:sz w:val="28"/>
          <w:szCs w:val="28"/>
        </w:rPr>
        <w:t xml:space="preserve">I- </w:t>
      </w:r>
      <w:r w:rsidR="000944AF" w:rsidRPr="00671CCE">
        <w:rPr>
          <w:rFonts w:ascii="Times New Roman" w:eastAsia="Calibri" w:hAnsi="Times New Roman" w:cs="Times New Roman"/>
          <w:sz w:val="28"/>
          <w:szCs w:val="28"/>
        </w:rPr>
        <w:t>Ratificar el Acuerdo Número siete del Acta Numero Cuarenta y Tres de fecha  trece de septiembre del año dos mil veintidós</w:t>
      </w:r>
      <w:r w:rsidR="000944AF" w:rsidRPr="00671CCE">
        <w:rPr>
          <w:rFonts w:ascii="Times New Roman" w:eastAsia="Calibri" w:hAnsi="Times New Roman" w:cs="Times New Roman"/>
          <w:b/>
          <w:sz w:val="28"/>
          <w:szCs w:val="28"/>
        </w:rPr>
        <w:t>, para que sea ejecutado en el presupuesto vigente del año dos mil veintitrés</w:t>
      </w:r>
      <w:r w:rsidR="000944AF" w:rsidRPr="00671CCE">
        <w:rPr>
          <w:rFonts w:ascii="Times New Roman" w:eastAsia="Calibri" w:hAnsi="Times New Roman" w:cs="Times New Roman"/>
          <w:sz w:val="28"/>
          <w:szCs w:val="28"/>
        </w:rPr>
        <w:t xml:space="preserve">. </w:t>
      </w:r>
      <w:r w:rsidR="000944AF" w:rsidRPr="00671CCE">
        <w:rPr>
          <w:rFonts w:ascii="Times New Roman" w:eastAsia="Calibri" w:hAnsi="Times New Roman" w:cs="Times New Roman"/>
          <w:b/>
          <w:sz w:val="28"/>
          <w:szCs w:val="28"/>
        </w:rPr>
        <w:t>II-</w:t>
      </w:r>
      <w:r w:rsidR="000944AF" w:rsidRPr="00671CCE">
        <w:rPr>
          <w:rFonts w:ascii="Times New Roman" w:eastAsia="Calibri" w:hAnsi="Times New Roman" w:cs="Times New Roman"/>
          <w:sz w:val="28"/>
          <w:szCs w:val="28"/>
        </w:rPr>
        <w:t xml:space="preserve"> Que el gasto a ejecutar sea cargado a la partida presupuestaria del Concejo Municipal Plural. </w:t>
      </w:r>
      <w:r w:rsidR="000944AF" w:rsidRPr="00671CCE">
        <w:rPr>
          <w:rFonts w:ascii="Times New Roman" w:eastAsia="Calibri" w:hAnsi="Times New Roman" w:cs="Times New Roman"/>
          <w:b/>
          <w:sz w:val="28"/>
          <w:szCs w:val="28"/>
        </w:rPr>
        <w:t>III</w:t>
      </w:r>
      <w:r w:rsidR="000944AF" w:rsidRPr="00671CCE">
        <w:rPr>
          <w:rFonts w:ascii="Times New Roman" w:eastAsia="Calibri" w:hAnsi="Times New Roman" w:cs="Times New Roman"/>
          <w:sz w:val="28"/>
          <w:szCs w:val="28"/>
        </w:rPr>
        <w:t xml:space="preserve">- Autorizar a la Unidad de Presupuesto hacer Reprogramación Presupuestaria; tomando en consideración que el pago autorizado en dicho acuerdo municipal fue autorizado en el año 2022,  y el pago se hizo efectivo hasta el día 22 de marzo del año 2023, a favor del Centro Nacional de Registros por el monto de: OCHO MIL QUINIENTOS CUARENTA Y OCHO CON 45/100 DÓLARES DE LOS ESTADOS UNIDOS DE AMÉRICA, de la fuente de financiamiento de Recursos propios </w:t>
      </w:r>
      <w:r w:rsidR="000944AF" w:rsidRPr="00671CCE">
        <w:rPr>
          <w:rFonts w:ascii="Times New Roman" w:eastAsia="Calibri" w:hAnsi="Times New Roman" w:cs="Times New Roman"/>
          <w:b/>
          <w:sz w:val="28"/>
          <w:szCs w:val="28"/>
          <w:u w:val="single"/>
        </w:rPr>
        <w:t>Segundo</w:t>
      </w:r>
      <w:r w:rsidR="000944AF" w:rsidRPr="00671CCE">
        <w:rPr>
          <w:rFonts w:ascii="Times New Roman" w:eastAsia="Calibri" w:hAnsi="Times New Roman" w:cs="Times New Roman"/>
          <w:sz w:val="28"/>
          <w:szCs w:val="28"/>
        </w:rPr>
        <w:t>: Ratificar el Acuerdo Número siete del Acta Numero Cuarenta y Tres de fecha  trece de septiembre del año dos mil veintidós, en sus demás partes.</w:t>
      </w:r>
      <w:r w:rsidR="000944AF" w:rsidRPr="00671CCE">
        <w:rPr>
          <w:rFonts w:ascii="Times New Roman" w:eastAsia="Calibri" w:hAnsi="Times New Roman" w:cs="Times New Roman"/>
          <w:b/>
          <w:sz w:val="28"/>
          <w:szCs w:val="28"/>
        </w:rPr>
        <w:t xml:space="preserve"> CERTIFÍQUESE Y COMUNIQUESE.</w:t>
      </w:r>
      <w:r w:rsidR="00671CCE" w:rsidRPr="00671CCE">
        <w:rPr>
          <w:rFonts w:ascii="Times New Roman" w:eastAsia="Calibri" w:hAnsi="Times New Roman" w:cs="Times New Roman"/>
          <w:b/>
          <w:bCs/>
          <w:sz w:val="28"/>
          <w:szCs w:val="28"/>
          <w:shd w:val="clear" w:color="auto" w:fill="FFFFFF"/>
          <w:lang w:val="es-SV"/>
        </w:rPr>
        <w:t xml:space="preserve"> “ACUERDO MUNICIPAL NÚMERO NUEVE”. </w:t>
      </w:r>
      <w:r w:rsidR="00671CCE" w:rsidRPr="00671CCE">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671CCE" w:rsidRPr="00671CCE">
        <w:rPr>
          <w:rFonts w:ascii="Times New Roman" w:eastAsia="Calibri" w:hAnsi="Times New Roman" w:cs="Times New Roman"/>
          <w:b/>
          <w:sz w:val="28"/>
          <w:szCs w:val="28"/>
        </w:rPr>
        <w:t xml:space="preserve">ocho literal h) </w:t>
      </w:r>
      <w:r w:rsidR="00671CCE" w:rsidRPr="00671CCE">
        <w:rPr>
          <w:rFonts w:ascii="Times New Roman" w:eastAsia="Calibri" w:hAnsi="Times New Roman" w:cs="Times New Roman"/>
          <w:sz w:val="28"/>
          <w:szCs w:val="28"/>
        </w:rPr>
        <w:t xml:space="preserve">de la agenda de esta sesión, que consiste en participación de la </w:t>
      </w:r>
      <w:r w:rsidR="00356AE6">
        <w:rPr>
          <w:rFonts w:ascii="Times New Roman" w:eastAsia="Calibri" w:hAnsi="Times New Roman" w:cs="Times New Roman"/>
          <w:sz w:val="28"/>
          <w:szCs w:val="28"/>
        </w:rPr>
        <w:t>XXXXXXXXXX</w:t>
      </w:r>
      <w:r w:rsidR="00671CCE" w:rsidRPr="00671CCE">
        <w:rPr>
          <w:rFonts w:ascii="Times New Roman" w:eastAsia="Calibri" w:hAnsi="Times New Roman" w:cs="Times New Roman"/>
          <w:sz w:val="28"/>
          <w:szCs w:val="28"/>
        </w:rPr>
        <w:t xml:space="preserve">, Apoderara General y Judicial de la Municipalidad, presentando al Pleno; Opinión Jurídica de fecha diecinueve de abril del año dos mil veintitrés, en relación a recurso de apelación interpuesto por el </w:t>
      </w:r>
      <w:r w:rsidR="00356AE6">
        <w:rPr>
          <w:rFonts w:ascii="Times New Roman" w:eastAsia="Calibri" w:hAnsi="Times New Roman" w:cs="Times New Roman"/>
          <w:sz w:val="28"/>
          <w:szCs w:val="28"/>
        </w:rPr>
        <w:t>XXXXXXXXX</w:t>
      </w:r>
      <w:r w:rsidR="00671CCE" w:rsidRPr="00671CCE">
        <w:rPr>
          <w:rFonts w:ascii="Times New Roman" w:eastAsia="Calibri" w:hAnsi="Times New Roman" w:cs="Times New Roman"/>
          <w:sz w:val="28"/>
          <w:szCs w:val="28"/>
        </w:rPr>
        <w:t>, en calidad de Apoderado General Administrativo con cláusula especial del señor</w:t>
      </w:r>
      <w:r w:rsidR="00A61F25">
        <w:rPr>
          <w:rFonts w:ascii="Times New Roman" w:eastAsia="Calibri" w:hAnsi="Times New Roman" w:cs="Times New Roman"/>
          <w:sz w:val="28"/>
          <w:szCs w:val="28"/>
        </w:rPr>
        <w:t xml:space="preserve"> </w:t>
      </w:r>
      <w:r w:rsidR="00356AE6">
        <w:rPr>
          <w:rFonts w:ascii="Times New Roman" w:eastAsia="Calibri" w:hAnsi="Times New Roman" w:cs="Times New Roman"/>
          <w:sz w:val="28"/>
          <w:szCs w:val="28"/>
        </w:rPr>
        <w:t>XXXXXXXXXXX</w:t>
      </w:r>
      <w:r w:rsidR="00A61F25">
        <w:rPr>
          <w:rFonts w:ascii="Times New Roman" w:eastAsia="Calibri" w:hAnsi="Times New Roman" w:cs="Times New Roman"/>
          <w:sz w:val="28"/>
          <w:szCs w:val="28"/>
        </w:rPr>
        <w:t xml:space="preserve"> </w:t>
      </w:r>
      <w:r w:rsidR="00671CCE" w:rsidRPr="00671CCE">
        <w:rPr>
          <w:rFonts w:ascii="Times New Roman" w:eastAsia="Calibri" w:hAnsi="Times New Roman" w:cs="Times New Roman"/>
          <w:sz w:val="28"/>
          <w:szCs w:val="28"/>
        </w:rPr>
        <w:t>; la cual se inserta a este Acuerdo Municipal de la siguiente manera:</w:t>
      </w:r>
    </w:p>
    <w:p w14:paraId="0DCE480C" w14:textId="77777777" w:rsidR="00671CCE" w:rsidRPr="00671CCE" w:rsidRDefault="00671CCE" w:rsidP="001C4F33">
      <w:pPr>
        <w:numPr>
          <w:ilvl w:val="0"/>
          <w:numId w:val="6"/>
        </w:numPr>
        <w:spacing w:line="276" w:lineRule="auto"/>
        <w:contextualSpacing/>
        <w:jc w:val="both"/>
        <w:rPr>
          <w:rFonts w:ascii="Times New Roman" w:eastAsia="Times New Roman" w:hAnsi="Times New Roman" w:cs="Times New Roman"/>
          <w:b/>
          <w:color w:val="000000"/>
          <w:sz w:val="28"/>
          <w:szCs w:val="28"/>
          <w:u w:val="single"/>
          <w:lang w:val="es-SV" w:eastAsia="es-ES"/>
        </w:rPr>
      </w:pPr>
      <w:r w:rsidRPr="00671CCE">
        <w:rPr>
          <w:rFonts w:ascii="Times New Roman" w:eastAsia="Times New Roman" w:hAnsi="Times New Roman" w:cs="Times New Roman"/>
          <w:b/>
          <w:color w:val="000000"/>
          <w:sz w:val="28"/>
          <w:szCs w:val="28"/>
          <w:u w:val="single"/>
          <w:lang w:val="es-SV" w:eastAsia="es-ES"/>
        </w:rPr>
        <w:t>ANTECEDENTES:</w:t>
      </w:r>
    </w:p>
    <w:p w14:paraId="3DAEA6A3" w14:textId="77777777" w:rsidR="00671CCE" w:rsidRPr="00671CCE" w:rsidRDefault="00671CCE" w:rsidP="00671CCE">
      <w:pPr>
        <w:spacing w:line="276" w:lineRule="auto"/>
        <w:ind w:left="720"/>
        <w:contextualSpacing/>
        <w:jc w:val="both"/>
        <w:rPr>
          <w:rFonts w:ascii="Times New Roman" w:eastAsia="Times New Roman" w:hAnsi="Times New Roman" w:cs="Times New Roman"/>
          <w:b/>
          <w:color w:val="000000"/>
          <w:sz w:val="28"/>
          <w:szCs w:val="28"/>
          <w:u w:val="single"/>
          <w:lang w:val="es-SV" w:eastAsia="es-ES"/>
        </w:rPr>
      </w:pPr>
    </w:p>
    <w:p w14:paraId="703B907B" w14:textId="77777777" w:rsidR="00671CCE" w:rsidRPr="00671CCE" w:rsidRDefault="00671CCE" w:rsidP="001C4F33">
      <w:pPr>
        <w:numPr>
          <w:ilvl w:val="0"/>
          <w:numId w:val="5"/>
        </w:numPr>
        <w:spacing w:line="276" w:lineRule="auto"/>
        <w:contextualSpacing/>
        <w:jc w:val="both"/>
        <w:rPr>
          <w:rFonts w:ascii="Times New Roman" w:eastAsia="Calibri" w:hAnsi="Times New Roman" w:cs="Times New Roman"/>
          <w:sz w:val="28"/>
          <w:szCs w:val="28"/>
          <w:lang w:val="es-SV"/>
        </w:rPr>
      </w:pPr>
      <w:r w:rsidRPr="00671CCE">
        <w:rPr>
          <w:rFonts w:ascii="Times New Roman" w:eastAsia="Times New Roman" w:hAnsi="Times New Roman" w:cs="Times New Roman"/>
          <w:color w:val="000000"/>
          <w:sz w:val="28"/>
          <w:szCs w:val="28"/>
          <w:lang w:val="es-SV" w:eastAsia="es-ES"/>
        </w:rPr>
        <w:t>En fecha</w:t>
      </w:r>
      <w:r w:rsidRPr="00671CCE">
        <w:rPr>
          <w:rFonts w:ascii="Times New Roman" w:eastAsia="Times New Roman" w:hAnsi="Times New Roman" w:cs="Times New Roman"/>
          <w:b/>
          <w:color w:val="000000"/>
          <w:sz w:val="28"/>
          <w:szCs w:val="28"/>
          <w:lang w:val="es-SV" w:eastAsia="es-ES"/>
        </w:rPr>
        <w:t xml:space="preserve"> </w:t>
      </w:r>
      <w:r w:rsidRPr="00671CCE">
        <w:rPr>
          <w:rFonts w:ascii="Times New Roman" w:eastAsia="Calibri" w:hAnsi="Times New Roman" w:cs="Times New Roman"/>
          <w:sz w:val="28"/>
          <w:szCs w:val="28"/>
          <w:lang w:val="es-SV"/>
        </w:rPr>
        <w:t>veinticuatro de enero del presente año fue presentado recurso de apelación</w:t>
      </w:r>
      <w:r w:rsidRPr="00671CCE">
        <w:rPr>
          <w:rFonts w:ascii="Times New Roman" w:eastAsia="Times New Roman" w:hAnsi="Times New Roman" w:cs="Times New Roman"/>
          <w:b/>
          <w:color w:val="000000"/>
          <w:sz w:val="28"/>
          <w:szCs w:val="28"/>
          <w:lang w:val="es-SV" w:eastAsia="es-ES"/>
        </w:rPr>
        <w:t xml:space="preserve"> </w:t>
      </w:r>
      <w:r w:rsidRPr="00671CCE">
        <w:rPr>
          <w:rFonts w:ascii="Times New Roman" w:eastAsia="Calibri" w:hAnsi="Times New Roman" w:cs="Times New Roman"/>
          <w:sz w:val="28"/>
          <w:szCs w:val="28"/>
          <w:lang w:val="es-SV"/>
        </w:rPr>
        <w:t xml:space="preserve">interpuesto por el </w:t>
      </w:r>
      <w:r w:rsidR="00356AE6">
        <w:rPr>
          <w:rFonts w:ascii="Times New Roman" w:eastAsia="Calibri" w:hAnsi="Times New Roman" w:cs="Times New Roman"/>
          <w:sz w:val="28"/>
          <w:szCs w:val="28"/>
          <w:lang w:val="es-SV"/>
        </w:rPr>
        <w:t>XXXXXXX</w:t>
      </w:r>
      <w:r w:rsidRPr="00671CCE">
        <w:rPr>
          <w:rFonts w:ascii="Times New Roman" w:eastAsia="Calibri" w:hAnsi="Times New Roman" w:cs="Times New Roman"/>
          <w:sz w:val="28"/>
          <w:szCs w:val="28"/>
          <w:lang w:val="es-SV"/>
        </w:rPr>
        <w:t>, en su calidad de Apoderado General Administrativo con Clausula Especial del señor</w:t>
      </w:r>
      <w:r w:rsidR="00A61F25">
        <w:rPr>
          <w:rFonts w:ascii="Times New Roman" w:eastAsia="Calibri" w:hAnsi="Times New Roman" w:cs="Times New Roman"/>
          <w:sz w:val="28"/>
          <w:szCs w:val="28"/>
          <w:lang w:val="es-SV"/>
        </w:rPr>
        <w:t xml:space="preserve"> </w:t>
      </w:r>
      <w:r w:rsidR="00356AE6">
        <w:rPr>
          <w:rFonts w:ascii="Times New Roman" w:eastAsia="Calibri" w:hAnsi="Times New Roman" w:cs="Times New Roman"/>
          <w:sz w:val="28"/>
          <w:szCs w:val="28"/>
          <w:lang w:val="es-SV"/>
        </w:rPr>
        <w:t>XXXXXXXXXXX</w:t>
      </w:r>
      <w:r w:rsidRPr="00671CCE">
        <w:rPr>
          <w:rFonts w:ascii="Times New Roman" w:eastAsia="Calibri" w:hAnsi="Times New Roman" w:cs="Times New Roman"/>
          <w:sz w:val="28"/>
          <w:szCs w:val="28"/>
          <w:lang w:val="es-SV"/>
        </w:rPr>
        <w:t xml:space="preserve">, en contra de resolución notificada de fecha veinte de enero de dos mil veintitrés, emitida por el </w:t>
      </w:r>
      <w:r w:rsidR="00356AE6">
        <w:rPr>
          <w:rFonts w:ascii="Times New Roman" w:eastAsia="Calibri" w:hAnsi="Times New Roman" w:cs="Times New Roman"/>
          <w:sz w:val="28"/>
          <w:szCs w:val="28"/>
          <w:lang w:val="es-SV"/>
        </w:rPr>
        <w:t>XXXXXXXX</w:t>
      </w:r>
      <w:r w:rsidR="00A61F25">
        <w:rPr>
          <w:rFonts w:ascii="Times New Roman" w:eastAsia="Calibri" w:hAnsi="Times New Roman" w:cs="Times New Roman"/>
          <w:sz w:val="28"/>
          <w:szCs w:val="28"/>
          <w:lang w:val="es-SV"/>
        </w:rPr>
        <w:t xml:space="preserve"> </w:t>
      </w:r>
      <w:r w:rsidRPr="00671CCE">
        <w:rPr>
          <w:rFonts w:ascii="Times New Roman" w:eastAsia="Calibri" w:hAnsi="Times New Roman" w:cs="Times New Roman"/>
          <w:sz w:val="28"/>
          <w:szCs w:val="28"/>
          <w:lang w:val="es-SV"/>
        </w:rPr>
        <w:t xml:space="preserve">en su calidad  de Jefe de la sección de Catastro y Registro Tributario, de la Municipalidad de Apopa, respecto obligación de cancelar tributos </w:t>
      </w:r>
      <w:r w:rsidRPr="00671CCE">
        <w:rPr>
          <w:rFonts w:ascii="Times New Roman" w:eastAsia="Calibri" w:hAnsi="Times New Roman" w:cs="Times New Roman"/>
          <w:sz w:val="28"/>
          <w:szCs w:val="28"/>
          <w:lang w:val="es-SV"/>
        </w:rPr>
        <w:lastRenderedPageBreak/>
        <w:t>municipales correspondientes a la parcela con clave catastral CERO SEIS DOS CERO-U DOS SEIS- OCHO CERO CERO; manifestando en su recurso  que en la resolución apelada se le requiere a su representado el pago de tributos municipales pendientes de alumbrado, aseo y desecho comercial desde el mes de abril de dos mil diecinueve por un valor total de DOS MIL TRESCIENTOS VEINTIOCHO  31/100 DOLARES DE LOS ESTADOS UNIDOS DE AMERICA, manifestando además que su representado adquirió el inmueble mediante compraventa el diecinueve de mayo de dos mil veintidós, compareciendo la señora</w:t>
      </w:r>
      <w:r w:rsidR="00A61F25">
        <w:rPr>
          <w:rFonts w:ascii="Times New Roman" w:eastAsia="Calibri" w:hAnsi="Times New Roman" w:cs="Times New Roman"/>
          <w:sz w:val="28"/>
          <w:szCs w:val="28"/>
          <w:lang w:val="es-SV"/>
        </w:rPr>
        <w:t xml:space="preserve"> </w:t>
      </w:r>
      <w:r w:rsidR="00124B51">
        <w:rPr>
          <w:rFonts w:ascii="Times New Roman" w:eastAsia="Calibri" w:hAnsi="Times New Roman" w:cs="Times New Roman"/>
          <w:sz w:val="28"/>
          <w:szCs w:val="28"/>
          <w:lang w:val="es-SV"/>
        </w:rPr>
        <w:t>XXXXXXXX</w:t>
      </w:r>
      <w:r w:rsidRPr="00671CCE">
        <w:rPr>
          <w:rFonts w:ascii="Times New Roman" w:eastAsia="Calibri" w:hAnsi="Times New Roman" w:cs="Times New Roman"/>
          <w:sz w:val="28"/>
          <w:szCs w:val="28"/>
          <w:lang w:val="es-SV"/>
        </w:rPr>
        <w:t>, como vendedora, expresando además que los impuestos municipales adeudados a esa fecha era por un monto no mayor a TREINTA Y CINCO 00/100 DOLARES DE LOS ESTADOS UNIDOS DE AMERICA los cuales manifiesta acepto de buena fe para posteriormente solicitar solvencia municipal.</w:t>
      </w:r>
    </w:p>
    <w:p w14:paraId="3822B3A6" w14:textId="77777777" w:rsidR="00671CCE" w:rsidRPr="00671CCE" w:rsidRDefault="00671CCE" w:rsidP="00671CCE">
      <w:pPr>
        <w:spacing w:line="276" w:lineRule="auto"/>
        <w:ind w:left="1080"/>
        <w:contextualSpacing/>
        <w:jc w:val="both"/>
        <w:rPr>
          <w:rFonts w:ascii="Times New Roman" w:eastAsia="Calibri" w:hAnsi="Times New Roman" w:cs="Times New Roman"/>
          <w:sz w:val="28"/>
          <w:szCs w:val="28"/>
          <w:lang w:val="es-SV"/>
        </w:rPr>
      </w:pPr>
      <w:r w:rsidRPr="00671CCE">
        <w:rPr>
          <w:rFonts w:ascii="Times New Roman" w:eastAsia="Calibri" w:hAnsi="Times New Roman" w:cs="Times New Roman"/>
          <w:sz w:val="28"/>
          <w:szCs w:val="28"/>
          <w:lang w:val="es-SV"/>
        </w:rPr>
        <w:t>Continua manifestando que en fecha 05 de octubre de dos mil veintidós, al apersonarse al departamento de Recuperación de Mora, se le emitió un Estado de cuenta en el que reflejaba que la señora</w:t>
      </w:r>
      <w:r w:rsidR="00A61F25">
        <w:rPr>
          <w:rFonts w:ascii="Times New Roman" w:eastAsia="Calibri" w:hAnsi="Times New Roman" w:cs="Times New Roman"/>
          <w:sz w:val="28"/>
          <w:szCs w:val="28"/>
          <w:lang w:val="es-SV"/>
        </w:rPr>
        <w:t xml:space="preserve"> XXXXXXXXXXXXXX</w:t>
      </w:r>
      <w:r w:rsidRPr="00671CCE">
        <w:rPr>
          <w:rFonts w:ascii="Times New Roman" w:eastAsia="Calibri" w:hAnsi="Times New Roman" w:cs="Times New Roman"/>
          <w:sz w:val="28"/>
          <w:szCs w:val="28"/>
          <w:lang w:val="es-SV"/>
        </w:rPr>
        <w:t xml:space="preserve">, tenía un saldo pendiente de TREINTA Y UN DOLARES 76/100 DOLARES DE LOS ESTADOS UNIDOS DE AMERICA, pero se le expresó que no era posible el pago de dicha deuda, por existir un reporte interno de un técnico del área de catastro de la municipalidad de Apopa, por lo que se le sugirió acudir al departamento de Catastro,  donde se le asignó un técnico que le dio seguimiento a su caso y le explico que debía de realizarse inspección por los técnicos de la Alcaldía y solicitar una ubicación catastral, manifiesta el </w:t>
      </w:r>
      <w:r w:rsidR="00124B51">
        <w:rPr>
          <w:rFonts w:ascii="Times New Roman" w:eastAsia="Calibri" w:hAnsi="Times New Roman" w:cs="Times New Roman"/>
          <w:sz w:val="28"/>
          <w:szCs w:val="28"/>
          <w:lang w:val="es-SV"/>
        </w:rPr>
        <w:t>XXXXXXX</w:t>
      </w:r>
      <w:r w:rsidR="00A61F25">
        <w:rPr>
          <w:rFonts w:ascii="Times New Roman" w:eastAsia="Calibri" w:hAnsi="Times New Roman" w:cs="Times New Roman"/>
          <w:sz w:val="28"/>
          <w:szCs w:val="28"/>
          <w:lang w:val="es-SV"/>
        </w:rPr>
        <w:t xml:space="preserve"> </w:t>
      </w:r>
      <w:r w:rsidRPr="00671CCE">
        <w:rPr>
          <w:rFonts w:ascii="Times New Roman" w:eastAsia="Calibri" w:hAnsi="Times New Roman" w:cs="Times New Roman"/>
          <w:sz w:val="28"/>
          <w:szCs w:val="28"/>
          <w:lang w:val="es-SV"/>
        </w:rPr>
        <w:t>que luego de analizar el caso llegó a la conclusión que internamente se había favorecido fraudulentamente a la señor</w:t>
      </w:r>
      <w:r w:rsidR="00A61F25">
        <w:rPr>
          <w:rFonts w:ascii="Times New Roman" w:eastAsia="Calibri" w:hAnsi="Times New Roman" w:cs="Times New Roman"/>
          <w:sz w:val="28"/>
          <w:szCs w:val="28"/>
          <w:lang w:val="es-SV"/>
        </w:rPr>
        <w:t xml:space="preserve"> </w:t>
      </w:r>
      <w:r w:rsidR="00124B51">
        <w:rPr>
          <w:rFonts w:ascii="Times New Roman" w:eastAsia="Calibri" w:hAnsi="Times New Roman" w:cs="Times New Roman"/>
          <w:sz w:val="28"/>
          <w:szCs w:val="28"/>
          <w:lang w:val="es-SV"/>
        </w:rPr>
        <w:t xml:space="preserve">XXXXXXXXX, </w:t>
      </w:r>
      <w:r w:rsidRPr="00671CCE">
        <w:rPr>
          <w:rFonts w:ascii="Times New Roman" w:eastAsia="Calibri" w:hAnsi="Times New Roman" w:cs="Times New Roman"/>
          <w:sz w:val="28"/>
          <w:szCs w:val="28"/>
          <w:lang w:val="es-SV"/>
        </w:rPr>
        <w:t>y se omitió el pago real de lo adeudado a la Alcaldía.</w:t>
      </w:r>
    </w:p>
    <w:p w14:paraId="2652AF9D" w14:textId="77777777" w:rsidR="00671CCE" w:rsidRPr="00671CCE" w:rsidRDefault="00671CCE" w:rsidP="00671CCE">
      <w:pPr>
        <w:spacing w:line="276" w:lineRule="auto"/>
        <w:ind w:left="1080"/>
        <w:contextualSpacing/>
        <w:jc w:val="both"/>
        <w:rPr>
          <w:rFonts w:ascii="Times New Roman" w:eastAsia="Calibri" w:hAnsi="Times New Roman" w:cs="Times New Roman"/>
          <w:sz w:val="28"/>
          <w:szCs w:val="28"/>
          <w:lang w:val="es-SV"/>
        </w:rPr>
      </w:pPr>
      <w:r w:rsidRPr="00671CCE">
        <w:rPr>
          <w:rFonts w:ascii="Times New Roman" w:eastAsia="Calibri" w:hAnsi="Times New Roman" w:cs="Times New Roman"/>
          <w:sz w:val="28"/>
          <w:szCs w:val="28"/>
          <w:lang w:val="es-SV"/>
        </w:rPr>
        <w:t>Menciona que su poderdante está en plena disposición  de hacer el pago respectivo tomando en consideración que se tiene que realizar reajuste de los servicios prestados a dicho inmueble y hacer el pago respectivo. Manifestó además que no se puede omitir que internamente se realizó fraudulentamente un beneficio particular para la señora</w:t>
      </w:r>
      <w:r w:rsidR="00A61F25">
        <w:rPr>
          <w:rFonts w:ascii="Times New Roman" w:eastAsia="Calibri" w:hAnsi="Times New Roman" w:cs="Times New Roman"/>
          <w:sz w:val="28"/>
          <w:szCs w:val="28"/>
          <w:lang w:val="es-SV"/>
        </w:rPr>
        <w:t xml:space="preserve"> XXXXXXXX</w:t>
      </w:r>
      <w:r w:rsidRPr="00671CCE">
        <w:rPr>
          <w:rFonts w:ascii="Times New Roman" w:eastAsia="Calibri" w:hAnsi="Times New Roman" w:cs="Times New Roman"/>
          <w:sz w:val="28"/>
          <w:szCs w:val="28"/>
          <w:lang w:val="es-SV"/>
        </w:rPr>
        <w:t xml:space="preserve">, con el objetivo de beneficiarla y omitir el pago real de </w:t>
      </w:r>
      <w:r w:rsidRPr="00671CCE">
        <w:rPr>
          <w:rFonts w:ascii="Times New Roman" w:eastAsia="Calibri" w:hAnsi="Times New Roman" w:cs="Times New Roman"/>
          <w:sz w:val="28"/>
          <w:szCs w:val="28"/>
          <w:lang w:val="es-SV"/>
        </w:rPr>
        <w:lastRenderedPageBreak/>
        <w:t>impuestos municipales que adeudaba abusando de esa forma de la buena fe de su poderdante, ya que en ningún momento manifestó el monto real adeudado y la forma de calificación y la creación del usuario en la Alcaldía. Concluye manifestando que los responsables del pago parcial de la deuda antes relacionada le corresponde a la señora</w:t>
      </w:r>
      <w:r w:rsidR="00A61F25">
        <w:rPr>
          <w:rFonts w:ascii="Times New Roman" w:eastAsia="Calibri" w:hAnsi="Times New Roman" w:cs="Times New Roman"/>
          <w:sz w:val="28"/>
          <w:szCs w:val="28"/>
          <w:lang w:val="es-SV"/>
        </w:rPr>
        <w:t xml:space="preserve"> XXXXXXXXXXXXXX</w:t>
      </w:r>
      <w:r w:rsidRPr="00671CCE">
        <w:rPr>
          <w:rFonts w:ascii="Times New Roman" w:eastAsia="Calibri" w:hAnsi="Times New Roman" w:cs="Times New Roman"/>
          <w:sz w:val="28"/>
          <w:szCs w:val="28"/>
          <w:lang w:val="es-SV"/>
        </w:rPr>
        <w:t>, y de forma indirecta como coautor de dicho fraude tributario debe ser la persona que omitió el pago antes mencionado, de lo cual la municipalidad debería realizar sus investigaciones a efectos de esclarecer dicha problemática interna. Manifestando que desde su perspectiva no se puede exigir un pago retroactivo a su cliente debido a que el no se encontraba en posesión y dominio de la propiedad, siendo responsable de dicho pago  a partir de la fecha en que adquirió el inmueble, es decir el diecinueve de mayo de dos mil veintidós. expresa además que la resolución emitida por el Jefe de Catastro, solamente se limita a la obtención de la solvencia municipal mas no al cobro originado por la situación irregular interna que provoco que  la anterior propietaria evadiera los tributos municipales que le correspondía a los servicio prestado por la alcaldía, así como también no se tomó en consideración el efecto monetario que como consecuencia tenia los actos irregulares internos realizados por alguien dentro de la alcaldía que expresa ha perjudicado a su representado. Adjunta a la interposición de su recurso fotocopia de testimonio de compraventa del inmueble en referencia de fecha diecinueve de mayo de dos mil veintidós, así como copia del estado de cuenta de fecha cinco de octubre de dos mil veintidós emitido por el departamento de Recuperación de Mora. En su parte petitoria solicita: se le admita el escrito presentado, se tenga por interpuesto el recurso de apelación sobre la resolución emitida por en fecha diecinueve de enero de dos mil veintitrés y notificada el veinte de enero del presente año, y solicita se aplique el cobro respectivo a su representado a partir del diecinueve de mayo de dos mil veintidós  fecha en la cual adquirió el inmueble relacionado.</w:t>
      </w:r>
    </w:p>
    <w:p w14:paraId="4D27D860" w14:textId="77777777" w:rsidR="00671CCE" w:rsidRPr="00671CCE" w:rsidRDefault="00671CCE" w:rsidP="001C4F33">
      <w:pPr>
        <w:numPr>
          <w:ilvl w:val="0"/>
          <w:numId w:val="5"/>
        </w:numPr>
        <w:spacing w:after="0" w:line="276" w:lineRule="auto"/>
        <w:contextualSpacing/>
        <w:jc w:val="both"/>
        <w:rPr>
          <w:rFonts w:ascii="Times New Roman" w:eastAsia="Times New Roman" w:hAnsi="Times New Roman" w:cs="Times New Roman"/>
          <w:color w:val="222222"/>
          <w:sz w:val="28"/>
          <w:szCs w:val="28"/>
          <w:lang w:val="es-SV" w:eastAsia="es-SV"/>
        </w:rPr>
      </w:pPr>
      <w:r w:rsidRPr="00671CCE">
        <w:rPr>
          <w:rFonts w:ascii="Times New Roman" w:eastAsia="Times New Roman" w:hAnsi="Times New Roman" w:cs="Times New Roman"/>
          <w:color w:val="222222"/>
          <w:sz w:val="28"/>
          <w:szCs w:val="28"/>
          <w:shd w:val="clear" w:color="auto" w:fill="FFFFFF"/>
          <w:lang w:val="es-SV" w:eastAsia="es-SV"/>
        </w:rPr>
        <w:t xml:space="preserve">Resolución con referencia 0122/2023/1045712 por medio de la cual </w:t>
      </w:r>
      <w:r w:rsidRPr="00671CCE">
        <w:rPr>
          <w:rFonts w:ascii="Times New Roman" w:eastAsia="Times New Roman" w:hAnsi="Times New Roman" w:cs="Times New Roman"/>
          <w:color w:val="222222"/>
          <w:sz w:val="28"/>
          <w:szCs w:val="28"/>
          <w:lang w:val="es-SV" w:eastAsia="es-SV"/>
        </w:rPr>
        <w:t xml:space="preserve">el Jefe de Catastro y Registro Tributario, a las once horas con cero minutos, en fecha diecinueve de enero del dos mil veintitrés, en virtud </w:t>
      </w:r>
      <w:r w:rsidRPr="00671CCE">
        <w:rPr>
          <w:rFonts w:ascii="Times New Roman" w:eastAsia="Times New Roman" w:hAnsi="Times New Roman" w:cs="Times New Roman"/>
          <w:color w:val="222222"/>
          <w:sz w:val="28"/>
          <w:szCs w:val="28"/>
          <w:lang w:val="es-SV" w:eastAsia="es-SV"/>
        </w:rPr>
        <w:lastRenderedPageBreak/>
        <w:t xml:space="preserve">del derecho de respuesta al </w:t>
      </w:r>
      <w:r w:rsidR="00124B51">
        <w:rPr>
          <w:rFonts w:ascii="Times New Roman" w:eastAsia="Times New Roman" w:hAnsi="Times New Roman" w:cs="Times New Roman"/>
          <w:color w:val="222222"/>
          <w:sz w:val="28"/>
          <w:szCs w:val="28"/>
          <w:lang w:val="es-SV" w:eastAsia="es-SV"/>
        </w:rPr>
        <w:t>XXXXXXXX</w:t>
      </w:r>
      <w:r w:rsidRPr="00671CCE">
        <w:rPr>
          <w:rFonts w:ascii="Times New Roman" w:eastAsia="Times New Roman" w:hAnsi="Times New Roman" w:cs="Times New Roman"/>
          <w:color w:val="222222"/>
          <w:sz w:val="28"/>
          <w:szCs w:val="28"/>
          <w:lang w:val="es-SV" w:eastAsia="es-SV"/>
        </w:rPr>
        <w:t xml:space="preserve"> que por medio de su Apoderado General Administrativo con Clausula especial Licenciado</w:t>
      </w:r>
      <w:r w:rsidR="00B76645">
        <w:rPr>
          <w:rFonts w:ascii="Times New Roman" w:eastAsia="Times New Roman" w:hAnsi="Times New Roman" w:cs="Times New Roman"/>
          <w:color w:val="222222"/>
          <w:sz w:val="28"/>
          <w:szCs w:val="28"/>
          <w:lang w:val="es-SV" w:eastAsia="es-SV"/>
        </w:rPr>
        <w:t xml:space="preserve"> </w:t>
      </w:r>
      <w:r w:rsidR="00124B51">
        <w:rPr>
          <w:rFonts w:ascii="Times New Roman" w:eastAsia="Times New Roman" w:hAnsi="Times New Roman" w:cs="Times New Roman"/>
          <w:color w:val="222222"/>
          <w:sz w:val="28"/>
          <w:szCs w:val="28"/>
          <w:lang w:val="es-SV" w:eastAsia="es-SV"/>
        </w:rPr>
        <w:t>XXXXXXXXXX</w:t>
      </w:r>
      <w:r w:rsidRPr="00671CCE">
        <w:rPr>
          <w:rFonts w:ascii="Times New Roman" w:eastAsia="Times New Roman" w:hAnsi="Times New Roman" w:cs="Times New Roman"/>
          <w:color w:val="222222"/>
          <w:sz w:val="28"/>
          <w:szCs w:val="28"/>
          <w:lang w:val="es-SV" w:eastAsia="es-SV"/>
        </w:rPr>
        <w:t xml:space="preserve"> configurado en el Art. 18 de la Constitución de la República de El Salvador y en a partir de los establecido  en el Articulo 100 del Código Municipal: Inciso segundo - En los registros de la Propiedad Raíz e Hipotecas de la República no se inscribirá ningún instrumento o documento en el que aparezca transferencia o gravamen sobre inmueble o inmuebles, a cualquier título que fuere, si no se presenta al Registrador solvencia de impuestos municipales sobre el bien o bienes raíces objeto del traspaso o gravamen. Inciso tercero - Dicha solvencia deberá estar vigente al momento de la presentación del instrumento jurídico en el registro respectivo. El Artículo 10 de la Ordenanza Reguladora de Tasas por la Prestación de Servicios y Uso de Bienes Públicos del Municipio de Apopa, Departamento de San Salvador: El cual establece la obligación del sujeto pasivo, efectuar el pago de las tasas por los servicios municipales recibidos de conformidad a la presente Ordenanza. Además, tendrá las siguientes obligaciones:</w:t>
      </w:r>
    </w:p>
    <w:p w14:paraId="0CA4B983" w14:textId="77777777" w:rsidR="00671CCE" w:rsidRPr="00671CCE" w:rsidRDefault="00671CCE" w:rsidP="00671CCE">
      <w:pPr>
        <w:shd w:val="clear" w:color="auto" w:fill="FFFFFF"/>
        <w:spacing w:after="0" w:line="276" w:lineRule="auto"/>
        <w:ind w:left="1080"/>
        <w:contextualSpacing/>
        <w:jc w:val="both"/>
        <w:rPr>
          <w:rFonts w:ascii="Times New Roman" w:eastAsia="Times New Roman" w:hAnsi="Times New Roman" w:cs="Times New Roman"/>
          <w:color w:val="222222"/>
          <w:sz w:val="28"/>
          <w:szCs w:val="28"/>
          <w:lang w:val="es-SV" w:eastAsia="es-SV"/>
        </w:rPr>
      </w:pPr>
      <w:r w:rsidRPr="00671CCE">
        <w:rPr>
          <w:rFonts w:ascii="Times New Roman" w:eastAsia="Times New Roman" w:hAnsi="Times New Roman" w:cs="Times New Roman"/>
          <w:color w:val="222222"/>
          <w:sz w:val="28"/>
          <w:szCs w:val="28"/>
          <w:lang w:val="es-SV" w:eastAsia="es-SV"/>
        </w:rPr>
        <w:t>a) Inscribirse en los registros tributarios municipales correspondientes, proporcionando los datos, documentos pertinentes para su funcionamiento, dentro del plazo de treinta días en que se origina la obligación tributaria</w:t>
      </w:r>
    </w:p>
    <w:p w14:paraId="266D99E1" w14:textId="77777777" w:rsidR="00671CCE" w:rsidRPr="00671CCE" w:rsidRDefault="00671CCE" w:rsidP="00671CCE">
      <w:pPr>
        <w:shd w:val="clear" w:color="auto" w:fill="FFFFFF"/>
        <w:spacing w:after="0" w:line="276" w:lineRule="auto"/>
        <w:ind w:left="1080"/>
        <w:contextualSpacing/>
        <w:jc w:val="both"/>
        <w:rPr>
          <w:rFonts w:ascii="Times New Roman" w:eastAsia="Times New Roman" w:hAnsi="Times New Roman" w:cs="Times New Roman"/>
          <w:color w:val="222222"/>
          <w:sz w:val="28"/>
          <w:szCs w:val="28"/>
          <w:lang w:val="es-SV" w:eastAsia="es-SV"/>
        </w:rPr>
      </w:pPr>
      <w:r w:rsidRPr="00671CCE">
        <w:rPr>
          <w:rFonts w:ascii="Times New Roman" w:eastAsia="Times New Roman" w:hAnsi="Times New Roman" w:cs="Times New Roman"/>
          <w:color w:val="222222"/>
          <w:sz w:val="28"/>
          <w:szCs w:val="28"/>
          <w:lang w:val="es-SV" w:eastAsia="es-SV"/>
        </w:rPr>
        <w:t>b) Pagar las tasas por los servicios municipales que reciba, desde el momento en que adquiera el inmueble, esté o no registrado en el competente Registro de la Propiedad Raíz e Hipotecas.</w:t>
      </w:r>
    </w:p>
    <w:p w14:paraId="55B5048F" w14:textId="77777777" w:rsidR="00671CCE" w:rsidRPr="00671CCE" w:rsidRDefault="00671CCE" w:rsidP="00671CCE">
      <w:pPr>
        <w:shd w:val="clear" w:color="auto" w:fill="FFFFFF"/>
        <w:spacing w:after="0" w:line="276" w:lineRule="auto"/>
        <w:ind w:left="1080"/>
        <w:contextualSpacing/>
        <w:jc w:val="both"/>
        <w:rPr>
          <w:rFonts w:ascii="Times New Roman" w:eastAsia="Times New Roman" w:hAnsi="Times New Roman" w:cs="Times New Roman"/>
          <w:color w:val="222222"/>
          <w:sz w:val="28"/>
          <w:szCs w:val="28"/>
          <w:lang w:val="es-SV" w:eastAsia="es-SV"/>
        </w:rPr>
      </w:pPr>
      <w:r w:rsidRPr="00671CCE">
        <w:rPr>
          <w:rFonts w:ascii="Times New Roman" w:eastAsia="Times New Roman" w:hAnsi="Times New Roman" w:cs="Times New Roman"/>
          <w:color w:val="222222"/>
          <w:sz w:val="28"/>
          <w:szCs w:val="28"/>
          <w:lang w:val="es-SV" w:eastAsia="es-SV"/>
        </w:rPr>
        <w:t>c) Informar a la Municipalidad sobre los cambios de residencia y cualquier otra circunstancia que modifique o pueda hacer desaparecer las obligaciones tributarias, dentro de los treinta días siguientes a la fecha de tales cambios.</w:t>
      </w:r>
    </w:p>
    <w:p w14:paraId="1C7CC827" w14:textId="77777777" w:rsidR="00671CCE" w:rsidRPr="00671CCE" w:rsidRDefault="00671CCE" w:rsidP="00671CCE">
      <w:pPr>
        <w:shd w:val="clear" w:color="auto" w:fill="FFFFFF"/>
        <w:spacing w:after="0" w:line="276" w:lineRule="auto"/>
        <w:ind w:left="1080"/>
        <w:contextualSpacing/>
        <w:jc w:val="both"/>
        <w:rPr>
          <w:rFonts w:ascii="Times New Roman" w:eastAsia="Times New Roman" w:hAnsi="Times New Roman" w:cs="Times New Roman"/>
          <w:color w:val="222222"/>
          <w:sz w:val="28"/>
          <w:szCs w:val="28"/>
          <w:lang w:val="es-SV" w:eastAsia="es-SV"/>
        </w:rPr>
      </w:pPr>
      <w:r w:rsidRPr="00671CCE">
        <w:rPr>
          <w:rFonts w:ascii="Times New Roman" w:eastAsia="Times New Roman" w:hAnsi="Times New Roman" w:cs="Times New Roman"/>
          <w:color w:val="222222"/>
          <w:sz w:val="28"/>
          <w:szCs w:val="28"/>
          <w:lang w:val="es-SV" w:eastAsia="es-SV"/>
        </w:rPr>
        <w:t>d) Solicitar por escrito los permisos, licencias, matriculas o autorizaciones correspondientes, previo a la instalación o funcionamiento de la actividad a desarrollar. Caso contrario se presumirá que el sujeto pasivo continúa ejerciendo la actividad sujeta a licencia, matricula, permiso o patente, mientras no dé aviso por escrito y se compruebe el cese de la actividad respectiva,</w:t>
      </w:r>
    </w:p>
    <w:p w14:paraId="7A1750B6" w14:textId="77777777" w:rsidR="00671CCE" w:rsidRPr="00671CCE" w:rsidRDefault="00671CCE" w:rsidP="00671CCE">
      <w:pPr>
        <w:shd w:val="clear" w:color="auto" w:fill="FFFFFF"/>
        <w:spacing w:after="0" w:line="276" w:lineRule="auto"/>
        <w:ind w:left="1080"/>
        <w:contextualSpacing/>
        <w:jc w:val="both"/>
        <w:rPr>
          <w:rFonts w:ascii="Times New Roman" w:eastAsia="Times New Roman" w:hAnsi="Times New Roman" w:cs="Times New Roman"/>
          <w:color w:val="222222"/>
          <w:sz w:val="28"/>
          <w:szCs w:val="28"/>
          <w:lang w:val="es-SV" w:eastAsia="es-SV"/>
        </w:rPr>
      </w:pPr>
      <w:r w:rsidRPr="00671CCE">
        <w:rPr>
          <w:rFonts w:ascii="Times New Roman" w:eastAsia="Times New Roman" w:hAnsi="Times New Roman" w:cs="Times New Roman"/>
          <w:color w:val="222222"/>
          <w:sz w:val="28"/>
          <w:szCs w:val="28"/>
          <w:lang w:val="es-SV" w:eastAsia="es-SV"/>
        </w:rPr>
        <w:lastRenderedPageBreak/>
        <w:t>e) Permitir y facilitar las inspecciones, comprobaciones o investigaciones que ordene la administración municipal y que realice por medio de sus funcionarios o empleados delegados para tal efecto.</w:t>
      </w:r>
    </w:p>
    <w:p w14:paraId="6B80606F" w14:textId="77777777" w:rsidR="00671CCE" w:rsidRPr="00671CCE" w:rsidRDefault="00671CCE" w:rsidP="00671CCE">
      <w:pPr>
        <w:shd w:val="clear" w:color="auto" w:fill="FFFFFF"/>
        <w:spacing w:after="0" w:line="276" w:lineRule="auto"/>
        <w:ind w:left="1080"/>
        <w:contextualSpacing/>
        <w:jc w:val="both"/>
        <w:rPr>
          <w:rFonts w:ascii="Times New Roman" w:eastAsia="Times New Roman" w:hAnsi="Times New Roman" w:cs="Times New Roman"/>
          <w:color w:val="222222"/>
          <w:sz w:val="28"/>
          <w:szCs w:val="28"/>
          <w:lang w:val="es-SV" w:eastAsia="es-SV"/>
        </w:rPr>
      </w:pPr>
      <w:r w:rsidRPr="00671CCE">
        <w:rPr>
          <w:rFonts w:ascii="Times New Roman" w:eastAsia="Times New Roman" w:hAnsi="Times New Roman" w:cs="Times New Roman"/>
          <w:color w:val="222222"/>
          <w:sz w:val="28"/>
          <w:szCs w:val="28"/>
          <w:lang w:val="es-SV" w:eastAsia="es-SV"/>
        </w:rPr>
        <w:t>f) Concurrir a las oficinas municipales cuando fueren citados por la autoridad municipal.</w:t>
      </w:r>
    </w:p>
    <w:p w14:paraId="37006827" w14:textId="77777777" w:rsidR="00671CCE" w:rsidRPr="00671CCE" w:rsidRDefault="00671CCE" w:rsidP="00671CCE">
      <w:pPr>
        <w:shd w:val="clear" w:color="auto" w:fill="FFFFFF"/>
        <w:spacing w:after="0" w:line="276" w:lineRule="auto"/>
        <w:ind w:left="1080"/>
        <w:contextualSpacing/>
        <w:jc w:val="both"/>
        <w:rPr>
          <w:rFonts w:ascii="Times New Roman" w:eastAsia="Times New Roman" w:hAnsi="Times New Roman" w:cs="Times New Roman"/>
          <w:color w:val="222222"/>
          <w:sz w:val="28"/>
          <w:szCs w:val="28"/>
          <w:lang w:val="es-SV" w:eastAsia="es-SV"/>
        </w:rPr>
      </w:pPr>
    </w:p>
    <w:p w14:paraId="25A87450" w14:textId="77777777" w:rsidR="00671CCE" w:rsidRPr="00671CCE" w:rsidRDefault="00671CCE" w:rsidP="00671CCE">
      <w:pPr>
        <w:shd w:val="clear" w:color="auto" w:fill="FFFFFF"/>
        <w:spacing w:after="0" w:line="276" w:lineRule="auto"/>
        <w:ind w:left="1080"/>
        <w:contextualSpacing/>
        <w:jc w:val="both"/>
        <w:rPr>
          <w:rFonts w:ascii="Times New Roman" w:eastAsia="Times New Roman" w:hAnsi="Times New Roman" w:cs="Times New Roman"/>
          <w:color w:val="222222"/>
          <w:sz w:val="28"/>
          <w:szCs w:val="28"/>
          <w:lang w:val="es-SV" w:eastAsia="es-SV"/>
        </w:rPr>
      </w:pPr>
      <w:r w:rsidRPr="00671CCE">
        <w:rPr>
          <w:rFonts w:ascii="Times New Roman" w:eastAsia="Times New Roman" w:hAnsi="Times New Roman" w:cs="Times New Roman"/>
          <w:color w:val="222222"/>
          <w:sz w:val="28"/>
          <w:szCs w:val="28"/>
          <w:lang w:val="es-SV" w:eastAsia="es-SV"/>
        </w:rPr>
        <w:t xml:space="preserve">El Artículo 21 de la Ordenanza Reguladora de Tasas por la Prestación de Servicios y Uso de Bienes Públicos del Municipio de Apopa, Departamento de San Salvador establece que la administración tributaria municipal exigirá la solvencia municipal previo a la extensión de permisos, matriculas, licencias, y para el cumplimiento de las obligaciones del sujeto pasivo, reguladas en el literal d) del artículo 10 de la presente ordenanza. Para obtener solvencia municipal, es necesario estar al día en el pago total de las diferentes cuentas de tasas e impuestos, intereses y multas que se hayan registrado a nombre del solicitante en la base tributaria municipal. El contribuyente solicitará las solvencias que considere necesarias, previo al pago de la tasa en concepto del trámite para la emisión de la solvencia; dentro de sus conclusiones expresó que la Sección de Catastro y Registro Tributario como ente regulador de los registros de los contribuyentes del municipio de Apopa, tiene la facultad expresa de realizar inspecciones en casos de verificación de desmembración, verificación de servicios, áreas construidas y el uso  del inmueble, lo anterior para poder determinar las tasas municipales correctamente, para el caso de la parcela con clave catastral 0620-U26-800 y número de cuenta 1045712, a favor de la </w:t>
      </w:r>
      <w:r w:rsidR="00CF4728">
        <w:rPr>
          <w:rFonts w:ascii="Times New Roman" w:eastAsia="Times New Roman" w:hAnsi="Times New Roman" w:cs="Times New Roman"/>
          <w:color w:val="222222"/>
          <w:sz w:val="28"/>
          <w:szCs w:val="28"/>
          <w:lang w:val="es-SV" w:eastAsia="es-SV"/>
        </w:rPr>
        <w:t>XXXXXXXXX</w:t>
      </w:r>
      <w:r w:rsidRPr="00671CCE">
        <w:rPr>
          <w:rFonts w:ascii="Times New Roman" w:eastAsia="Times New Roman" w:hAnsi="Times New Roman" w:cs="Times New Roman"/>
          <w:color w:val="222222"/>
          <w:sz w:val="28"/>
          <w:szCs w:val="28"/>
          <w:lang w:val="es-SV" w:eastAsia="es-SV"/>
        </w:rPr>
        <w:t xml:space="preserve">, con la Dirección en Lotificación </w:t>
      </w:r>
      <w:r w:rsidR="00CF4728">
        <w:rPr>
          <w:rFonts w:ascii="Times New Roman" w:eastAsia="Times New Roman" w:hAnsi="Times New Roman" w:cs="Times New Roman"/>
          <w:color w:val="222222"/>
          <w:sz w:val="28"/>
          <w:szCs w:val="28"/>
          <w:lang w:val="es-SV" w:eastAsia="es-SV"/>
        </w:rPr>
        <w:t>XXXXXXXXX</w:t>
      </w:r>
      <w:r w:rsidRPr="00671CCE">
        <w:rPr>
          <w:rFonts w:ascii="Times New Roman" w:eastAsia="Times New Roman" w:hAnsi="Times New Roman" w:cs="Times New Roman"/>
          <w:color w:val="222222"/>
          <w:sz w:val="28"/>
          <w:szCs w:val="28"/>
          <w:lang w:val="es-SV" w:eastAsia="es-SV"/>
        </w:rPr>
        <w:t>. Se le determinan las obligaciones tributarias municipales de la siguiente manera basados en la Ordenanza Reguladora de Tasas por la Prestación de Servicios y Uso de Bienes Públicos del Municipio de Apopa, Departamento de San Salvador. De acuerdo al siguiente detalle:</w:t>
      </w:r>
    </w:p>
    <w:p w14:paraId="4A82FA3A" w14:textId="77777777" w:rsidR="00671CCE" w:rsidRPr="00671CCE" w:rsidRDefault="00671CCE" w:rsidP="00671CCE">
      <w:pPr>
        <w:shd w:val="clear" w:color="auto" w:fill="FFFFFF"/>
        <w:spacing w:after="0" w:line="276" w:lineRule="auto"/>
        <w:ind w:left="1080"/>
        <w:contextualSpacing/>
        <w:jc w:val="both"/>
        <w:rPr>
          <w:rFonts w:ascii="Times New Roman" w:eastAsia="Times New Roman" w:hAnsi="Times New Roman" w:cs="Times New Roman"/>
          <w:b/>
          <w:i/>
          <w:color w:val="222222"/>
          <w:sz w:val="28"/>
          <w:szCs w:val="28"/>
          <w:u w:val="single"/>
          <w:lang w:val="es-SV" w:eastAsia="es-SV"/>
        </w:rPr>
      </w:pPr>
      <w:r w:rsidRPr="00671CCE">
        <w:rPr>
          <w:rFonts w:ascii="Times New Roman" w:eastAsia="Times New Roman" w:hAnsi="Times New Roman" w:cs="Times New Roman"/>
          <w:noProof/>
          <w:color w:val="222222"/>
          <w:sz w:val="28"/>
          <w:szCs w:val="28"/>
          <w:lang w:eastAsia="es-ES"/>
        </w:rPr>
        <w:lastRenderedPageBreak/>
        <w:drawing>
          <wp:inline distT="0" distB="0" distL="0" distR="0" wp14:anchorId="67F2C364" wp14:editId="673EC2F8">
            <wp:extent cx="5451523" cy="1101144"/>
            <wp:effectExtent l="0" t="0" r="0" b="3810"/>
            <wp:docPr id="3" name="Imagen 3" descr="C:\Users\ANITA\Downloads\CamScanner 02-05-2023 09.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TA\Downloads\CamScanner 02-05-2023 09.16 (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61" t="1852" r="1291" b="9629"/>
                    <a:stretch/>
                  </pic:blipFill>
                  <pic:spPr bwMode="auto">
                    <a:xfrm>
                      <a:off x="0" y="0"/>
                      <a:ext cx="5492775" cy="1109476"/>
                    </a:xfrm>
                    <a:prstGeom prst="rect">
                      <a:avLst/>
                    </a:prstGeom>
                    <a:noFill/>
                    <a:ln>
                      <a:noFill/>
                    </a:ln>
                    <a:extLst>
                      <a:ext uri="{53640926-AAD7-44D8-BBD7-CCE9431645EC}">
                        <a14:shadowObscured xmlns:a14="http://schemas.microsoft.com/office/drawing/2010/main"/>
                      </a:ext>
                    </a:extLst>
                  </pic:spPr>
                </pic:pic>
              </a:graphicData>
            </a:graphic>
          </wp:inline>
        </w:drawing>
      </w:r>
      <w:r w:rsidRPr="00671CCE">
        <w:rPr>
          <w:rFonts w:ascii="Times New Roman" w:eastAsia="Times New Roman" w:hAnsi="Times New Roman" w:cs="Times New Roman"/>
          <w:color w:val="222222"/>
          <w:sz w:val="28"/>
          <w:szCs w:val="28"/>
          <w:lang w:val="es-SV" w:eastAsia="es-SV"/>
        </w:rPr>
        <w:t xml:space="preserve">Por lo tanto resolvió: </w:t>
      </w:r>
      <w:r w:rsidRPr="00671CCE">
        <w:rPr>
          <w:rFonts w:ascii="Times New Roman" w:eastAsia="Times New Roman" w:hAnsi="Times New Roman" w:cs="Times New Roman"/>
          <w:b/>
          <w:i/>
          <w:color w:val="222222"/>
          <w:sz w:val="28"/>
          <w:szCs w:val="28"/>
          <w:u w:val="single"/>
          <w:lang w:val="es-SV" w:eastAsia="es-SV"/>
        </w:rPr>
        <w:t>“que el Sr</w:t>
      </w:r>
      <w:r w:rsidR="00FE683E">
        <w:rPr>
          <w:noProof/>
          <w:lang w:eastAsia="es-ES"/>
        </w:rPr>
        <w:drawing>
          <wp:inline distT="0" distB="0" distL="0" distR="0" wp14:anchorId="6DCAA50B" wp14:editId="122A87FE">
            <wp:extent cx="1531917" cy="243205"/>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5187" t="55325" r="18962" b="37892"/>
                    <a:stretch/>
                  </pic:blipFill>
                  <pic:spPr bwMode="auto">
                    <a:xfrm>
                      <a:off x="0" y="0"/>
                      <a:ext cx="1534692" cy="243645"/>
                    </a:xfrm>
                    <a:prstGeom prst="rect">
                      <a:avLst/>
                    </a:prstGeom>
                    <a:ln>
                      <a:noFill/>
                    </a:ln>
                    <a:extLst>
                      <a:ext uri="{53640926-AAD7-44D8-BBD7-CCE9431645EC}">
                        <a14:shadowObscured xmlns:a14="http://schemas.microsoft.com/office/drawing/2010/main"/>
                      </a:ext>
                    </a:extLst>
                  </pic:spPr>
                </pic:pic>
              </a:graphicData>
            </a:graphic>
          </wp:inline>
        </w:drawing>
      </w:r>
      <w:r w:rsidRPr="00671CCE">
        <w:rPr>
          <w:rFonts w:ascii="Times New Roman" w:eastAsia="Times New Roman" w:hAnsi="Times New Roman" w:cs="Times New Roman"/>
          <w:b/>
          <w:i/>
          <w:color w:val="222222"/>
          <w:sz w:val="28"/>
          <w:szCs w:val="28"/>
          <w:u w:val="single"/>
          <w:lang w:val="es-SV" w:eastAsia="es-SV"/>
        </w:rPr>
        <w:t>., actual propietario de la parcela con clave catastral 0620-U26-800, tiene la obligación de cancelar los tributos municipales pendientes de Alumbrado, Aseo y Desecho Comercial desde el mes de abril 2019 por un valor total de $2,328.31, en la Sección de Recuperación de Mora.</w:t>
      </w:r>
    </w:p>
    <w:p w14:paraId="1DC662C2" w14:textId="77777777" w:rsidR="00671CCE" w:rsidRPr="00671CCE" w:rsidRDefault="00671CCE" w:rsidP="00671CCE">
      <w:pPr>
        <w:shd w:val="clear" w:color="auto" w:fill="FFFFFF"/>
        <w:spacing w:line="276" w:lineRule="auto"/>
        <w:ind w:left="1080"/>
        <w:contextualSpacing/>
        <w:jc w:val="both"/>
        <w:rPr>
          <w:rFonts w:ascii="Times New Roman" w:eastAsia="Times New Roman" w:hAnsi="Times New Roman" w:cs="Times New Roman"/>
          <w:b/>
          <w:i/>
          <w:color w:val="222222"/>
          <w:sz w:val="28"/>
          <w:szCs w:val="28"/>
          <w:u w:val="single"/>
          <w:lang w:val="es-SV" w:eastAsia="es-SV"/>
        </w:rPr>
      </w:pPr>
      <w:r w:rsidRPr="00671CCE">
        <w:rPr>
          <w:rFonts w:ascii="Times New Roman" w:eastAsia="Times New Roman" w:hAnsi="Times New Roman" w:cs="Times New Roman"/>
          <w:b/>
          <w:i/>
          <w:color w:val="222222"/>
          <w:sz w:val="28"/>
          <w:szCs w:val="28"/>
          <w:u w:val="single"/>
          <w:lang w:val="es-SV" w:eastAsia="es-SV"/>
        </w:rPr>
        <w:t>Al realizar la cancelación total de la deuda, podrá solicitar solvencia municipal en la Sección de Cuentas Corrientes.</w:t>
      </w:r>
    </w:p>
    <w:p w14:paraId="5EC75E3A" w14:textId="77777777" w:rsidR="00671CCE" w:rsidRPr="00671CCE" w:rsidRDefault="00671CCE" w:rsidP="00671CCE">
      <w:pPr>
        <w:shd w:val="clear" w:color="auto" w:fill="FFFFFF"/>
        <w:spacing w:line="276" w:lineRule="auto"/>
        <w:ind w:left="1080"/>
        <w:contextualSpacing/>
        <w:jc w:val="both"/>
        <w:rPr>
          <w:rFonts w:ascii="Times New Roman" w:eastAsia="Times New Roman" w:hAnsi="Times New Roman" w:cs="Times New Roman"/>
          <w:b/>
          <w:i/>
          <w:color w:val="222222"/>
          <w:sz w:val="28"/>
          <w:szCs w:val="28"/>
          <w:u w:val="single"/>
          <w:lang w:val="es-SV" w:eastAsia="es-SV"/>
        </w:rPr>
      </w:pPr>
      <w:r w:rsidRPr="00671CCE">
        <w:rPr>
          <w:rFonts w:ascii="Times New Roman" w:eastAsia="Times New Roman" w:hAnsi="Times New Roman" w:cs="Times New Roman"/>
          <w:b/>
          <w:i/>
          <w:color w:val="222222"/>
          <w:sz w:val="28"/>
          <w:szCs w:val="28"/>
          <w:u w:val="single"/>
          <w:lang w:val="es-SV" w:eastAsia="es-SV"/>
        </w:rPr>
        <w:t>Posteriormente deberá presentarse a la Sección de Catastro y Registro Tributario para iniciar el trámite de traspaso cumpliendo con todos los requisitos establecidos en la Ordenanza Reguladora de Tasas por la Prestación de Servicios y Uso de Bienes Públicos del Municipio de Apopa, Departamento de San Salvador.”</w:t>
      </w:r>
    </w:p>
    <w:p w14:paraId="2176C84A" w14:textId="77777777" w:rsidR="00671CCE" w:rsidRPr="00671CCE" w:rsidRDefault="00671CCE" w:rsidP="001C4F33">
      <w:pPr>
        <w:numPr>
          <w:ilvl w:val="0"/>
          <w:numId w:val="5"/>
        </w:numPr>
        <w:shd w:val="clear" w:color="auto" w:fill="FFFFFF"/>
        <w:spacing w:line="276" w:lineRule="auto"/>
        <w:contextualSpacing/>
        <w:jc w:val="both"/>
        <w:rPr>
          <w:rFonts w:ascii="Times New Roman" w:eastAsia="Times New Roman" w:hAnsi="Times New Roman" w:cs="Times New Roman"/>
          <w:b/>
          <w:color w:val="222222"/>
          <w:sz w:val="28"/>
          <w:szCs w:val="28"/>
          <w:u w:val="single"/>
          <w:lang w:val="es-SV" w:eastAsia="es-SV"/>
        </w:rPr>
      </w:pPr>
      <w:r w:rsidRPr="00671CCE">
        <w:rPr>
          <w:rFonts w:ascii="Times New Roman" w:eastAsia="Times New Roman" w:hAnsi="Times New Roman" w:cs="Times New Roman"/>
          <w:color w:val="222222"/>
          <w:sz w:val="28"/>
          <w:szCs w:val="28"/>
          <w:lang w:val="es-SV" w:eastAsia="es-SV"/>
        </w:rPr>
        <w:t>Dentro del expediente administrativo consta informe explicativo suscrito por el Lic.</w:t>
      </w:r>
      <w:r w:rsidR="00A009A1">
        <w:rPr>
          <w:rFonts w:ascii="Times New Roman" w:eastAsia="Times New Roman" w:hAnsi="Times New Roman" w:cs="Times New Roman"/>
          <w:color w:val="222222"/>
          <w:sz w:val="28"/>
          <w:szCs w:val="28"/>
          <w:lang w:val="es-SV" w:eastAsia="es-SV"/>
        </w:rPr>
        <w:t>xxxxxxxxxxxxxxx</w:t>
      </w:r>
      <w:r w:rsidRPr="00671CCE">
        <w:rPr>
          <w:rFonts w:ascii="Times New Roman" w:eastAsia="Times New Roman" w:hAnsi="Times New Roman" w:cs="Times New Roman"/>
          <w:color w:val="222222"/>
          <w:sz w:val="28"/>
          <w:szCs w:val="28"/>
          <w:lang w:val="es-SV" w:eastAsia="es-SV"/>
        </w:rPr>
        <w:t>, Jefe de Catastro y Registro Tributario,  de fecha 07 de noviembre de 2022, con referencia RET.SCRT/2022/264, donde se relaciona la cuenta 1018425, a nombre del señor</w:t>
      </w:r>
      <w:r w:rsidR="00A009A1">
        <w:rPr>
          <w:rFonts w:ascii="Times New Roman" w:eastAsia="Times New Roman" w:hAnsi="Times New Roman" w:cs="Times New Roman"/>
          <w:color w:val="222222"/>
          <w:sz w:val="28"/>
          <w:szCs w:val="28"/>
          <w:lang w:val="es-SV" w:eastAsia="es-SV"/>
        </w:rPr>
        <w:t xml:space="preserve"> xxxxxxxxxxxxxxxxxxx</w:t>
      </w:r>
      <w:r w:rsidRPr="00671CCE">
        <w:rPr>
          <w:rFonts w:ascii="Times New Roman" w:eastAsia="Times New Roman" w:hAnsi="Times New Roman" w:cs="Times New Roman"/>
          <w:color w:val="222222"/>
          <w:sz w:val="28"/>
          <w:szCs w:val="28"/>
          <w:lang w:val="es-SV" w:eastAsia="es-SV"/>
        </w:rPr>
        <w:t>, detectándose el 01 de noviembre de 2022, que existe una desmembración y traspaso sin documentación realizado por el Señor</w:t>
      </w:r>
      <w:r w:rsidR="00A009A1">
        <w:rPr>
          <w:rFonts w:ascii="Times New Roman" w:eastAsia="Times New Roman" w:hAnsi="Times New Roman" w:cs="Times New Roman"/>
          <w:color w:val="222222"/>
          <w:sz w:val="28"/>
          <w:szCs w:val="28"/>
          <w:lang w:val="es-SV" w:eastAsia="es-SV"/>
        </w:rPr>
        <w:t xml:space="preserve"> xxxxxxxxxxxxxxx</w:t>
      </w:r>
      <w:r w:rsidRPr="00671CCE">
        <w:rPr>
          <w:rFonts w:ascii="Times New Roman" w:eastAsia="Times New Roman" w:hAnsi="Times New Roman" w:cs="Times New Roman"/>
          <w:color w:val="222222"/>
          <w:sz w:val="28"/>
          <w:szCs w:val="28"/>
          <w:lang w:val="es-SV" w:eastAsia="es-SV"/>
        </w:rPr>
        <w:t>, empleado municipal, en dicho informe explicativo consta como antecedente que se realiza del estado de la propiedad del señor</w:t>
      </w:r>
      <w:r w:rsidR="00A009A1">
        <w:rPr>
          <w:rFonts w:ascii="Times New Roman" w:eastAsia="Times New Roman" w:hAnsi="Times New Roman" w:cs="Times New Roman"/>
          <w:color w:val="222222"/>
          <w:sz w:val="28"/>
          <w:szCs w:val="28"/>
          <w:lang w:val="es-SV" w:eastAsia="es-SV"/>
        </w:rPr>
        <w:t xml:space="preserve"> xxxxxxxxxxxxxxxx</w:t>
      </w:r>
      <w:r w:rsidRPr="00671CCE">
        <w:rPr>
          <w:rFonts w:ascii="Times New Roman" w:eastAsia="Times New Roman" w:hAnsi="Times New Roman" w:cs="Times New Roman"/>
          <w:color w:val="222222"/>
          <w:sz w:val="28"/>
          <w:szCs w:val="28"/>
          <w:lang w:val="es-SV" w:eastAsia="es-SV"/>
        </w:rPr>
        <w:t>, ubicado en Lotificación La Finquita, polígono 1, calle al Ingenio, casa S/N, cuenta 1018425, el cual tiene registrado los servicios de alumbrado desde agosto 2013, aseos y desecho comercial desde octubre de 2017, debido a lo anterior actualmente presenta una deuda de $2,675.50, expresa además que el día 20 de mayo de 2022, el señor</w:t>
      </w:r>
      <w:r w:rsidR="00A009A1">
        <w:rPr>
          <w:rFonts w:ascii="Times New Roman" w:eastAsia="Times New Roman" w:hAnsi="Times New Roman" w:cs="Times New Roman"/>
          <w:color w:val="222222"/>
          <w:sz w:val="28"/>
          <w:szCs w:val="28"/>
          <w:lang w:val="es-SV" w:eastAsia="es-SV"/>
        </w:rPr>
        <w:t xml:space="preserve"> xxxxxxxxxxxxxxxxxxx</w:t>
      </w:r>
      <w:r w:rsidRPr="00671CCE">
        <w:rPr>
          <w:rFonts w:ascii="Times New Roman" w:eastAsia="Times New Roman" w:hAnsi="Times New Roman" w:cs="Times New Roman"/>
          <w:color w:val="222222"/>
          <w:sz w:val="28"/>
          <w:szCs w:val="28"/>
          <w:lang w:val="es-SV" w:eastAsia="es-SV"/>
        </w:rPr>
        <w:t>, realiza modificación de la cuenta en sistema de registro tributario, donde manifiesta literalmente:</w:t>
      </w:r>
    </w:p>
    <w:p w14:paraId="64EE83F7" w14:textId="77777777" w:rsidR="00671CCE" w:rsidRPr="00671CCE" w:rsidRDefault="00FE683E" w:rsidP="00671CCE">
      <w:pPr>
        <w:shd w:val="clear" w:color="auto" w:fill="FFFFFF"/>
        <w:spacing w:line="276" w:lineRule="auto"/>
        <w:ind w:left="1080"/>
        <w:contextualSpacing/>
        <w:jc w:val="both"/>
        <w:rPr>
          <w:rFonts w:ascii="Times New Roman" w:eastAsia="Times New Roman" w:hAnsi="Times New Roman" w:cs="Times New Roman"/>
          <w:b/>
          <w:color w:val="222222"/>
          <w:sz w:val="28"/>
          <w:szCs w:val="28"/>
          <w:u w:val="single"/>
          <w:lang w:val="es-SV" w:eastAsia="es-SV"/>
        </w:rPr>
      </w:pPr>
      <w:r>
        <w:rPr>
          <w:rFonts w:ascii="Times New Roman" w:eastAsia="Times New Roman" w:hAnsi="Times New Roman" w:cs="Times New Roman"/>
          <w:b/>
          <w:noProof/>
          <w:color w:val="222222"/>
          <w:sz w:val="28"/>
          <w:szCs w:val="28"/>
          <w:u w:val="single"/>
          <w:lang w:eastAsia="es-ES"/>
        </w:rPr>
        <w:lastRenderedPageBreak/>
        <mc:AlternateContent>
          <mc:Choice Requires="wps">
            <w:drawing>
              <wp:anchor distT="0" distB="0" distL="114300" distR="114300" simplePos="0" relativeHeight="251659264" behindDoc="0" locked="0" layoutInCell="1" allowOverlap="1" wp14:anchorId="04AFCB75" wp14:editId="671CF31C">
                <wp:simplePos x="0" y="0"/>
                <wp:positionH relativeFrom="column">
                  <wp:posOffset>968862</wp:posOffset>
                </wp:positionH>
                <wp:positionV relativeFrom="paragraph">
                  <wp:posOffset>31874</wp:posOffset>
                </wp:positionV>
                <wp:extent cx="4358244" cy="344384"/>
                <wp:effectExtent l="0" t="0" r="23495" b="17780"/>
                <wp:wrapNone/>
                <wp:docPr id="12" name="Rectángulo 12"/>
                <wp:cNvGraphicFramePr/>
                <a:graphic xmlns:a="http://schemas.openxmlformats.org/drawingml/2006/main">
                  <a:graphicData uri="http://schemas.microsoft.com/office/word/2010/wordprocessingShape">
                    <wps:wsp>
                      <wps:cNvSpPr/>
                      <wps:spPr>
                        <a:xfrm>
                          <a:off x="0" y="0"/>
                          <a:ext cx="4358244" cy="34438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BEA8CD" id="Rectángulo 12" o:spid="_x0000_s1026" style="position:absolute;margin-left:76.3pt;margin-top:2.5pt;width:343.15pt;height:27.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" fillcolor="white [3201]" strokecolor="black [3200]" strokeweight="1pt"/>
            </w:pict>
          </mc:Fallback>
        </mc:AlternateContent>
      </w:r>
      <w:r w:rsidR="00671CCE" w:rsidRPr="00671CCE">
        <w:rPr>
          <w:rFonts w:ascii="Times New Roman" w:eastAsia="Times New Roman" w:hAnsi="Times New Roman" w:cs="Times New Roman"/>
          <w:b/>
          <w:noProof/>
          <w:color w:val="222222"/>
          <w:sz w:val="28"/>
          <w:szCs w:val="28"/>
          <w:u w:val="single"/>
          <w:lang w:eastAsia="es-ES"/>
        </w:rPr>
        <w:drawing>
          <wp:inline distT="0" distB="0" distL="0" distR="0" wp14:anchorId="5CA76E6F" wp14:editId="69AC4C23">
            <wp:extent cx="5611502" cy="2279561"/>
            <wp:effectExtent l="0" t="0" r="0" b="6985"/>
            <wp:docPr id="4" name="Imagen 4" descr="C:\Users\ANITA\Downloads\WhatsApp Image 2023-05-04 at 11.42.3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TA\Downloads\WhatsApp Image 2023-05-04 at 11.42.37 A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1502" cy="2279561"/>
                    </a:xfrm>
                    <a:prstGeom prst="rect">
                      <a:avLst/>
                    </a:prstGeom>
                    <a:noFill/>
                    <a:ln>
                      <a:noFill/>
                    </a:ln>
                  </pic:spPr>
                </pic:pic>
              </a:graphicData>
            </a:graphic>
          </wp:inline>
        </w:drawing>
      </w:r>
    </w:p>
    <w:p w14:paraId="2D4986B4" w14:textId="77777777" w:rsidR="00671CCE" w:rsidRPr="00671CCE" w:rsidRDefault="00671CCE" w:rsidP="00671CCE">
      <w:pPr>
        <w:shd w:val="clear" w:color="auto" w:fill="FFFFFF"/>
        <w:spacing w:line="276" w:lineRule="auto"/>
        <w:ind w:left="1080"/>
        <w:contextualSpacing/>
        <w:jc w:val="both"/>
        <w:rPr>
          <w:rFonts w:ascii="Times New Roman" w:eastAsia="Times New Roman" w:hAnsi="Times New Roman" w:cs="Times New Roman"/>
          <w:color w:val="222222"/>
          <w:sz w:val="28"/>
          <w:szCs w:val="28"/>
          <w:lang w:val="es-SV" w:eastAsia="es-SV"/>
        </w:rPr>
      </w:pPr>
    </w:p>
    <w:p w14:paraId="78C17769" w14:textId="77777777" w:rsidR="00671CCE" w:rsidRPr="00671CCE" w:rsidRDefault="00671CCE" w:rsidP="00671CCE">
      <w:pPr>
        <w:shd w:val="clear" w:color="auto" w:fill="FFFFFF"/>
        <w:spacing w:line="276" w:lineRule="auto"/>
        <w:ind w:left="1080"/>
        <w:contextualSpacing/>
        <w:jc w:val="both"/>
        <w:rPr>
          <w:rFonts w:ascii="Times New Roman" w:eastAsia="Times New Roman" w:hAnsi="Times New Roman" w:cs="Times New Roman"/>
          <w:color w:val="222222"/>
          <w:sz w:val="28"/>
          <w:szCs w:val="28"/>
          <w:lang w:val="es-SV" w:eastAsia="es-SV"/>
        </w:rPr>
      </w:pPr>
      <w:r w:rsidRPr="00671CCE">
        <w:rPr>
          <w:rFonts w:ascii="Times New Roman" w:eastAsia="Times New Roman" w:hAnsi="Times New Roman" w:cs="Times New Roman"/>
          <w:color w:val="222222"/>
          <w:sz w:val="28"/>
          <w:szCs w:val="28"/>
          <w:lang w:val="es-SV" w:eastAsia="es-SV"/>
        </w:rPr>
        <w:t xml:space="preserve">Se anexa cuadro de la base imponible del señor </w:t>
      </w:r>
      <w:r w:rsidR="00914C31">
        <w:rPr>
          <w:rFonts w:ascii="Times New Roman" w:eastAsia="Times New Roman" w:hAnsi="Times New Roman" w:cs="Times New Roman"/>
          <w:color w:val="222222"/>
          <w:sz w:val="28"/>
          <w:szCs w:val="28"/>
          <w:lang w:val="es-SV" w:eastAsia="es-SV"/>
        </w:rPr>
        <w:t>xxxxxx</w:t>
      </w:r>
    </w:p>
    <w:p w14:paraId="310EF70C" w14:textId="77777777" w:rsidR="00671CCE" w:rsidRPr="00671CCE" w:rsidRDefault="00671CCE" w:rsidP="00671CCE">
      <w:pPr>
        <w:shd w:val="clear" w:color="auto" w:fill="FFFFFF"/>
        <w:spacing w:line="276" w:lineRule="auto"/>
        <w:ind w:left="1080"/>
        <w:contextualSpacing/>
        <w:jc w:val="both"/>
        <w:rPr>
          <w:rFonts w:ascii="Times New Roman" w:eastAsia="Times New Roman" w:hAnsi="Times New Roman" w:cs="Times New Roman"/>
          <w:color w:val="222222"/>
          <w:sz w:val="28"/>
          <w:szCs w:val="28"/>
          <w:lang w:val="es-SV" w:eastAsia="es-SV"/>
        </w:rPr>
      </w:pPr>
      <w:r w:rsidRPr="00671CCE">
        <w:rPr>
          <w:rFonts w:ascii="Times New Roman" w:eastAsia="Times New Roman" w:hAnsi="Times New Roman" w:cs="Times New Roman"/>
          <w:color w:val="222222"/>
          <w:sz w:val="28"/>
          <w:szCs w:val="28"/>
          <w:lang w:val="es-SV" w:eastAsia="es-SV"/>
        </w:rPr>
        <w:t xml:space="preserve">Continua expresando que luego el señor </w:t>
      </w:r>
      <w:r w:rsidR="00914C31">
        <w:rPr>
          <w:rFonts w:ascii="Times New Roman" w:eastAsia="Times New Roman" w:hAnsi="Times New Roman" w:cs="Times New Roman"/>
          <w:color w:val="222222"/>
          <w:sz w:val="28"/>
          <w:szCs w:val="28"/>
          <w:lang w:val="es-SV" w:eastAsia="es-SV"/>
        </w:rPr>
        <w:t>xxxx</w:t>
      </w:r>
      <w:r w:rsidRPr="00671CCE">
        <w:rPr>
          <w:rFonts w:ascii="Times New Roman" w:eastAsia="Times New Roman" w:hAnsi="Times New Roman" w:cs="Times New Roman"/>
          <w:color w:val="222222"/>
          <w:sz w:val="28"/>
          <w:szCs w:val="28"/>
          <w:lang w:val="es-SV" w:eastAsia="es-SV"/>
        </w:rPr>
        <w:t xml:space="preserve">procedió a crear la cuenta </w:t>
      </w:r>
      <w:r w:rsidR="00914C31">
        <w:rPr>
          <w:rFonts w:ascii="Times New Roman" w:eastAsia="Times New Roman" w:hAnsi="Times New Roman" w:cs="Times New Roman"/>
          <w:color w:val="222222"/>
          <w:sz w:val="28"/>
          <w:szCs w:val="28"/>
          <w:lang w:val="es-SV" w:eastAsia="es-SV"/>
        </w:rPr>
        <w:t>xxxx</w:t>
      </w:r>
      <w:r w:rsidRPr="00671CCE">
        <w:rPr>
          <w:rFonts w:ascii="Times New Roman" w:eastAsia="Times New Roman" w:hAnsi="Times New Roman" w:cs="Times New Roman"/>
          <w:color w:val="222222"/>
          <w:sz w:val="28"/>
          <w:szCs w:val="28"/>
          <w:lang w:val="es-SV" w:eastAsia="es-SV"/>
        </w:rPr>
        <w:t xml:space="preserve">a favor de la Sra. </w:t>
      </w:r>
      <w:r w:rsidR="00914C31">
        <w:rPr>
          <w:rFonts w:ascii="Times New Roman" w:eastAsia="Times New Roman" w:hAnsi="Times New Roman" w:cs="Times New Roman"/>
          <w:color w:val="222222"/>
          <w:sz w:val="28"/>
          <w:szCs w:val="28"/>
          <w:lang w:val="es-SV" w:eastAsia="es-SV"/>
        </w:rPr>
        <w:t>xxxxxx</w:t>
      </w:r>
      <w:r w:rsidRPr="00671CCE">
        <w:rPr>
          <w:rFonts w:ascii="Times New Roman" w:eastAsia="Times New Roman" w:hAnsi="Times New Roman" w:cs="Times New Roman"/>
          <w:color w:val="222222"/>
          <w:sz w:val="28"/>
          <w:szCs w:val="28"/>
          <w:lang w:val="es-SV" w:eastAsia="es-SV"/>
        </w:rPr>
        <w:t xml:space="preserve">, ubicada en el sector U26 parcela 800 con la dirección de 18.00 ml y pavimento con 126.00 m2 a partir de mayo de 2021, agregando una observación de fecha 19 de mayo de 2022 donde manifiesta literalmente: </w:t>
      </w:r>
    </w:p>
    <w:p w14:paraId="26286399" w14:textId="77777777" w:rsidR="00671CCE" w:rsidRPr="00671CCE" w:rsidRDefault="00671CCE" w:rsidP="00671CCE">
      <w:pPr>
        <w:shd w:val="clear" w:color="auto" w:fill="FFFFFF"/>
        <w:spacing w:line="276" w:lineRule="auto"/>
        <w:ind w:left="1080"/>
        <w:contextualSpacing/>
        <w:jc w:val="both"/>
        <w:rPr>
          <w:rFonts w:ascii="Times New Roman" w:eastAsia="Times New Roman" w:hAnsi="Times New Roman" w:cs="Times New Roman"/>
          <w:color w:val="222222"/>
          <w:sz w:val="28"/>
          <w:szCs w:val="28"/>
          <w:lang w:val="es-SV" w:eastAsia="es-SV"/>
        </w:rPr>
      </w:pPr>
      <w:r w:rsidRPr="00671CCE">
        <w:rPr>
          <w:rFonts w:ascii="Times New Roman" w:eastAsia="Times New Roman" w:hAnsi="Times New Roman" w:cs="Times New Roman"/>
          <w:noProof/>
          <w:color w:val="222222"/>
          <w:sz w:val="28"/>
          <w:szCs w:val="28"/>
          <w:lang w:eastAsia="es-ES"/>
        </w:rPr>
        <w:drawing>
          <wp:inline distT="0" distB="0" distL="0" distR="0" wp14:anchorId="44665536" wp14:editId="2F51A178">
            <wp:extent cx="5491111" cy="901522"/>
            <wp:effectExtent l="0" t="0" r="0" b="0"/>
            <wp:docPr id="5" name="Imagen 5" descr="C:\Users\ANITA\Downloads\WhatsApp Image 2023-05-04 at 11.42.3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TA\Downloads\WhatsApp Image 2023-05-04 at 11.42.37 AM (1).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30" b="14706"/>
                    <a:stretch/>
                  </pic:blipFill>
                  <pic:spPr bwMode="auto">
                    <a:xfrm>
                      <a:off x="0" y="0"/>
                      <a:ext cx="5526554" cy="907341"/>
                    </a:xfrm>
                    <a:prstGeom prst="rect">
                      <a:avLst/>
                    </a:prstGeom>
                    <a:noFill/>
                    <a:ln>
                      <a:noFill/>
                    </a:ln>
                    <a:extLst>
                      <a:ext uri="{53640926-AAD7-44D8-BBD7-CCE9431645EC}">
                        <a14:shadowObscured xmlns:a14="http://schemas.microsoft.com/office/drawing/2010/main"/>
                      </a:ext>
                    </a:extLst>
                  </pic:spPr>
                </pic:pic>
              </a:graphicData>
            </a:graphic>
          </wp:inline>
        </w:drawing>
      </w:r>
    </w:p>
    <w:p w14:paraId="7681AF0F" w14:textId="77777777" w:rsidR="00671CCE" w:rsidRPr="00671CCE" w:rsidRDefault="00671CCE" w:rsidP="00671CCE">
      <w:pPr>
        <w:shd w:val="clear" w:color="auto" w:fill="FFFFFF"/>
        <w:spacing w:line="276" w:lineRule="auto"/>
        <w:ind w:left="1080"/>
        <w:contextualSpacing/>
        <w:jc w:val="both"/>
        <w:rPr>
          <w:rFonts w:ascii="Times New Roman" w:eastAsia="Times New Roman" w:hAnsi="Times New Roman" w:cs="Times New Roman"/>
          <w:color w:val="222222"/>
          <w:sz w:val="28"/>
          <w:szCs w:val="28"/>
          <w:lang w:val="es-SV" w:eastAsia="es-SV"/>
        </w:rPr>
      </w:pPr>
      <w:r w:rsidRPr="00671CCE">
        <w:rPr>
          <w:rFonts w:ascii="Times New Roman" w:eastAsia="Times New Roman" w:hAnsi="Times New Roman" w:cs="Times New Roman"/>
          <w:noProof/>
          <w:color w:val="222222"/>
          <w:sz w:val="28"/>
          <w:szCs w:val="28"/>
          <w:lang w:eastAsia="es-ES"/>
        </w:rPr>
        <w:drawing>
          <wp:inline distT="0" distB="0" distL="0" distR="0" wp14:anchorId="3B293233" wp14:editId="5CC2916B">
            <wp:extent cx="5710112" cy="1596981"/>
            <wp:effectExtent l="0" t="0" r="5080" b="3810"/>
            <wp:docPr id="6" name="Imagen 6" descr="C:\Users\ANITA\Downloads\WhatsApp Image 2023-05-04 at 11.42.37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ITA\Downloads\WhatsApp Image 2023-05-04 at 11.42.37 AM (2).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13" t="-62" r="1860" b="1826"/>
                    <a:stretch/>
                  </pic:blipFill>
                  <pic:spPr bwMode="auto">
                    <a:xfrm>
                      <a:off x="0" y="0"/>
                      <a:ext cx="5720328" cy="1599838"/>
                    </a:xfrm>
                    <a:prstGeom prst="rect">
                      <a:avLst/>
                    </a:prstGeom>
                    <a:noFill/>
                    <a:ln>
                      <a:noFill/>
                    </a:ln>
                    <a:extLst>
                      <a:ext uri="{53640926-AAD7-44D8-BBD7-CCE9431645EC}">
                        <a14:shadowObscured xmlns:a14="http://schemas.microsoft.com/office/drawing/2010/main"/>
                      </a:ext>
                    </a:extLst>
                  </pic:spPr>
                </pic:pic>
              </a:graphicData>
            </a:graphic>
          </wp:inline>
        </w:drawing>
      </w:r>
    </w:p>
    <w:p w14:paraId="6825C16A" w14:textId="77777777" w:rsidR="00671CCE" w:rsidRPr="00671CCE" w:rsidRDefault="00671CCE" w:rsidP="00671CCE">
      <w:pPr>
        <w:shd w:val="clear" w:color="auto" w:fill="FFFFFF"/>
        <w:spacing w:line="276" w:lineRule="auto"/>
        <w:ind w:left="1080"/>
        <w:contextualSpacing/>
        <w:jc w:val="both"/>
        <w:rPr>
          <w:rFonts w:ascii="Times New Roman" w:eastAsia="Times New Roman" w:hAnsi="Times New Roman" w:cs="Times New Roman"/>
          <w:color w:val="222222"/>
          <w:sz w:val="28"/>
          <w:szCs w:val="28"/>
          <w:lang w:val="es-SV" w:eastAsia="es-SV"/>
        </w:rPr>
      </w:pPr>
      <w:r w:rsidRPr="00671CCE">
        <w:rPr>
          <w:rFonts w:ascii="Times New Roman" w:eastAsia="Times New Roman" w:hAnsi="Times New Roman" w:cs="Times New Roman"/>
          <w:color w:val="222222"/>
          <w:sz w:val="28"/>
          <w:szCs w:val="28"/>
          <w:lang w:val="es-SV" w:eastAsia="es-SV"/>
        </w:rPr>
        <w:t xml:space="preserve">Se anexa cuadro con la base imponible de la </w:t>
      </w:r>
      <w:r w:rsidR="00450FD8">
        <w:rPr>
          <w:rFonts w:ascii="Times New Roman" w:eastAsia="Times New Roman" w:hAnsi="Times New Roman" w:cs="Times New Roman"/>
          <w:color w:val="222222"/>
          <w:sz w:val="28"/>
          <w:szCs w:val="28"/>
          <w:lang w:val="es-SV" w:eastAsia="es-SV"/>
        </w:rPr>
        <w:t>xxxxxxxx</w:t>
      </w:r>
      <w:r w:rsidRPr="00671CCE">
        <w:rPr>
          <w:rFonts w:ascii="Times New Roman" w:eastAsia="Times New Roman" w:hAnsi="Times New Roman" w:cs="Times New Roman"/>
          <w:color w:val="222222"/>
          <w:sz w:val="28"/>
          <w:szCs w:val="28"/>
          <w:lang w:val="es-SV" w:eastAsia="es-SV"/>
        </w:rPr>
        <w:t>.</w:t>
      </w:r>
    </w:p>
    <w:p w14:paraId="0B7A002A" w14:textId="77777777" w:rsidR="00671CCE" w:rsidRPr="00671CCE" w:rsidRDefault="00671CCE" w:rsidP="00671CCE">
      <w:pPr>
        <w:shd w:val="clear" w:color="auto" w:fill="FFFFFF"/>
        <w:spacing w:line="276" w:lineRule="auto"/>
        <w:ind w:left="1080"/>
        <w:contextualSpacing/>
        <w:jc w:val="both"/>
        <w:rPr>
          <w:rFonts w:ascii="Times New Roman" w:eastAsia="Times New Roman" w:hAnsi="Times New Roman" w:cs="Times New Roman"/>
          <w:color w:val="222222"/>
          <w:sz w:val="28"/>
          <w:szCs w:val="28"/>
          <w:lang w:val="es-SV" w:eastAsia="es-SV"/>
        </w:rPr>
      </w:pPr>
    </w:p>
    <w:p w14:paraId="6264FA03" w14:textId="77777777" w:rsidR="00671CCE" w:rsidRPr="00671CCE" w:rsidRDefault="00671CCE" w:rsidP="00671CCE">
      <w:pPr>
        <w:shd w:val="clear" w:color="auto" w:fill="FFFFFF"/>
        <w:spacing w:line="276" w:lineRule="auto"/>
        <w:ind w:left="1080"/>
        <w:contextualSpacing/>
        <w:jc w:val="both"/>
        <w:rPr>
          <w:rFonts w:ascii="Times New Roman" w:eastAsia="Times New Roman" w:hAnsi="Times New Roman" w:cs="Times New Roman"/>
          <w:color w:val="222222"/>
          <w:sz w:val="28"/>
          <w:szCs w:val="28"/>
          <w:lang w:val="es-SV" w:eastAsia="es-SV"/>
        </w:rPr>
      </w:pPr>
      <w:r w:rsidRPr="00671CCE">
        <w:rPr>
          <w:rFonts w:ascii="Times New Roman" w:eastAsia="Times New Roman" w:hAnsi="Times New Roman" w:cs="Times New Roman"/>
          <w:color w:val="222222"/>
          <w:sz w:val="28"/>
          <w:szCs w:val="28"/>
          <w:lang w:val="es-SV" w:eastAsia="es-SV"/>
        </w:rPr>
        <w:t xml:space="preserve">Posterior a la identificación de la desmembración se realizó la investigación para ubicar la resolución 1239-22, de la cuenta </w:t>
      </w:r>
      <w:r w:rsidR="00450FD8">
        <w:rPr>
          <w:rFonts w:ascii="Times New Roman" w:eastAsia="Times New Roman" w:hAnsi="Times New Roman" w:cs="Times New Roman"/>
          <w:color w:val="222222"/>
          <w:sz w:val="28"/>
          <w:szCs w:val="28"/>
          <w:lang w:val="es-SV" w:eastAsia="es-SV"/>
        </w:rPr>
        <w:t>xxxxx</w:t>
      </w:r>
      <w:r w:rsidRPr="00671CCE">
        <w:rPr>
          <w:rFonts w:ascii="Times New Roman" w:eastAsia="Times New Roman" w:hAnsi="Times New Roman" w:cs="Times New Roman"/>
          <w:color w:val="222222"/>
          <w:sz w:val="28"/>
          <w:szCs w:val="28"/>
          <w:lang w:val="es-SV" w:eastAsia="es-SV"/>
        </w:rPr>
        <w:t xml:space="preserve">, la cual nunca fue creada, igualmente se verificó que la documentación de la </w:t>
      </w:r>
      <w:r w:rsidR="00450FD8">
        <w:rPr>
          <w:rFonts w:ascii="Times New Roman" w:eastAsia="Times New Roman" w:hAnsi="Times New Roman" w:cs="Times New Roman"/>
          <w:color w:val="222222"/>
          <w:sz w:val="28"/>
          <w:szCs w:val="28"/>
          <w:lang w:val="es-SV" w:eastAsia="es-SV"/>
        </w:rPr>
        <w:t>xxxxx</w:t>
      </w:r>
      <w:r w:rsidRPr="00671CCE">
        <w:rPr>
          <w:rFonts w:ascii="Times New Roman" w:eastAsia="Times New Roman" w:hAnsi="Times New Roman" w:cs="Times New Roman"/>
          <w:color w:val="222222"/>
          <w:sz w:val="28"/>
          <w:szCs w:val="28"/>
          <w:lang w:val="es-SV" w:eastAsia="es-SV"/>
        </w:rPr>
        <w:t xml:space="preserve">, no fue presentada, además en plano catastral la parcela 800 no existe. Continua expresando que se comprobó que la </w:t>
      </w:r>
      <w:r w:rsidR="00450FD8">
        <w:rPr>
          <w:rFonts w:ascii="Times New Roman" w:eastAsia="Times New Roman" w:hAnsi="Times New Roman" w:cs="Times New Roman"/>
          <w:color w:val="222222"/>
          <w:sz w:val="28"/>
          <w:szCs w:val="28"/>
          <w:lang w:val="es-SV" w:eastAsia="es-SV"/>
        </w:rPr>
        <w:t>xxxxxx</w:t>
      </w:r>
      <w:r w:rsidRPr="00671CCE">
        <w:rPr>
          <w:rFonts w:ascii="Times New Roman" w:eastAsia="Times New Roman" w:hAnsi="Times New Roman" w:cs="Times New Roman"/>
          <w:color w:val="222222"/>
          <w:sz w:val="28"/>
          <w:szCs w:val="28"/>
          <w:lang w:val="es-SV" w:eastAsia="es-SV"/>
        </w:rPr>
        <w:t xml:space="preserve"> </w:t>
      </w:r>
      <w:r w:rsidRPr="00671CCE">
        <w:rPr>
          <w:rFonts w:ascii="Times New Roman" w:eastAsia="Times New Roman" w:hAnsi="Times New Roman" w:cs="Times New Roman"/>
          <w:color w:val="222222"/>
          <w:sz w:val="28"/>
          <w:szCs w:val="28"/>
          <w:lang w:val="es-SV" w:eastAsia="es-SV"/>
        </w:rPr>
        <w:lastRenderedPageBreak/>
        <w:t xml:space="preserve">cancelo las tasas municipales del periodo de mayo 2021 a junio 2022 de la cuenta </w:t>
      </w:r>
      <w:r w:rsidR="00450FD8">
        <w:rPr>
          <w:rFonts w:ascii="Times New Roman" w:eastAsia="Times New Roman" w:hAnsi="Times New Roman" w:cs="Times New Roman"/>
          <w:color w:val="222222"/>
          <w:sz w:val="28"/>
          <w:szCs w:val="28"/>
          <w:lang w:val="es-SV" w:eastAsia="es-SV"/>
        </w:rPr>
        <w:t>xxxxx</w:t>
      </w:r>
      <w:r w:rsidRPr="00671CCE">
        <w:rPr>
          <w:rFonts w:ascii="Times New Roman" w:eastAsia="Times New Roman" w:hAnsi="Times New Roman" w:cs="Times New Roman"/>
          <w:color w:val="222222"/>
          <w:sz w:val="28"/>
          <w:szCs w:val="28"/>
          <w:lang w:val="es-SV" w:eastAsia="es-SV"/>
        </w:rPr>
        <w:t xml:space="preserve">, lo cual a partir del mes de julio de 2022 a la fecha de la elaboración del informe presentaba un saldo pendiente de $39.72. Expresa además que el señor </w:t>
      </w:r>
      <w:r w:rsidR="00450FD8">
        <w:rPr>
          <w:rFonts w:ascii="Times New Roman" w:eastAsia="Times New Roman" w:hAnsi="Times New Roman" w:cs="Times New Roman"/>
          <w:color w:val="222222"/>
          <w:sz w:val="28"/>
          <w:szCs w:val="28"/>
          <w:lang w:val="es-SV" w:eastAsia="es-SV"/>
        </w:rPr>
        <w:t>xxxxxxxx</w:t>
      </w:r>
      <w:r w:rsidRPr="00671CCE">
        <w:rPr>
          <w:rFonts w:ascii="Times New Roman" w:eastAsia="Times New Roman" w:hAnsi="Times New Roman" w:cs="Times New Roman"/>
          <w:color w:val="222222"/>
          <w:sz w:val="28"/>
          <w:szCs w:val="28"/>
          <w:lang w:val="es-SV" w:eastAsia="es-SV"/>
        </w:rPr>
        <w:t xml:space="preserve">, para poder realizar la desmembración tuvo que exigirle al contribuyente la solvencia municipal según lo estipula la Ordenanza de Tasas y Servicios del Municipio de Apopa en el art. 7 numeral 2.1.11 además de pedir los demás requisitos que ahí se establecen, haciendo caso omiso a lo anterior el señor </w:t>
      </w:r>
      <w:r w:rsidR="00D75D99">
        <w:rPr>
          <w:rFonts w:ascii="Times New Roman" w:eastAsia="Times New Roman" w:hAnsi="Times New Roman" w:cs="Times New Roman"/>
          <w:color w:val="222222"/>
          <w:sz w:val="28"/>
          <w:szCs w:val="28"/>
          <w:lang w:val="es-SV" w:eastAsia="es-SV"/>
        </w:rPr>
        <w:t>xxxxxx</w:t>
      </w:r>
      <w:r w:rsidRPr="00671CCE">
        <w:rPr>
          <w:rFonts w:ascii="Times New Roman" w:eastAsia="Times New Roman" w:hAnsi="Times New Roman" w:cs="Times New Roman"/>
          <w:color w:val="222222"/>
          <w:sz w:val="28"/>
          <w:szCs w:val="28"/>
          <w:lang w:val="es-SV" w:eastAsia="es-SV"/>
        </w:rPr>
        <w:t xml:space="preserve"> procedió a desmembrar ilegalmente la cuenta </w:t>
      </w:r>
      <w:r w:rsidR="00D75D99">
        <w:rPr>
          <w:rFonts w:ascii="Times New Roman" w:eastAsia="Times New Roman" w:hAnsi="Times New Roman" w:cs="Times New Roman"/>
          <w:color w:val="222222"/>
          <w:sz w:val="28"/>
          <w:szCs w:val="28"/>
          <w:lang w:val="es-SV" w:eastAsia="es-SV"/>
        </w:rPr>
        <w:t>xxxxxxxxx</w:t>
      </w:r>
      <w:r w:rsidRPr="00671CCE">
        <w:rPr>
          <w:rFonts w:ascii="Times New Roman" w:eastAsia="Times New Roman" w:hAnsi="Times New Roman" w:cs="Times New Roman"/>
          <w:color w:val="222222"/>
          <w:sz w:val="28"/>
          <w:szCs w:val="28"/>
          <w:lang w:val="es-SV" w:eastAsia="es-SV"/>
        </w:rPr>
        <w:t xml:space="preserve">. Manifiesta que el día 01 de noviembre de 2022 se realizó inspección en conjunto con el </w:t>
      </w:r>
      <w:r w:rsidR="00D75D99">
        <w:rPr>
          <w:rFonts w:ascii="Times New Roman" w:eastAsia="Times New Roman" w:hAnsi="Times New Roman" w:cs="Times New Roman"/>
          <w:color w:val="222222"/>
          <w:sz w:val="28"/>
          <w:szCs w:val="28"/>
          <w:lang w:val="es-SV" w:eastAsia="es-SV"/>
        </w:rPr>
        <w:t>xxxxxx</w:t>
      </w:r>
      <w:r w:rsidRPr="00671CCE">
        <w:rPr>
          <w:rFonts w:ascii="Times New Roman" w:eastAsia="Times New Roman" w:hAnsi="Times New Roman" w:cs="Times New Roman"/>
          <w:color w:val="222222"/>
          <w:sz w:val="28"/>
          <w:szCs w:val="28"/>
          <w:lang w:val="es-SV" w:eastAsia="es-SV"/>
        </w:rPr>
        <w:t xml:space="preserve"> e inspectores </w:t>
      </w:r>
      <w:r w:rsidR="00D75D99">
        <w:rPr>
          <w:rFonts w:ascii="Times New Roman" w:eastAsia="Times New Roman" w:hAnsi="Times New Roman" w:cs="Times New Roman"/>
          <w:color w:val="222222"/>
          <w:sz w:val="28"/>
          <w:szCs w:val="28"/>
          <w:lang w:val="es-SV" w:eastAsia="es-SV"/>
        </w:rPr>
        <w:t>xxxxxxx</w:t>
      </w:r>
      <w:r w:rsidRPr="00671CCE">
        <w:rPr>
          <w:rFonts w:ascii="Times New Roman" w:eastAsia="Times New Roman" w:hAnsi="Times New Roman" w:cs="Times New Roman"/>
          <w:color w:val="222222"/>
          <w:sz w:val="28"/>
          <w:szCs w:val="28"/>
          <w:lang w:val="es-SV" w:eastAsia="es-SV"/>
        </w:rPr>
        <w:t xml:space="preserve">, constatando que la propiedad del </w:t>
      </w:r>
      <w:r w:rsidR="0026719C">
        <w:rPr>
          <w:rFonts w:ascii="Times New Roman" w:eastAsia="Times New Roman" w:hAnsi="Times New Roman" w:cs="Times New Roman"/>
          <w:color w:val="222222"/>
          <w:sz w:val="28"/>
          <w:szCs w:val="28"/>
          <w:lang w:val="es-SV" w:eastAsia="es-SV"/>
        </w:rPr>
        <w:t>xxxxxxxxxx</w:t>
      </w:r>
      <w:r w:rsidRPr="00671CCE">
        <w:rPr>
          <w:rFonts w:ascii="Times New Roman" w:eastAsia="Times New Roman" w:hAnsi="Times New Roman" w:cs="Times New Roman"/>
          <w:color w:val="222222"/>
          <w:sz w:val="28"/>
          <w:szCs w:val="28"/>
          <w:lang w:val="es-SV" w:eastAsia="es-SV"/>
        </w:rPr>
        <w:t>,  posee dos frentes de alumbrado frente 1 con 18.70 ml y el frente 2 con 24.20 ml, recibiendo los servicios de aseo y desecho comercial por encontrarse un taller mecánico, la calle es de tierra en ambos lados, en dicha inspección a pesar que se logró ubicar la propiedad de la Sra. Argentina Areli Mejía exactamente en la parcela 351.  Teniendo como resultado: a) se realizó la desmembración incumpliendo lo regulado en la ordenanza. b) se creó una parcela  ficticia y con servicios irreales. c) no existe resolución según lo mencionado en la observación en sistema del 19 de mayo de 2022 d) no existe ubicación catastral del terreno desmembrado e) Existe deuda en el inmueble general actualmente por la cantidad de $2,675.50, f) la fecha de inicio de la aplicación de los servicios no posee base para iniciar cobro (no se dio cumplimiento a lo establecido en el Artículo 10 de la Ordenanza Reguladora de Tasas por la Prestación de Servicios y Uso de Bienes Públicos del Municipio de Apopa)</w:t>
      </w:r>
    </w:p>
    <w:p w14:paraId="56D82C1D" w14:textId="77777777" w:rsidR="00671CCE" w:rsidRPr="00671CCE" w:rsidRDefault="00671CCE" w:rsidP="00671CCE">
      <w:pPr>
        <w:shd w:val="clear" w:color="auto" w:fill="FFFFFF"/>
        <w:spacing w:after="0" w:line="276" w:lineRule="auto"/>
        <w:ind w:left="1080"/>
        <w:contextualSpacing/>
        <w:jc w:val="both"/>
        <w:rPr>
          <w:rFonts w:ascii="Times New Roman" w:eastAsia="Times New Roman" w:hAnsi="Times New Roman" w:cs="Times New Roman"/>
          <w:color w:val="222222"/>
          <w:sz w:val="28"/>
          <w:szCs w:val="28"/>
          <w:lang w:val="es-SV" w:eastAsia="es-SV"/>
        </w:rPr>
      </w:pPr>
    </w:p>
    <w:p w14:paraId="3E214B5F" w14:textId="77777777" w:rsidR="00671CCE" w:rsidRPr="00671CCE" w:rsidRDefault="00671CCE" w:rsidP="001C4F33">
      <w:pPr>
        <w:numPr>
          <w:ilvl w:val="0"/>
          <w:numId w:val="6"/>
        </w:numPr>
        <w:spacing w:after="200" w:line="276" w:lineRule="auto"/>
        <w:contextualSpacing/>
        <w:jc w:val="both"/>
        <w:rPr>
          <w:rFonts w:ascii="Times New Roman" w:eastAsia="Calibri" w:hAnsi="Times New Roman" w:cs="Times New Roman"/>
          <w:b/>
          <w:sz w:val="28"/>
          <w:szCs w:val="28"/>
          <w:u w:val="single"/>
          <w:lang w:val="es-SV"/>
        </w:rPr>
      </w:pPr>
      <w:r w:rsidRPr="00671CCE">
        <w:rPr>
          <w:rFonts w:ascii="Times New Roman" w:eastAsia="Calibri" w:hAnsi="Times New Roman" w:cs="Times New Roman"/>
          <w:b/>
          <w:sz w:val="28"/>
          <w:szCs w:val="28"/>
          <w:u w:val="single"/>
          <w:lang w:val="es-SV"/>
        </w:rPr>
        <w:t>FUNDAMENTO LEGAL:</w:t>
      </w:r>
    </w:p>
    <w:p w14:paraId="1E555880" w14:textId="77777777" w:rsidR="00671CCE" w:rsidRPr="00671CCE" w:rsidRDefault="00671CCE" w:rsidP="00671CCE">
      <w:pPr>
        <w:spacing w:line="276" w:lineRule="auto"/>
        <w:jc w:val="both"/>
        <w:rPr>
          <w:rFonts w:ascii="Times New Roman" w:eastAsia="Calibri" w:hAnsi="Times New Roman" w:cs="Times New Roman"/>
          <w:sz w:val="28"/>
          <w:szCs w:val="28"/>
          <w:lang w:val="es-SV"/>
        </w:rPr>
      </w:pPr>
      <w:r w:rsidRPr="00671CCE">
        <w:rPr>
          <w:rFonts w:ascii="Times New Roman" w:eastAsia="Calibri" w:hAnsi="Times New Roman" w:cs="Times New Roman"/>
          <w:sz w:val="28"/>
          <w:szCs w:val="28"/>
          <w:lang w:val="es-SV"/>
        </w:rPr>
        <w:t xml:space="preserve">-El artículo 203 de la Constitución de la Republica, establece que la Autonomía Municipal como el Derecho y la Capacidad del Municipio de Gobernarse a sí mismo y la facultad de administrar sus propios recursos para el logro de sus propósitos y el cumplimiento de sus funciones. La Autonomía Municipal debe ejercerse en el marco de la ley y solo puede aplicarse en el propio territorio. Las decisiones del gobierno Municipal deben sujetarse en todo caso a la </w:t>
      </w:r>
      <w:r w:rsidRPr="00671CCE">
        <w:rPr>
          <w:rFonts w:ascii="Times New Roman" w:eastAsia="Calibri" w:hAnsi="Times New Roman" w:cs="Times New Roman"/>
          <w:sz w:val="28"/>
          <w:szCs w:val="28"/>
          <w:lang w:val="es-SV"/>
        </w:rPr>
        <w:lastRenderedPageBreak/>
        <w:t>Constitución  y a las Leyes Nacionales y Procurar la coordinación con otras instituciones y políticas estatales y velar por la convivencia Ciudadana.</w:t>
      </w:r>
    </w:p>
    <w:p w14:paraId="4B30E9EF" w14:textId="77777777" w:rsidR="00671CCE" w:rsidRPr="00671CCE" w:rsidRDefault="00671CCE" w:rsidP="00671CCE">
      <w:pPr>
        <w:spacing w:line="276" w:lineRule="auto"/>
        <w:jc w:val="both"/>
        <w:rPr>
          <w:rFonts w:ascii="Times New Roman" w:eastAsia="Calibri" w:hAnsi="Times New Roman" w:cs="Times New Roman"/>
          <w:sz w:val="28"/>
          <w:szCs w:val="28"/>
          <w:lang w:val="es-SV"/>
        </w:rPr>
      </w:pPr>
      <w:r w:rsidRPr="00671CCE">
        <w:rPr>
          <w:rFonts w:ascii="Times New Roman" w:eastAsia="Calibri" w:hAnsi="Times New Roman" w:cs="Times New Roman"/>
          <w:sz w:val="28"/>
          <w:szCs w:val="28"/>
          <w:lang w:val="es-SV"/>
        </w:rPr>
        <w:t>-El Artículo 205 de la Constitución de la Republica, establece  que ninguna ley o autoridad  podrá eximir ni dispensar  el pago de las tasas  y Contribuciones especiales.</w:t>
      </w:r>
    </w:p>
    <w:p w14:paraId="2E8B61F2" w14:textId="77777777" w:rsidR="00671CCE" w:rsidRPr="00671CCE" w:rsidRDefault="00671CCE" w:rsidP="00671CCE">
      <w:pPr>
        <w:spacing w:line="276" w:lineRule="auto"/>
        <w:jc w:val="both"/>
        <w:rPr>
          <w:rFonts w:ascii="Times New Roman" w:eastAsia="Calibri" w:hAnsi="Times New Roman" w:cs="Times New Roman"/>
          <w:sz w:val="28"/>
          <w:szCs w:val="28"/>
          <w:lang w:val="es-SV"/>
        </w:rPr>
      </w:pPr>
      <w:r w:rsidRPr="00671CCE">
        <w:rPr>
          <w:rFonts w:ascii="Times New Roman" w:eastAsia="Calibri" w:hAnsi="Times New Roman" w:cs="Times New Roman"/>
          <w:sz w:val="28"/>
          <w:szCs w:val="28"/>
          <w:lang w:val="es-SV"/>
        </w:rPr>
        <w:t>- El Artículo 11 de la Ley General Tributaria  establece que la obligación tributaria  municipal es un vínculo  jurídico  personal que existe  entre el municipio y los contribuyentes  o responsables de los tributos municipales, conforme al cual  estos deben satisfacer una prestación en dinero, especies o servicios  apreciables en dinero al verificarse el hecho generador de la obligación tributaria, en el plazo determinado por la ley u Ordenanza que lo establezca o, en su defecto, en el estipulado en esta Ley. Son también de naturaleza tributaria la obligación de los contribuyentes, responsables y terceros referente al pago de intereses o sanciones al cumplimiento de deberes formales</w:t>
      </w:r>
    </w:p>
    <w:p w14:paraId="34395EE0" w14:textId="77777777" w:rsidR="00671CCE" w:rsidRPr="00671CCE" w:rsidRDefault="00671CCE" w:rsidP="00671CCE">
      <w:pPr>
        <w:spacing w:line="276" w:lineRule="auto"/>
        <w:jc w:val="both"/>
        <w:rPr>
          <w:rFonts w:ascii="Times New Roman" w:eastAsia="Calibri" w:hAnsi="Times New Roman" w:cs="Times New Roman"/>
          <w:sz w:val="28"/>
          <w:szCs w:val="28"/>
          <w:lang w:val="es-SV"/>
        </w:rPr>
      </w:pPr>
      <w:r w:rsidRPr="00671CCE">
        <w:rPr>
          <w:rFonts w:ascii="Times New Roman" w:eastAsia="Calibri" w:hAnsi="Times New Roman" w:cs="Times New Roman"/>
          <w:sz w:val="28"/>
          <w:szCs w:val="28"/>
          <w:lang w:val="es-SV"/>
        </w:rPr>
        <w:t>-El Artículo 90 de la Ley General Tributaria establece las obligaciones de los contribuyentes Responsables y terceros, los cuales estarán obligados al cumplimiento de los deberes formales que se establezcan en esta ley, en leyes u ordenanzas  de creación de tributos municipales, sus reglamentos y otras disposiciones normativa que dicten las administraciones tributarias  municipales, y particularmente están obligados a:</w:t>
      </w:r>
    </w:p>
    <w:p w14:paraId="17F988AD" w14:textId="77777777" w:rsidR="00671CCE" w:rsidRPr="00671CCE" w:rsidRDefault="00671CCE" w:rsidP="00671CCE">
      <w:pPr>
        <w:spacing w:line="276" w:lineRule="auto"/>
        <w:jc w:val="both"/>
        <w:rPr>
          <w:rFonts w:ascii="Times New Roman" w:eastAsia="Calibri" w:hAnsi="Times New Roman" w:cs="Times New Roman"/>
          <w:sz w:val="28"/>
          <w:szCs w:val="28"/>
          <w:lang w:val="es-SV"/>
        </w:rPr>
      </w:pPr>
      <w:r w:rsidRPr="00671CCE">
        <w:rPr>
          <w:rFonts w:ascii="Times New Roman" w:eastAsia="Calibri" w:hAnsi="Times New Roman" w:cs="Times New Roman"/>
          <w:sz w:val="28"/>
          <w:szCs w:val="28"/>
          <w:lang w:val="es-SV"/>
        </w:rPr>
        <w:t>1° Inscribir en los registros tributarios que establezcan dichas administraciones; proporcionales los datos pertinentes y comunicarles oportunamente cualquier modificación al respecto.</w:t>
      </w:r>
      <w:r w:rsidRPr="00671CCE">
        <w:rPr>
          <w:rFonts w:ascii="Times New Roman" w:eastAsia="Calibri" w:hAnsi="Times New Roman" w:cs="Times New Roman"/>
          <w:sz w:val="28"/>
          <w:szCs w:val="28"/>
          <w:lang w:val="es-SV"/>
        </w:rPr>
        <w:tab/>
      </w:r>
    </w:p>
    <w:p w14:paraId="5AFD0B65" w14:textId="77777777" w:rsidR="00671CCE" w:rsidRPr="00671CCE" w:rsidRDefault="00671CCE" w:rsidP="001C4F33">
      <w:pPr>
        <w:numPr>
          <w:ilvl w:val="0"/>
          <w:numId w:val="6"/>
        </w:numPr>
        <w:spacing w:after="200" w:line="276" w:lineRule="auto"/>
        <w:contextualSpacing/>
        <w:jc w:val="both"/>
        <w:rPr>
          <w:rFonts w:ascii="Times New Roman" w:eastAsia="Calibri" w:hAnsi="Times New Roman" w:cs="Times New Roman"/>
          <w:b/>
          <w:sz w:val="28"/>
          <w:szCs w:val="28"/>
          <w:u w:val="single"/>
          <w:lang w:val="es-SV"/>
        </w:rPr>
      </w:pPr>
      <w:r w:rsidRPr="00671CCE">
        <w:rPr>
          <w:rFonts w:ascii="Times New Roman" w:eastAsia="Calibri" w:hAnsi="Times New Roman" w:cs="Times New Roman"/>
          <w:b/>
          <w:sz w:val="28"/>
          <w:szCs w:val="28"/>
          <w:u w:val="single"/>
          <w:lang w:val="es-SV"/>
        </w:rPr>
        <w:t>CONCLUSIONES:</w:t>
      </w:r>
    </w:p>
    <w:p w14:paraId="38AB0486" w14:textId="77777777" w:rsidR="00671CCE" w:rsidRPr="00671CCE" w:rsidRDefault="00671CCE" w:rsidP="001C4F33">
      <w:pPr>
        <w:numPr>
          <w:ilvl w:val="0"/>
          <w:numId w:val="7"/>
        </w:numPr>
        <w:spacing w:line="276" w:lineRule="auto"/>
        <w:contextualSpacing/>
        <w:jc w:val="both"/>
        <w:rPr>
          <w:rFonts w:ascii="Times New Roman" w:eastAsia="Calibri" w:hAnsi="Times New Roman" w:cs="Times New Roman"/>
          <w:sz w:val="28"/>
          <w:szCs w:val="28"/>
          <w:lang w:val="es-SV"/>
        </w:rPr>
      </w:pPr>
      <w:r w:rsidRPr="00671CCE">
        <w:rPr>
          <w:rFonts w:ascii="Times New Roman" w:eastAsia="Calibri" w:hAnsi="Times New Roman" w:cs="Times New Roman"/>
          <w:color w:val="000000"/>
          <w:sz w:val="28"/>
          <w:szCs w:val="28"/>
          <w:lang w:val="es-SV"/>
        </w:rPr>
        <w:t>Los tributos  municipales constituyen  prestaciones,  generalmente  en  dinero,  que  los municipios en el ejercicio de su potestad tributaria exigen a los contribuyentes o responsables, en virtud de una ley u ordenanza, para el cumplimiento de sus fines.</w:t>
      </w:r>
      <w:r w:rsidRPr="00671CCE">
        <w:rPr>
          <w:rFonts w:ascii="Times New Roman" w:eastAsia="Arial Unicode MS" w:hAnsi="Times New Roman" w:cs="Times New Roman"/>
          <w:sz w:val="28"/>
          <w:szCs w:val="28"/>
          <w:lang w:val="es-SV"/>
        </w:rPr>
        <w:t xml:space="preserve"> </w:t>
      </w:r>
      <w:r w:rsidRPr="00671CCE">
        <w:rPr>
          <w:rFonts w:ascii="Times New Roman" w:eastAsia="Calibri" w:hAnsi="Times New Roman" w:cs="Times New Roman"/>
          <w:color w:val="000000"/>
          <w:sz w:val="28"/>
          <w:szCs w:val="28"/>
          <w:lang w:val="es-SV"/>
        </w:rPr>
        <w:t xml:space="preserve">Conforme  el  artículo  3  inciso  2°  de  la  Ley  General  Tributaria  Municipal,  los tributos municipales se clasifican en </w:t>
      </w:r>
      <w:r w:rsidRPr="00671CCE">
        <w:rPr>
          <w:rFonts w:ascii="Times New Roman" w:eastAsia="Calibri" w:hAnsi="Times New Roman" w:cs="Times New Roman"/>
          <w:b/>
          <w:i/>
          <w:color w:val="000000"/>
          <w:sz w:val="28"/>
          <w:szCs w:val="28"/>
          <w:lang w:val="es-SV"/>
        </w:rPr>
        <w:t>impuestos, tasas y contribuciones especiales municipales</w:t>
      </w:r>
      <w:r w:rsidRPr="00671CCE">
        <w:rPr>
          <w:rFonts w:ascii="Times New Roman" w:eastAsia="Calibri" w:hAnsi="Times New Roman" w:cs="Times New Roman"/>
          <w:color w:val="000000"/>
          <w:sz w:val="28"/>
          <w:szCs w:val="28"/>
          <w:lang w:val="es-SV"/>
        </w:rPr>
        <w:t xml:space="preserve">. Las  tres  categorías  mencionadas  tienen  su  origen  en  el  denominado hecho  generador  o hecho imponible; es decir, en el supuesto previsto en la ley u ordenanza respectiva de creación de tributos  municipales,  cuya  </w:t>
      </w:r>
      <w:r w:rsidRPr="00671CCE">
        <w:rPr>
          <w:rFonts w:ascii="Times New Roman" w:eastAsia="Calibri" w:hAnsi="Times New Roman" w:cs="Times New Roman"/>
          <w:color w:val="000000"/>
          <w:sz w:val="28"/>
          <w:szCs w:val="28"/>
          <w:lang w:val="es-SV"/>
        </w:rPr>
        <w:lastRenderedPageBreak/>
        <w:t>ocurrencia  en  la  realidad  da  lugar  al  nacimiento  de  la  obligación tributaria (artículo 12 de la LGTM).</w:t>
      </w:r>
      <w:r w:rsidRPr="00671CCE">
        <w:rPr>
          <w:rFonts w:ascii="Times New Roman" w:eastAsia="Arial Unicode MS" w:hAnsi="Times New Roman" w:cs="Times New Roman"/>
          <w:sz w:val="28"/>
          <w:szCs w:val="28"/>
          <w:lang w:val="es-SV"/>
        </w:rPr>
        <w:t xml:space="preserve"> </w:t>
      </w:r>
      <w:r w:rsidRPr="00671CCE">
        <w:rPr>
          <w:rFonts w:ascii="Times New Roman" w:eastAsia="Calibri" w:hAnsi="Times New Roman" w:cs="Times New Roman"/>
          <w:color w:val="000000"/>
          <w:sz w:val="28"/>
          <w:szCs w:val="28"/>
          <w:lang w:val="es-SV"/>
        </w:rPr>
        <w:t>La  última  categoría  mencionada —obligación  tributaria— constituye  el vínculo  jurídico personal entre  el  municipio  y  los  contribuyentes  o responsables  de  los  tributos  municipales, conforme  el  cual,  los  últimos  deben  satisfacer  una  prestación  en  dinero,  especies  o  servicios apreciables  en  dinero,  al  verificarse  el  hecho  generador,  en  el  plazo  determinado  por  la  ley  u ordenanza respectiva (artículo 11 de la LGTM).</w:t>
      </w:r>
      <w:r w:rsidRPr="00671CCE">
        <w:rPr>
          <w:rFonts w:ascii="Times New Roman" w:eastAsia="Arial Unicode MS" w:hAnsi="Times New Roman" w:cs="Times New Roman"/>
          <w:sz w:val="28"/>
          <w:szCs w:val="28"/>
          <w:lang w:val="es-SV"/>
        </w:rPr>
        <w:t xml:space="preserve"> </w:t>
      </w:r>
      <w:r w:rsidRPr="00671CCE">
        <w:rPr>
          <w:rFonts w:ascii="Times New Roman" w:eastAsia="Calibri" w:hAnsi="Times New Roman" w:cs="Times New Roman"/>
          <w:color w:val="000000"/>
          <w:sz w:val="28"/>
          <w:szCs w:val="28"/>
          <w:lang w:val="es-SV"/>
        </w:rPr>
        <w:t>Conviene precisar que la obligación tributaria municipal se rige, por regla general, por el ordenamiento  legal  vigente  en  el  momento  y  en  el  municipio  en  que  ocurre  su  hecho  generador (artículo 16 de la LGTM).</w:t>
      </w:r>
      <w:r w:rsidRPr="00671CCE">
        <w:rPr>
          <w:rFonts w:ascii="Times New Roman" w:eastAsia="Arial Unicode MS" w:hAnsi="Times New Roman" w:cs="Times New Roman"/>
          <w:sz w:val="28"/>
          <w:szCs w:val="28"/>
          <w:lang w:val="es-SV"/>
        </w:rPr>
        <w:t xml:space="preserve"> </w:t>
      </w:r>
    </w:p>
    <w:p w14:paraId="13D95290" w14:textId="77777777" w:rsidR="00671CCE" w:rsidRPr="00671CCE" w:rsidRDefault="00671CCE" w:rsidP="001C4F33">
      <w:pPr>
        <w:numPr>
          <w:ilvl w:val="0"/>
          <w:numId w:val="7"/>
        </w:numPr>
        <w:spacing w:line="276" w:lineRule="auto"/>
        <w:contextualSpacing/>
        <w:jc w:val="both"/>
        <w:rPr>
          <w:rFonts w:ascii="Times New Roman" w:eastAsia="Calibri" w:hAnsi="Times New Roman" w:cs="Times New Roman"/>
          <w:sz w:val="28"/>
          <w:szCs w:val="28"/>
          <w:lang w:val="es-SV"/>
        </w:rPr>
      </w:pPr>
      <w:r w:rsidRPr="00671CCE">
        <w:rPr>
          <w:rFonts w:ascii="Times New Roman" w:eastAsia="Arial Unicode MS" w:hAnsi="Times New Roman" w:cs="Times New Roman"/>
          <w:sz w:val="28"/>
          <w:szCs w:val="28"/>
          <w:lang w:val="es-SV"/>
        </w:rPr>
        <w:t xml:space="preserve">A lo anterior debemos traer a cuenta lo establecido en el </w:t>
      </w:r>
      <w:r w:rsidRPr="00671CCE">
        <w:rPr>
          <w:rFonts w:ascii="Times New Roman" w:eastAsia="Calibri" w:hAnsi="Times New Roman" w:cs="Times New Roman"/>
          <w:color w:val="000000"/>
          <w:sz w:val="28"/>
          <w:szCs w:val="28"/>
          <w:lang w:val="es-SV"/>
        </w:rPr>
        <w:t>artículo  204 ordinal  1°  de  la  Constitución  de  la República,  la  autonomía  del  municipio  comprende: “Crear,  modificar  y  suprimir  tasas  y contribuciones públicas para la realización de obras determinadas dentro de los límites que una ley general establezca”; asimismo el ordinal 6° señala: “Elaborar sus tarifas de impuestos y las reformas a las mismas, para proponerlas como ley a la Asamblea Legislativa.”</w:t>
      </w:r>
    </w:p>
    <w:p w14:paraId="1341158A" w14:textId="77777777" w:rsidR="00671CCE" w:rsidRPr="00671CCE" w:rsidRDefault="00671CCE" w:rsidP="00671CCE">
      <w:pPr>
        <w:spacing w:line="276" w:lineRule="auto"/>
        <w:ind w:left="720"/>
        <w:contextualSpacing/>
        <w:jc w:val="both"/>
        <w:rPr>
          <w:rFonts w:ascii="Times New Roman" w:eastAsia="Calibri" w:hAnsi="Times New Roman" w:cs="Times New Roman"/>
          <w:sz w:val="28"/>
          <w:szCs w:val="28"/>
          <w:lang w:val="es-SV"/>
        </w:rPr>
      </w:pPr>
    </w:p>
    <w:p w14:paraId="42E3FD97" w14:textId="77777777" w:rsidR="00671CCE" w:rsidRPr="00671CCE" w:rsidRDefault="00671CCE" w:rsidP="001C4F33">
      <w:pPr>
        <w:numPr>
          <w:ilvl w:val="0"/>
          <w:numId w:val="7"/>
        </w:numPr>
        <w:spacing w:line="276" w:lineRule="auto"/>
        <w:contextualSpacing/>
        <w:jc w:val="both"/>
        <w:rPr>
          <w:rFonts w:ascii="Times New Roman" w:eastAsia="Calibri" w:hAnsi="Times New Roman" w:cs="Times New Roman"/>
          <w:sz w:val="28"/>
          <w:szCs w:val="28"/>
          <w:lang w:val="es-SV"/>
        </w:rPr>
      </w:pPr>
      <w:r w:rsidRPr="00671CCE">
        <w:rPr>
          <w:rFonts w:ascii="Times New Roman" w:eastAsia="Calibri" w:hAnsi="Times New Roman" w:cs="Times New Roman"/>
          <w:sz w:val="28"/>
          <w:szCs w:val="28"/>
          <w:lang w:val="es-SV"/>
        </w:rPr>
        <w:t xml:space="preserve">La </w:t>
      </w:r>
      <w:r w:rsidRPr="00671CCE">
        <w:rPr>
          <w:rFonts w:ascii="Times New Roman" w:eastAsia="Calibri" w:hAnsi="Times New Roman" w:cs="Times New Roman"/>
          <w:b/>
          <w:sz w:val="28"/>
          <w:szCs w:val="28"/>
          <w:lang w:val="es-SV"/>
        </w:rPr>
        <w:t>ORDENANZA REGULADORA DE TASAS POR LA PRESTACION DE SERVICIOS Y USO DE BIENES PUBLICOS DEL MUNICIPIO DE APOPA DEL DEPARTAMENTO DE SAN SALVADOR</w:t>
      </w:r>
      <w:r w:rsidRPr="00671CCE">
        <w:rPr>
          <w:rFonts w:ascii="Times New Roman" w:eastAsia="Calibri" w:hAnsi="Times New Roman" w:cs="Times New Roman"/>
          <w:sz w:val="28"/>
          <w:szCs w:val="28"/>
          <w:lang w:val="es-SV"/>
        </w:rPr>
        <w:t xml:space="preserve"> en su artículo 10 establece que es obligación del SUJETO PASIVO, efectuar el pago de las tasas por los servicios municipales recibidos de conformidad a la presente Ordenanza. Además tendrá las siguientes obligaciones: a) Inscribirse en los registros tributarios municipales correspondientes, proporcionando los datos, documentos pertinentes para su funcionamiento, dentro del plazo de treinta días en que se origina la obligación tributaria. b) Pagar las tasas por los servicios municipales que reciba, desde el momento en que adquiera el inmueble, esté o no registrado en el competente Registro de la Propiedad Raíz e Hipotecas. c) Informar a la Municipalidad sobre los cambios de residencia y cualquier otra circunstancia que modifique o pueda hacer desaparecer las obligaciones tributarias, dentro de los treinta días siguientes a la fecha de tales cambios. d) Solicitar por escrito los permisos, licencias, </w:t>
      </w:r>
      <w:r w:rsidRPr="00671CCE">
        <w:rPr>
          <w:rFonts w:ascii="Times New Roman" w:eastAsia="Calibri" w:hAnsi="Times New Roman" w:cs="Times New Roman"/>
          <w:sz w:val="28"/>
          <w:szCs w:val="28"/>
          <w:lang w:val="es-SV"/>
        </w:rPr>
        <w:lastRenderedPageBreak/>
        <w:t>matrículas o autorizaciones correspondientes, previo a la instalación o funcionamiento de la actividad a desarrollar. Caso contrario se presumirá que el sujeto pasivo continúa ejerciendo la actividad sujeta a licencia, matrícula, permiso o patente, mientras no dé aviso por escrito y se compruebe el cese de la actividad respectiva. e) Permitir y facilitar las inspecciones, comprobaciones o investigaciones que ordene la administración municipal y que realice por medio de sus funcionarios o empleados delegados para tal efecto. f) Concurrir a las oficinas municipales cuando fueren citados por la autoridad municipal.  En el artículo  21 inciso segundo del mismo cuerpo normativo expresa que para obtener solvencia municipal, es necesario estar al día en el pago total de las diferentes cuentas de tasas e impuestos, intereses y multas que se hayan registrado a nombre del solicitante en la base tributaria municipal.</w:t>
      </w:r>
    </w:p>
    <w:p w14:paraId="3F845502" w14:textId="77777777" w:rsidR="00671CCE" w:rsidRPr="00671CCE" w:rsidRDefault="00671CCE" w:rsidP="001C4F33">
      <w:pPr>
        <w:numPr>
          <w:ilvl w:val="0"/>
          <w:numId w:val="7"/>
        </w:numPr>
        <w:spacing w:line="276" w:lineRule="auto"/>
        <w:contextualSpacing/>
        <w:jc w:val="both"/>
        <w:rPr>
          <w:rFonts w:ascii="Times New Roman" w:eastAsia="Calibri" w:hAnsi="Times New Roman" w:cs="Times New Roman"/>
          <w:sz w:val="28"/>
          <w:szCs w:val="28"/>
          <w:lang w:val="es-SV"/>
        </w:rPr>
      </w:pPr>
      <w:r w:rsidRPr="00671CCE">
        <w:rPr>
          <w:rFonts w:ascii="Times New Roman" w:eastAsia="Arial Unicode MS" w:hAnsi="Times New Roman" w:cs="Times New Roman"/>
          <w:sz w:val="28"/>
          <w:szCs w:val="28"/>
          <w:lang w:val="es-SV"/>
        </w:rPr>
        <w:t>El Art. 101 del Código Municipal señala que las solvencias municipales se expedirán en papel simple, libres de todo impuesto o contribución e irán firmadas y selladas por el Tesorero Municipal y por el funcionario encargado al efecto. Las constancias de solvencias de tributos municipales a que se hace referencia en el presente artículo, tendrán una vigencia de treinta días a partir de la fecha de su correspondiente otorgamiento por la autoridad municipal competente.</w:t>
      </w:r>
    </w:p>
    <w:p w14:paraId="52BE0EAF" w14:textId="77777777" w:rsidR="00671CCE" w:rsidRPr="00671CCE" w:rsidRDefault="00671CCE" w:rsidP="001C4F33">
      <w:pPr>
        <w:numPr>
          <w:ilvl w:val="0"/>
          <w:numId w:val="7"/>
        </w:numPr>
        <w:spacing w:line="276" w:lineRule="auto"/>
        <w:contextualSpacing/>
        <w:jc w:val="both"/>
        <w:rPr>
          <w:rFonts w:ascii="Times New Roman" w:eastAsia="Calibri" w:hAnsi="Times New Roman" w:cs="Times New Roman"/>
          <w:sz w:val="28"/>
          <w:szCs w:val="28"/>
          <w:lang w:val="es-SV"/>
        </w:rPr>
      </w:pPr>
      <w:r w:rsidRPr="00671CCE">
        <w:rPr>
          <w:rFonts w:ascii="Times New Roman" w:eastAsia="Calibri" w:hAnsi="Times New Roman" w:cs="Times New Roman"/>
          <w:sz w:val="28"/>
          <w:szCs w:val="28"/>
          <w:lang w:val="es-SV"/>
        </w:rPr>
        <w:t>El Art. 15 de la LEY DE CREACION DE LA UNIDAD DEL REGISTRO SOCIAL DE INMUEBLES, establece que respecto al requerimiento de solvencias, para la inscripción de actos en el registro social, serán exigibles las solvencias de impuestos, tasas y contribuciones especiales municipales, conforme sean requeridas en las leyes respectivas y sobre el bien o bienes raíces objeto de gravamen o transferencia.</w:t>
      </w:r>
    </w:p>
    <w:p w14:paraId="60462B0F" w14:textId="77777777" w:rsidR="00671CCE" w:rsidRPr="00671CCE" w:rsidRDefault="00671CCE" w:rsidP="001C4F33">
      <w:pPr>
        <w:numPr>
          <w:ilvl w:val="0"/>
          <w:numId w:val="7"/>
        </w:numPr>
        <w:spacing w:line="276" w:lineRule="auto"/>
        <w:contextualSpacing/>
        <w:jc w:val="both"/>
        <w:rPr>
          <w:rFonts w:ascii="Times New Roman" w:eastAsia="Calibri" w:hAnsi="Times New Roman" w:cs="Times New Roman"/>
          <w:sz w:val="28"/>
          <w:szCs w:val="28"/>
          <w:lang w:val="es-SV"/>
        </w:rPr>
      </w:pPr>
      <w:r w:rsidRPr="00671CCE">
        <w:rPr>
          <w:rFonts w:ascii="Times New Roman" w:eastAsia="Calibri" w:hAnsi="Times New Roman" w:cs="Times New Roman"/>
          <w:sz w:val="28"/>
          <w:szCs w:val="28"/>
          <w:lang w:val="es-SV"/>
        </w:rPr>
        <w:t>El artículo 205 de la constitución de la Republica establece que  nadie está exento de pagar las tasas municipales o impuestos por lo  que todos están obligados a cancelar.</w:t>
      </w:r>
    </w:p>
    <w:p w14:paraId="7EEED655" w14:textId="77777777" w:rsidR="00671CCE" w:rsidRPr="00671CCE" w:rsidRDefault="00671CCE" w:rsidP="001C4F33">
      <w:pPr>
        <w:numPr>
          <w:ilvl w:val="0"/>
          <w:numId w:val="7"/>
        </w:numPr>
        <w:spacing w:line="276" w:lineRule="auto"/>
        <w:contextualSpacing/>
        <w:jc w:val="both"/>
        <w:rPr>
          <w:rFonts w:ascii="Times New Roman" w:eastAsia="Calibri" w:hAnsi="Times New Roman" w:cs="Times New Roman"/>
          <w:sz w:val="28"/>
          <w:szCs w:val="28"/>
          <w:lang w:val="es-SV"/>
        </w:rPr>
      </w:pPr>
      <w:r w:rsidRPr="00671CCE">
        <w:rPr>
          <w:rFonts w:ascii="Times New Roman" w:eastAsia="Calibri" w:hAnsi="Times New Roman" w:cs="Times New Roman"/>
          <w:sz w:val="28"/>
          <w:szCs w:val="28"/>
          <w:lang w:val="es-SV"/>
        </w:rPr>
        <w:t>Ahora bien la Ley General Tributaria establece que una  de las obligaciones de los Contribuyentes, es inscribirse en el Registro  y proporcionar datos o cambios en este caso el contribuyente desde el momento que compro el inmueble estaba  obligado a inscribir su inmueble a su nombre  y verificar si se encontraba al día con tasas municipales.</w:t>
      </w:r>
    </w:p>
    <w:p w14:paraId="2BA16CB2" w14:textId="77777777" w:rsidR="00671CCE" w:rsidRPr="00671CCE" w:rsidRDefault="00671CCE" w:rsidP="001C4F33">
      <w:pPr>
        <w:numPr>
          <w:ilvl w:val="0"/>
          <w:numId w:val="7"/>
        </w:numPr>
        <w:spacing w:line="276" w:lineRule="auto"/>
        <w:contextualSpacing/>
        <w:jc w:val="both"/>
        <w:rPr>
          <w:rFonts w:ascii="Times New Roman" w:eastAsia="Calibri" w:hAnsi="Times New Roman" w:cs="Times New Roman"/>
          <w:sz w:val="28"/>
          <w:szCs w:val="28"/>
          <w:lang w:val="es-SV"/>
        </w:rPr>
      </w:pPr>
      <w:r w:rsidRPr="00671CCE">
        <w:rPr>
          <w:rFonts w:ascii="Times New Roman" w:eastAsia="Calibri" w:hAnsi="Times New Roman" w:cs="Times New Roman"/>
          <w:sz w:val="28"/>
          <w:szCs w:val="28"/>
          <w:lang w:val="es-SV"/>
        </w:rPr>
        <w:lastRenderedPageBreak/>
        <w:t xml:space="preserve">Al verificar la escritura presentada por el contribuyente, asentada bajo el Numero SETENTA Y CINCO, del Libro ONCE, compraventa de inmueble, otorgada en la ciudad de San Salvador, departamento de San Salvador a las doce horas y treinta minutos del dia diecinueve de mayo de dos mil veintidós, ante los oficios notariales del Licenciado </w:t>
      </w:r>
      <w:r w:rsidR="001D44AC">
        <w:rPr>
          <w:rFonts w:ascii="Times New Roman" w:eastAsia="Calibri" w:hAnsi="Times New Roman" w:cs="Times New Roman"/>
          <w:sz w:val="28"/>
          <w:szCs w:val="28"/>
          <w:lang w:val="es-SV"/>
        </w:rPr>
        <w:t>XXXXXXXXX</w:t>
      </w:r>
      <w:r w:rsidRPr="00671CCE">
        <w:rPr>
          <w:rFonts w:ascii="Times New Roman" w:eastAsia="Calibri" w:hAnsi="Times New Roman" w:cs="Times New Roman"/>
          <w:sz w:val="28"/>
          <w:szCs w:val="28"/>
          <w:lang w:val="es-SV"/>
        </w:rPr>
        <w:t>, el notario autorizante da fe de haber advertido a los otorgantes lo establecido en el art. 39 de la Ley de Notariado y el art. 220 del Código Tributario que para la inscripción del instrumento otorgado se requiere estar solvente y autorizado, según corresponda por la Administración Tributaria.</w:t>
      </w:r>
    </w:p>
    <w:p w14:paraId="6AD3BF34" w14:textId="77777777" w:rsidR="00671CCE" w:rsidRPr="00671CCE" w:rsidRDefault="00671CCE" w:rsidP="00671CCE">
      <w:pPr>
        <w:spacing w:line="276" w:lineRule="auto"/>
        <w:ind w:left="720"/>
        <w:contextualSpacing/>
        <w:jc w:val="both"/>
        <w:rPr>
          <w:rFonts w:ascii="Times New Roman" w:eastAsia="Calibri" w:hAnsi="Times New Roman" w:cs="Times New Roman"/>
          <w:sz w:val="28"/>
          <w:szCs w:val="28"/>
          <w:lang w:val="es-SV"/>
        </w:rPr>
      </w:pPr>
    </w:p>
    <w:p w14:paraId="585B2639" w14:textId="77777777" w:rsidR="00671CCE" w:rsidRPr="00671CCE" w:rsidRDefault="00671CCE" w:rsidP="001C4F33">
      <w:pPr>
        <w:numPr>
          <w:ilvl w:val="0"/>
          <w:numId w:val="7"/>
        </w:numPr>
        <w:spacing w:line="276" w:lineRule="auto"/>
        <w:contextualSpacing/>
        <w:jc w:val="both"/>
        <w:rPr>
          <w:rFonts w:ascii="Times New Roman" w:eastAsia="Calibri" w:hAnsi="Times New Roman" w:cs="Times New Roman"/>
          <w:sz w:val="28"/>
          <w:szCs w:val="28"/>
        </w:rPr>
      </w:pPr>
      <w:r w:rsidRPr="00671CCE">
        <w:rPr>
          <w:rFonts w:ascii="Times New Roman" w:eastAsia="Calibri" w:hAnsi="Times New Roman" w:cs="Times New Roman"/>
          <w:sz w:val="28"/>
          <w:szCs w:val="28"/>
          <w:lang w:val="es-SV"/>
        </w:rPr>
        <w:t xml:space="preserve">Con relación a la aseveración expresada por el </w:t>
      </w:r>
      <w:r w:rsidR="001D44AC">
        <w:rPr>
          <w:rFonts w:ascii="Times New Roman" w:eastAsia="Calibri" w:hAnsi="Times New Roman" w:cs="Times New Roman"/>
          <w:sz w:val="28"/>
          <w:szCs w:val="28"/>
          <w:lang w:val="es-SV"/>
        </w:rPr>
        <w:t>XXXXXXXXXX</w:t>
      </w:r>
      <w:r w:rsidRPr="00671CCE">
        <w:rPr>
          <w:rFonts w:ascii="Times New Roman" w:eastAsia="Calibri" w:hAnsi="Times New Roman" w:cs="Times New Roman"/>
          <w:sz w:val="28"/>
          <w:szCs w:val="28"/>
          <w:lang w:val="es-SV"/>
        </w:rPr>
        <w:t xml:space="preserve">, en su calidad de Apoderado General Administrativo con Clausula Especial del señor </w:t>
      </w:r>
      <w:r w:rsidR="001D44AC">
        <w:rPr>
          <w:rFonts w:ascii="Times New Roman" w:eastAsia="Calibri" w:hAnsi="Times New Roman" w:cs="Times New Roman"/>
          <w:sz w:val="28"/>
          <w:szCs w:val="28"/>
          <w:lang w:val="es-SV"/>
        </w:rPr>
        <w:t>XXXXXXXXXXXXX</w:t>
      </w:r>
      <w:r w:rsidRPr="00671CCE">
        <w:rPr>
          <w:rFonts w:ascii="Times New Roman" w:eastAsia="Calibri" w:hAnsi="Times New Roman" w:cs="Times New Roman"/>
          <w:sz w:val="28"/>
          <w:szCs w:val="28"/>
          <w:lang w:val="es-SV"/>
        </w:rPr>
        <w:t xml:space="preserve">, por medio de la cual manifestó que no se puede omitir que internamente se realizó fraudulentamente un beneficio particular para la señora </w:t>
      </w:r>
      <w:r w:rsidR="001D44AC">
        <w:rPr>
          <w:rFonts w:ascii="Times New Roman" w:eastAsia="Calibri" w:hAnsi="Times New Roman" w:cs="Times New Roman"/>
          <w:sz w:val="28"/>
          <w:szCs w:val="28"/>
          <w:lang w:val="es-SV"/>
        </w:rPr>
        <w:t>XXXXXXXXXXXX</w:t>
      </w:r>
      <w:r w:rsidRPr="00671CCE">
        <w:rPr>
          <w:rFonts w:ascii="Times New Roman" w:eastAsia="Calibri" w:hAnsi="Times New Roman" w:cs="Times New Roman"/>
          <w:sz w:val="28"/>
          <w:szCs w:val="28"/>
          <w:lang w:val="es-SV"/>
        </w:rPr>
        <w:t xml:space="preserve">, con el objetivo de beneficiarla y omitir el pago real de impuestos municipales que adeudaba abusando de esa forma de la buena fe de su poderdante, ya que en ningún momento manifestó el monto real adeudado y la forma que le crearon el usuario en la Alcaldía, agregando además que los responsables del pago parcial de la deuda antes relacionada le corresponde a la señora </w:t>
      </w:r>
      <w:r w:rsidR="001D44AC">
        <w:rPr>
          <w:rFonts w:ascii="Times New Roman" w:eastAsia="Calibri" w:hAnsi="Times New Roman" w:cs="Times New Roman"/>
          <w:sz w:val="28"/>
          <w:szCs w:val="28"/>
          <w:lang w:val="es-SV"/>
        </w:rPr>
        <w:t>XXXXXXXX</w:t>
      </w:r>
      <w:r w:rsidRPr="00671CCE">
        <w:rPr>
          <w:rFonts w:ascii="Times New Roman" w:eastAsia="Calibri" w:hAnsi="Times New Roman" w:cs="Times New Roman"/>
          <w:sz w:val="28"/>
          <w:szCs w:val="28"/>
          <w:lang w:val="es-SV"/>
        </w:rPr>
        <w:t xml:space="preserve">, y de forma indirecta como coautor de dicho fraude tributario debe ser la persona que omitió el pago antes mencionado, de lo cual la municipalidad debería realizar sus investigaciones a efectos de esclarecer dicha problemática interna; </w:t>
      </w:r>
      <w:r w:rsidRPr="00671CCE">
        <w:rPr>
          <w:rFonts w:ascii="Times New Roman" w:eastAsia="Calibri" w:hAnsi="Times New Roman" w:cs="Times New Roman"/>
          <w:sz w:val="28"/>
          <w:szCs w:val="28"/>
          <w:lang w:val="es-ES_tradnl"/>
        </w:rPr>
        <w:t xml:space="preserve">en ese sentido se debe iniciar proceso sancionatorio para determinar sobre quien recae la responsabilidad, tomando en consideración el informe explicativo que consta dentro </w:t>
      </w:r>
      <w:r w:rsidRPr="00671CCE">
        <w:rPr>
          <w:rFonts w:ascii="Times New Roman" w:eastAsia="Times New Roman" w:hAnsi="Times New Roman" w:cs="Times New Roman"/>
          <w:color w:val="222222"/>
          <w:sz w:val="28"/>
          <w:szCs w:val="28"/>
          <w:lang w:val="es-SV" w:eastAsia="es-SV"/>
        </w:rPr>
        <w:t xml:space="preserve">del expediente administrativo suscrito por el </w:t>
      </w:r>
      <w:r w:rsidR="001D44AC">
        <w:rPr>
          <w:rFonts w:ascii="Times New Roman" w:eastAsia="Times New Roman" w:hAnsi="Times New Roman" w:cs="Times New Roman"/>
          <w:color w:val="222222"/>
          <w:sz w:val="28"/>
          <w:szCs w:val="28"/>
          <w:lang w:val="es-SV" w:eastAsia="es-SV"/>
        </w:rPr>
        <w:t>XXXXXXXXX</w:t>
      </w:r>
      <w:r w:rsidRPr="00671CCE">
        <w:rPr>
          <w:rFonts w:ascii="Times New Roman" w:eastAsia="Times New Roman" w:hAnsi="Times New Roman" w:cs="Times New Roman"/>
          <w:color w:val="222222"/>
          <w:sz w:val="28"/>
          <w:szCs w:val="28"/>
          <w:lang w:val="es-SV" w:eastAsia="es-SV"/>
        </w:rPr>
        <w:t xml:space="preserve">, Jefe de Catastro y Registro Tributario,  de fecha 07 de noviembre de 2022, con referencia RET.SCRT/2022/264, donde se relaciona la cuenta </w:t>
      </w:r>
      <w:r w:rsidR="001D44AC">
        <w:rPr>
          <w:rFonts w:ascii="Times New Roman" w:eastAsia="Times New Roman" w:hAnsi="Times New Roman" w:cs="Times New Roman"/>
          <w:color w:val="222222"/>
          <w:sz w:val="28"/>
          <w:szCs w:val="28"/>
          <w:lang w:val="es-SV" w:eastAsia="es-SV"/>
        </w:rPr>
        <w:t>XXXXXXXXXX</w:t>
      </w:r>
      <w:r w:rsidRPr="00671CCE">
        <w:rPr>
          <w:rFonts w:ascii="Times New Roman" w:eastAsia="Times New Roman" w:hAnsi="Times New Roman" w:cs="Times New Roman"/>
          <w:color w:val="222222"/>
          <w:sz w:val="28"/>
          <w:szCs w:val="28"/>
          <w:lang w:val="es-SV" w:eastAsia="es-SV"/>
        </w:rPr>
        <w:t xml:space="preserve">, a nombre del señor </w:t>
      </w:r>
      <w:r w:rsidR="001D44AC">
        <w:rPr>
          <w:rFonts w:ascii="Times New Roman" w:eastAsia="Times New Roman" w:hAnsi="Times New Roman" w:cs="Times New Roman"/>
          <w:color w:val="222222"/>
          <w:sz w:val="28"/>
          <w:szCs w:val="28"/>
          <w:lang w:val="es-SV" w:eastAsia="es-SV"/>
        </w:rPr>
        <w:t>XXXXXXX</w:t>
      </w:r>
      <w:r w:rsidRPr="00671CCE">
        <w:rPr>
          <w:rFonts w:ascii="Times New Roman" w:eastAsia="Times New Roman" w:hAnsi="Times New Roman" w:cs="Times New Roman"/>
          <w:color w:val="222222"/>
          <w:sz w:val="28"/>
          <w:szCs w:val="28"/>
          <w:lang w:val="es-SV" w:eastAsia="es-SV"/>
        </w:rPr>
        <w:t xml:space="preserve">, detectándose el 01 de noviembre de 2022, que existe una desmembración y traspaso sin documentación realizado por el Señor </w:t>
      </w:r>
      <w:r w:rsidR="00BD160C">
        <w:rPr>
          <w:rFonts w:ascii="Times New Roman" w:eastAsia="Times New Roman" w:hAnsi="Times New Roman" w:cs="Times New Roman"/>
          <w:color w:val="222222"/>
          <w:sz w:val="28"/>
          <w:szCs w:val="28"/>
          <w:lang w:val="es-SV" w:eastAsia="es-SV"/>
        </w:rPr>
        <w:t>XXXXXXX</w:t>
      </w:r>
      <w:r w:rsidRPr="00671CCE">
        <w:rPr>
          <w:rFonts w:ascii="Times New Roman" w:eastAsia="Times New Roman" w:hAnsi="Times New Roman" w:cs="Times New Roman"/>
          <w:color w:val="222222"/>
          <w:sz w:val="28"/>
          <w:szCs w:val="28"/>
          <w:lang w:val="es-SV" w:eastAsia="es-SV"/>
        </w:rPr>
        <w:t xml:space="preserve">, empleado municipal, en dicho informe explicativo consta como antecedente que se realiza del estado de la propiedad del señor </w:t>
      </w:r>
      <w:r w:rsidR="00BD160C">
        <w:rPr>
          <w:rFonts w:ascii="Times New Roman" w:eastAsia="Times New Roman" w:hAnsi="Times New Roman" w:cs="Times New Roman"/>
          <w:color w:val="222222"/>
          <w:sz w:val="28"/>
          <w:szCs w:val="28"/>
          <w:lang w:val="es-SV" w:eastAsia="es-SV"/>
        </w:rPr>
        <w:lastRenderedPageBreak/>
        <w:t>XXXXXXXXX</w:t>
      </w:r>
      <w:r w:rsidRPr="00671CCE">
        <w:rPr>
          <w:rFonts w:ascii="Times New Roman" w:eastAsia="Times New Roman" w:hAnsi="Times New Roman" w:cs="Times New Roman"/>
          <w:color w:val="222222"/>
          <w:sz w:val="28"/>
          <w:szCs w:val="28"/>
          <w:lang w:val="es-SV" w:eastAsia="es-SV"/>
        </w:rPr>
        <w:t xml:space="preserve">, ubicado en Lotificación La </w:t>
      </w:r>
      <w:r w:rsidR="00BD160C">
        <w:rPr>
          <w:rFonts w:ascii="Times New Roman" w:eastAsia="Times New Roman" w:hAnsi="Times New Roman" w:cs="Times New Roman"/>
          <w:color w:val="222222"/>
          <w:sz w:val="28"/>
          <w:szCs w:val="28"/>
          <w:lang w:val="es-SV" w:eastAsia="es-SV"/>
        </w:rPr>
        <w:t>XXXXXXXXX</w:t>
      </w:r>
      <w:r w:rsidRPr="00671CCE">
        <w:rPr>
          <w:rFonts w:ascii="Times New Roman" w:eastAsia="Times New Roman" w:hAnsi="Times New Roman" w:cs="Times New Roman"/>
          <w:color w:val="222222"/>
          <w:sz w:val="28"/>
          <w:szCs w:val="28"/>
          <w:lang w:val="es-SV" w:eastAsia="es-SV"/>
        </w:rPr>
        <w:t xml:space="preserve">, casa S/N, cuenta </w:t>
      </w:r>
      <w:r w:rsidR="008F4669">
        <w:rPr>
          <w:rFonts w:ascii="Times New Roman" w:eastAsia="Times New Roman" w:hAnsi="Times New Roman" w:cs="Times New Roman"/>
          <w:color w:val="222222"/>
          <w:sz w:val="28"/>
          <w:szCs w:val="28"/>
          <w:lang w:val="es-SV" w:eastAsia="es-SV"/>
        </w:rPr>
        <w:t>xxx</w:t>
      </w:r>
      <w:r w:rsidRPr="00671CCE">
        <w:rPr>
          <w:rFonts w:ascii="Times New Roman" w:eastAsia="Times New Roman" w:hAnsi="Times New Roman" w:cs="Times New Roman"/>
          <w:color w:val="222222"/>
          <w:sz w:val="28"/>
          <w:szCs w:val="28"/>
          <w:lang w:val="es-SV" w:eastAsia="es-SV"/>
        </w:rPr>
        <w:t xml:space="preserve">, el cual tiene registrado los servicios de alumbrado desde agosto 2013, aseos y desecho comercial desde octubre de 2017, debido a lo anterior actualmente presenta una deuda de $2,675.50, expresa además que el día 20 de mayo de 2022, el señor </w:t>
      </w:r>
      <w:r w:rsidR="00BD160C">
        <w:rPr>
          <w:rFonts w:ascii="Times New Roman" w:eastAsia="Times New Roman" w:hAnsi="Times New Roman" w:cs="Times New Roman"/>
          <w:color w:val="222222"/>
          <w:sz w:val="28"/>
          <w:szCs w:val="28"/>
          <w:lang w:val="es-SV" w:eastAsia="es-SV"/>
        </w:rPr>
        <w:t>XXXXXXXX</w:t>
      </w:r>
      <w:r w:rsidRPr="00671CCE">
        <w:rPr>
          <w:rFonts w:ascii="Times New Roman" w:eastAsia="Times New Roman" w:hAnsi="Times New Roman" w:cs="Times New Roman"/>
          <w:color w:val="222222"/>
          <w:sz w:val="28"/>
          <w:szCs w:val="28"/>
          <w:lang w:val="es-SV" w:eastAsia="es-SV"/>
        </w:rPr>
        <w:t xml:space="preserve">, realiza modificación de la cuenta en sistema de registro tributario, teniendo como resultado: a) se realizó la desmembración incumpliendo lo regulado en la ordenanza. b) se creó una parcela  ficticia y con servicios irreales. c) no existe resolución según lo mencionado en la observación en sistema del 19 de mayo de 2022 d) no existe ubicación catastral del terreno desmembrado e) Existe deuda en el inmueble general actualmente por la cantidad de $2,675.50, f) la fecha de inicio de la aplicación de los servicios no posee base para iniciar cobro. </w:t>
      </w:r>
      <w:r w:rsidRPr="00671CCE">
        <w:rPr>
          <w:rFonts w:ascii="Times New Roman" w:eastAsia="Calibri" w:hAnsi="Times New Roman" w:cs="Times New Roman"/>
          <w:sz w:val="28"/>
          <w:szCs w:val="28"/>
          <w:lang w:val="es-SV"/>
        </w:rPr>
        <w:t xml:space="preserve">Al respecto se debe considerar lo establecido en la Ley de la Carrera Administrativa Municipal, en adelante </w:t>
      </w:r>
      <w:r w:rsidRPr="00671CCE">
        <w:rPr>
          <w:rFonts w:ascii="Times New Roman" w:eastAsia="Calibri" w:hAnsi="Times New Roman" w:cs="Times New Roman"/>
          <w:b/>
          <w:bCs/>
          <w:i/>
          <w:iCs/>
          <w:sz w:val="28"/>
          <w:szCs w:val="28"/>
          <w:lang w:val="es-SV"/>
        </w:rPr>
        <w:t>LCAM</w:t>
      </w:r>
      <w:r w:rsidRPr="00671CCE">
        <w:rPr>
          <w:rFonts w:ascii="Times New Roman" w:eastAsia="Calibri" w:hAnsi="Times New Roman" w:cs="Times New Roman"/>
          <w:sz w:val="28"/>
          <w:szCs w:val="28"/>
          <w:lang w:val="es-SV"/>
        </w:rPr>
        <w:t xml:space="preserve"> que establece el </w:t>
      </w:r>
      <w:r w:rsidRPr="00671CCE">
        <w:rPr>
          <w:rFonts w:ascii="Times New Roman" w:eastAsia="Calibri" w:hAnsi="Times New Roman" w:cs="Times New Roman"/>
          <w:b/>
          <w:bCs/>
          <w:i/>
          <w:iCs/>
          <w:sz w:val="28"/>
          <w:szCs w:val="28"/>
          <w:lang w:val="es-SV"/>
        </w:rPr>
        <w:t xml:space="preserve">RÉGIMEN DISCIPLINARIO en los  </w:t>
      </w:r>
      <w:r w:rsidRPr="00671CCE">
        <w:rPr>
          <w:rFonts w:ascii="Times New Roman" w:eastAsia="Calibri" w:hAnsi="Times New Roman" w:cs="Times New Roman"/>
          <w:sz w:val="28"/>
          <w:szCs w:val="28"/>
          <w:lang w:val="es-SV"/>
        </w:rPr>
        <w:t xml:space="preserve">Art. 62 y siguientes, de acuerdo al siguiente detalle </w:t>
      </w:r>
      <w:r w:rsidRPr="00671CCE">
        <w:rPr>
          <w:rFonts w:ascii="Times New Roman" w:eastAsia="Calibri" w:hAnsi="Times New Roman" w:cs="Times New Roman"/>
          <w:b/>
          <w:bCs/>
          <w:sz w:val="28"/>
          <w:szCs w:val="28"/>
          <w:lang w:val="es-ES_tradnl"/>
        </w:rPr>
        <w:t xml:space="preserve">SANCIONES: I) </w:t>
      </w:r>
      <w:r w:rsidRPr="00671CCE">
        <w:rPr>
          <w:rFonts w:ascii="Times New Roman" w:eastAsia="Calibri" w:hAnsi="Times New Roman" w:cs="Times New Roman"/>
          <w:sz w:val="28"/>
          <w:szCs w:val="28"/>
          <w:lang w:val="es-ES_tradnl"/>
        </w:rPr>
        <w:t xml:space="preserve">Amonestación oral o privada, II) Amonestación escrita, III) Suspensión sin goce de sueldo. IV) Caso especial de suspensión por Imposición de Medida Cautelar de Detención. V) Postergación del Derecho de ascenso VI) Despido.  Además, de lo establecido en los </w:t>
      </w:r>
      <w:r w:rsidRPr="00671CCE">
        <w:rPr>
          <w:rFonts w:ascii="Times New Roman" w:eastAsia="Calibri" w:hAnsi="Times New Roman" w:cs="Times New Roman"/>
          <w:b/>
          <w:bCs/>
          <w:i/>
          <w:iCs/>
          <w:sz w:val="28"/>
          <w:szCs w:val="28"/>
          <w:lang w:val="es-SV"/>
        </w:rPr>
        <w:t xml:space="preserve"> Art. 68,</w:t>
      </w:r>
      <w:r w:rsidRPr="00671CCE">
        <w:rPr>
          <w:rFonts w:ascii="Times New Roman" w:eastAsia="Calibri" w:hAnsi="Times New Roman" w:cs="Times New Roman"/>
          <w:b/>
          <w:i/>
          <w:sz w:val="28"/>
          <w:szCs w:val="28"/>
          <w:lang w:val="es-ES_tradnl"/>
        </w:rPr>
        <w:t xml:space="preserve"> Art. 60,  Art.61 de la LCAM</w:t>
      </w:r>
      <w:r w:rsidRPr="00671CCE">
        <w:rPr>
          <w:rFonts w:ascii="Times New Roman" w:eastAsia="Calibri" w:hAnsi="Times New Roman" w:cs="Times New Roman"/>
          <w:sz w:val="28"/>
          <w:szCs w:val="28"/>
          <w:lang w:val="es-ES_tradnl"/>
        </w:rPr>
        <w:t xml:space="preserve">, respetando los principios de audiencia y defensa del empleado municipal que se determine como responsable. Sin embargo, es importante hacer énfasis que  a pesar que se determine responsabilidad en contra de algún empleado municipal, por no haber realizado el proceso correspondiente para realizar </w:t>
      </w:r>
      <w:r w:rsidRPr="00671CCE">
        <w:rPr>
          <w:rFonts w:ascii="Times New Roman" w:eastAsia="Times New Roman" w:hAnsi="Times New Roman" w:cs="Times New Roman"/>
          <w:color w:val="222222"/>
          <w:sz w:val="28"/>
          <w:szCs w:val="28"/>
          <w:lang w:val="es-SV" w:eastAsia="es-SV"/>
        </w:rPr>
        <w:t>modificación de la cuenta en sistema de registro tributario</w:t>
      </w:r>
      <w:r w:rsidRPr="00671CCE">
        <w:rPr>
          <w:rFonts w:ascii="Times New Roman" w:eastAsia="Calibri" w:hAnsi="Times New Roman" w:cs="Times New Roman"/>
          <w:sz w:val="28"/>
          <w:szCs w:val="28"/>
          <w:lang w:val="es-ES_tradnl"/>
        </w:rPr>
        <w:t xml:space="preserve"> de la municipalidad eso no implica que no existe la obligación tributaria de cancelar lo adeudado a la municipalidad de conformidad a lo establecido en el art. 205 de la Constitución de la Republica y a lo establecido en el </w:t>
      </w:r>
      <w:r w:rsidRPr="00671CCE">
        <w:rPr>
          <w:rFonts w:ascii="Times New Roman" w:eastAsia="Calibri" w:hAnsi="Times New Roman" w:cs="Times New Roman"/>
          <w:sz w:val="28"/>
          <w:szCs w:val="28"/>
        </w:rPr>
        <w:t xml:space="preserve">Art. 21 de la Ley General Tributaria Municipal que establece que la obligación de los sujetos pasivos consiste en el pago de los tributos, en el cumplimiento de todas las obligaciones tributarias que les correspondan y de los deberes formales contemplados en esta Ley o en disposiciones municipales de carácter tributario y a lo establecido en el art. 90 del mismo cuerpo normativo referente a las obligaciones de los contribuyentes, responsables y terceros </w:t>
      </w:r>
    </w:p>
    <w:p w14:paraId="3BD64E1F" w14:textId="77777777" w:rsidR="00671CCE" w:rsidRPr="00671CCE" w:rsidRDefault="00671CCE" w:rsidP="00671CCE">
      <w:pPr>
        <w:spacing w:line="276" w:lineRule="auto"/>
        <w:ind w:left="720"/>
        <w:contextualSpacing/>
        <w:jc w:val="both"/>
        <w:rPr>
          <w:rFonts w:ascii="Times New Roman" w:eastAsia="Calibri" w:hAnsi="Times New Roman" w:cs="Times New Roman"/>
          <w:b/>
          <w:sz w:val="28"/>
          <w:szCs w:val="28"/>
          <w:lang w:val="es-SV"/>
        </w:rPr>
      </w:pPr>
    </w:p>
    <w:p w14:paraId="277FC6F1" w14:textId="77777777" w:rsidR="00671CCE" w:rsidRPr="00671CCE" w:rsidRDefault="00671CCE" w:rsidP="00671CCE">
      <w:pPr>
        <w:spacing w:line="276" w:lineRule="auto"/>
        <w:jc w:val="both"/>
        <w:rPr>
          <w:rFonts w:ascii="Times New Roman" w:eastAsia="Calibri" w:hAnsi="Times New Roman" w:cs="Times New Roman"/>
          <w:b/>
          <w:sz w:val="28"/>
          <w:szCs w:val="28"/>
          <w:lang w:val="es-SV"/>
        </w:rPr>
      </w:pPr>
      <w:r w:rsidRPr="00671CCE">
        <w:rPr>
          <w:rFonts w:ascii="Times New Roman" w:eastAsia="Calibri" w:hAnsi="Times New Roman" w:cs="Times New Roman"/>
          <w:b/>
          <w:sz w:val="28"/>
          <w:szCs w:val="28"/>
          <w:lang w:val="es-SV"/>
        </w:rPr>
        <w:t>De conformidad a los considerandos  antes relaciones y a lo establecido en los artículos 203,204, 205 de la Constitución de la Republica, Art. 3, 11, 12, 16, 21  y 90 de la Ley General  Tributaria, Art. 101 y 102 del Código Municipal, Art. 10 y 21 de la ORDENANZA REGULADORA DE TASAS POR LA PRESTACION DE SERVICIOS Y USO DE BIENES PUBLICOS DEL MUNICIPIO DE APOPA DEL DEPARTAMENTO DE SAN SALVADOR y  art. 15 de la LEY DE CREACION DE LA UNIDAD DEL REGISTRO SOCIAL DE INMUEBLES.</w:t>
      </w:r>
    </w:p>
    <w:p w14:paraId="6BFFD08F" w14:textId="77777777" w:rsidR="00671CCE" w:rsidRPr="00671CCE" w:rsidRDefault="00671CCE" w:rsidP="00671CCE">
      <w:pPr>
        <w:spacing w:line="276" w:lineRule="auto"/>
        <w:jc w:val="both"/>
        <w:rPr>
          <w:rFonts w:ascii="Times New Roman" w:eastAsia="Calibri" w:hAnsi="Times New Roman" w:cs="Times New Roman"/>
          <w:sz w:val="28"/>
          <w:szCs w:val="28"/>
          <w:lang w:val="es-SV"/>
        </w:rPr>
      </w:pPr>
      <w:r w:rsidRPr="00671CCE">
        <w:rPr>
          <w:rFonts w:ascii="Times New Roman" w:eastAsia="Calibri" w:hAnsi="Times New Roman" w:cs="Times New Roman"/>
          <w:sz w:val="28"/>
          <w:szCs w:val="28"/>
          <w:lang w:val="es-SV"/>
        </w:rPr>
        <w:t xml:space="preserve">En atención a lo antes relacionado </w:t>
      </w:r>
      <w:r w:rsidRPr="00671CCE">
        <w:rPr>
          <w:rFonts w:ascii="Times New Roman" w:eastAsia="Calibri" w:hAnsi="Times New Roman" w:cs="Times New Roman"/>
          <w:b/>
          <w:sz w:val="28"/>
          <w:szCs w:val="28"/>
          <w:lang w:val="es-SV"/>
        </w:rPr>
        <w:t>SE RECOMIENDA:</w:t>
      </w:r>
    </w:p>
    <w:p w14:paraId="4FF0E2F4" w14:textId="77777777" w:rsidR="00671CCE" w:rsidRPr="00671CCE" w:rsidRDefault="00671CCE" w:rsidP="001C4F33">
      <w:pPr>
        <w:numPr>
          <w:ilvl w:val="0"/>
          <w:numId w:val="8"/>
        </w:numPr>
        <w:spacing w:after="0" w:line="276" w:lineRule="auto"/>
        <w:contextualSpacing/>
        <w:jc w:val="both"/>
        <w:rPr>
          <w:rFonts w:ascii="Times New Roman" w:eastAsia="Times New Roman" w:hAnsi="Times New Roman" w:cs="Times New Roman"/>
          <w:b/>
          <w:i/>
          <w:color w:val="222222"/>
          <w:sz w:val="28"/>
          <w:szCs w:val="28"/>
          <w:u w:val="single"/>
          <w:lang w:val="es-SV" w:eastAsia="es-SV"/>
        </w:rPr>
      </w:pPr>
      <w:r w:rsidRPr="00671CCE">
        <w:rPr>
          <w:rFonts w:ascii="Times New Roman" w:eastAsia="Calibri" w:hAnsi="Times New Roman" w:cs="Times New Roman"/>
          <w:sz w:val="28"/>
          <w:szCs w:val="28"/>
          <w:lang w:val="es-SV"/>
        </w:rPr>
        <w:t xml:space="preserve">Confirmar la </w:t>
      </w:r>
      <w:r w:rsidRPr="00671CCE">
        <w:rPr>
          <w:rFonts w:ascii="Times New Roman" w:eastAsia="Times New Roman" w:hAnsi="Times New Roman" w:cs="Times New Roman"/>
          <w:color w:val="222222"/>
          <w:sz w:val="28"/>
          <w:szCs w:val="28"/>
          <w:shd w:val="clear" w:color="auto" w:fill="FFFFFF"/>
          <w:lang w:val="es-SV" w:eastAsia="es-SV"/>
        </w:rPr>
        <w:t xml:space="preserve">resolución con referencia 0122/2023/1045712 pronunciada </w:t>
      </w:r>
      <w:r w:rsidRPr="00671CCE">
        <w:rPr>
          <w:rFonts w:ascii="Times New Roman" w:eastAsia="Times New Roman" w:hAnsi="Times New Roman" w:cs="Times New Roman"/>
          <w:color w:val="222222"/>
          <w:sz w:val="28"/>
          <w:szCs w:val="28"/>
          <w:lang w:val="es-SV" w:eastAsia="es-SV"/>
        </w:rPr>
        <w:t>a las once horas del día diecinueve de enero del dos mil veintitrés,</w:t>
      </w:r>
      <w:r w:rsidRPr="00671CCE">
        <w:rPr>
          <w:rFonts w:ascii="Times New Roman" w:eastAsia="Times New Roman" w:hAnsi="Times New Roman" w:cs="Times New Roman"/>
          <w:color w:val="222222"/>
          <w:sz w:val="28"/>
          <w:szCs w:val="28"/>
          <w:shd w:val="clear" w:color="auto" w:fill="FFFFFF"/>
          <w:lang w:val="es-SV" w:eastAsia="es-SV"/>
        </w:rPr>
        <w:t xml:space="preserve"> por medio de la cual </w:t>
      </w:r>
      <w:r w:rsidRPr="00671CCE">
        <w:rPr>
          <w:rFonts w:ascii="Times New Roman" w:eastAsia="Times New Roman" w:hAnsi="Times New Roman" w:cs="Times New Roman"/>
          <w:color w:val="222222"/>
          <w:sz w:val="28"/>
          <w:szCs w:val="28"/>
          <w:lang w:val="es-SV" w:eastAsia="es-SV"/>
        </w:rPr>
        <w:t xml:space="preserve">el Jefe de Catastro y Registro Tributario, resolvió: </w:t>
      </w:r>
      <w:r w:rsidRPr="00671CCE">
        <w:rPr>
          <w:rFonts w:ascii="Times New Roman" w:eastAsia="Times New Roman" w:hAnsi="Times New Roman" w:cs="Times New Roman"/>
          <w:b/>
          <w:i/>
          <w:color w:val="222222"/>
          <w:sz w:val="28"/>
          <w:szCs w:val="28"/>
          <w:u w:val="single"/>
          <w:lang w:val="es-SV" w:eastAsia="es-SV"/>
        </w:rPr>
        <w:t xml:space="preserve">“que el </w:t>
      </w:r>
      <w:r w:rsidR="00BD160C">
        <w:rPr>
          <w:rFonts w:ascii="Times New Roman" w:eastAsia="Times New Roman" w:hAnsi="Times New Roman" w:cs="Times New Roman"/>
          <w:b/>
          <w:i/>
          <w:color w:val="222222"/>
          <w:sz w:val="28"/>
          <w:szCs w:val="28"/>
          <w:u w:val="single"/>
          <w:lang w:val="es-SV" w:eastAsia="es-SV"/>
        </w:rPr>
        <w:t>XXXXXXXX</w:t>
      </w:r>
      <w:r w:rsidRPr="00671CCE">
        <w:rPr>
          <w:rFonts w:ascii="Times New Roman" w:eastAsia="Times New Roman" w:hAnsi="Times New Roman" w:cs="Times New Roman"/>
          <w:b/>
          <w:i/>
          <w:color w:val="222222"/>
          <w:sz w:val="28"/>
          <w:szCs w:val="28"/>
          <w:u w:val="single"/>
          <w:lang w:val="es-SV" w:eastAsia="es-SV"/>
        </w:rPr>
        <w:t>, actual propietario de la parcela con clave catastral 0620-U26-800, tiene la obligación de cancelar los tributos municipales pendientes de Alumbrado, Aseo y Desecho Comercial desde el mes de abril 2019 por un valor total de $2,328.31, en la Sección de Recuperación de Mora. Al realizar la cancelación total de la deuda, podrá solicitar solvencia municipal en la Sección de Cuentas Corrientes. Posteriormente deberá presentarse a la Sección de Catastro y Registro Tributario para iniciar el trámite de traspaso cumpliendo con todos los requisitos establecidos en la Ordenanza Reguladora de Tasas por la Prestación de Servicios y Uso de Bienes Públicos del Municipio de Apopa, Departamento de San Salvador.”</w:t>
      </w:r>
    </w:p>
    <w:p w14:paraId="673F7EC8" w14:textId="77777777" w:rsidR="00671CCE" w:rsidRPr="00671CCE" w:rsidRDefault="00671CCE" w:rsidP="001C4F33">
      <w:pPr>
        <w:numPr>
          <w:ilvl w:val="0"/>
          <w:numId w:val="8"/>
        </w:numPr>
        <w:spacing w:after="0" w:line="276" w:lineRule="auto"/>
        <w:contextualSpacing/>
        <w:jc w:val="both"/>
        <w:rPr>
          <w:rFonts w:ascii="Times New Roman" w:eastAsia="Times New Roman" w:hAnsi="Times New Roman" w:cs="Times New Roman"/>
          <w:b/>
          <w:i/>
          <w:color w:val="222222"/>
          <w:sz w:val="28"/>
          <w:szCs w:val="28"/>
          <w:u w:val="single"/>
          <w:lang w:val="es-SV" w:eastAsia="es-SV"/>
        </w:rPr>
      </w:pPr>
      <w:r w:rsidRPr="00671CCE">
        <w:rPr>
          <w:rFonts w:ascii="Times New Roman" w:eastAsia="Calibri" w:hAnsi="Times New Roman" w:cs="Times New Roman"/>
          <w:sz w:val="28"/>
          <w:szCs w:val="28"/>
        </w:rPr>
        <w:t>Iniciar el proceso sancionatorio en contra del empleado municipal que se determine como responsable de la alteración del sistema de conformidad a lo establecido en la Ley de la Carrera administrativa municipal, debiendo de respetar los principios de defensa y audiencia.</w:t>
      </w:r>
    </w:p>
    <w:p w14:paraId="09EFBE30" w14:textId="77777777" w:rsidR="00671CCE" w:rsidRPr="00671CCE" w:rsidRDefault="00671CCE" w:rsidP="00671CCE">
      <w:pPr>
        <w:spacing w:after="0" w:line="276" w:lineRule="auto"/>
        <w:ind w:left="1080"/>
        <w:contextualSpacing/>
        <w:jc w:val="both"/>
        <w:rPr>
          <w:rFonts w:ascii="Times New Roman" w:eastAsia="Times New Roman" w:hAnsi="Times New Roman" w:cs="Times New Roman"/>
          <w:b/>
          <w:i/>
          <w:color w:val="222222"/>
          <w:sz w:val="28"/>
          <w:szCs w:val="28"/>
          <w:u w:val="single"/>
          <w:lang w:val="es-SV" w:eastAsia="es-SV"/>
        </w:rPr>
      </w:pPr>
    </w:p>
    <w:p w14:paraId="4D5FF0C2" w14:textId="77777777" w:rsidR="00EB7D8C" w:rsidRPr="00EB7D8C" w:rsidRDefault="00671CCE" w:rsidP="00EB7D8C">
      <w:pPr>
        <w:tabs>
          <w:tab w:val="left" w:pos="2347"/>
        </w:tabs>
        <w:spacing w:after="200" w:line="276" w:lineRule="auto"/>
        <w:jc w:val="both"/>
        <w:rPr>
          <w:rFonts w:ascii="Times New Roman" w:eastAsia="Calibri" w:hAnsi="Times New Roman" w:cs="Times New Roman"/>
          <w:noProof/>
          <w:sz w:val="28"/>
          <w:szCs w:val="28"/>
          <w:lang w:val="es-SV" w:eastAsia="es-SV"/>
        </w:rPr>
      </w:pPr>
      <w:r w:rsidRPr="00671CCE">
        <w:rPr>
          <w:rFonts w:ascii="Times New Roman" w:eastAsia="Calibri" w:hAnsi="Times New Roman" w:cs="Times New Roman"/>
          <w:bCs/>
          <w:sz w:val="28"/>
          <w:szCs w:val="28"/>
        </w:rPr>
        <w:t>Por tanto e</w:t>
      </w:r>
      <w:r w:rsidRPr="00671CCE">
        <w:rPr>
          <w:rFonts w:ascii="Times New Roman" w:eastAsia="Calibri" w:hAnsi="Times New Roman" w:cs="Times New Roman"/>
          <w:color w:val="000000"/>
          <w:kern w:val="24"/>
          <w:sz w:val="28"/>
          <w:szCs w:val="28"/>
        </w:rPr>
        <w:t xml:space="preserve">l Concejo Municipal Plural, en uso de sus facultades legales, habiéndose deliberado el punto y por </w:t>
      </w:r>
      <w:r w:rsidRPr="00671CCE">
        <w:rPr>
          <w:rFonts w:ascii="Times New Roman" w:eastAsia="Calibri" w:hAnsi="Times New Roman" w:cs="Times New Roman"/>
          <w:b/>
          <w:color w:val="000000"/>
          <w:kern w:val="24"/>
          <w:sz w:val="28"/>
          <w:szCs w:val="28"/>
        </w:rPr>
        <w:t>MAYORIA</w:t>
      </w:r>
      <w:r w:rsidRPr="00671CCE">
        <w:rPr>
          <w:rFonts w:ascii="Times New Roman" w:eastAsia="Calibri" w:hAnsi="Times New Roman" w:cs="Times New Roman"/>
          <w:color w:val="000000"/>
          <w:kern w:val="24"/>
          <w:sz w:val="28"/>
          <w:szCs w:val="28"/>
        </w:rPr>
        <w:t xml:space="preserve"> de </w:t>
      </w:r>
      <w:r w:rsidRPr="00671CCE">
        <w:rPr>
          <w:rFonts w:ascii="Times New Roman" w:eastAsia="Calibri" w:hAnsi="Times New Roman" w:cs="Times New Roman"/>
          <w:b/>
          <w:color w:val="000000"/>
          <w:kern w:val="24"/>
          <w:sz w:val="28"/>
          <w:szCs w:val="28"/>
        </w:rPr>
        <w:t>ONCE VOTOS A FAVOR</w:t>
      </w:r>
      <w:r w:rsidRPr="00671CCE">
        <w:rPr>
          <w:rFonts w:ascii="Times New Roman" w:eastAsia="Calibri" w:hAnsi="Times New Roman" w:cs="Times New Roman"/>
          <w:color w:val="000000"/>
          <w:kern w:val="24"/>
          <w:sz w:val="28"/>
          <w:szCs w:val="28"/>
        </w:rPr>
        <w:t xml:space="preserve"> de los miembros del Concejo: Dra. Jennifer Esmeralda Juárez García, Alcaldesa Municipal; Licdo. Sergio Noel Monroy Martínez, Síndico municipal; </w:t>
      </w:r>
      <w:r w:rsidRPr="00671CCE">
        <w:rPr>
          <w:rFonts w:ascii="Times New Roman" w:eastAsia="Calibri" w:hAnsi="Times New Roman" w:cs="Times New Roman"/>
          <w:color w:val="000000"/>
          <w:kern w:val="24"/>
          <w:sz w:val="28"/>
          <w:szCs w:val="28"/>
        </w:rPr>
        <w:lastRenderedPageBreak/>
        <w:t xml:space="preserve">señor Damián Cristóbal Serrano Ortiz, Segundo Regidor Propietario; Lesby Sugey Miranda Portillo, Tercera Regidora Propietaria; Jonathan Bryan Gómez Cruz, Quinto Regidor Propietario; Carlos Alberto Palma Fuentes, Sexto Regidor Propietario; Susana Yamileth Hernández de Vásquez, Séptima Regidora Propietaria; Ing. Walter Arnoldo Ayala Rodríguez, Octavo Regidor Propietario; Rafael Antonio Ardon Jule. Noveno Regidor Propietario; Osmin de Jesús Menjivar González, Décimo Segundo Regidor Propietario; y Licdo. José Francisco Luna Vásquez. Primer, Regidor Suplente (Suple voto por la ausencia de la señora Carla María Navarro Franco, Primera Regidora Propietaria). </w:t>
      </w:r>
      <w:r w:rsidRPr="00671CCE">
        <w:rPr>
          <w:rFonts w:ascii="Times New Roman" w:eastAsia="Calibri" w:hAnsi="Times New Roman" w:cs="Times New Roman"/>
          <w:b/>
          <w:color w:val="000000"/>
          <w:kern w:val="24"/>
          <w:sz w:val="28"/>
          <w:szCs w:val="28"/>
        </w:rPr>
        <w:t xml:space="preserve">DOS VOTOS SALVADOS </w:t>
      </w:r>
      <w:r w:rsidRPr="00671CCE">
        <w:rPr>
          <w:rFonts w:ascii="Times New Roman" w:eastAsia="Calibri" w:hAnsi="Times New Roman" w:cs="Times New Roman"/>
          <w:color w:val="000000"/>
          <w:kern w:val="24"/>
          <w:sz w:val="28"/>
          <w:szCs w:val="28"/>
        </w:rPr>
        <w:t xml:space="preserve">de la </w:t>
      </w:r>
      <w:r w:rsidRPr="00671CCE">
        <w:rPr>
          <w:rFonts w:ascii="Times New Roman" w:eastAsia="Calibri" w:hAnsi="Times New Roman" w:cs="Times New Roman"/>
          <w:b/>
          <w:color w:val="000000"/>
          <w:kern w:val="24"/>
          <w:sz w:val="28"/>
          <w:szCs w:val="28"/>
        </w:rPr>
        <w:t>Dra. Yany Xiomara Fuentes Rivas, Cuarta Regidora Propietaria</w:t>
      </w:r>
      <w:r w:rsidRPr="00671CCE">
        <w:rPr>
          <w:rFonts w:ascii="Times New Roman" w:eastAsia="Calibri" w:hAnsi="Times New Roman" w:cs="Times New Roman"/>
          <w:color w:val="000000"/>
          <w:kern w:val="24"/>
          <w:sz w:val="28"/>
          <w:szCs w:val="28"/>
        </w:rPr>
        <w:t xml:space="preserve">; manifestando literalmente lo siguiente: “En punto de agenda #8 en literal h) voto en contra por no estar claro si hay Comisión de la Carrera Administrativa” , y del </w:t>
      </w:r>
      <w:r w:rsidRPr="00671CCE">
        <w:rPr>
          <w:rFonts w:ascii="Times New Roman" w:eastAsia="Calibri" w:hAnsi="Times New Roman" w:cs="Times New Roman"/>
          <w:b/>
          <w:color w:val="000000"/>
          <w:kern w:val="24"/>
          <w:sz w:val="28"/>
          <w:szCs w:val="28"/>
        </w:rPr>
        <w:t>señor Bayron Eraldo Baltazar Martínez Barahona, Decimo Primer Regidor Propietario</w:t>
      </w:r>
      <w:r w:rsidRPr="00671CCE">
        <w:rPr>
          <w:rFonts w:ascii="Times New Roman" w:eastAsia="Calibri" w:hAnsi="Times New Roman" w:cs="Times New Roman"/>
          <w:color w:val="000000"/>
          <w:kern w:val="24"/>
          <w:sz w:val="28"/>
          <w:szCs w:val="28"/>
        </w:rPr>
        <w:t xml:space="preserve">; manifestando literalmente lo siguiente: “Salvo el voto por no tener claridad en dicha Opinión, no queda claro si ya paso a la comisión de la carrera Administrativa”,  y </w:t>
      </w:r>
      <w:r w:rsidRPr="00671CCE">
        <w:rPr>
          <w:rFonts w:ascii="Times New Roman" w:eastAsia="Calibri" w:hAnsi="Times New Roman" w:cs="Times New Roman"/>
          <w:b/>
          <w:color w:val="000000"/>
          <w:kern w:val="24"/>
          <w:sz w:val="28"/>
          <w:szCs w:val="28"/>
        </w:rPr>
        <w:t xml:space="preserve">UNA ABSTENCION </w:t>
      </w:r>
      <w:r w:rsidRPr="00671CCE">
        <w:rPr>
          <w:rFonts w:ascii="Times New Roman" w:eastAsia="Calibri" w:hAnsi="Times New Roman" w:cs="Times New Roman"/>
          <w:color w:val="000000"/>
          <w:kern w:val="24"/>
          <w:sz w:val="28"/>
          <w:szCs w:val="28"/>
        </w:rPr>
        <w:t xml:space="preserve">por parte del </w:t>
      </w:r>
      <w:r w:rsidRPr="00671CCE">
        <w:rPr>
          <w:rFonts w:ascii="Times New Roman" w:eastAsia="Calibri" w:hAnsi="Times New Roman" w:cs="Times New Roman"/>
          <w:b/>
          <w:color w:val="000000"/>
          <w:kern w:val="24"/>
          <w:sz w:val="28"/>
          <w:szCs w:val="28"/>
        </w:rPr>
        <w:t>Ing. Gilberto Antonio Amador Medrano, Decimo Regidor Propietario</w:t>
      </w:r>
      <w:r w:rsidRPr="00671CCE">
        <w:rPr>
          <w:rFonts w:ascii="Times New Roman" w:eastAsia="Calibri" w:hAnsi="Times New Roman" w:cs="Times New Roman"/>
          <w:color w:val="000000"/>
          <w:kern w:val="24"/>
          <w:sz w:val="28"/>
          <w:szCs w:val="28"/>
        </w:rPr>
        <w:t xml:space="preserve">. </w:t>
      </w:r>
      <w:r w:rsidRPr="00671CCE">
        <w:rPr>
          <w:rFonts w:ascii="Times New Roman" w:eastAsia="Calibri" w:hAnsi="Times New Roman" w:cs="Times New Roman"/>
          <w:b/>
          <w:sz w:val="28"/>
          <w:szCs w:val="28"/>
          <w:lang w:val="es-SV"/>
        </w:rPr>
        <w:t>ACUERDA</w:t>
      </w:r>
      <w:r w:rsidRPr="00671CCE">
        <w:rPr>
          <w:rFonts w:ascii="Times New Roman" w:eastAsia="Calibri" w:hAnsi="Times New Roman" w:cs="Times New Roman"/>
          <w:sz w:val="28"/>
          <w:szCs w:val="28"/>
          <w:lang w:val="es-SV"/>
        </w:rPr>
        <w:t xml:space="preserve">: </w:t>
      </w:r>
      <w:r w:rsidRPr="00671CCE">
        <w:rPr>
          <w:rFonts w:ascii="Times New Roman" w:eastAsia="Calibri" w:hAnsi="Times New Roman" w:cs="Times New Roman"/>
          <w:b/>
          <w:sz w:val="28"/>
          <w:szCs w:val="28"/>
          <w:u w:val="single"/>
          <w:lang w:val="es-SV"/>
        </w:rPr>
        <w:t>Primero</w:t>
      </w:r>
      <w:r w:rsidRPr="00671CCE">
        <w:rPr>
          <w:rFonts w:ascii="Times New Roman" w:eastAsia="Calibri" w:hAnsi="Times New Roman" w:cs="Times New Roman"/>
          <w:sz w:val="28"/>
          <w:szCs w:val="28"/>
          <w:lang w:val="es-SV"/>
        </w:rPr>
        <w:t xml:space="preserve">: </w:t>
      </w:r>
      <w:r w:rsidRPr="00671CCE">
        <w:rPr>
          <w:rFonts w:ascii="Times New Roman" w:eastAsia="Calibri" w:hAnsi="Times New Roman" w:cs="Times New Roman"/>
          <w:b/>
          <w:sz w:val="28"/>
          <w:szCs w:val="28"/>
          <w:lang w:val="es-SV"/>
        </w:rPr>
        <w:t>APROBAR</w:t>
      </w:r>
      <w:r w:rsidRPr="00671CCE">
        <w:rPr>
          <w:rFonts w:ascii="Times New Roman" w:eastAsia="Calibri" w:hAnsi="Times New Roman" w:cs="Times New Roman"/>
          <w:sz w:val="28"/>
          <w:szCs w:val="28"/>
          <w:lang w:val="es-SV"/>
        </w:rPr>
        <w:t xml:space="preserve"> Opinión Jurídica</w:t>
      </w:r>
      <w:r w:rsidRPr="00671CCE">
        <w:rPr>
          <w:rFonts w:ascii="Times New Roman" w:hAnsi="Times New Roman" w:cs="Times New Roman"/>
          <w:sz w:val="28"/>
          <w:szCs w:val="28"/>
        </w:rPr>
        <w:t xml:space="preserve"> presentada por la </w:t>
      </w:r>
      <w:r w:rsidR="002D37D2">
        <w:rPr>
          <w:rFonts w:ascii="Times New Roman" w:hAnsi="Times New Roman" w:cs="Times New Roman"/>
          <w:b/>
          <w:sz w:val="28"/>
          <w:szCs w:val="28"/>
        </w:rPr>
        <w:t>XXXXXXXX</w:t>
      </w:r>
      <w:r w:rsidRPr="00671CCE">
        <w:rPr>
          <w:rFonts w:ascii="Times New Roman" w:hAnsi="Times New Roman" w:cs="Times New Roman"/>
          <w:b/>
          <w:sz w:val="28"/>
          <w:szCs w:val="28"/>
        </w:rPr>
        <w:t>, Apoderada General y Judicial de esta Municipalidad</w:t>
      </w:r>
      <w:r w:rsidRPr="00671CCE">
        <w:rPr>
          <w:rFonts w:ascii="Times New Roman" w:hAnsi="Times New Roman" w:cs="Times New Roman"/>
          <w:sz w:val="28"/>
          <w:szCs w:val="28"/>
        </w:rPr>
        <w:t xml:space="preserve">; en relación a recurso de apelación interpuesto por el </w:t>
      </w:r>
      <w:r w:rsidR="002D37D2">
        <w:rPr>
          <w:rFonts w:ascii="Times New Roman" w:hAnsi="Times New Roman" w:cs="Times New Roman"/>
          <w:sz w:val="28"/>
          <w:szCs w:val="28"/>
        </w:rPr>
        <w:t>XXXXXXXXXXX</w:t>
      </w:r>
      <w:r w:rsidRPr="00671CCE">
        <w:rPr>
          <w:rFonts w:ascii="Times New Roman" w:hAnsi="Times New Roman" w:cs="Times New Roman"/>
          <w:sz w:val="28"/>
          <w:szCs w:val="28"/>
        </w:rPr>
        <w:t xml:space="preserve">, en su calidad de Apoderado General Administrativo con Clausula Especial del señor </w:t>
      </w:r>
      <w:r w:rsidR="002D37D2">
        <w:rPr>
          <w:rFonts w:ascii="Times New Roman" w:hAnsi="Times New Roman" w:cs="Times New Roman"/>
          <w:sz w:val="28"/>
          <w:szCs w:val="28"/>
        </w:rPr>
        <w:t>XXXXXXXX</w:t>
      </w:r>
      <w:r w:rsidRPr="00671CCE">
        <w:rPr>
          <w:rFonts w:ascii="Times New Roman" w:hAnsi="Times New Roman" w:cs="Times New Roman"/>
          <w:color w:val="000000" w:themeColor="text1"/>
          <w:sz w:val="28"/>
          <w:szCs w:val="28"/>
        </w:rPr>
        <w:t>;</w:t>
      </w:r>
      <w:r w:rsidRPr="00671CCE">
        <w:rPr>
          <w:rFonts w:ascii="Times New Roman" w:hAnsi="Times New Roman" w:cs="Times New Roman"/>
          <w:sz w:val="28"/>
          <w:szCs w:val="28"/>
        </w:rPr>
        <w:t xml:space="preserve"> en la cual hace las siguientes </w:t>
      </w:r>
      <w:r w:rsidRPr="00671CCE">
        <w:rPr>
          <w:rFonts w:ascii="Times New Roman" w:hAnsi="Times New Roman" w:cs="Times New Roman"/>
          <w:b/>
          <w:sz w:val="28"/>
          <w:szCs w:val="28"/>
          <w:u w:val="single"/>
        </w:rPr>
        <w:t>RECOMENDACIONES</w:t>
      </w:r>
      <w:r w:rsidRPr="00671CCE">
        <w:rPr>
          <w:rFonts w:ascii="Times New Roman" w:hAnsi="Times New Roman" w:cs="Times New Roman"/>
          <w:sz w:val="28"/>
          <w:szCs w:val="28"/>
        </w:rPr>
        <w:t xml:space="preserve">:  </w:t>
      </w:r>
      <w:r w:rsidRPr="00671CCE">
        <w:rPr>
          <w:rFonts w:ascii="Times New Roman" w:eastAsia="Calibri" w:hAnsi="Times New Roman" w:cs="Times New Roman"/>
          <w:b/>
          <w:sz w:val="28"/>
          <w:szCs w:val="28"/>
        </w:rPr>
        <w:t>I.</w:t>
      </w:r>
      <w:r w:rsidRPr="00671CCE">
        <w:rPr>
          <w:rFonts w:ascii="Times New Roman" w:eastAsia="Calibri" w:hAnsi="Times New Roman" w:cs="Times New Roman"/>
          <w:sz w:val="28"/>
          <w:szCs w:val="28"/>
        </w:rPr>
        <w:t xml:space="preserve"> Confirmar la resolución con referencia 0122/2023/1045712 pronunciada a las once horas del día diecinueve de enero del dos mil veintitrés, por medio de la cual el Jefe de Catastro y Registro Tributario, resolvió: “que el </w:t>
      </w:r>
      <w:r w:rsidR="00AB0E1A">
        <w:rPr>
          <w:rFonts w:ascii="Times New Roman" w:eastAsia="Calibri" w:hAnsi="Times New Roman" w:cs="Times New Roman"/>
          <w:sz w:val="28"/>
          <w:szCs w:val="28"/>
        </w:rPr>
        <w:t>xxxxxxxxx</w:t>
      </w:r>
      <w:r w:rsidRPr="00671CCE">
        <w:rPr>
          <w:rFonts w:ascii="Times New Roman" w:eastAsia="Calibri" w:hAnsi="Times New Roman" w:cs="Times New Roman"/>
          <w:sz w:val="28"/>
          <w:szCs w:val="28"/>
        </w:rPr>
        <w:t xml:space="preserve">, actual propietario de la parcela con clave catastral 0620-U26-800, tiene la obligación de cancelar los tributos municipales pendientes de Alumbrado, Aseo y Desecho Comercial desde el mes de abril 2019 por un valor total de $2,328.31, en la Sección de Recuperación de Mora. Al realizar la cancelación total de la deuda, podrá solicitar solvencia municipal en la Sección de Cuentas Corrientes. Posteriormente deberá presentarse a la Sección de Catastro y Registro Tributario para iniciar el trámite de traspaso cumpliendo con todos los requisitos establecidos en la Ordenanza Reguladora de Tasas por la Prestación de Servicios y Uso de Bienes Públicos del Municipio de Apopa, Departamento de San Salvador. </w:t>
      </w:r>
      <w:r w:rsidRPr="00671CCE">
        <w:rPr>
          <w:rFonts w:ascii="Times New Roman" w:eastAsia="Calibri" w:hAnsi="Times New Roman" w:cs="Times New Roman"/>
          <w:b/>
          <w:sz w:val="28"/>
          <w:szCs w:val="28"/>
        </w:rPr>
        <w:t>II</w:t>
      </w:r>
      <w:r w:rsidRPr="00671CCE">
        <w:rPr>
          <w:rFonts w:ascii="Times New Roman" w:eastAsia="Calibri" w:hAnsi="Times New Roman" w:cs="Times New Roman"/>
          <w:sz w:val="28"/>
          <w:szCs w:val="28"/>
        </w:rPr>
        <w:t xml:space="preserve">- Iniciar el proceso sancionatorio en contra del empleado municipal </w:t>
      </w:r>
      <w:r w:rsidRPr="00671CCE">
        <w:rPr>
          <w:rFonts w:ascii="Times New Roman" w:eastAsia="Calibri" w:hAnsi="Times New Roman" w:cs="Times New Roman"/>
          <w:sz w:val="28"/>
          <w:szCs w:val="28"/>
        </w:rPr>
        <w:lastRenderedPageBreak/>
        <w:t xml:space="preserve">que se determine como responsable de la alteración del sistema de conformidad a lo establecido en la Ley de la Carrera administrativa municipal, debiendo de respetar los principios de defensa y audiencia. </w:t>
      </w:r>
      <w:r w:rsidRPr="00671CCE">
        <w:rPr>
          <w:rFonts w:ascii="Times New Roman" w:eastAsia="Calibri" w:hAnsi="Times New Roman" w:cs="Times New Roman"/>
          <w:b/>
          <w:sz w:val="28"/>
          <w:szCs w:val="28"/>
          <w:u w:val="single"/>
        </w:rPr>
        <w:t>Segundo</w:t>
      </w:r>
      <w:r w:rsidRPr="00671CCE">
        <w:rPr>
          <w:rFonts w:ascii="Times New Roman" w:eastAsia="Calibri" w:hAnsi="Times New Roman" w:cs="Times New Roman"/>
          <w:sz w:val="28"/>
          <w:szCs w:val="28"/>
        </w:rPr>
        <w:t xml:space="preserve">: Quedando autorizada la Jefa de la Sección de Recuperación de Mora; para que realice el debido proceso según  resolución emitida por el Jefe de Catastro y Registro Tributario,  que resolvió: “que el Sr. </w:t>
      </w:r>
      <w:r w:rsidR="002D37D2">
        <w:rPr>
          <w:rFonts w:ascii="Times New Roman" w:eastAsia="Calibri" w:hAnsi="Times New Roman" w:cs="Times New Roman"/>
          <w:sz w:val="28"/>
          <w:szCs w:val="28"/>
        </w:rPr>
        <w:t>XXXXXXX</w:t>
      </w:r>
      <w:r w:rsidRPr="00671CCE">
        <w:rPr>
          <w:rFonts w:ascii="Times New Roman" w:eastAsia="Calibri" w:hAnsi="Times New Roman" w:cs="Times New Roman"/>
          <w:sz w:val="28"/>
          <w:szCs w:val="28"/>
        </w:rPr>
        <w:t xml:space="preserve">, actual propietario de la parcela con clave catastral 0620-U26-800, tiene la obligación de cancelar los tributos municipales pendientes de Alumbrado, Aseo y Desecho Comercial desde el mes de abril 2019 por un valor total de $2,328.3. </w:t>
      </w:r>
      <w:r w:rsidRPr="00671CCE">
        <w:rPr>
          <w:rFonts w:ascii="Times New Roman" w:eastAsia="Calibri" w:hAnsi="Times New Roman" w:cs="Times New Roman"/>
          <w:b/>
          <w:sz w:val="28"/>
          <w:szCs w:val="28"/>
          <w:u w:val="single"/>
        </w:rPr>
        <w:t>Tercero</w:t>
      </w:r>
      <w:r w:rsidRPr="00671CCE">
        <w:rPr>
          <w:rFonts w:ascii="Times New Roman" w:eastAsia="Calibri" w:hAnsi="Times New Roman" w:cs="Times New Roman"/>
          <w:sz w:val="28"/>
          <w:szCs w:val="28"/>
        </w:rPr>
        <w:t xml:space="preserve">: Autorizar el Jefe de Catastro y Registro Tributario para que realice el debido proceso de traspaso de la parcela con clave catastral 0620-U26-800, a nombre del </w:t>
      </w:r>
      <w:r w:rsidR="002D37D2">
        <w:rPr>
          <w:rFonts w:ascii="Times New Roman" w:eastAsia="Calibri" w:hAnsi="Times New Roman" w:cs="Times New Roman"/>
          <w:sz w:val="28"/>
          <w:szCs w:val="28"/>
        </w:rPr>
        <w:t>XXXX</w:t>
      </w:r>
      <w:r w:rsidRPr="00671CCE">
        <w:rPr>
          <w:rFonts w:ascii="Times New Roman" w:eastAsia="Calibri" w:hAnsi="Times New Roman" w:cs="Times New Roman"/>
          <w:sz w:val="28"/>
          <w:szCs w:val="28"/>
        </w:rPr>
        <w:t xml:space="preserve">, habiendo realizado la obligación de cancelar los tributos municipales pendientes de Alumbrado, Aseo y Desecho Comercial desde el mes de abril 2019 por un valor total de $2,328.3 cumpliendo con todos los requisitos establecidos en la Ordenanza Reguladora de Tasas por la Prestación de Servicios y Uso de Bienes Públicos del Municipio de Apopa, Departamento de San Salvador. </w:t>
      </w:r>
      <w:r w:rsidRPr="00671CCE">
        <w:rPr>
          <w:rFonts w:ascii="Times New Roman" w:eastAsia="Calibri" w:hAnsi="Times New Roman" w:cs="Times New Roman"/>
          <w:b/>
          <w:sz w:val="28"/>
          <w:szCs w:val="28"/>
          <w:u w:val="single"/>
        </w:rPr>
        <w:t>Cuarto</w:t>
      </w:r>
      <w:r w:rsidRPr="00671CCE">
        <w:rPr>
          <w:rFonts w:ascii="Times New Roman" w:eastAsia="Calibri" w:hAnsi="Times New Roman" w:cs="Times New Roman"/>
          <w:sz w:val="28"/>
          <w:szCs w:val="28"/>
        </w:rPr>
        <w:t xml:space="preserve">: Se remite a la Ley de la Carrera Administrativa Municipal, resolución con referencia 0122/2023/1045712 presentada por el Jefe de Catastro y Registro Tributario; para que realicen el proceso sancionatorio en contra del empleado municipal que se determine como responsable de la alteración del sistema.  Fondos con aplicación al específico y expresión  presupuestaria  vigente que  se comprobara como lo establece el Art.78 del Código Municipal. </w:t>
      </w:r>
      <w:r w:rsidRPr="00671CCE">
        <w:rPr>
          <w:rFonts w:ascii="Times New Roman" w:eastAsia="Calibri" w:hAnsi="Times New Roman" w:cs="Times New Roman"/>
          <w:b/>
          <w:sz w:val="28"/>
          <w:szCs w:val="28"/>
        </w:rPr>
        <w:t>CERTIFÍQUESE Y COMUNIQUESE</w:t>
      </w:r>
      <w:r w:rsidRPr="00671CCE">
        <w:rPr>
          <w:rFonts w:ascii="Times New Roman" w:hAnsi="Times New Roman" w:cs="Times New Roman"/>
          <w:sz w:val="28"/>
          <w:szCs w:val="28"/>
        </w:rPr>
        <w:t>.</w:t>
      </w:r>
      <w:r w:rsidRPr="00671CCE">
        <w:rPr>
          <w:rFonts w:ascii="Times New Roman" w:eastAsia="Calibri" w:hAnsi="Times New Roman" w:cs="Times New Roman"/>
          <w:b/>
          <w:sz w:val="28"/>
          <w:szCs w:val="28"/>
        </w:rPr>
        <w:t xml:space="preserve"> </w:t>
      </w:r>
      <w:r w:rsidR="00357A5D" w:rsidRPr="00357A5D">
        <w:rPr>
          <w:rFonts w:ascii="Times New Roman" w:eastAsia="Calibri" w:hAnsi="Times New Roman" w:cs="Times New Roman"/>
          <w:b/>
          <w:bCs/>
          <w:sz w:val="28"/>
          <w:szCs w:val="28"/>
        </w:rPr>
        <w:t xml:space="preserve">“ACUERDO MUNICIPAL NUMERO DIEZ”. </w:t>
      </w:r>
      <w:r w:rsidR="00357A5D" w:rsidRPr="00357A5D">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art. 91 del Código Municipal. Expuesto en el punto número nueve de la agenda de esta sesión, el cual corresponde a Participación de la </w:t>
      </w:r>
      <w:r w:rsidR="002D37D2">
        <w:rPr>
          <w:rFonts w:ascii="Times New Roman" w:eastAsia="Calibri" w:hAnsi="Times New Roman" w:cs="Times New Roman"/>
          <w:sz w:val="28"/>
          <w:szCs w:val="28"/>
        </w:rPr>
        <w:t>XXXXXXXXXXXXX</w:t>
      </w:r>
      <w:r w:rsidR="00357A5D" w:rsidRPr="00357A5D">
        <w:rPr>
          <w:rFonts w:ascii="Times New Roman" w:eastAsia="Calibri" w:hAnsi="Times New Roman" w:cs="Times New Roman"/>
          <w:sz w:val="28"/>
          <w:szCs w:val="28"/>
        </w:rPr>
        <w:t>, Jefe de la Unidad Ambiental y Agropecuaria, en la cual presenta la para aprobación carpeta técnica del proyecto denominada: “</w:t>
      </w:r>
      <w:r w:rsidR="00357A5D" w:rsidRPr="00357A5D">
        <w:rPr>
          <w:rFonts w:ascii="Times New Roman" w:eastAsia="Calibri" w:hAnsi="Times New Roman" w:cs="Times New Roman"/>
          <w:b/>
          <w:sz w:val="28"/>
          <w:szCs w:val="28"/>
        </w:rPr>
        <w:t>FORTALECIMIENTO DE CAPACIDADES AMBIENTALES ENFOCADAS A LAS ACCIONES DE REFORESTACIÓN, EDUCACIÓN AMBIENTAL, PROTECCIÓN DE MICRO CUENCAS DENTRO DE LAS 5 COMUNIDADES ALEDAÑAS A LAS QUEBRADAS Y RÍOS PRINCIPALES DENTRO DEL CANTÓN EL ÁNGEL Y MEJORAS EN LAS INSTALACIONES DE VIVERO, MUNICIPIO DE APOPA</w:t>
      </w:r>
      <w:r w:rsidR="00357A5D" w:rsidRPr="00357A5D">
        <w:rPr>
          <w:rFonts w:ascii="Times New Roman" w:eastAsia="Calibri" w:hAnsi="Times New Roman" w:cs="Times New Roman"/>
          <w:sz w:val="28"/>
          <w:szCs w:val="28"/>
        </w:rPr>
        <w:t xml:space="preserve">”. Por lo tanto, este Pleno, en uso de sus facultades </w:t>
      </w:r>
      <w:r w:rsidR="00357A5D" w:rsidRPr="00357A5D">
        <w:rPr>
          <w:rFonts w:ascii="Times New Roman" w:eastAsia="Calibri" w:hAnsi="Times New Roman" w:cs="Times New Roman"/>
          <w:sz w:val="28"/>
          <w:szCs w:val="28"/>
        </w:rPr>
        <w:lastRenderedPageBreak/>
        <w:t xml:space="preserve">legales y habiendo deliberado el punto, por </w:t>
      </w:r>
      <w:r w:rsidR="00357A5D" w:rsidRPr="00357A5D">
        <w:rPr>
          <w:rFonts w:ascii="Times New Roman" w:eastAsia="Calibri" w:hAnsi="Times New Roman" w:cs="Times New Roman"/>
          <w:b/>
          <w:sz w:val="28"/>
          <w:szCs w:val="28"/>
        </w:rPr>
        <w:t xml:space="preserve">MAYORÍA </w:t>
      </w:r>
      <w:r w:rsidR="00357A5D" w:rsidRPr="00357A5D">
        <w:rPr>
          <w:rFonts w:ascii="Times New Roman" w:eastAsia="Calibri" w:hAnsi="Times New Roman" w:cs="Times New Roman"/>
          <w:sz w:val="28"/>
          <w:szCs w:val="28"/>
        </w:rPr>
        <w:t>de</w:t>
      </w:r>
      <w:r w:rsidR="00357A5D" w:rsidRPr="00357A5D">
        <w:rPr>
          <w:rFonts w:ascii="Times New Roman" w:eastAsia="Calibri" w:hAnsi="Times New Roman" w:cs="Times New Roman"/>
          <w:b/>
          <w:sz w:val="28"/>
          <w:szCs w:val="28"/>
        </w:rPr>
        <w:t xml:space="preserve"> </w:t>
      </w:r>
      <w:r w:rsidR="00357A5D" w:rsidRPr="00357A5D">
        <w:rPr>
          <w:rFonts w:ascii="Times New Roman" w:eastAsia="Calibri" w:hAnsi="Times New Roman" w:cs="Times New Roman"/>
          <w:sz w:val="28"/>
          <w:szCs w:val="28"/>
        </w:rPr>
        <w:t>DIEZ VOTOS</w:t>
      </w:r>
      <w:r w:rsidR="00357A5D" w:rsidRPr="00357A5D">
        <w:rPr>
          <w:rFonts w:ascii="Times New Roman" w:eastAsia="Calibri" w:hAnsi="Times New Roman" w:cs="Times New Roman"/>
          <w:b/>
          <w:sz w:val="28"/>
          <w:szCs w:val="28"/>
        </w:rPr>
        <w:t xml:space="preserve"> </w:t>
      </w:r>
      <w:r w:rsidR="00357A5D" w:rsidRPr="00357A5D">
        <w:rPr>
          <w:rFonts w:ascii="Times New Roman" w:eastAsia="Calibri" w:hAnsi="Times New Roman" w:cs="Times New Roman"/>
          <w:sz w:val="28"/>
          <w:szCs w:val="28"/>
        </w:rPr>
        <w:t>a favor  por parte de los siguientes miembros del Concejo Municipal:</w:t>
      </w:r>
      <w:r w:rsidR="00357A5D" w:rsidRPr="00357A5D">
        <w:rPr>
          <w:rFonts w:ascii="Times New Roman" w:eastAsia="Calibri" w:hAnsi="Times New Roman" w:cs="Times New Roman"/>
          <w:b/>
          <w:sz w:val="28"/>
          <w:szCs w:val="28"/>
          <w:lang w:val="es-SV"/>
        </w:rPr>
        <w:t xml:space="preserve"> Doctora Jennifer Esmeralda Juárez García, </w:t>
      </w:r>
      <w:r w:rsidR="00357A5D" w:rsidRPr="00357A5D">
        <w:rPr>
          <w:rFonts w:ascii="Times New Roman" w:eastAsia="Calibri" w:hAnsi="Times New Roman" w:cs="Times New Roman"/>
          <w:sz w:val="28"/>
          <w:szCs w:val="28"/>
          <w:lang w:val="es-SV"/>
        </w:rPr>
        <w:t>Alcaldesa Municipal,</w:t>
      </w:r>
      <w:r w:rsidR="00357A5D" w:rsidRPr="00357A5D">
        <w:rPr>
          <w:rFonts w:ascii="Times New Roman" w:eastAsia="Calibri" w:hAnsi="Times New Roman" w:cs="Times New Roman"/>
          <w:sz w:val="28"/>
          <w:szCs w:val="28"/>
        </w:rPr>
        <w:t xml:space="preserve"> </w:t>
      </w:r>
      <w:r w:rsidR="00357A5D" w:rsidRPr="00357A5D">
        <w:rPr>
          <w:rFonts w:ascii="Times New Roman" w:eastAsia="Calibri" w:hAnsi="Times New Roman" w:cs="Times New Roman"/>
          <w:b/>
          <w:sz w:val="28"/>
          <w:szCs w:val="28"/>
          <w:lang w:val="es-SV"/>
        </w:rPr>
        <w:t>Licenciado Sergio Noel Monroy Martínez</w:t>
      </w:r>
      <w:r w:rsidR="00357A5D" w:rsidRPr="00357A5D">
        <w:rPr>
          <w:rFonts w:ascii="Times New Roman" w:eastAsia="Calibri" w:hAnsi="Times New Roman" w:cs="Times New Roman"/>
          <w:sz w:val="28"/>
          <w:szCs w:val="28"/>
          <w:lang w:val="es-SV"/>
        </w:rPr>
        <w:t xml:space="preserve">, Síndico Municipal, </w:t>
      </w:r>
      <w:r w:rsidR="00357A5D" w:rsidRPr="00357A5D">
        <w:rPr>
          <w:rFonts w:ascii="Times New Roman" w:eastAsia="Calibri" w:hAnsi="Times New Roman" w:cs="Times New Roman"/>
          <w:b/>
          <w:sz w:val="28"/>
          <w:szCs w:val="28"/>
          <w:lang w:val="es-SV"/>
        </w:rPr>
        <w:t>Señor Damián Cristóbal Serrano Ortiz</w:t>
      </w:r>
      <w:r w:rsidR="00357A5D" w:rsidRPr="00357A5D">
        <w:rPr>
          <w:rFonts w:ascii="Times New Roman" w:eastAsia="Calibri" w:hAnsi="Times New Roman" w:cs="Times New Roman"/>
          <w:sz w:val="28"/>
          <w:szCs w:val="28"/>
          <w:lang w:val="es-SV"/>
        </w:rPr>
        <w:t xml:space="preserve">, Segundo Regidor Propietario; </w:t>
      </w:r>
      <w:r w:rsidR="00357A5D" w:rsidRPr="00357A5D">
        <w:rPr>
          <w:rFonts w:ascii="Times New Roman" w:eastAsia="Calibri" w:hAnsi="Times New Roman" w:cs="Times New Roman"/>
          <w:b/>
          <w:sz w:val="28"/>
          <w:szCs w:val="28"/>
          <w:lang w:val="es-SV"/>
        </w:rPr>
        <w:t>Señora Lesby Sugey Miranda Portillo</w:t>
      </w:r>
      <w:r w:rsidR="00357A5D" w:rsidRPr="00357A5D">
        <w:rPr>
          <w:rFonts w:ascii="Times New Roman" w:eastAsia="Calibri" w:hAnsi="Times New Roman" w:cs="Times New Roman"/>
          <w:sz w:val="28"/>
          <w:szCs w:val="28"/>
          <w:lang w:val="es-SV"/>
        </w:rPr>
        <w:t xml:space="preserve">, Tercera Regidora Propietaria, </w:t>
      </w:r>
      <w:r w:rsidR="00357A5D" w:rsidRPr="00357A5D">
        <w:rPr>
          <w:rFonts w:ascii="Times New Roman" w:eastAsia="Calibri" w:hAnsi="Times New Roman" w:cs="Times New Roman"/>
          <w:b/>
          <w:sz w:val="28"/>
          <w:szCs w:val="28"/>
          <w:lang w:val="es-SV"/>
        </w:rPr>
        <w:t>Doctora Yany Xiomara Fuentes Rivas</w:t>
      </w:r>
      <w:r w:rsidR="00357A5D" w:rsidRPr="00357A5D">
        <w:rPr>
          <w:rFonts w:ascii="Times New Roman" w:eastAsia="Calibri" w:hAnsi="Times New Roman" w:cs="Times New Roman"/>
          <w:sz w:val="28"/>
          <w:szCs w:val="28"/>
          <w:lang w:val="es-SV"/>
        </w:rPr>
        <w:t xml:space="preserve">, Cuarta Regidora Propietaria, </w:t>
      </w:r>
      <w:r w:rsidR="00357A5D" w:rsidRPr="00357A5D">
        <w:rPr>
          <w:rFonts w:ascii="Times New Roman" w:eastAsia="Calibri" w:hAnsi="Times New Roman" w:cs="Times New Roman"/>
          <w:b/>
          <w:sz w:val="28"/>
          <w:szCs w:val="28"/>
          <w:lang w:val="es-SV"/>
        </w:rPr>
        <w:t>Señor</w:t>
      </w:r>
      <w:r w:rsidR="00357A5D" w:rsidRPr="00357A5D">
        <w:rPr>
          <w:rFonts w:ascii="Times New Roman" w:eastAsia="Calibri" w:hAnsi="Times New Roman" w:cs="Times New Roman"/>
          <w:sz w:val="28"/>
          <w:szCs w:val="28"/>
          <w:lang w:val="es-SV"/>
        </w:rPr>
        <w:t xml:space="preserve"> </w:t>
      </w:r>
      <w:r w:rsidR="00357A5D" w:rsidRPr="00357A5D">
        <w:rPr>
          <w:rFonts w:ascii="Times New Roman" w:eastAsia="Calibri" w:hAnsi="Times New Roman" w:cs="Times New Roman"/>
          <w:b/>
          <w:sz w:val="28"/>
          <w:szCs w:val="28"/>
          <w:lang w:val="es-SV"/>
        </w:rPr>
        <w:t>Jonathan Bryan Gómez Cruz</w:t>
      </w:r>
      <w:r w:rsidR="00357A5D" w:rsidRPr="00357A5D">
        <w:rPr>
          <w:rFonts w:ascii="Times New Roman" w:eastAsia="Calibri" w:hAnsi="Times New Roman" w:cs="Times New Roman"/>
          <w:sz w:val="28"/>
          <w:szCs w:val="28"/>
          <w:lang w:val="es-SV"/>
        </w:rPr>
        <w:t xml:space="preserve">, Quinto Regidor Propietario </w:t>
      </w:r>
      <w:r w:rsidR="00357A5D" w:rsidRPr="00357A5D">
        <w:rPr>
          <w:rFonts w:ascii="Times New Roman" w:eastAsia="Calibri" w:hAnsi="Times New Roman" w:cs="Times New Roman"/>
          <w:b/>
          <w:sz w:val="28"/>
          <w:szCs w:val="28"/>
          <w:lang w:val="es-SV"/>
        </w:rPr>
        <w:t>Sr. Carlos Alberto Palma Fuentes</w:t>
      </w:r>
      <w:r w:rsidR="00357A5D" w:rsidRPr="00357A5D">
        <w:rPr>
          <w:rFonts w:ascii="Times New Roman" w:eastAsia="Calibri" w:hAnsi="Times New Roman" w:cs="Times New Roman"/>
          <w:sz w:val="28"/>
          <w:szCs w:val="28"/>
          <w:lang w:val="es-SV"/>
        </w:rPr>
        <w:t xml:space="preserve">; Sexto Regidor Propietario, </w:t>
      </w:r>
      <w:r w:rsidR="00357A5D" w:rsidRPr="00357A5D">
        <w:rPr>
          <w:rFonts w:ascii="Times New Roman" w:eastAsia="Calibri" w:hAnsi="Times New Roman" w:cs="Times New Roman"/>
          <w:b/>
          <w:sz w:val="28"/>
          <w:szCs w:val="28"/>
          <w:lang w:val="es-SV"/>
        </w:rPr>
        <w:t>Señora Susana Yamileth Hernández de Vásquez</w:t>
      </w:r>
      <w:r w:rsidR="00357A5D" w:rsidRPr="00357A5D">
        <w:rPr>
          <w:rFonts w:ascii="Times New Roman" w:eastAsia="Calibri" w:hAnsi="Times New Roman" w:cs="Times New Roman"/>
          <w:sz w:val="28"/>
          <w:szCs w:val="28"/>
          <w:lang w:val="es-SV"/>
        </w:rPr>
        <w:t xml:space="preserve">, Séptima Regidora Propietaria; </w:t>
      </w:r>
      <w:r w:rsidR="00357A5D" w:rsidRPr="00357A5D">
        <w:rPr>
          <w:rFonts w:ascii="Times New Roman" w:eastAsia="Calibri" w:hAnsi="Times New Roman" w:cs="Times New Roman"/>
          <w:b/>
          <w:sz w:val="28"/>
          <w:szCs w:val="28"/>
          <w:lang w:val="es-SV"/>
        </w:rPr>
        <w:t>Ingeniero Walter Arnoldo Ayala Rodríguez</w:t>
      </w:r>
      <w:r w:rsidR="00357A5D" w:rsidRPr="00357A5D">
        <w:rPr>
          <w:rFonts w:ascii="Times New Roman" w:eastAsia="Calibri" w:hAnsi="Times New Roman" w:cs="Times New Roman"/>
          <w:sz w:val="28"/>
          <w:szCs w:val="28"/>
          <w:lang w:val="es-SV"/>
        </w:rPr>
        <w:t>, Octavo Regidor Propietario y</w:t>
      </w:r>
      <w:r w:rsidR="00357A5D" w:rsidRPr="00357A5D">
        <w:rPr>
          <w:rFonts w:ascii="Times New Roman" w:eastAsia="Calibri" w:hAnsi="Times New Roman" w:cs="Times New Roman"/>
          <w:sz w:val="28"/>
          <w:szCs w:val="28"/>
        </w:rPr>
        <w:t xml:space="preserve"> </w:t>
      </w:r>
      <w:r w:rsidR="00357A5D" w:rsidRPr="00357A5D">
        <w:rPr>
          <w:rFonts w:ascii="Times New Roman" w:eastAsia="Calibri" w:hAnsi="Times New Roman" w:cs="Times New Roman"/>
          <w:b/>
          <w:sz w:val="28"/>
          <w:szCs w:val="28"/>
          <w:lang w:val="es-SV"/>
        </w:rPr>
        <w:t>Sr. Rafael Antonio Ardón Jule</w:t>
      </w:r>
      <w:r w:rsidR="00357A5D" w:rsidRPr="00357A5D">
        <w:rPr>
          <w:rFonts w:ascii="Times New Roman" w:eastAsia="Calibri" w:hAnsi="Times New Roman" w:cs="Times New Roman"/>
          <w:sz w:val="28"/>
          <w:szCs w:val="28"/>
          <w:lang w:val="es-SV"/>
        </w:rPr>
        <w:t xml:space="preserve">, Noveno Regidor Propietario </w:t>
      </w:r>
      <w:r w:rsidR="00357A5D" w:rsidRPr="00357A5D">
        <w:rPr>
          <w:rFonts w:ascii="Times New Roman" w:eastAsia="Calibri" w:hAnsi="Times New Roman" w:cs="Times New Roman"/>
          <w:sz w:val="28"/>
          <w:szCs w:val="28"/>
        </w:rPr>
        <w:t xml:space="preserve"> Y TRES VOTOS EN SALVADOS por parte de los siguientes miembros del Concejo Municipal: </w:t>
      </w:r>
      <w:r w:rsidR="00357A5D" w:rsidRPr="00357A5D">
        <w:rPr>
          <w:rFonts w:ascii="Times New Roman" w:eastAsia="Calibri" w:hAnsi="Times New Roman" w:cs="Times New Roman"/>
          <w:b/>
          <w:sz w:val="28"/>
          <w:szCs w:val="28"/>
        </w:rPr>
        <w:t>Ing. Gilberto Antonio Amador Medrano</w:t>
      </w:r>
      <w:r w:rsidR="00357A5D" w:rsidRPr="00357A5D">
        <w:rPr>
          <w:rFonts w:ascii="Times New Roman" w:eastAsia="Calibri" w:hAnsi="Times New Roman" w:cs="Times New Roman"/>
          <w:sz w:val="28"/>
          <w:szCs w:val="28"/>
        </w:rPr>
        <w:t xml:space="preserve">; Décimo Regidor Propietario: manifestando literalmente lo siguiente: “Punto No. 9. Participación de la </w:t>
      </w:r>
      <w:r w:rsidR="006F21FB">
        <w:rPr>
          <w:rFonts w:ascii="Times New Roman" w:eastAsia="Calibri" w:hAnsi="Times New Roman" w:cs="Times New Roman"/>
          <w:sz w:val="28"/>
          <w:szCs w:val="28"/>
        </w:rPr>
        <w:t>XXXXXXX</w:t>
      </w:r>
      <w:r w:rsidR="00357A5D" w:rsidRPr="00357A5D">
        <w:rPr>
          <w:rFonts w:ascii="Times New Roman" w:eastAsia="Calibri" w:hAnsi="Times New Roman" w:cs="Times New Roman"/>
          <w:sz w:val="28"/>
          <w:szCs w:val="28"/>
        </w:rPr>
        <w:t xml:space="preserve">, Jefa de la Unidad Ambiental y Agropecuaria, referente al “fortalecimiento de capacidades ambientales”. Voto en contra de la aprobación de ese proyecto por considerarlo deficiente en su contenido y no cumple con las expectativas planteadas en el acuerdo Municipal presente. La compensación ambiental es poco apreciable e insuficiente”. </w:t>
      </w:r>
      <w:r w:rsidR="00357A5D" w:rsidRPr="00357A5D">
        <w:rPr>
          <w:rFonts w:ascii="Times New Roman" w:eastAsia="Calibri" w:hAnsi="Times New Roman" w:cs="Times New Roman"/>
          <w:sz w:val="28"/>
          <w:szCs w:val="28"/>
          <w:lang w:val="es-SV"/>
        </w:rPr>
        <w:t xml:space="preserve">Sr. </w:t>
      </w:r>
      <w:r w:rsidR="00357A5D" w:rsidRPr="00357A5D">
        <w:rPr>
          <w:rFonts w:ascii="Times New Roman" w:eastAsia="Calibri" w:hAnsi="Times New Roman" w:cs="Times New Roman"/>
          <w:b/>
          <w:sz w:val="28"/>
          <w:szCs w:val="28"/>
          <w:lang w:val="es-SV"/>
        </w:rPr>
        <w:t>Bayron Eraldo Baltazar Martínez Barahona</w:t>
      </w:r>
      <w:r w:rsidR="00357A5D" w:rsidRPr="00357A5D">
        <w:rPr>
          <w:rFonts w:ascii="Times New Roman" w:eastAsia="Calibri" w:hAnsi="Times New Roman" w:cs="Times New Roman"/>
          <w:sz w:val="28"/>
          <w:szCs w:val="28"/>
          <w:lang w:val="es-SV"/>
        </w:rPr>
        <w:t>, Décimo Primer Regidor Propietario:</w:t>
      </w:r>
      <w:r w:rsidR="00357A5D" w:rsidRPr="00357A5D">
        <w:rPr>
          <w:rFonts w:ascii="Times New Roman" w:eastAsia="Calibri" w:hAnsi="Times New Roman" w:cs="Times New Roman"/>
          <w:sz w:val="28"/>
          <w:szCs w:val="28"/>
        </w:rPr>
        <w:t xml:space="preserve"> manifestando literalmente lo siguiente: “Salvo el voto por no tener claridad en la inversión de la compensación al deterioro al medio ambiente” Y</w:t>
      </w:r>
      <w:r w:rsidR="00357A5D" w:rsidRPr="00357A5D">
        <w:rPr>
          <w:rFonts w:ascii="Times New Roman" w:eastAsia="Calibri" w:hAnsi="Times New Roman" w:cs="Times New Roman"/>
          <w:sz w:val="28"/>
          <w:szCs w:val="28"/>
          <w:lang w:val="es-SV"/>
        </w:rPr>
        <w:t xml:space="preserve"> Sr. </w:t>
      </w:r>
      <w:r w:rsidR="00357A5D" w:rsidRPr="00357A5D">
        <w:rPr>
          <w:rFonts w:ascii="Times New Roman" w:eastAsia="Calibri" w:hAnsi="Times New Roman" w:cs="Times New Roman"/>
          <w:b/>
          <w:sz w:val="28"/>
          <w:szCs w:val="28"/>
          <w:lang w:val="es-SV"/>
        </w:rPr>
        <w:t>Osmín de Jesús Menjívar González</w:t>
      </w:r>
      <w:r w:rsidR="00357A5D" w:rsidRPr="00357A5D">
        <w:rPr>
          <w:rFonts w:ascii="Times New Roman" w:eastAsia="Calibri" w:hAnsi="Times New Roman" w:cs="Times New Roman"/>
          <w:sz w:val="28"/>
          <w:szCs w:val="28"/>
          <w:lang w:val="es-SV"/>
        </w:rPr>
        <w:t>; Décimo Segundo Regidor Propietario,</w:t>
      </w:r>
      <w:r w:rsidR="00357A5D" w:rsidRPr="00357A5D">
        <w:rPr>
          <w:rFonts w:ascii="Times New Roman" w:eastAsia="Calibri" w:hAnsi="Times New Roman" w:cs="Times New Roman"/>
          <w:sz w:val="28"/>
          <w:szCs w:val="28"/>
        </w:rPr>
        <w:t xml:space="preserve"> manifestando literalmente lo siguiente: “Salvo mi voto por considerar que el monto de la obra gris es demasiado alto comparado con el moto de la reforestación.” UNA AUSENCIA, al momento de esta sesión por parte de </w:t>
      </w:r>
      <w:r w:rsidR="00357A5D" w:rsidRPr="00357A5D">
        <w:rPr>
          <w:rFonts w:ascii="Times New Roman" w:eastAsia="Calibri" w:hAnsi="Times New Roman" w:cs="Times New Roman"/>
          <w:b/>
          <w:sz w:val="28"/>
          <w:szCs w:val="28"/>
        </w:rPr>
        <w:t>Licdo.</w:t>
      </w:r>
      <w:r w:rsidR="00357A5D" w:rsidRPr="00357A5D">
        <w:rPr>
          <w:rFonts w:ascii="Times New Roman" w:eastAsia="Calibri" w:hAnsi="Times New Roman" w:cs="Times New Roman"/>
          <w:b/>
          <w:sz w:val="28"/>
          <w:szCs w:val="28"/>
          <w:lang w:val="es-SV"/>
        </w:rPr>
        <w:t xml:space="preserve"> José Francisco Luna Vásquez</w:t>
      </w:r>
      <w:r w:rsidR="00357A5D" w:rsidRPr="00357A5D">
        <w:rPr>
          <w:rFonts w:ascii="Times New Roman" w:eastAsia="Calibri" w:hAnsi="Times New Roman" w:cs="Times New Roman"/>
          <w:sz w:val="28"/>
          <w:szCs w:val="28"/>
          <w:lang w:val="es-SV"/>
        </w:rPr>
        <w:t>; Primer Regidor Suplente.</w:t>
      </w:r>
      <w:r w:rsidR="00357A5D" w:rsidRPr="00357A5D">
        <w:rPr>
          <w:rFonts w:ascii="Times New Roman" w:eastAsia="Calibri" w:hAnsi="Times New Roman" w:cs="Times New Roman"/>
          <w:sz w:val="28"/>
          <w:szCs w:val="28"/>
        </w:rPr>
        <w:t xml:space="preserve"> </w:t>
      </w:r>
      <w:r w:rsidR="00357A5D" w:rsidRPr="00357A5D">
        <w:rPr>
          <w:rFonts w:ascii="Times New Roman" w:eastAsia="Calibri" w:hAnsi="Times New Roman" w:cs="Times New Roman"/>
          <w:b/>
          <w:sz w:val="28"/>
          <w:szCs w:val="28"/>
        </w:rPr>
        <w:t>ACUERDA:</w:t>
      </w:r>
      <w:r w:rsidR="00357A5D" w:rsidRPr="00357A5D">
        <w:rPr>
          <w:rFonts w:ascii="Times New Roman" w:eastAsia="Calibri" w:hAnsi="Times New Roman" w:cs="Times New Roman"/>
          <w:b/>
          <w:sz w:val="28"/>
          <w:szCs w:val="28"/>
          <w:lang w:val="es-SV"/>
        </w:rPr>
        <w:t xml:space="preserve"> ACUERDA: </w:t>
      </w:r>
      <w:r w:rsidR="00357A5D" w:rsidRPr="00357A5D">
        <w:rPr>
          <w:rFonts w:ascii="Times New Roman" w:eastAsia="Calibri" w:hAnsi="Times New Roman" w:cs="Times New Roman"/>
          <w:b/>
          <w:bCs/>
          <w:color w:val="000000"/>
          <w:sz w:val="28"/>
          <w:szCs w:val="28"/>
          <w:u w:val="single"/>
          <w:lang w:val="es-SV"/>
        </w:rPr>
        <w:t>Primero:</w:t>
      </w:r>
      <w:r w:rsidR="00357A5D" w:rsidRPr="00357A5D">
        <w:rPr>
          <w:rFonts w:ascii="Times New Roman" w:eastAsia="Calibri" w:hAnsi="Times New Roman" w:cs="Times New Roman"/>
          <w:b/>
          <w:bCs/>
          <w:color w:val="000000"/>
          <w:sz w:val="28"/>
          <w:szCs w:val="28"/>
          <w:lang w:val="es-SV"/>
        </w:rPr>
        <w:t xml:space="preserve"> </w:t>
      </w:r>
      <w:r w:rsidR="00357A5D" w:rsidRPr="00357A5D">
        <w:rPr>
          <w:rFonts w:ascii="Times New Roman" w:eastAsia="Calibri" w:hAnsi="Times New Roman" w:cs="Times New Roman"/>
          <w:b/>
          <w:sz w:val="28"/>
          <w:szCs w:val="28"/>
        </w:rPr>
        <w:t>APROBAR</w:t>
      </w:r>
      <w:r w:rsidR="00357A5D" w:rsidRPr="00357A5D">
        <w:rPr>
          <w:rFonts w:ascii="Times New Roman" w:eastAsia="Calibri" w:hAnsi="Times New Roman" w:cs="Times New Roman"/>
          <w:sz w:val="28"/>
          <w:szCs w:val="28"/>
        </w:rPr>
        <w:t xml:space="preserve"> Carpeta Técnica denominada: “FORTALECIMIENTO DE CAPACIDADES AMBIENTALES, ENFOCADAS EN ACCIONES DE REFORESTACIÓN, EDUCACIÓN   AMBIENTAL, PROTECCIÓN DE MICRO CUENCAS DENTRO DE 5 COMUNIDADES ALEDAÑAS A LAS QUEBRADAS Y RÍOS PRINCIPALES DENTRO DEL CANTÓN EL ÁNGEL Y MEJORAS EN LAS INSTALACIONES DE VIVERO, MUNICIPIO DE APOPA” por un monto total de</w:t>
      </w:r>
      <w:r w:rsidR="00357A5D" w:rsidRPr="00357A5D">
        <w:rPr>
          <w:rFonts w:ascii="Times New Roman" w:eastAsia="Calibri" w:hAnsi="Times New Roman" w:cs="Times New Roman"/>
          <w:b/>
          <w:sz w:val="28"/>
          <w:szCs w:val="28"/>
        </w:rPr>
        <w:t xml:space="preserve"> CIENTO SETENTA Y TRES MIL SEISCIENTOS OCHENTA  CON SIETE CENTAVOS DE DÓLAR, </w:t>
      </w:r>
      <w:r w:rsidR="00357A5D" w:rsidRPr="00357A5D">
        <w:rPr>
          <w:rFonts w:ascii="Times New Roman" w:eastAsia="Calibri" w:hAnsi="Times New Roman" w:cs="Times New Roman"/>
          <w:b/>
          <w:sz w:val="28"/>
          <w:szCs w:val="28"/>
          <w:lang w:val="es-SV" w:eastAsia="es-SV"/>
        </w:rPr>
        <w:t xml:space="preserve">DE </w:t>
      </w:r>
      <w:r w:rsidR="00357A5D" w:rsidRPr="00357A5D">
        <w:rPr>
          <w:rFonts w:ascii="Times New Roman" w:eastAsia="Calibri" w:hAnsi="Times New Roman" w:cs="Times New Roman"/>
          <w:b/>
          <w:sz w:val="28"/>
          <w:szCs w:val="28"/>
          <w:lang w:val="es-SV" w:eastAsia="es-SV"/>
        </w:rPr>
        <w:lastRenderedPageBreak/>
        <w:t>LOS ESTADOS UNIDOS DE NORTEAMERICA,</w:t>
      </w:r>
      <w:r w:rsidR="00357A5D" w:rsidRPr="00357A5D">
        <w:rPr>
          <w:rFonts w:ascii="Times New Roman" w:eastAsia="Calibri" w:hAnsi="Times New Roman" w:cs="Times New Roman"/>
          <w:sz w:val="28"/>
          <w:szCs w:val="28"/>
          <w:lang w:val="es-SV" w:eastAsia="es-SV"/>
        </w:rPr>
        <w:t xml:space="preserve"> (</w:t>
      </w:r>
      <w:r w:rsidR="00357A5D" w:rsidRPr="00357A5D">
        <w:rPr>
          <w:rFonts w:ascii="Times New Roman" w:eastAsia="Calibri" w:hAnsi="Times New Roman" w:cs="Times New Roman"/>
          <w:b/>
          <w:sz w:val="28"/>
          <w:szCs w:val="28"/>
        </w:rPr>
        <w:t>$ 173,680.07),</w:t>
      </w:r>
      <w:r w:rsidR="00357A5D" w:rsidRPr="00357A5D">
        <w:rPr>
          <w:rFonts w:ascii="Times New Roman" w:eastAsia="Calibri" w:hAnsi="Times New Roman" w:cs="Times New Roman"/>
          <w:sz w:val="28"/>
          <w:szCs w:val="28"/>
        </w:rPr>
        <w:t xml:space="preserve"> con Fuente de Financiamiento, FONDOS PROPIOS provenientes de la cuenta </w:t>
      </w:r>
      <w:r w:rsidR="00357A5D" w:rsidRPr="00357A5D">
        <w:rPr>
          <w:rFonts w:ascii="Times New Roman" w:eastAsia="Calibri" w:hAnsi="Times New Roman" w:cs="Times New Roman"/>
          <w:sz w:val="28"/>
          <w:szCs w:val="28"/>
          <w:lang w:val="es-SV" w:eastAsia="es-SV"/>
        </w:rPr>
        <w:t>corriente</w:t>
      </w:r>
      <w:r w:rsidR="00357A5D" w:rsidRPr="00357A5D">
        <w:rPr>
          <w:rFonts w:ascii="Times New Roman" w:eastAsia="Calibri" w:hAnsi="Times New Roman" w:cs="Times New Roman"/>
          <w:b/>
          <w:sz w:val="28"/>
          <w:szCs w:val="28"/>
          <w:lang w:val="es-SV" w:eastAsia="es-SV"/>
        </w:rPr>
        <w:t xml:space="preserve"> </w:t>
      </w:r>
      <w:r w:rsidR="00357A5D" w:rsidRPr="00357A5D">
        <w:rPr>
          <w:rFonts w:ascii="Times New Roman" w:eastAsia="Calibri" w:hAnsi="Times New Roman" w:cs="Times New Roman"/>
          <w:b/>
          <w:sz w:val="28"/>
          <w:szCs w:val="28"/>
          <w:shd w:val="clear" w:color="auto" w:fill="FFFFFF"/>
          <w:lang w:val="es-SV" w:eastAsia="es-SV"/>
        </w:rPr>
        <w:t xml:space="preserve">00210313407 </w:t>
      </w:r>
      <w:r w:rsidR="00357A5D" w:rsidRPr="00357A5D">
        <w:rPr>
          <w:rFonts w:ascii="Times New Roman" w:eastAsia="Calibri" w:hAnsi="Times New Roman" w:cs="Times New Roman"/>
          <w:sz w:val="28"/>
          <w:szCs w:val="28"/>
        </w:rPr>
        <w:t xml:space="preserve">denominada: “MEDIDA DE COMPENSACIÓN, DE CONFORMIDAD AL PLAN PARCIAL EL ÁNGEL, EN EL MUNICIPIO DE APOPA” </w:t>
      </w:r>
      <w:r w:rsidR="00357A5D" w:rsidRPr="00357A5D">
        <w:rPr>
          <w:rFonts w:ascii="Times New Roman" w:eastAsia="Calibri" w:hAnsi="Times New Roman" w:cs="Times New Roman"/>
          <w:b/>
          <w:sz w:val="28"/>
          <w:szCs w:val="28"/>
          <w:u w:val="single"/>
        </w:rPr>
        <w:t>Segundo</w:t>
      </w:r>
      <w:r w:rsidR="00357A5D" w:rsidRPr="00357A5D">
        <w:rPr>
          <w:rFonts w:ascii="Times New Roman" w:eastAsia="Calibri" w:hAnsi="Times New Roman" w:cs="Times New Roman"/>
          <w:b/>
          <w:sz w:val="28"/>
          <w:szCs w:val="28"/>
        </w:rPr>
        <w:t xml:space="preserve">: AUTORÍCESE </w:t>
      </w:r>
      <w:r w:rsidR="00357A5D" w:rsidRPr="00357A5D">
        <w:rPr>
          <w:rFonts w:ascii="Times New Roman" w:eastAsia="Calibri" w:hAnsi="Times New Roman" w:cs="Times New Roman"/>
          <w:sz w:val="28"/>
          <w:szCs w:val="28"/>
        </w:rPr>
        <w:t xml:space="preserve">a la </w:t>
      </w:r>
      <w:r w:rsidR="00357A5D" w:rsidRPr="00357A5D">
        <w:rPr>
          <w:rFonts w:ascii="Times New Roman" w:eastAsia="Calibri" w:hAnsi="Times New Roman" w:cs="Times New Roman"/>
          <w:b/>
          <w:sz w:val="28"/>
          <w:szCs w:val="28"/>
        </w:rPr>
        <w:t>Jefa del departamento de Ambiental y Agropecuaria</w:t>
      </w:r>
      <w:r w:rsidR="00357A5D" w:rsidRPr="00357A5D">
        <w:rPr>
          <w:rFonts w:ascii="Times New Roman" w:eastAsia="Calibri" w:hAnsi="Times New Roman" w:cs="Times New Roman"/>
          <w:sz w:val="28"/>
          <w:szCs w:val="28"/>
        </w:rPr>
        <w:t>,</w:t>
      </w:r>
      <w:r w:rsidR="00357A5D" w:rsidRPr="00357A5D">
        <w:rPr>
          <w:rFonts w:ascii="Times New Roman" w:eastAsia="Calibri" w:hAnsi="Times New Roman" w:cs="Times New Roman"/>
          <w:b/>
          <w:sz w:val="28"/>
          <w:szCs w:val="28"/>
        </w:rPr>
        <w:t xml:space="preserve"> </w:t>
      </w:r>
      <w:r w:rsidR="00357A5D" w:rsidRPr="00357A5D">
        <w:rPr>
          <w:rFonts w:ascii="Times New Roman" w:eastAsia="Calibri" w:hAnsi="Times New Roman" w:cs="Times New Roman"/>
          <w:sz w:val="28"/>
          <w:szCs w:val="28"/>
        </w:rPr>
        <w:t xml:space="preserve">para que realice los requerimientos correspondientes, para la ejecución de la Carpeta antes mencionada. </w:t>
      </w:r>
      <w:r w:rsidR="00357A5D" w:rsidRPr="00357A5D">
        <w:rPr>
          <w:rFonts w:ascii="Times New Roman" w:eastAsia="Calibri" w:hAnsi="Times New Roman" w:cs="Times New Roman"/>
          <w:b/>
          <w:sz w:val="28"/>
          <w:szCs w:val="28"/>
          <w:u w:val="single"/>
        </w:rPr>
        <w:t>Tercero:</w:t>
      </w:r>
      <w:r w:rsidR="00357A5D" w:rsidRPr="00357A5D">
        <w:rPr>
          <w:rFonts w:ascii="Times New Roman" w:eastAsia="Calibri" w:hAnsi="Times New Roman" w:cs="Times New Roman"/>
          <w:sz w:val="28"/>
          <w:szCs w:val="28"/>
        </w:rPr>
        <w:t xml:space="preserve"> </w:t>
      </w:r>
      <w:r w:rsidR="00357A5D" w:rsidRPr="00357A5D">
        <w:rPr>
          <w:rFonts w:ascii="Times New Roman" w:eastAsia="Calibri" w:hAnsi="Times New Roman" w:cs="Times New Roman"/>
          <w:b/>
          <w:sz w:val="28"/>
          <w:szCs w:val="28"/>
        </w:rPr>
        <w:t>AUTORÍCESE</w:t>
      </w:r>
      <w:r w:rsidR="00357A5D" w:rsidRPr="00357A5D">
        <w:rPr>
          <w:rFonts w:ascii="Times New Roman" w:eastAsia="Calibri" w:hAnsi="Times New Roman" w:cs="Times New Roman"/>
          <w:sz w:val="28"/>
          <w:szCs w:val="28"/>
        </w:rPr>
        <w:t xml:space="preserve"> a la </w:t>
      </w:r>
      <w:r w:rsidR="00357A5D" w:rsidRPr="00357A5D">
        <w:rPr>
          <w:rFonts w:ascii="Times New Roman" w:eastAsia="Calibri" w:hAnsi="Times New Roman" w:cs="Times New Roman"/>
          <w:b/>
          <w:sz w:val="28"/>
          <w:szCs w:val="28"/>
        </w:rPr>
        <w:t xml:space="preserve">Unidad de Compras Públicas (UCP), </w:t>
      </w:r>
      <w:r w:rsidR="00357A5D" w:rsidRPr="00357A5D">
        <w:rPr>
          <w:rFonts w:ascii="Times New Roman" w:eastAsia="Calibri" w:hAnsi="Times New Roman" w:cs="Times New Roman"/>
          <w:sz w:val="28"/>
          <w:szCs w:val="28"/>
        </w:rPr>
        <w:t xml:space="preserve">para que realice los procedimientos de compra, de conformidad a la Ley, para efectos que se cumpla lo aprobado en el numeral primero de este Acuerdo Municipal. </w:t>
      </w:r>
      <w:r w:rsidR="00357A5D" w:rsidRPr="00357A5D">
        <w:rPr>
          <w:rFonts w:ascii="Times New Roman" w:eastAsia="Calibri" w:hAnsi="Times New Roman" w:cs="Times New Roman"/>
          <w:b/>
          <w:sz w:val="28"/>
          <w:szCs w:val="28"/>
          <w:u w:val="single"/>
        </w:rPr>
        <w:t>Cuarto:</w:t>
      </w:r>
      <w:r w:rsidR="00357A5D" w:rsidRPr="00357A5D">
        <w:rPr>
          <w:rFonts w:ascii="Times New Roman" w:eastAsia="+mn-ea" w:hAnsi="Times New Roman" w:cs="Times New Roman"/>
          <w:b/>
          <w:color w:val="000000"/>
          <w:kern w:val="24"/>
          <w:sz w:val="28"/>
          <w:szCs w:val="28"/>
          <w:lang w:val="es-SV" w:eastAsia="es-SV"/>
        </w:rPr>
        <w:t xml:space="preserve"> </w:t>
      </w:r>
      <w:r w:rsidR="00357A5D" w:rsidRPr="00357A5D">
        <w:rPr>
          <w:rFonts w:ascii="Times New Roman" w:eastAsia="Calibri" w:hAnsi="Times New Roman" w:cs="Times New Roman"/>
          <w:b/>
          <w:sz w:val="28"/>
          <w:szCs w:val="28"/>
          <w:lang w:val="es-SV" w:eastAsia="es-SV"/>
        </w:rPr>
        <w:t>AUTORÍCESE</w:t>
      </w:r>
      <w:r w:rsidR="00357A5D" w:rsidRPr="00357A5D">
        <w:rPr>
          <w:rFonts w:ascii="Times New Roman" w:eastAsia="Calibri" w:hAnsi="Times New Roman" w:cs="Times New Roman"/>
          <w:sz w:val="28"/>
          <w:szCs w:val="28"/>
          <w:lang w:val="es-SV" w:eastAsia="es-SV"/>
        </w:rPr>
        <w:t xml:space="preserve"> al Tesorero Municipal</w:t>
      </w:r>
      <w:r w:rsidR="00357A5D" w:rsidRPr="00357A5D">
        <w:rPr>
          <w:rFonts w:ascii="Times New Roman" w:eastAsia="Calibri" w:hAnsi="Times New Roman" w:cs="Times New Roman"/>
          <w:b/>
          <w:sz w:val="28"/>
          <w:szCs w:val="28"/>
          <w:lang w:val="es-SV" w:eastAsia="es-SV"/>
        </w:rPr>
        <w:t>,</w:t>
      </w:r>
      <w:r w:rsidR="00357A5D" w:rsidRPr="00357A5D">
        <w:rPr>
          <w:rFonts w:ascii="Times New Roman" w:eastAsia="Calibri" w:hAnsi="Times New Roman" w:cs="Times New Roman"/>
          <w:sz w:val="28"/>
          <w:szCs w:val="28"/>
          <w:lang w:val="es-SV" w:eastAsia="es-SV"/>
        </w:rPr>
        <w:t xml:space="preserve"> realice las siguientes acciones: </w:t>
      </w:r>
      <w:r w:rsidR="00357A5D" w:rsidRPr="00357A5D">
        <w:rPr>
          <w:rFonts w:ascii="Times New Roman" w:eastAsia="Calibri" w:hAnsi="Times New Roman" w:cs="Times New Roman"/>
          <w:b/>
          <w:sz w:val="28"/>
          <w:szCs w:val="28"/>
          <w:lang w:val="es-SV" w:eastAsia="es-SV"/>
        </w:rPr>
        <w:t xml:space="preserve">TRANSFIERA FONDOS: </w:t>
      </w:r>
      <w:r w:rsidR="00357A5D" w:rsidRPr="00357A5D">
        <w:rPr>
          <w:rFonts w:ascii="Times New Roman" w:eastAsia="Calibri" w:hAnsi="Times New Roman" w:cs="Times New Roman"/>
          <w:sz w:val="28"/>
          <w:szCs w:val="28"/>
          <w:lang w:val="es-SV" w:eastAsia="es-SV"/>
        </w:rPr>
        <w:t>de la cuenta corriente</w:t>
      </w:r>
      <w:r w:rsidR="00357A5D" w:rsidRPr="00357A5D">
        <w:rPr>
          <w:rFonts w:ascii="Times New Roman" w:eastAsia="Calibri" w:hAnsi="Times New Roman" w:cs="Times New Roman"/>
          <w:b/>
          <w:sz w:val="28"/>
          <w:szCs w:val="28"/>
          <w:lang w:val="es-SV" w:eastAsia="es-SV"/>
        </w:rPr>
        <w:t xml:space="preserve"> </w:t>
      </w:r>
      <w:r w:rsidR="00357A5D" w:rsidRPr="00357A5D">
        <w:rPr>
          <w:rFonts w:ascii="Times New Roman" w:eastAsia="Calibri" w:hAnsi="Times New Roman" w:cs="Times New Roman"/>
          <w:b/>
          <w:sz w:val="28"/>
          <w:szCs w:val="28"/>
          <w:shd w:val="clear" w:color="auto" w:fill="FFFFFF"/>
          <w:lang w:val="es-SV" w:eastAsia="es-SV"/>
        </w:rPr>
        <w:t>00210313407,</w:t>
      </w:r>
      <w:r w:rsidR="00357A5D" w:rsidRPr="00357A5D">
        <w:rPr>
          <w:rFonts w:ascii="Times New Roman" w:eastAsia="Calibri" w:hAnsi="Times New Roman" w:cs="Times New Roman"/>
          <w:sz w:val="28"/>
          <w:szCs w:val="28"/>
        </w:rPr>
        <w:t xml:space="preserve"> denominada: “MEDIDA DE COMPENSACIÓN, DE CONFORMIDAD AL PLAN PARCIAL EL ÁNGEL, EN EL MUNICIPIO DE APOPA” </w:t>
      </w:r>
      <w:r w:rsidR="00357A5D" w:rsidRPr="00357A5D">
        <w:rPr>
          <w:rFonts w:ascii="Times New Roman" w:eastAsia="Calibri" w:hAnsi="Times New Roman" w:cs="Times New Roman"/>
          <w:sz w:val="28"/>
          <w:szCs w:val="28"/>
          <w:lang w:val="es-SV" w:eastAsia="es-SV"/>
        </w:rPr>
        <w:t xml:space="preserve">la cantidad de: CIENTO SETENTA Y TRES MIL SEISCIENTOS OCHENTA  CON SIETE CENTAVOS DE DÓLAR, DE LOS ESTADOS UNIDOS DE NORTEAMERICA, </w:t>
      </w:r>
      <w:r w:rsidR="00357A5D" w:rsidRPr="00357A5D">
        <w:rPr>
          <w:rFonts w:ascii="Times New Roman" w:eastAsia="Calibri" w:hAnsi="Times New Roman" w:cs="Times New Roman"/>
          <w:b/>
          <w:sz w:val="28"/>
          <w:szCs w:val="28"/>
          <w:lang w:val="es-SV" w:eastAsia="es-SV"/>
        </w:rPr>
        <w:t xml:space="preserve">($ 173,680.07) </w:t>
      </w:r>
      <w:r w:rsidR="00357A5D" w:rsidRPr="00357A5D">
        <w:rPr>
          <w:rFonts w:ascii="Times New Roman" w:eastAsia="Calibri" w:hAnsi="Times New Roman" w:cs="Times New Roman"/>
          <w:sz w:val="28"/>
          <w:szCs w:val="28"/>
          <w:lang w:val="es-SV" w:eastAsia="es-SV"/>
        </w:rPr>
        <w:t xml:space="preserve">y </w:t>
      </w:r>
      <w:r w:rsidR="00357A5D" w:rsidRPr="00357A5D">
        <w:rPr>
          <w:rFonts w:ascii="Times New Roman" w:eastAsia="Calibri" w:hAnsi="Times New Roman" w:cs="Times New Roman"/>
          <w:b/>
          <w:sz w:val="28"/>
          <w:szCs w:val="28"/>
          <w:lang w:val="es-SV" w:eastAsia="es-SV"/>
        </w:rPr>
        <w:t>APERTURE CUENTA CORRIENTE</w:t>
      </w:r>
      <w:r w:rsidR="00357A5D" w:rsidRPr="00357A5D">
        <w:rPr>
          <w:rFonts w:ascii="Times New Roman" w:eastAsia="Calibri" w:hAnsi="Times New Roman" w:cs="Times New Roman"/>
          <w:sz w:val="28"/>
          <w:szCs w:val="28"/>
          <w:lang w:val="es-SV" w:eastAsia="es-SV"/>
        </w:rPr>
        <w:t xml:space="preserve"> en el Banco Hipotecario de El Salvador, S.A.,</w:t>
      </w:r>
      <w:r w:rsidR="00196688">
        <w:rPr>
          <w:rFonts w:ascii="Times New Roman" w:eastAsia="Calibri" w:hAnsi="Times New Roman" w:cs="Times New Roman"/>
          <w:sz w:val="28"/>
          <w:szCs w:val="28"/>
          <w:lang w:val="es-SV" w:eastAsia="es-SV"/>
        </w:rPr>
        <w:t xml:space="preserve"> </w:t>
      </w:r>
      <w:r w:rsidR="00357A5D" w:rsidRPr="00357A5D">
        <w:rPr>
          <w:rFonts w:ascii="Times New Roman" w:eastAsia="Calibri" w:hAnsi="Times New Roman" w:cs="Times New Roman"/>
          <w:sz w:val="28"/>
          <w:szCs w:val="28"/>
          <w:lang w:val="es-SV" w:eastAsia="es-SV"/>
        </w:rPr>
        <w:t>para la ejecución del proyecto denominado: “FORTALECIMIENTO DE CAPACIDADES AMBIENTALES, ENFOCADAS EN ACCIONES DE REFORESTACIÓN, EDUCACIÓN AMBIENTAL, PROTECCIÓN DE MICRO CUENCAS DENTRO DE  5 COMUNIDADES ALEDAÑAS A LAS QUEBRADAS Y RÍOS PRINCIPALES DENTRO DEL CANTÓN EL ÁNGEL Y MEJORAS EN LAS INSTALACIONES DE VIVERO, MUNICIPIO DE APOPA”</w:t>
      </w:r>
      <w:r w:rsidR="00357A5D" w:rsidRPr="00357A5D">
        <w:rPr>
          <w:rFonts w:ascii="Times New Roman" w:eastAsia="Calibri" w:hAnsi="Times New Roman" w:cs="Times New Roman"/>
          <w:b/>
          <w:sz w:val="28"/>
          <w:szCs w:val="28"/>
          <w:lang w:val="es-SV" w:eastAsia="es-SV"/>
        </w:rPr>
        <w:t>, Quedando la regla de firmas, necesarias dos</w:t>
      </w:r>
      <w:r w:rsidR="00357A5D" w:rsidRPr="00357A5D">
        <w:rPr>
          <w:rFonts w:ascii="Times New Roman" w:eastAsia="Calibri" w:hAnsi="Times New Roman" w:cs="Times New Roman"/>
          <w:sz w:val="28"/>
          <w:szCs w:val="28"/>
          <w:lang w:val="es-SV" w:eastAsia="es-SV"/>
        </w:rPr>
        <w:t xml:space="preserve">, </w:t>
      </w:r>
      <w:r w:rsidR="00357A5D" w:rsidRPr="00357A5D">
        <w:rPr>
          <w:rFonts w:ascii="Times New Roman" w:eastAsia="Calibri" w:hAnsi="Times New Roman" w:cs="Times New Roman"/>
          <w:b/>
          <w:sz w:val="28"/>
          <w:szCs w:val="28"/>
          <w:lang w:val="es-SV" w:eastAsia="es-SV"/>
        </w:rPr>
        <w:t>Firma Indispensable</w:t>
      </w:r>
      <w:r w:rsidR="00357A5D" w:rsidRPr="00357A5D">
        <w:rPr>
          <w:rFonts w:ascii="Times New Roman" w:eastAsia="Calibri" w:hAnsi="Times New Roman" w:cs="Times New Roman"/>
          <w:sz w:val="28"/>
          <w:szCs w:val="28"/>
          <w:lang w:val="es-SV" w:eastAsia="es-SV"/>
        </w:rPr>
        <w:t xml:space="preserve">: Tesorero Municipal, </w:t>
      </w:r>
      <w:r w:rsidR="00357A5D" w:rsidRPr="00357A5D">
        <w:rPr>
          <w:rFonts w:ascii="Times New Roman" w:eastAsia="Calibri" w:hAnsi="Times New Roman" w:cs="Times New Roman"/>
          <w:b/>
          <w:sz w:val="28"/>
          <w:szCs w:val="28"/>
          <w:lang w:val="es-SV" w:eastAsia="es-SV"/>
        </w:rPr>
        <w:t>Licenciado Bryan Daniel Cabrera Aguilar,</w:t>
      </w:r>
      <w:r w:rsidR="00357A5D" w:rsidRPr="00357A5D">
        <w:rPr>
          <w:rFonts w:ascii="Times New Roman" w:eastAsia="Calibri" w:hAnsi="Times New Roman" w:cs="Times New Roman"/>
          <w:sz w:val="28"/>
          <w:szCs w:val="28"/>
          <w:lang w:val="es-SV" w:eastAsia="es-SV"/>
        </w:rPr>
        <w:t xml:space="preserve"> como Refrendarios</w:t>
      </w:r>
      <w:r w:rsidR="00357A5D" w:rsidRPr="00357A5D">
        <w:rPr>
          <w:rFonts w:ascii="Times New Roman" w:eastAsia="Calibri" w:hAnsi="Times New Roman" w:cs="Times New Roman"/>
          <w:b/>
          <w:sz w:val="28"/>
          <w:szCs w:val="28"/>
          <w:lang w:val="es-SV" w:eastAsia="es-SV"/>
        </w:rPr>
        <w:t xml:space="preserve"> </w:t>
      </w:r>
      <w:r w:rsidR="00357A5D" w:rsidRPr="00357A5D">
        <w:rPr>
          <w:rFonts w:ascii="Times New Roman" w:eastAsia="Calibri" w:hAnsi="Times New Roman" w:cs="Times New Roman"/>
          <w:sz w:val="28"/>
          <w:szCs w:val="28"/>
          <w:lang w:val="es-SV" w:eastAsia="es-SV"/>
        </w:rPr>
        <w:t xml:space="preserve">al </w:t>
      </w:r>
      <w:r w:rsidR="00357A5D" w:rsidRPr="00357A5D">
        <w:rPr>
          <w:rFonts w:ascii="Times New Roman" w:eastAsia="Calibri" w:hAnsi="Times New Roman" w:cs="Times New Roman"/>
          <w:b/>
          <w:sz w:val="28"/>
          <w:szCs w:val="28"/>
        </w:rPr>
        <w:t xml:space="preserve">Sr. Jonathan Bryan Gómez Cruz, Quinto </w:t>
      </w:r>
      <w:r w:rsidR="00357A5D" w:rsidRPr="00357A5D">
        <w:rPr>
          <w:rFonts w:ascii="Times New Roman" w:eastAsia="Calibri" w:hAnsi="Times New Roman" w:cs="Times New Roman"/>
          <w:sz w:val="28"/>
          <w:szCs w:val="28"/>
        </w:rPr>
        <w:t>Regidor Propietario</w:t>
      </w:r>
      <w:r w:rsidR="00357A5D" w:rsidRPr="00357A5D">
        <w:rPr>
          <w:rFonts w:ascii="Times New Roman" w:eastAsia="Calibri" w:hAnsi="Times New Roman" w:cs="Times New Roman"/>
          <w:b/>
          <w:sz w:val="28"/>
          <w:szCs w:val="28"/>
        </w:rPr>
        <w:t xml:space="preserve"> </w:t>
      </w:r>
      <w:r w:rsidR="00357A5D" w:rsidRPr="00357A5D">
        <w:rPr>
          <w:rFonts w:ascii="Times New Roman" w:eastAsia="Calibri" w:hAnsi="Times New Roman" w:cs="Times New Roman"/>
          <w:sz w:val="28"/>
          <w:szCs w:val="28"/>
        </w:rPr>
        <w:t xml:space="preserve">y la </w:t>
      </w:r>
      <w:r w:rsidR="00357A5D" w:rsidRPr="00357A5D">
        <w:rPr>
          <w:rFonts w:ascii="Times New Roman" w:eastAsia="Calibri" w:hAnsi="Times New Roman" w:cs="Times New Roman"/>
          <w:b/>
          <w:sz w:val="28"/>
          <w:szCs w:val="28"/>
        </w:rPr>
        <w:t xml:space="preserve">Señora </w:t>
      </w:r>
      <w:r w:rsidR="00357A5D" w:rsidRPr="00357A5D">
        <w:rPr>
          <w:rFonts w:ascii="Times New Roman" w:eastAsia="Calibri" w:hAnsi="Times New Roman" w:cs="Times New Roman"/>
          <w:b/>
          <w:color w:val="1E1E1E"/>
          <w:sz w:val="28"/>
          <w:szCs w:val="28"/>
          <w:lang w:val="es-SV"/>
        </w:rPr>
        <w:t>Susana Yamileth Hernández de Vásquez</w:t>
      </w:r>
      <w:r w:rsidR="00357A5D" w:rsidRPr="00357A5D">
        <w:rPr>
          <w:rFonts w:ascii="Times New Roman" w:eastAsia="Calibri" w:hAnsi="Times New Roman" w:cs="Times New Roman"/>
          <w:b/>
          <w:sz w:val="28"/>
          <w:szCs w:val="28"/>
        </w:rPr>
        <w:t xml:space="preserve">, </w:t>
      </w:r>
      <w:r w:rsidR="00357A5D" w:rsidRPr="00357A5D">
        <w:rPr>
          <w:rFonts w:ascii="Times New Roman" w:eastAsia="Calibri" w:hAnsi="Times New Roman" w:cs="Times New Roman"/>
          <w:sz w:val="28"/>
          <w:szCs w:val="28"/>
        </w:rPr>
        <w:t>Séptima Regidora Propietaria</w:t>
      </w:r>
      <w:r w:rsidR="00357A5D" w:rsidRPr="00357A5D">
        <w:rPr>
          <w:rFonts w:ascii="Times New Roman" w:eastAsia="Calibri" w:hAnsi="Times New Roman" w:cs="Times New Roman"/>
          <w:b/>
          <w:sz w:val="28"/>
          <w:szCs w:val="28"/>
        </w:rPr>
        <w:t>.</w:t>
      </w:r>
      <w:r w:rsidR="00357A5D" w:rsidRPr="00357A5D">
        <w:rPr>
          <w:rFonts w:ascii="Times New Roman" w:eastAsia="Calibri" w:hAnsi="Times New Roman" w:cs="Times New Roman"/>
          <w:sz w:val="28"/>
          <w:szCs w:val="28"/>
        </w:rPr>
        <w:t xml:space="preserve"> </w:t>
      </w:r>
      <w:r w:rsidR="00357A5D" w:rsidRPr="00357A5D">
        <w:rPr>
          <w:rFonts w:ascii="Times New Roman" w:eastAsia="Calibri" w:hAnsi="Times New Roman" w:cs="Times New Roman"/>
          <w:b/>
          <w:sz w:val="28"/>
          <w:szCs w:val="28"/>
          <w:u w:val="single"/>
        </w:rPr>
        <w:t>Quinto</w:t>
      </w:r>
      <w:r w:rsidR="00357A5D" w:rsidRPr="00357A5D">
        <w:rPr>
          <w:rFonts w:ascii="Times New Roman" w:eastAsia="Calibri" w:hAnsi="Times New Roman" w:cs="Times New Roman"/>
          <w:b/>
          <w:sz w:val="28"/>
          <w:szCs w:val="28"/>
        </w:rPr>
        <w:t xml:space="preserve">: </w:t>
      </w:r>
      <w:r w:rsidR="00357A5D" w:rsidRPr="00357A5D">
        <w:rPr>
          <w:rFonts w:ascii="Times New Roman" w:eastAsia="Calibri" w:hAnsi="Times New Roman" w:cs="Times New Roman"/>
          <w:sz w:val="28"/>
          <w:szCs w:val="28"/>
        </w:rPr>
        <w:t>Que el Jefe de la Unidad de Contabilidad y Jefe de Presupuesto, elaboren la reforma presupuestaria para efectos de control y cierre de las cuentas presupuestarias y contables conciliadas, cuando haya terminado el proyecto, para la respectiva liquidación en cumplimiento a la normativa de ley y Manual de Funciones e informen al Concejo Municipal Plural</w:t>
      </w:r>
      <w:r w:rsidR="00357A5D" w:rsidRPr="00357A5D">
        <w:rPr>
          <w:rFonts w:ascii="Times New Roman" w:eastAsia="Calibri" w:hAnsi="Times New Roman" w:cs="Times New Roman"/>
          <w:b/>
          <w:sz w:val="28"/>
          <w:szCs w:val="28"/>
        </w:rPr>
        <w:t>.</w:t>
      </w:r>
      <w:r w:rsidR="00357A5D" w:rsidRPr="00357A5D">
        <w:rPr>
          <w:rFonts w:ascii="Times New Roman" w:eastAsia="Calibri" w:hAnsi="Times New Roman" w:cs="Times New Roman"/>
          <w:sz w:val="28"/>
          <w:szCs w:val="28"/>
        </w:rPr>
        <w:t xml:space="preserve"> </w:t>
      </w:r>
      <w:r w:rsidR="00357A5D" w:rsidRPr="00357A5D">
        <w:rPr>
          <w:rFonts w:ascii="Times New Roman" w:eastAsia="Calibri" w:hAnsi="Times New Roman" w:cs="Times New Roman"/>
          <w:b/>
          <w:sz w:val="28"/>
          <w:szCs w:val="28"/>
          <w:u w:val="single"/>
        </w:rPr>
        <w:t>Sexto:</w:t>
      </w:r>
      <w:r w:rsidR="00357A5D" w:rsidRPr="00357A5D">
        <w:rPr>
          <w:rFonts w:ascii="Times New Roman" w:eastAsia="Calibri" w:hAnsi="Times New Roman" w:cs="Times New Roman"/>
          <w:sz w:val="28"/>
          <w:szCs w:val="28"/>
        </w:rPr>
        <w:t xml:space="preserve"> </w:t>
      </w:r>
      <w:r w:rsidR="00357A5D" w:rsidRPr="00357A5D">
        <w:rPr>
          <w:rFonts w:ascii="Times New Roman" w:eastAsia="Calibri" w:hAnsi="Times New Roman" w:cs="Times New Roman"/>
          <w:b/>
          <w:sz w:val="28"/>
          <w:szCs w:val="28"/>
        </w:rPr>
        <w:t>AUTORÍCESE</w:t>
      </w:r>
      <w:r w:rsidR="00357A5D" w:rsidRPr="00357A5D">
        <w:rPr>
          <w:rFonts w:ascii="Times New Roman" w:eastAsia="Calibri" w:hAnsi="Times New Roman" w:cs="Times New Roman"/>
          <w:sz w:val="28"/>
          <w:szCs w:val="28"/>
        </w:rPr>
        <w:t xml:space="preserve"> a la Jefa de Presupuesto, para que elabore reprogramación presupuestaria, para llevar a feliz término lo acordado en este Acuerdo Municipal. Fondos con </w:t>
      </w:r>
      <w:r w:rsidR="00357A5D" w:rsidRPr="00357A5D">
        <w:rPr>
          <w:rFonts w:ascii="Times New Roman" w:eastAsia="Calibri" w:hAnsi="Times New Roman" w:cs="Times New Roman"/>
          <w:sz w:val="28"/>
          <w:szCs w:val="28"/>
        </w:rPr>
        <w:lastRenderedPageBreak/>
        <w:t>aplicación al específico y expresión Presupuestaria Municipal vigente, que se comprobara como lo establece el artículo 78 del Código Municipal</w:t>
      </w:r>
      <w:r w:rsidR="00357A5D" w:rsidRPr="00357A5D">
        <w:rPr>
          <w:rFonts w:ascii="Times New Roman" w:eastAsia="Times New Roman" w:hAnsi="Times New Roman" w:cs="Times New Roman"/>
          <w:sz w:val="28"/>
          <w:szCs w:val="28"/>
          <w:lang w:eastAsia="es-ES"/>
        </w:rPr>
        <w:t>.</w:t>
      </w:r>
      <w:r w:rsidR="00357A5D" w:rsidRPr="00357A5D">
        <w:rPr>
          <w:rFonts w:ascii="Times New Roman" w:eastAsia="Calibri" w:hAnsi="Times New Roman" w:cs="Times New Roman"/>
          <w:sz w:val="28"/>
          <w:szCs w:val="28"/>
        </w:rPr>
        <w:t>-</w:t>
      </w:r>
      <w:r w:rsidR="00357A5D" w:rsidRPr="00357A5D">
        <w:rPr>
          <w:rFonts w:ascii="Times New Roman" w:eastAsia="Calibri" w:hAnsi="Times New Roman" w:cs="Times New Roman"/>
          <w:b/>
          <w:sz w:val="28"/>
          <w:szCs w:val="28"/>
        </w:rPr>
        <w:t>CERTIFÍQUESE Y COMUNÍQUESE.-</w:t>
      </w:r>
      <w:r w:rsidR="00357A5D">
        <w:rPr>
          <w:rFonts w:ascii="Times New Roman" w:eastAsia="Calibri" w:hAnsi="Times New Roman" w:cs="Times New Roman"/>
          <w:b/>
          <w:sz w:val="28"/>
          <w:szCs w:val="28"/>
        </w:rPr>
        <w:t xml:space="preserve"> </w:t>
      </w:r>
      <w:r w:rsidR="00040B87" w:rsidRPr="00040B87">
        <w:rPr>
          <w:rFonts w:ascii="Times New Roman" w:eastAsia="Calibri" w:hAnsi="Times New Roman" w:cs="Times New Roman"/>
          <w:b/>
          <w:bCs/>
          <w:sz w:val="28"/>
          <w:szCs w:val="28"/>
          <w:lang w:val="es-SV"/>
        </w:rPr>
        <w:t xml:space="preserve">“ACUERDO MUNICIPAL </w:t>
      </w:r>
      <w:r w:rsidR="00040B87" w:rsidRPr="00040B87">
        <w:rPr>
          <w:rFonts w:ascii="Times New Roman" w:eastAsia="Calibri" w:hAnsi="Times New Roman" w:cs="Times New Roman"/>
          <w:b/>
          <w:bCs/>
          <w:sz w:val="28"/>
          <w:szCs w:val="28"/>
          <w:shd w:val="clear" w:color="auto" w:fill="FFFFFF"/>
          <w:lang w:val="es-SV"/>
        </w:rPr>
        <w:t xml:space="preserve">NÚMERO ONCE”. </w:t>
      </w:r>
      <w:r w:rsidR="00040B87" w:rsidRPr="00040B87">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del Código Municipal.</w:t>
      </w:r>
      <w:r w:rsidR="00040B87" w:rsidRPr="00040B87">
        <w:rPr>
          <w:rFonts w:ascii="Times New Roman" w:eastAsia="Calibri" w:hAnsi="Times New Roman" w:cs="Times New Roman"/>
          <w:sz w:val="28"/>
          <w:szCs w:val="28"/>
          <w:shd w:val="clear" w:color="auto" w:fill="FFFFFF"/>
          <w:lang w:val="es-SV"/>
        </w:rPr>
        <w:t xml:space="preserve"> </w:t>
      </w:r>
      <w:r w:rsidR="00040B87" w:rsidRPr="00040B87">
        <w:rPr>
          <w:rFonts w:ascii="Times New Roman" w:eastAsia="Calibri" w:hAnsi="Times New Roman" w:cs="Times New Roman"/>
          <w:sz w:val="28"/>
          <w:szCs w:val="28"/>
        </w:rPr>
        <w:t xml:space="preserve">Expuesto en el punto número diez literal a) de la agenda de esta sesión. Que consiste en  participación de la </w:t>
      </w:r>
      <w:r w:rsidR="006F21FB">
        <w:rPr>
          <w:rFonts w:ascii="Times New Roman" w:eastAsia="Calibri" w:hAnsi="Times New Roman" w:cs="Times New Roman"/>
          <w:sz w:val="28"/>
          <w:szCs w:val="28"/>
        </w:rPr>
        <w:t>XXXXXXXXXXXXXXXXXX</w:t>
      </w:r>
      <w:r w:rsidR="00040B87" w:rsidRPr="00040B87">
        <w:rPr>
          <w:rFonts w:ascii="Times New Roman" w:eastAsia="Calibri" w:hAnsi="Times New Roman" w:cs="Times New Roman"/>
          <w:sz w:val="28"/>
          <w:szCs w:val="28"/>
        </w:rPr>
        <w:t xml:space="preserve">, Jefe de Recursos Humanos, presentando memorándum de fecha 02/05/2023, suscrito por la Jefa de Recursos Humanos; en donde manifiesta que en fecha 02/05/2023, en la cual la señora </w:t>
      </w:r>
      <w:r w:rsidR="006F21FB">
        <w:rPr>
          <w:rFonts w:ascii="Times New Roman" w:eastAsia="Calibri" w:hAnsi="Times New Roman" w:cs="Times New Roman"/>
          <w:sz w:val="28"/>
          <w:szCs w:val="28"/>
        </w:rPr>
        <w:t>XXXXXX</w:t>
      </w:r>
      <w:r w:rsidR="00040B87" w:rsidRPr="00040B87">
        <w:rPr>
          <w:rFonts w:ascii="Times New Roman" w:eastAsia="Calibri" w:hAnsi="Times New Roman" w:cs="Times New Roman"/>
          <w:sz w:val="28"/>
          <w:szCs w:val="28"/>
        </w:rPr>
        <w:t xml:space="preserve">, esposa del empleado </w:t>
      </w:r>
      <w:r w:rsidR="006F21FB">
        <w:rPr>
          <w:rFonts w:ascii="Times New Roman" w:eastAsia="Calibri" w:hAnsi="Times New Roman" w:cs="Times New Roman"/>
          <w:sz w:val="28"/>
          <w:szCs w:val="28"/>
        </w:rPr>
        <w:t>XXXXX</w:t>
      </w:r>
      <w:r w:rsidR="00223D7B">
        <w:rPr>
          <w:rFonts w:ascii="Times New Roman" w:eastAsia="Calibri" w:hAnsi="Times New Roman" w:cs="Times New Roman"/>
          <w:sz w:val="28"/>
          <w:szCs w:val="28"/>
        </w:rPr>
        <w:t xml:space="preserve">  </w:t>
      </w:r>
      <w:r w:rsidR="00040B87" w:rsidRPr="00040B87">
        <w:rPr>
          <w:rFonts w:ascii="Times New Roman" w:eastAsia="Calibri" w:hAnsi="Times New Roman" w:cs="Times New Roman"/>
          <w:sz w:val="28"/>
          <w:szCs w:val="28"/>
        </w:rPr>
        <w:t xml:space="preserve">del Cuerpo de Agentes Municipales, quien falleció el día 25 de abril del año 2023, a consecuencia de </w:t>
      </w:r>
      <w:r w:rsidR="00D837B9">
        <w:rPr>
          <w:rFonts w:ascii="Times New Roman" w:eastAsia="Calibri" w:hAnsi="Times New Roman" w:cs="Times New Roman"/>
          <w:sz w:val="28"/>
          <w:szCs w:val="28"/>
        </w:rPr>
        <w:t>XXXXXXXXXXXX</w:t>
      </w:r>
      <w:r w:rsidR="00040B87" w:rsidRPr="00040B87">
        <w:rPr>
          <w:rFonts w:ascii="Times New Roman" w:eastAsia="Calibri" w:hAnsi="Times New Roman" w:cs="Times New Roman"/>
          <w:sz w:val="28"/>
          <w:szCs w:val="28"/>
        </w:rPr>
        <w:t xml:space="preserve">, solicita se le apoye con la prestación económica a la que hace referencia el Art. 59 numeral 10 de la Ley de la Carrera administrativa Municipal, por lo cual establece que es procedente por ser esposa del empleado fallecido. El monto que le corresponde según lo establece la Ley de la Carrera Administrativa </w:t>
      </w:r>
      <w:r w:rsidR="00040B87" w:rsidRPr="00686103">
        <w:rPr>
          <w:rFonts w:ascii="Times New Roman" w:eastAsia="Calibri" w:hAnsi="Times New Roman" w:cs="Times New Roman"/>
          <w:sz w:val="28"/>
          <w:szCs w:val="28"/>
        </w:rPr>
        <w:t xml:space="preserve">Municipal; es por un monto de $900.00.  </w:t>
      </w:r>
      <w:r w:rsidR="00040B87" w:rsidRPr="00686103">
        <w:rPr>
          <w:rFonts w:ascii="Times New Roman" w:eastAsia="Calibri" w:hAnsi="Times New Roman" w:cs="Times New Roman"/>
          <w:sz w:val="28"/>
          <w:szCs w:val="28"/>
          <w:shd w:val="clear" w:color="auto" w:fill="FFFFFF"/>
          <w:lang w:val="es-SV"/>
        </w:rPr>
        <w:t xml:space="preserve">Por tanto este Concejo Municipal Plural, en uso de sus facultades legales y habiendo deliberado el punto. </w:t>
      </w:r>
      <w:r w:rsidR="00040B87" w:rsidRPr="00686103">
        <w:rPr>
          <w:rFonts w:ascii="Times New Roman" w:eastAsia="Calibri" w:hAnsi="Times New Roman" w:cs="Times New Roman"/>
          <w:b/>
          <w:color w:val="000000"/>
          <w:kern w:val="24"/>
          <w:sz w:val="28"/>
          <w:szCs w:val="28"/>
        </w:rPr>
        <w:t>MAYORIA</w:t>
      </w:r>
      <w:r w:rsidR="00040B87" w:rsidRPr="00686103">
        <w:rPr>
          <w:rFonts w:ascii="Times New Roman" w:eastAsia="Calibri" w:hAnsi="Times New Roman" w:cs="Times New Roman"/>
          <w:color w:val="000000"/>
          <w:kern w:val="24"/>
          <w:sz w:val="28"/>
          <w:szCs w:val="28"/>
        </w:rPr>
        <w:t xml:space="preserve"> de </w:t>
      </w:r>
      <w:r w:rsidR="00040B87" w:rsidRPr="00686103">
        <w:rPr>
          <w:rFonts w:ascii="Times New Roman" w:eastAsia="Calibri" w:hAnsi="Times New Roman" w:cs="Times New Roman"/>
          <w:b/>
          <w:color w:val="000000"/>
          <w:kern w:val="24"/>
          <w:sz w:val="28"/>
          <w:szCs w:val="28"/>
        </w:rPr>
        <w:t>TRECE VOTOS A FAVOR</w:t>
      </w:r>
      <w:r w:rsidR="00040B87" w:rsidRPr="00686103">
        <w:rPr>
          <w:rFonts w:ascii="Times New Roman" w:eastAsia="Calibri" w:hAnsi="Times New Roman" w:cs="Times New Roman"/>
          <w:color w:val="000000"/>
          <w:kern w:val="24"/>
          <w:sz w:val="28"/>
          <w:szCs w:val="28"/>
        </w:rPr>
        <w:t xml:space="preserve"> de los miembros del Concejo: Dra. Jennifer Esmeralda Juárez García, Alcaldesa Municipal; Licdo. Sergio Noel Monroy Martínez, Síndico Municipal; Damián Cristóbal Serrano Ortiz, Segundo Regidor Propietario; Lesby Sugey Miranda Portillo, Tercera Regidora Propietaria; Dra. Yany Xiomara Fuentes Rivas, Cuarta Regidora Propietaria; Jonathan Bryan Gómez Cruz, Quinto Regidor Propietario; Carlos Alberto Palma Fuentes, Sexto Regidor Propietario; Susana Yamileth Hernández de Vásquez, Séptima Regidora Propietaria; Ing. Walter Arnoldo Ayala Rodríguez, Octavo Regidor Propietario; Rafael Antonio Ardon Jule. Noveno Regidor Propietario; Ing. Gilberto Antonio Amador Medrano, Decimo Regidor Propietario; señor Bayron Eraldo Baltazar Martínez Barahona, Decimo Primer Regidor Propietario; Osmin de Jesús Menjivar González, Décimo Segundo Regidor Propietario; y </w:t>
      </w:r>
      <w:r w:rsidR="00040B87" w:rsidRPr="00686103">
        <w:rPr>
          <w:rFonts w:ascii="Times New Roman" w:eastAsia="Calibri" w:hAnsi="Times New Roman" w:cs="Times New Roman"/>
          <w:b/>
          <w:color w:val="000000"/>
          <w:kern w:val="24"/>
          <w:sz w:val="28"/>
          <w:szCs w:val="28"/>
        </w:rPr>
        <w:t xml:space="preserve">UNA AUSENCIA </w:t>
      </w:r>
      <w:r w:rsidR="00040B87" w:rsidRPr="00686103">
        <w:rPr>
          <w:rFonts w:ascii="Times New Roman" w:eastAsia="Calibri" w:hAnsi="Times New Roman" w:cs="Times New Roman"/>
          <w:color w:val="000000"/>
          <w:kern w:val="24"/>
          <w:sz w:val="28"/>
          <w:szCs w:val="28"/>
        </w:rPr>
        <w:t xml:space="preserve">al momento de esta votación del  Licdo. José Francisco Luna Vásquez. Primer, Regidor Suplente (Suple voto por la ausencia de la señora Carla María Navarro Franco, Primera Regidora Propietaria). </w:t>
      </w:r>
      <w:r w:rsidR="00040B87" w:rsidRPr="00686103">
        <w:rPr>
          <w:rFonts w:ascii="Times New Roman" w:eastAsia="Calibri" w:hAnsi="Times New Roman" w:cs="Times New Roman"/>
          <w:b/>
          <w:sz w:val="28"/>
          <w:szCs w:val="28"/>
          <w:shd w:val="clear" w:color="auto" w:fill="FFFFFF"/>
          <w:lang w:val="es-SV"/>
        </w:rPr>
        <w:t>ACUERDA</w:t>
      </w:r>
      <w:r w:rsidR="00040B87" w:rsidRPr="00686103">
        <w:rPr>
          <w:rFonts w:ascii="Times New Roman" w:eastAsia="Calibri" w:hAnsi="Times New Roman" w:cs="Times New Roman"/>
          <w:sz w:val="28"/>
          <w:szCs w:val="28"/>
          <w:shd w:val="clear" w:color="auto" w:fill="FFFFFF"/>
          <w:lang w:val="es-SV"/>
        </w:rPr>
        <w:t xml:space="preserve">: </w:t>
      </w:r>
      <w:r w:rsidR="00040B87" w:rsidRPr="00686103">
        <w:rPr>
          <w:rFonts w:ascii="Times New Roman" w:eastAsia="Calibri" w:hAnsi="Times New Roman" w:cs="Times New Roman"/>
          <w:sz w:val="28"/>
          <w:szCs w:val="28"/>
          <w:shd w:val="clear" w:color="auto" w:fill="FFFFFF"/>
        </w:rPr>
        <w:t xml:space="preserve">Autorizar al Tesorero Municipal, Erogue la cantidad de: </w:t>
      </w:r>
      <w:r w:rsidR="00040B87" w:rsidRPr="00686103">
        <w:rPr>
          <w:rFonts w:ascii="Times New Roman" w:eastAsia="Calibri" w:hAnsi="Times New Roman" w:cs="Times New Roman"/>
          <w:b/>
          <w:sz w:val="28"/>
          <w:szCs w:val="28"/>
          <w:shd w:val="clear" w:color="auto" w:fill="FFFFFF"/>
        </w:rPr>
        <w:t xml:space="preserve">NOVECIENTOS DÓLARES EXACTOS DE LOS ESTADOS </w:t>
      </w:r>
      <w:r w:rsidR="00040B87" w:rsidRPr="00686103">
        <w:rPr>
          <w:rFonts w:ascii="Times New Roman" w:eastAsia="Calibri" w:hAnsi="Times New Roman" w:cs="Times New Roman"/>
          <w:b/>
          <w:sz w:val="28"/>
          <w:szCs w:val="28"/>
          <w:shd w:val="clear" w:color="auto" w:fill="FFFFFF"/>
        </w:rPr>
        <w:lastRenderedPageBreak/>
        <w:t xml:space="preserve">UNIDOS DE NORTEAMÉRICA ($900.00) </w:t>
      </w:r>
      <w:r w:rsidR="00040B87" w:rsidRPr="00686103">
        <w:rPr>
          <w:rFonts w:ascii="Times New Roman" w:eastAsia="Calibri" w:hAnsi="Times New Roman" w:cs="Times New Roman"/>
          <w:sz w:val="28"/>
          <w:szCs w:val="28"/>
          <w:shd w:val="clear" w:color="auto" w:fill="FFFFFF"/>
          <w:lang w:val="es-SV"/>
        </w:rPr>
        <w:t xml:space="preserve">de la cuenta corriente número </w:t>
      </w:r>
      <w:r w:rsidR="00040B87" w:rsidRPr="00686103">
        <w:rPr>
          <w:rFonts w:ascii="Times New Roman" w:eastAsia="Calibri" w:hAnsi="Times New Roman" w:cs="Times New Roman"/>
          <w:b/>
          <w:sz w:val="28"/>
          <w:szCs w:val="28"/>
          <w:shd w:val="clear" w:color="auto" w:fill="FFFFFF"/>
          <w:lang w:val="es-SV"/>
        </w:rPr>
        <w:t xml:space="preserve">480005924 MUNICIPALIDAD DE APOPA, RECURSOS PROPIOS, Banco Hipotecario de El Salvador S.A. </w:t>
      </w:r>
      <w:r w:rsidR="00040B87" w:rsidRPr="00686103">
        <w:rPr>
          <w:rFonts w:ascii="Times New Roman" w:eastAsia="Calibri" w:hAnsi="Times New Roman" w:cs="Times New Roman"/>
          <w:sz w:val="28"/>
          <w:szCs w:val="28"/>
          <w:shd w:val="clear" w:color="auto" w:fill="FFFFFF"/>
        </w:rPr>
        <w:t>Y emita cheque</w:t>
      </w:r>
      <w:r w:rsidR="00040B87" w:rsidRPr="00686103">
        <w:rPr>
          <w:rFonts w:ascii="Times New Roman" w:eastAsia="Calibri" w:hAnsi="Times New Roman" w:cs="Times New Roman"/>
          <w:b/>
          <w:sz w:val="28"/>
          <w:szCs w:val="28"/>
          <w:shd w:val="clear" w:color="auto" w:fill="FFFFFF"/>
        </w:rPr>
        <w:t xml:space="preserve">  </w:t>
      </w:r>
      <w:r w:rsidR="00040B87" w:rsidRPr="00686103">
        <w:rPr>
          <w:rFonts w:ascii="Times New Roman" w:eastAsia="Calibri" w:hAnsi="Times New Roman" w:cs="Times New Roman"/>
          <w:sz w:val="28"/>
          <w:szCs w:val="28"/>
          <w:shd w:val="clear" w:color="auto" w:fill="FFFFFF"/>
        </w:rPr>
        <w:t xml:space="preserve">a </w:t>
      </w:r>
      <w:r w:rsidR="0056022E">
        <w:rPr>
          <w:rFonts w:ascii="Times New Roman" w:eastAsia="Calibri" w:hAnsi="Times New Roman" w:cs="Times New Roman"/>
          <w:sz w:val="28"/>
          <w:szCs w:val="28"/>
          <w:shd w:val="clear" w:color="auto" w:fill="FFFFFF"/>
        </w:rPr>
        <w:t>XXXXXXXX</w:t>
      </w:r>
      <w:r w:rsidR="00040B87" w:rsidRPr="00686103">
        <w:rPr>
          <w:rFonts w:ascii="Times New Roman" w:eastAsia="Calibri" w:hAnsi="Times New Roman" w:cs="Times New Roman"/>
          <w:b/>
          <w:sz w:val="28"/>
          <w:szCs w:val="28"/>
          <w:shd w:val="clear" w:color="auto" w:fill="FFFFFF"/>
        </w:rPr>
        <w:t xml:space="preserve">,  </w:t>
      </w:r>
      <w:r w:rsidR="00040B87" w:rsidRPr="00686103">
        <w:rPr>
          <w:rFonts w:ascii="Times New Roman" w:eastAsia="Calibri" w:hAnsi="Times New Roman" w:cs="Times New Roman"/>
          <w:sz w:val="28"/>
          <w:szCs w:val="28"/>
          <w:shd w:val="clear" w:color="auto" w:fill="FFFFFF"/>
        </w:rPr>
        <w:t xml:space="preserve">esposa del empleado </w:t>
      </w:r>
      <w:r w:rsidR="0056022E">
        <w:rPr>
          <w:rFonts w:ascii="Times New Roman" w:eastAsia="Calibri" w:hAnsi="Times New Roman" w:cs="Times New Roman"/>
          <w:sz w:val="28"/>
          <w:szCs w:val="28"/>
          <w:shd w:val="clear" w:color="auto" w:fill="FFFFFF"/>
        </w:rPr>
        <w:t>XXXXXX</w:t>
      </w:r>
      <w:r w:rsidR="00040B87" w:rsidRPr="00686103">
        <w:rPr>
          <w:rFonts w:ascii="Times New Roman" w:eastAsia="Calibri" w:hAnsi="Times New Roman" w:cs="Times New Roman"/>
          <w:sz w:val="28"/>
          <w:szCs w:val="28"/>
          <w:shd w:val="clear" w:color="auto" w:fill="FFFFFF"/>
        </w:rPr>
        <w:t xml:space="preserve"> del Cuerpo de Agentes Municipales CAM, quien falleció el 25/04/2023, </w:t>
      </w:r>
      <w:r w:rsidR="00040B87" w:rsidRPr="00686103">
        <w:rPr>
          <w:rFonts w:ascii="Times New Roman" w:eastAsia="Calibri" w:hAnsi="Times New Roman" w:cs="Times New Roman"/>
          <w:sz w:val="28"/>
          <w:szCs w:val="28"/>
        </w:rPr>
        <w:t xml:space="preserve">a consecuencia de </w:t>
      </w:r>
      <w:r w:rsidR="0056022E">
        <w:rPr>
          <w:rFonts w:ascii="Times New Roman" w:eastAsia="Calibri" w:hAnsi="Times New Roman" w:cs="Times New Roman"/>
          <w:sz w:val="28"/>
          <w:szCs w:val="28"/>
        </w:rPr>
        <w:t>XXXXXXX</w:t>
      </w:r>
      <w:r w:rsidR="00040B87" w:rsidRPr="00686103">
        <w:rPr>
          <w:rFonts w:ascii="Times New Roman" w:eastAsia="Calibri" w:hAnsi="Times New Roman" w:cs="Times New Roman"/>
          <w:b/>
          <w:sz w:val="28"/>
          <w:szCs w:val="28"/>
          <w:shd w:val="clear" w:color="auto" w:fill="FFFFFF"/>
        </w:rPr>
        <w:t xml:space="preserve">, </w:t>
      </w:r>
      <w:r w:rsidR="00040B87" w:rsidRPr="00686103">
        <w:rPr>
          <w:rFonts w:ascii="Times New Roman" w:eastAsia="Calibri" w:hAnsi="Times New Roman" w:cs="Times New Roman"/>
          <w:sz w:val="28"/>
          <w:szCs w:val="28"/>
          <w:shd w:val="clear" w:color="auto" w:fill="FFFFFF"/>
        </w:rPr>
        <w:t>en concepto de prestación económica, como lo establece el</w:t>
      </w:r>
      <w:r w:rsidR="00040B87" w:rsidRPr="00686103">
        <w:rPr>
          <w:rFonts w:ascii="Times New Roman" w:eastAsia="Calibri" w:hAnsi="Times New Roman" w:cs="Times New Roman"/>
          <w:sz w:val="28"/>
          <w:szCs w:val="28"/>
          <w:shd w:val="clear" w:color="auto" w:fill="FFFFFF"/>
          <w:lang w:val="es-SV"/>
        </w:rPr>
        <w:t xml:space="preserve"> Art. 59 Numeral 10 de la Ley de la Carrera Administrativa Municipal. El cual reza así “De Prestación Económica para Gastos Funerarios Equivalentes a Dos Meses de Salarios que Devengaba el Fallecido, la que se Entregara de Manera Inmediata a los Beneficiarios”. Con  Documento Único de Identidad número </w:t>
      </w:r>
      <w:r w:rsidR="0056022E">
        <w:rPr>
          <w:rFonts w:ascii="Times New Roman" w:eastAsia="Calibri" w:hAnsi="Times New Roman" w:cs="Times New Roman"/>
          <w:b/>
          <w:sz w:val="28"/>
          <w:szCs w:val="28"/>
          <w:shd w:val="clear" w:color="auto" w:fill="FFFFFF"/>
          <w:lang w:val="es-SV"/>
        </w:rPr>
        <w:t>XXXXXXXX</w:t>
      </w:r>
      <w:r w:rsidR="00040B87" w:rsidRPr="00686103">
        <w:rPr>
          <w:rFonts w:ascii="Times New Roman" w:eastAsia="Calibri" w:hAnsi="Times New Roman" w:cs="Times New Roman"/>
          <w:sz w:val="28"/>
          <w:szCs w:val="28"/>
          <w:shd w:val="clear" w:color="auto" w:fill="FFFFFF"/>
          <w:lang w:val="es-SV"/>
        </w:rPr>
        <w:t xml:space="preserve"> </w:t>
      </w:r>
      <w:r w:rsidR="00040B87" w:rsidRPr="00686103">
        <w:rPr>
          <w:rFonts w:ascii="Times New Roman" w:eastAsia="Calibri" w:hAnsi="Times New Roman" w:cs="Times New Roman"/>
          <w:sz w:val="28"/>
          <w:szCs w:val="28"/>
        </w:rPr>
        <w:t xml:space="preserve">Quedado autorizada la Jefa de Presupuesto para que realice la reprogramación presupuestaria si fuera necesaria. Fondos con aplicación al específico y expresión  presupuestaria  vigente  que  se comprobara como lo establece el Art.78 del Código Municipal. </w:t>
      </w:r>
      <w:r w:rsidR="00040B87" w:rsidRPr="00686103">
        <w:rPr>
          <w:rFonts w:ascii="Times New Roman" w:eastAsia="Calibri" w:hAnsi="Times New Roman" w:cs="Times New Roman"/>
          <w:b/>
          <w:bCs/>
          <w:sz w:val="28"/>
          <w:szCs w:val="28"/>
        </w:rPr>
        <w:t xml:space="preserve">CERTIFÍQUESE Y COMUNÍQUESE. </w:t>
      </w:r>
      <w:r w:rsidR="00686103" w:rsidRPr="00686103">
        <w:rPr>
          <w:rFonts w:ascii="Times New Roman" w:eastAsia="Calibri" w:hAnsi="Times New Roman" w:cs="Times New Roman"/>
          <w:b/>
          <w:bCs/>
          <w:sz w:val="28"/>
          <w:szCs w:val="28"/>
          <w:lang w:val="es-SV"/>
        </w:rPr>
        <w:t xml:space="preserve">“ACUERDO MUNICIPAL </w:t>
      </w:r>
      <w:r w:rsidR="00686103" w:rsidRPr="00686103">
        <w:rPr>
          <w:rFonts w:ascii="Times New Roman" w:eastAsia="Calibri" w:hAnsi="Times New Roman" w:cs="Times New Roman"/>
          <w:b/>
          <w:bCs/>
          <w:sz w:val="28"/>
          <w:szCs w:val="28"/>
          <w:shd w:val="clear" w:color="auto" w:fill="FFFFFF"/>
          <w:lang w:val="es-SV"/>
        </w:rPr>
        <w:t xml:space="preserve">NÚMERO DOCE”. </w:t>
      </w:r>
      <w:r w:rsidR="00686103" w:rsidRPr="00686103">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del Código Municipal.</w:t>
      </w:r>
      <w:r w:rsidR="00686103" w:rsidRPr="00686103">
        <w:rPr>
          <w:rFonts w:ascii="Times New Roman" w:eastAsia="Calibri" w:hAnsi="Times New Roman" w:cs="Times New Roman"/>
          <w:sz w:val="28"/>
          <w:szCs w:val="28"/>
          <w:shd w:val="clear" w:color="auto" w:fill="FFFFFF"/>
          <w:lang w:val="es-SV"/>
        </w:rPr>
        <w:t xml:space="preserve"> </w:t>
      </w:r>
      <w:r w:rsidR="00686103" w:rsidRPr="00686103">
        <w:rPr>
          <w:rFonts w:ascii="Times New Roman" w:eastAsia="Calibri" w:hAnsi="Times New Roman" w:cs="Times New Roman"/>
          <w:sz w:val="28"/>
          <w:szCs w:val="28"/>
        </w:rPr>
        <w:t xml:space="preserve">Expuesto en el punto número once literal a) de la agenda de esta sesión. Que consiste en la participación de la </w:t>
      </w:r>
      <w:r w:rsidR="0056022E">
        <w:rPr>
          <w:rFonts w:ascii="Times New Roman" w:eastAsia="Calibri" w:hAnsi="Times New Roman" w:cs="Times New Roman"/>
          <w:sz w:val="28"/>
          <w:szCs w:val="28"/>
        </w:rPr>
        <w:t>XXXXXXXXXXXXX</w:t>
      </w:r>
      <w:r w:rsidR="001F69C2">
        <w:rPr>
          <w:rFonts w:ascii="Times New Roman" w:eastAsia="Calibri" w:hAnsi="Times New Roman" w:cs="Times New Roman"/>
          <w:sz w:val="28"/>
          <w:szCs w:val="28"/>
        </w:rPr>
        <w:t xml:space="preserve"> </w:t>
      </w:r>
      <w:r w:rsidR="00686103" w:rsidRPr="00686103">
        <w:rPr>
          <w:rFonts w:ascii="Times New Roman" w:eastAsia="Calibri" w:hAnsi="Times New Roman" w:cs="Times New Roman"/>
          <w:sz w:val="28"/>
          <w:szCs w:val="28"/>
        </w:rPr>
        <w:t xml:space="preserve">Jefa del Departamento de Gestión de Riesgos de esta Municipalidad, en donde solicita al Honorable Concejo Municipal Plural, la aprobación para modificar el Acuerdo Municipal Número Trece del Acta Numero Veintidós de fecha 18/04/2023; en el que dice que se contratara un vehículo  en alquiler y hace referencia a tres meses que son mayo, junio y julio del año 2023, por lo que solicita que sé que diga y haga referencia a los tres meses sin mencionarlos;  por los atrasos que se han dado con la contratación de este. </w:t>
      </w:r>
      <w:r w:rsidR="00686103" w:rsidRPr="00686103">
        <w:rPr>
          <w:rFonts w:ascii="Times New Roman" w:eastAsia="Calibri" w:hAnsi="Times New Roman" w:cs="Times New Roman"/>
          <w:sz w:val="28"/>
          <w:szCs w:val="28"/>
          <w:shd w:val="clear" w:color="auto" w:fill="FFFFFF"/>
          <w:lang w:val="es-SV"/>
        </w:rPr>
        <w:t xml:space="preserve">Por tanto este Concejo Municipal Plural, en uso de sus facultades legales y habiendo deliberado el punto. </w:t>
      </w:r>
      <w:r w:rsidR="00686103" w:rsidRPr="00686103">
        <w:rPr>
          <w:rFonts w:ascii="Times New Roman" w:eastAsia="Calibri" w:hAnsi="Times New Roman" w:cs="Times New Roman"/>
          <w:b/>
          <w:color w:val="000000"/>
          <w:kern w:val="24"/>
          <w:sz w:val="28"/>
          <w:szCs w:val="28"/>
        </w:rPr>
        <w:t>MAYORIA</w:t>
      </w:r>
      <w:r w:rsidR="00686103" w:rsidRPr="00686103">
        <w:rPr>
          <w:rFonts w:ascii="Times New Roman" w:eastAsia="Calibri" w:hAnsi="Times New Roman" w:cs="Times New Roman"/>
          <w:color w:val="000000"/>
          <w:kern w:val="24"/>
          <w:sz w:val="28"/>
          <w:szCs w:val="28"/>
        </w:rPr>
        <w:t xml:space="preserve"> de </w:t>
      </w:r>
      <w:r w:rsidR="00686103" w:rsidRPr="00686103">
        <w:rPr>
          <w:rFonts w:ascii="Times New Roman" w:eastAsia="Calibri" w:hAnsi="Times New Roman" w:cs="Times New Roman"/>
          <w:b/>
          <w:color w:val="000000"/>
          <w:kern w:val="24"/>
          <w:sz w:val="28"/>
          <w:szCs w:val="28"/>
        </w:rPr>
        <w:t>NUEVE VOTOS A FAVOR</w:t>
      </w:r>
      <w:r w:rsidR="00686103" w:rsidRPr="00686103">
        <w:rPr>
          <w:rFonts w:ascii="Times New Roman" w:eastAsia="Calibri" w:hAnsi="Times New Roman" w:cs="Times New Roman"/>
          <w:color w:val="000000"/>
          <w:kern w:val="24"/>
          <w:sz w:val="28"/>
          <w:szCs w:val="28"/>
        </w:rPr>
        <w:t xml:space="preserve"> de los miembros del Concejo: Dra. Jennifer Esmeralda Juárez García, Alcaldesa Municipal; Licdo. Sergio Noel Monroy Martínez, Síndico Municipal; Damián Cristóbal Serrano Ortiz, Segundo Regidor Propietario; Lesby Sugey Miranda Portillo, Tercera Regidora Propietaria; Dra. Yany Xiomara Fuentes Rivas, Cuarta Regidora Propietaria; Jonathan Bryan Gómez Cruz, Quinto Regidor Propietario; Susana Yamileth Hernández de Vásquez, Séptima Regidora Propietaria; Ing. Walter Arnoldo Ayala Rodríguez, Octavo Regidor Propietario; Rafael Antonio Ardon Jule. Noveno Regidor </w:t>
      </w:r>
      <w:r w:rsidR="00686103" w:rsidRPr="00686103">
        <w:rPr>
          <w:rFonts w:ascii="Times New Roman" w:eastAsia="Calibri" w:hAnsi="Times New Roman" w:cs="Times New Roman"/>
          <w:color w:val="000000"/>
          <w:kern w:val="24"/>
          <w:sz w:val="28"/>
          <w:szCs w:val="28"/>
        </w:rPr>
        <w:lastRenderedPageBreak/>
        <w:t xml:space="preserve">Propietario; </w:t>
      </w:r>
      <w:r w:rsidR="00686103" w:rsidRPr="00686103">
        <w:rPr>
          <w:rFonts w:ascii="Times New Roman" w:eastAsia="Calibri" w:hAnsi="Times New Roman" w:cs="Times New Roman"/>
          <w:b/>
          <w:color w:val="000000"/>
          <w:kern w:val="24"/>
          <w:sz w:val="28"/>
          <w:szCs w:val="28"/>
        </w:rPr>
        <w:t xml:space="preserve">TRES ABSTENCIONES </w:t>
      </w:r>
      <w:r w:rsidR="00686103" w:rsidRPr="00686103">
        <w:rPr>
          <w:rFonts w:ascii="Times New Roman" w:eastAsia="Calibri" w:hAnsi="Times New Roman" w:cs="Times New Roman"/>
          <w:color w:val="000000"/>
          <w:kern w:val="24"/>
          <w:sz w:val="28"/>
          <w:szCs w:val="28"/>
        </w:rPr>
        <w:t>por parte de los Concejales</w:t>
      </w:r>
      <w:r w:rsidR="00686103" w:rsidRPr="00686103">
        <w:rPr>
          <w:rFonts w:ascii="Times New Roman" w:eastAsia="Calibri" w:hAnsi="Times New Roman" w:cs="Times New Roman"/>
          <w:b/>
          <w:color w:val="000000"/>
          <w:kern w:val="24"/>
          <w:sz w:val="28"/>
          <w:szCs w:val="28"/>
        </w:rPr>
        <w:t xml:space="preserve"> </w:t>
      </w:r>
      <w:r w:rsidR="00686103" w:rsidRPr="00686103">
        <w:rPr>
          <w:rFonts w:ascii="Times New Roman" w:eastAsia="Calibri" w:hAnsi="Times New Roman" w:cs="Times New Roman"/>
          <w:color w:val="000000"/>
          <w:kern w:val="24"/>
          <w:sz w:val="28"/>
          <w:szCs w:val="28"/>
        </w:rPr>
        <w:t xml:space="preserve">; Ing. Gilberto Antonio Amador Medrano, Decimo Regidor Propietario; señor Bayron Eraldo Baltazar Martínez Barahona, Decimo Primer Regidor Propietario; Osmin de Jesús Menjivar González, Décimo Segundo Regidor Propietario; y </w:t>
      </w:r>
      <w:r w:rsidR="00686103" w:rsidRPr="00686103">
        <w:rPr>
          <w:rFonts w:ascii="Times New Roman" w:eastAsia="Calibri" w:hAnsi="Times New Roman" w:cs="Times New Roman"/>
          <w:b/>
          <w:color w:val="000000"/>
          <w:kern w:val="24"/>
          <w:sz w:val="28"/>
          <w:szCs w:val="28"/>
        </w:rPr>
        <w:t xml:space="preserve">DOS AUSENCIAS </w:t>
      </w:r>
      <w:r w:rsidR="00686103" w:rsidRPr="00686103">
        <w:rPr>
          <w:rFonts w:ascii="Times New Roman" w:eastAsia="Calibri" w:hAnsi="Times New Roman" w:cs="Times New Roman"/>
          <w:color w:val="000000"/>
          <w:kern w:val="24"/>
          <w:sz w:val="28"/>
          <w:szCs w:val="28"/>
        </w:rPr>
        <w:t xml:space="preserve">al momento de esta votación del señor Carlos Alberto Palma Fuentes, Sexto Regidor Propietario y del  Licdo. José Francisco Luna Vásquez. Primer, Regidor Suplente (Suple voto por la ausencia de la señora Carla María Navarro Franco, Primera Regidora Propietaria). </w:t>
      </w:r>
      <w:r w:rsidR="00686103" w:rsidRPr="00686103">
        <w:rPr>
          <w:rFonts w:ascii="Times New Roman" w:eastAsia="Calibri" w:hAnsi="Times New Roman" w:cs="Times New Roman"/>
          <w:b/>
          <w:sz w:val="28"/>
          <w:szCs w:val="28"/>
          <w:shd w:val="clear" w:color="auto" w:fill="FFFFFF"/>
          <w:lang w:val="es-SV"/>
        </w:rPr>
        <w:t>ACUERDA</w:t>
      </w:r>
      <w:r w:rsidR="00686103" w:rsidRPr="00686103">
        <w:rPr>
          <w:rFonts w:ascii="Times New Roman" w:eastAsia="Calibri" w:hAnsi="Times New Roman" w:cs="Times New Roman"/>
          <w:sz w:val="28"/>
          <w:szCs w:val="28"/>
          <w:shd w:val="clear" w:color="auto" w:fill="FFFFFF"/>
          <w:lang w:val="es-SV"/>
        </w:rPr>
        <w:t xml:space="preserve">: </w:t>
      </w:r>
      <w:r w:rsidR="00686103" w:rsidRPr="00686103">
        <w:rPr>
          <w:rFonts w:ascii="Times New Roman" w:eastAsia="Calibri" w:hAnsi="Times New Roman" w:cs="Times New Roman"/>
          <w:b/>
          <w:sz w:val="28"/>
          <w:szCs w:val="28"/>
          <w:u w:val="single"/>
          <w:shd w:val="clear" w:color="auto" w:fill="FFFFFF"/>
          <w:lang w:val="es-SV"/>
        </w:rPr>
        <w:t>Primero</w:t>
      </w:r>
      <w:r w:rsidR="00686103" w:rsidRPr="00686103">
        <w:rPr>
          <w:rFonts w:ascii="Times New Roman" w:eastAsia="Calibri" w:hAnsi="Times New Roman" w:cs="Times New Roman"/>
          <w:sz w:val="28"/>
          <w:szCs w:val="28"/>
          <w:shd w:val="clear" w:color="auto" w:fill="FFFFFF"/>
          <w:lang w:val="es-SV"/>
        </w:rPr>
        <w:t xml:space="preserve">: </w:t>
      </w:r>
      <w:r w:rsidR="00686103" w:rsidRPr="00686103">
        <w:rPr>
          <w:rFonts w:ascii="Times New Roman" w:eastAsia="Calibri" w:hAnsi="Times New Roman" w:cs="Times New Roman"/>
          <w:b/>
          <w:sz w:val="28"/>
          <w:szCs w:val="28"/>
          <w:shd w:val="clear" w:color="auto" w:fill="FFFFFF"/>
          <w:lang w:val="es-SV"/>
        </w:rPr>
        <w:t>MODIFICAR</w:t>
      </w:r>
      <w:r w:rsidR="00686103" w:rsidRPr="00686103">
        <w:rPr>
          <w:rFonts w:ascii="Times New Roman" w:eastAsia="Calibri" w:hAnsi="Times New Roman" w:cs="Times New Roman"/>
          <w:sz w:val="28"/>
          <w:szCs w:val="28"/>
          <w:shd w:val="clear" w:color="auto" w:fill="FFFFFF"/>
          <w:lang w:val="es-SV"/>
        </w:rPr>
        <w:t xml:space="preserve"> el Acuerdo Número Trece del Acta Numero Veintidós de fecha dieciocho de abril del año dos mil veintitrés; </w:t>
      </w:r>
      <w:r w:rsidR="00686103" w:rsidRPr="00686103">
        <w:rPr>
          <w:rFonts w:ascii="Times New Roman" w:eastAsia="Calibri" w:hAnsi="Times New Roman" w:cs="Times New Roman"/>
          <w:b/>
          <w:sz w:val="28"/>
          <w:szCs w:val="28"/>
          <w:u w:val="single"/>
          <w:shd w:val="clear" w:color="auto" w:fill="FFFFFF"/>
          <w:lang w:val="es-SV"/>
        </w:rPr>
        <w:t>en el sentido de</w:t>
      </w:r>
      <w:r w:rsidR="00686103" w:rsidRPr="00686103">
        <w:rPr>
          <w:rFonts w:ascii="Times New Roman" w:eastAsia="Calibri" w:hAnsi="Times New Roman" w:cs="Times New Roman"/>
          <w:sz w:val="28"/>
          <w:szCs w:val="28"/>
          <w:shd w:val="clear" w:color="auto" w:fill="FFFFFF"/>
          <w:lang w:val="es-SV"/>
        </w:rPr>
        <w:t xml:space="preserve">: omitir los meses de mayo, junio y </w:t>
      </w:r>
      <w:r w:rsidR="00686103" w:rsidRPr="007405C3">
        <w:rPr>
          <w:rFonts w:ascii="Times New Roman" w:eastAsia="Calibri" w:hAnsi="Times New Roman" w:cs="Times New Roman"/>
          <w:sz w:val="28"/>
          <w:szCs w:val="28"/>
          <w:shd w:val="clear" w:color="auto" w:fill="FFFFFF"/>
          <w:lang w:val="es-SV"/>
        </w:rPr>
        <w:t xml:space="preserve">julio del año dos mil 2023, </w:t>
      </w:r>
      <w:r w:rsidR="00686103" w:rsidRPr="007405C3">
        <w:rPr>
          <w:rFonts w:ascii="Times New Roman" w:eastAsia="Calibri" w:hAnsi="Times New Roman" w:cs="Times New Roman"/>
          <w:b/>
          <w:sz w:val="28"/>
          <w:szCs w:val="28"/>
          <w:shd w:val="clear" w:color="auto" w:fill="FFFFFF"/>
          <w:lang w:val="es-SV"/>
        </w:rPr>
        <w:t>SIENDO LO CORRECTO,</w:t>
      </w:r>
      <w:r w:rsidR="00686103" w:rsidRPr="007405C3">
        <w:rPr>
          <w:rFonts w:ascii="Times New Roman" w:eastAsia="Calibri" w:hAnsi="Times New Roman" w:cs="Times New Roman"/>
          <w:sz w:val="28"/>
          <w:szCs w:val="28"/>
          <w:shd w:val="clear" w:color="auto" w:fill="FFFFFF"/>
          <w:lang w:val="es-SV"/>
        </w:rPr>
        <w:t xml:space="preserve"> contratar un pick up para tres meses, debido a los atrasos que se han dado con dicha contratación. </w:t>
      </w:r>
      <w:r w:rsidR="00686103" w:rsidRPr="007405C3">
        <w:rPr>
          <w:rFonts w:ascii="Times New Roman" w:eastAsia="Calibri" w:hAnsi="Times New Roman" w:cs="Times New Roman"/>
          <w:b/>
          <w:sz w:val="28"/>
          <w:szCs w:val="28"/>
          <w:u w:val="single"/>
          <w:shd w:val="clear" w:color="auto" w:fill="FFFFFF"/>
          <w:lang w:val="es-SV"/>
        </w:rPr>
        <w:t>Segundo</w:t>
      </w:r>
      <w:r w:rsidR="00686103" w:rsidRPr="007405C3">
        <w:rPr>
          <w:rFonts w:ascii="Times New Roman" w:eastAsia="Calibri" w:hAnsi="Times New Roman" w:cs="Times New Roman"/>
          <w:sz w:val="28"/>
          <w:szCs w:val="28"/>
          <w:shd w:val="clear" w:color="auto" w:fill="FFFFFF"/>
          <w:lang w:val="es-SV"/>
        </w:rPr>
        <w:t>: Ratificar el Acuerdo Municipal Número Trece del Acta Numero Veintidós de fecha 18/004/2023, en sus demás partes.</w:t>
      </w:r>
      <w:r w:rsidR="00686103" w:rsidRPr="007405C3">
        <w:rPr>
          <w:rFonts w:ascii="Times New Roman" w:eastAsia="Calibri" w:hAnsi="Times New Roman" w:cs="Times New Roman"/>
          <w:sz w:val="28"/>
          <w:szCs w:val="28"/>
        </w:rPr>
        <w:t xml:space="preserve"> </w:t>
      </w:r>
      <w:r w:rsidR="00686103" w:rsidRPr="007405C3">
        <w:rPr>
          <w:rFonts w:ascii="Times New Roman" w:eastAsia="Calibri" w:hAnsi="Times New Roman" w:cs="Times New Roman"/>
          <w:b/>
          <w:bCs/>
          <w:sz w:val="28"/>
          <w:szCs w:val="28"/>
        </w:rPr>
        <w:t xml:space="preserve">CERTIFÍQUESE Y COMUNÍQUESE. </w:t>
      </w:r>
      <w:r w:rsidR="007405C3" w:rsidRPr="007405C3">
        <w:rPr>
          <w:rFonts w:ascii="Times New Roman" w:eastAsia="Calibri" w:hAnsi="Times New Roman" w:cs="Times New Roman"/>
          <w:sz w:val="28"/>
          <w:szCs w:val="28"/>
        </w:rPr>
        <w:t>“</w:t>
      </w:r>
      <w:r w:rsidR="007405C3" w:rsidRPr="007405C3">
        <w:rPr>
          <w:rFonts w:ascii="Times New Roman" w:eastAsia="Calibri" w:hAnsi="Times New Roman" w:cs="Times New Roman"/>
          <w:b/>
          <w:bCs/>
          <w:sz w:val="28"/>
          <w:szCs w:val="28"/>
        </w:rPr>
        <w:t xml:space="preserve">ACUERDO MUNICIPAL NÚMERO TRECE”. </w:t>
      </w:r>
      <w:r w:rsidR="007405C3" w:rsidRPr="007405C3">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doce de la agenda de esta sesión,  se da lectura a Memorándum de </w:t>
      </w:r>
      <w:r w:rsidR="007405C3" w:rsidRPr="007405C3">
        <w:rPr>
          <w:rFonts w:ascii="Times New Roman" w:eastAsia="Calibri" w:hAnsi="Times New Roman" w:cs="Times New Roman"/>
          <w:b/>
          <w:sz w:val="28"/>
          <w:szCs w:val="28"/>
        </w:rPr>
        <w:t>Secretaria Municipal</w:t>
      </w:r>
      <w:r w:rsidR="007405C3" w:rsidRPr="007405C3">
        <w:rPr>
          <w:rFonts w:ascii="Times New Roman" w:eastAsia="Calibri" w:hAnsi="Times New Roman" w:cs="Times New Roman"/>
          <w:sz w:val="28"/>
          <w:szCs w:val="28"/>
        </w:rPr>
        <w:t xml:space="preserve"> por medio del cual informan q</w:t>
      </w:r>
      <w:r w:rsidR="007405C3" w:rsidRPr="007405C3">
        <w:rPr>
          <w:rFonts w:ascii="Times New Roman" w:hAnsi="Times New Roman" w:cs="Times New Roman"/>
          <w:sz w:val="28"/>
          <w:szCs w:val="28"/>
        </w:rPr>
        <w:t xml:space="preserve">ue la impresora marca KYOCERA M2040dn, ha estado presentado problemas y según la revisión del técnico manifiesta que necesita nuevos repuestos los cuales tienen un valor de </w:t>
      </w:r>
      <w:r w:rsidR="007405C3" w:rsidRPr="007405C3">
        <w:rPr>
          <w:rFonts w:ascii="Times New Roman" w:hAnsi="Times New Roman" w:cs="Times New Roman"/>
          <w:b/>
          <w:sz w:val="28"/>
          <w:szCs w:val="28"/>
        </w:rPr>
        <w:t>$541.00</w:t>
      </w:r>
      <w:r w:rsidR="007405C3" w:rsidRPr="007405C3">
        <w:rPr>
          <w:rFonts w:ascii="Times New Roman" w:hAnsi="Times New Roman" w:cs="Times New Roman"/>
          <w:sz w:val="28"/>
          <w:szCs w:val="28"/>
        </w:rPr>
        <w:t>; siendo el monto de esta impresora nueva por $700.00; y por el uso que ésta unidad le da se considera que el monto de la reparación, es casi equivalente al de una nueva; por lo tanto el técnico recomendó que para esta área de Secretaria, es necesario que se adquiera una impresora con mayor capacidad, por lo cual nos proporciona una cotización de impresora</w:t>
      </w:r>
      <w:r w:rsidR="007405C3" w:rsidRPr="007405C3">
        <w:rPr>
          <w:sz w:val="28"/>
          <w:szCs w:val="28"/>
        </w:rPr>
        <w:t xml:space="preserve"> </w:t>
      </w:r>
      <w:r w:rsidR="007405C3" w:rsidRPr="007405C3">
        <w:rPr>
          <w:rFonts w:ascii="Times New Roman" w:hAnsi="Times New Roman" w:cs="Times New Roman"/>
          <w:sz w:val="28"/>
          <w:szCs w:val="28"/>
        </w:rPr>
        <w:t>MULTIFUNCIONAL LASER KYOCERA M3655idn, con mejor capacidad la cual asciende a un monto total de</w:t>
      </w:r>
      <w:r w:rsidR="007405C3" w:rsidRPr="007405C3">
        <w:rPr>
          <w:rFonts w:ascii="Times New Roman" w:hAnsi="Times New Roman" w:cs="Times New Roman"/>
          <w:b/>
          <w:sz w:val="28"/>
          <w:szCs w:val="28"/>
        </w:rPr>
        <w:t xml:space="preserve">  $1,490.00. Por lo tanto, solicitan aprobación de compra una nueva impresora, con las especificaciones y monto antes descrito, y dicha compra sea cargada a la partida del concejo Municipal con reprogramación presupuestaria, ya que esta unidad no cuenta con presupuesto para compra de este equipo, </w:t>
      </w:r>
      <w:r w:rsidR="007405C3" w:rsidRPr="007405C3">
        <w:rPr>
          <w:rFonts w:ascii="Times New Roman" w:hAnsi="Times New Roman" w:cs="Times New Roman"/>
          <w:sz w:val="28"/>
          <w:szCs w:val="28"/>
        </w:rPr>
        <w:t xml:space="preserve">asimismo de ser aprobada esta solicitud queda a su disposición la impresora que actualmente posee esta unidad, para que la asignen a alguna unidad que la </w:t>
      </w:r>
      <w:r w:rsidR="007405C3" w:rsidRPr="007405C3">
        <w:rPr>
          <w:rFonts w:ascii="Times New Roman" w:hAnsi="Times New Roman" w:cs="Times New Roman"/>
          <w:sz w:val="28"/>
          <w:szCs w:val="28"/>
        </w:rPr>
        <w:lastRenderedPageBreak/>
        <w:t>necesiten y esta se encargue de hacer las diligencias correspondientes para repararla.</w:t>
      </w:r>
      <w:r w:rsidR="007405C3" w:rsidRPr="007405C3">
        <w:rPr>
          <w:rFonts w:ascii="Times New Roman" w:eastAsia="Calibri" w:hAnsi="Times New Roman" w:cs="Times New Roman"/>
          <w:sz w:val="28"/>
          <w:szCs w:val="28"/>
        </w:rPr>
        <w:t xml:space="preserve"> Por tanto, este Concejo Municipal Plural, en uso de sus facultades legales y habiendo deliberado el punto, y por </w:t>
      </w:r>
      <w:r w:rsidR="007405C3" w:rsidRPr="007405C3">
        <w:rPr>
          <w:rFonts w:ascii="Times New Roman" w:eastAsia="Calibri" w:hAnsi="Times New Roman" w:cs="Times New Roman"/>
          <w:b/>
          <w:color w:val="000000"/>
          <w:kern w:val="24"/>
          <w:sz w:val="28"/>
          <w:szCs w:val="28"/>
        </w:rPr>
        <w:t>MAYORIA</w:t>
      </w:r>
      <w:r w:rsidR="007405C3" w:rsidRPr="007405C3">
        <w:rPr>
          <w:rFonts w:ascii="Times New Roman" w:eastAsia="Calibri" w:hAnsi="Times New Roman" w:cs="Times New Roman"/>
          <w:color w:val="000000"/>
          <w:kern w:val="24"/>
          <w:sz w:val="28"/>
          <w:szCs w:val="28"/>
        </w:rPr>
        <w:t xml:space="preserve"> de </w:t>
      </w:r>
      <w:r w:rsidR="007405C3" w:rsidRPr="007405C3">
        <w:rPr>
          <w:rFonts w:ascii="Times New Roman" w:eastAsia="Calibri" w:hAnsi="Times New Roman" w:cs="Times New Roman"/>
          <w:b/>
          <w:color w:val="000000"/>
          <w:kern w:val="24"/>
          <w:sz w:val="28"/>
          <w:szCs w:val="28"/>
        </w:rPr>
        <w:t>TRECE VOTOS A FAVOR</w:t>
      </w:r>
      <w:r w:rsidR="007405C3" w:rsidRPr="007405C3">
        <w:rPr>
          <w:rFonts w:ascii="Times New Roman" w:eastAsia="Calibri" w:hAnsi="Times New Roman" w:cs="Times New Roman"/>
          <w:color w:val="000000"/>
          <w:kern w:val="24"/>
          <w:sz w:val="28"/>
          <w:szCs w:val="28"/>
        </w:rPr>
        <w:t xml:space="preserve"> de los miembros del Concejo: Dra. Jennifer Esmeralda Juárez García, Alcaldesa Municipal; Licdo. Sergio Noel Monroy Martínez, Síndico Municipal; Damián Cristóbal Serrano Ortiz, Segundo Regidor Propietario; Lesby Sugey Miranda Portillo, Tercera Regidora Propietaria; Dra. Yany Xiomara Fuentes Rivas, Cuarta Regidora Propietaria; Jonathan Bryan Gómez Cruz, Quinto Regidor Propietario; Carlos Alberto Palma Fuentes, Sexto Regidor Propietario; Susana Yamileth Hernández de Vásquez, Séptima Regidora Propietaria; Ing. Walter Arnoldo Ayala Rodríguez, Octavo Regidor Propietario; Rafael Antonio Ardon Jule. Noveno Regidor Propietario; Ing. Gilberto Antonio Amador Medrano, Decimo Regidor Propietario; señor Bayron Eraldo Baltazar Martínez Barahona, Decimo Primer Regidor Propietario; Osmin de Jesús Menjivar González, Décimo Segundo Regidor Propietario; y </w:t>
      </w:r>
      <w:r w:rsidR="007405C3" w:rsidRPr="007405C3">
        <w:rPr>
          <w:rFonts w:ascii="Times New Roman" w:eastAsia="Calibri" w:hAnsi="Times New Roman" w:cs="Times New Roman"/>
          <w:b/>
          <w:color w:val="000000"/>
          <w:kern w:val="24"/>
          <w:sz w:val="28"/>
          <w:szCs w:val="28"/>
        </w:rPr>
        <w:t xml:space="preserve">UNA AUSENCIA </w:t>
      </w:r>
      <w:r w:rsidR="007405C3" w:rsidRPr="007405C3">
        <w:rPr>
          <w:rFonts w:ascii="Times New Roman" w:eastAsia="Calibri" w:hAnsi="Times New Roman" w:cs="Times New Roman"/>
          <w:color w:val="000000"/>
          <w:kern w:val="24"/>
          <w:sz w:val="28"/>
          <w:szCs w:val="28"/>
        </w:rPr>
        <w:t xml:space="preserve">al momento de esta votación del  Licdo. José Francisco Luna Vásquez. Primer, Regidor Suplente (Suple voto por la ausencia de la señora Carla María Navarro Franco, Primera Regidora Propietaria). </w:t>
      </w:r>
      <w:r w:rsidR="007405C3" w:rsidRPr="007405C3">
        <w:rPr>
          <w:rFonts w:ascii="Times New Roman" w:eastAsia="Calibri" w:hAnsi="Times New Roman" w:cs="Times New Roman"/>
          <w:b/>
          <w:sz w:val="28"/>
          <w:szCs w:val="28"/>
        </w:rPr>
        <w:t xml:space="preserve">ACUERDA. </w:t>
      </w:r>
      <w:r w:rsidR="007405C3" w:rsidRPr="007405C3">
        <w:rPr>
          <w:rFonts w:ascii="Times New Roman" w:eastAsia="Calibri" w:hAnsi="Times New Roman" w:cs="Times New Roman"/>
          <w:b/>
          <w:sz w:val="28"/>
          <w:szCs w:val="28"/>
          <w:u w:val="single"/>
        </w:rPr>
        <w:t>Primero:</w:t>
      </w:r>
      <w:r w:rsidR="007405C3" w:rsidRPr="007405C3">
        <w:rPr>
          <w:rFonts w:ascii="Times New Roman" w:eastAsia="Calibri" w:hAnsi="Times New Roman" w:cs="Times New Roman"/>
          <w:b/>
          <w:sz w:val="28"/>
          <w:szCs w:val="28"/>
        </w:rPr>
        <w:t xml:space="preserve"> AUTORIZAR</w:t>
      </w:r>
      <w:r w:rsidR="007405C3" w:rsidRPr="007405C3">
        <w:rPr>
          <w:rFonts w:ascii="Times New Roman" w:eastAsia="Calibri" w:hAnsi="Times New Roman" w:cs="Times New Roman"/>
          <w:sz w:val="28"/>
          <w:szCs w:val="28"/>
        </w:rPr>
        <w:t xml:space="preserve"> a la Unidad de Compras Públicas, (UCP), para que inicie el proceso correspondiente para la compra de una </w:t>
      </w:r>
      <w:r w:rsidR="007405C3" w:rsidRPr="007405C3">
        <w:rPr>
          <w:rFonts w:ascii="Times New Roman" w:hAnsi="Times New Roman" w:cs="Times New Roman"/>
          <w:sz w:val="28"/>
          <w:szCs w:val="28"/>
        </w:rPr>
        <w:t>impresora</w:t>
      </w:r>
      <w:r w:rsidR="007405C3" w:rsidRPr="007405C3">
        <w:rPr>
          <w:sz w:val="28"/>
          <w:szCs w:val="28"/>
        </w:rPr>
        <w:t xml:space="preserve"> </w:t>
      </w:r>
      <w:r w:rsidR="007405C3" w:rsidRPr="007405C3">
        <w:rPr>
          <w:rFonts w:ascii="Times New Roman" w:hAnsi="Times New Roman" w:cs="Times New Roman"/>
          <w:sz w:val="28"/>
          <w:szCs w:val="28"/>
        </w:rPr>
        <w:t>hasta por un monto de</w:t>
      </w:r>
      <w:r w:rsidR="007405C3" w:rsidRPr="007405C3">
        <w:rPr>
          <w:rFonts w:ascii="Times New Roman" w:hAnsi="Times New Roman" w:cs="Times New Roman"/>
          <w:b/>
          <w:sz w:val="28"/>
          <w:szCs w:val="28"/>
        </w:rPr>
        <w:t xml:space="preserve">  $1,490.00, </w:t>
      </w:r>
      <w:r w:rsidR="007405C3" w:rsidRPr="007405C3">
        <w:rPr>
          <w:rFonts w:ascii="Times New Roman" w:hAnsi="Times New Roman" w:cs="Times New Roman"/>
          <w:sz w:val="28"/>
          <w:szCs w:val="28"/>
        </w:rPr>
        <w:t>para ser utilizado en la Unidad de Secretaria Municipal y sea cargado a la partida presupuestaria del Concejo Municipal.</w:t>
      </w:r>
      <w:r w:rsidR="007405C3" w:rsidRPr="007405C3">
        <w:rPr>
          <w:rFonts w:ascii="Times New Roman" w:eastAsia="Calibri" w:hAnsi="Times New Roman" w:cs="Times New Roman"/>
          <w:sz w:val="28"/>
          <w:szCs w:val="28"/>
        </w:rPr>
        <w:t xml:space="preserve"> </w:t>
      </w:r>
      <w:r w:rsidR="007405C3" w:rsidRPr="007405C3">
        <w:rPr>
          <w:rFonts w:ascii="Times New Roman" w:eastAsia="Calibri" w:hAnsi="Times New Roman" w:cs="Times New Roman"/>
          <w:b/>
          <w:sz w:val="28"/>
          <w:szCs w:val="28"/>
          <w:u w:val="single"/>
        </w:rPr>
        <w:t>Segundo:</w:t>
      </w:r>
      <w:r w:rsidR="007405C3" w:rsidRPr="007405C3">
        <w:rPr>
          <w:rFonts w:ascii="Times New Roman" w:eastAsia="Calibri" w:hAnsi="Times New Roman" w:cs="Times New Roman"/>
          <w:sz w:val="28"/>
          <w:szCs w:val="28"/>
        </w:rPr>
        <w:t xml:space="preserve"> </w:t>
      </w:r>
      <w:r w:rsidR="007405C3" w:rsidRPr="007405C3">
        <w:rPr>
          <w:rFonts w:ascii="Times New Roman" w:eastAsia="Calibri" w:hAnsi="Times New Roman" w:cs="Times New Roman"/>
          <w:b/>
          <w:sz w:val="28"/>
          <w:szCs w:val="28"/>
        </w:rPr>
        <w:t>SE DELEGA</w:t>
      </w:r>
      <w:r w:rsidR="007405C3" w:rsidRPr="007405C3">
        <w:rPr>
          <w:rFonts w:ascii="Times New Roman" w:eastAsia="Calibri" w:hAnsi="Times New Roman" w:cs="Times New Roman"/>
          <w:sz w:val="28"/>
          <w:szCs w:val="28"/>
        </w:rPr>
        <w:t xml:space="preserve"> a la Unidad de Secretaria Municipal de esta Municipalidad, para que realice el requerimiento correspondiente para la compra de una impresora. Quedando autorizara la Jefa de Presupuesto de esta Municipalidad, para que realice la reprogramación presupuestaria si fuera necesaria. </w:t>
      </w:r>
      <w:r w:rsidR="007405C3" w:rsidRPr="007405C3">
        <w:rPr>
          <w:rFonts w:ascii="Times New Roman" w:eastAsia="Calibri" w:hAnsi="Times New Roman" w:cs="Times New Roman"/>
          <w:b/>
          <w:bCs/>
          <w:sz w:val="28"/>
          <w:szCs w:val="28"/>
        </w:rPr>
        <w:t>CERTIFÍQUESE Y COMUNÍQUESE.-</w:t>
      </w:r>
      <w:r w:rsidR="00EB7D8C">
        <w:rPr>
          <w:rFonts w:ascii="Times New Roman" w:eastAsia="Calibri" w:hAnsi="Times New Roman" w:cs="Times New Roman"/>
          <w:b/>
          <w:bCs/>
          <w:sz w:val="28"/>
          <w:szCs w:val="28"/>
        </w:rPr>
        <w:t xml:space="preserve"> </w:t>
      </w:r>
      <w:r w:rsidR="00EB7D8C" w:rsidRPr="00EB7D8C">
        <w:rPr>
          <w:rFonts w:ascii="Times New Roman" w:eastAsia="Calibri" w:hAnsi="Times New Roman" w:cs="Times New Roman"/>
          <w:b/>
          <w:noProof/>
          <w:sz w:val="28"/>
          <w:szCs w:val="28"/>
          <w:lang w:val="es-SV" w:eastAsia="es-SV"/>
        </w:rPr>
        <w:t xml:space="preserve">"ACUERDO MUNICIPAL NÚMERO CATORCE". </w:t>
      </w:r>
      <w:r w:rsidR="00EB7D8C" w:rsidRPr="00EB7D8C">
        <w:rPr>
          <w:rFonts w:ascii="Times New Roman" w:eastAsia="Calibri" w:hAnsi="Times New Roman" w:cs="Times New Roman"/>
          <w:noProof/>
          <w:sz w:val="28"/>
          <w:szCs w:val="28"/>
          <w:lang w:val="es-SV" w:eastAsia="es-SV"/>
        </w:rPr>
        <w:t xml:space="preserve">El Concejo Municipal en uso de sus facultades legales, de conformidad al art. 86 inciso final, 203, 204 y 235 de la Constitución de la República, art. 30 numeral 4) y 14), art. 31 numeral 4), y art. 91) del Código Municipal. Expuesto en el punto número quince denominado Varios, de la agenda de esta sesión el cual corresponde a </w:t>
      </w:r>
      <w:r w:rsidR="00EB7D8C" w:rsidRPr="00EB7D8C">
        <w:rPr>
          <w:rFonts w:ascii="Times New Roman" w:eastAsia="Calibri" w:hAnsi="Times New Roman" w:cs="Times New Roman"/>
          <w:b/>
          <w:noProof/>
          <w:sz w:val="28"/>
          <w:szCs w:val="28"/>
          <w:lang w:val="es-SV" w:eastAsia="es-SV"/>
        </w:rPr>
        <w:t xml:space="preserve">Participación del </w:t>
      </w:r>
      <w:r w:rsidR="00111F23">
        <w:rPr>
          <w:rFonts w:ascii="Times New Roman" w:eastAsia="Calibri" w:hAnsi="Times New Roman" w:cs="Times New Roman"/>
          <w:b/>
          <w:noProof/>
          <w:sz w:val="28"/>
          <w:szCs w:val="28"/>
          <w:lang w:val="es-SV" w:eastAsia="es-SV"/>
        </w:rPr>
        <w:t>XXXXXXXX</w:t>
      </w:r>
      <w:r w:rsidR="00EB7D8C" w:rsidRPr="00EB7D8C">
        <w:rPr>
          <w:rFonts w:ascii="Times New Roman" w:eastAsia="Calibri" w:hAnsi="Times New Roman" w:cs="Times New Roman"/>
          <w:b/>
          <w:noProof/>
          <w:sz w:val="28"/>
          <w:szCs w:val="28"/>
          <w:lang w:val="es-SV" w:eastAsia="es-SV"/>
        </w:rPr>
        <w:t xml:space="preserve">/Jefe de UCP, </w:t>
      </w:r>
      <w:r w:rsidR="00EB7D8C" w:rsidRPr="00EB7D8C">
        <w:rPr>
          <w:rFonts w:ascii="Times New Roman" w:eastAsia="Calibri" w:hAnsi="Times New Roman" w:cs="Times New Roman"/>
          <w:noProof/>
          <w:sz w:val="28"/>
          <w:szCs w:val="28"/>
          <w:lang w:val="es-SV" w:eastAsia="es-SV"/>
        </w:rPr>
        <w:t>en donde solicita al Honorable Concejo Municipal Plural, aprobación de adjudicación de requerimiento correspondiente a</w:t>
      </w:r>
      <w:r w:rsidR="00EB7D8C" w:rsidRPr="00EB7D8C">
        <w:rPr>
          <w:rFonts w:ascii="Times New Roman" w:eastAsia="Calibri" w:hAnsi="Times New Roman" w:cs="Times New Roman"/>
          <w:b/>
          <w:noProof/>
          <w:sz w:val="28"/>
          <w:szCs w:val="28"/>
          <w:lang w:val="es-SV" w:eastAsia="es-SV"/>
        </w:rPr>
        <w:t xml:space="preserve"> GERENCIA DE MEDIO AMBIENTE, para el PROYECTO 771: CONSTRUCCION DE INFRAESTRUCTURA PARA </w:t>
      </w:r>
      <w:r w:rsidR="00EB7D8C" w:rsidRPr="00EB7D8C">
        <w:rPr>
          <w:rFonts w:ascii="Times New Roman" w:eastAsia="Calibri" w:hAnsi="Times New Roman" w:cs="Times New Roman"/>
          <w:b/>
          <w:noProof/>
          <w:sz w:val="28"/>
          <w:szCs w:val="28"/>
          <w:lang w:val="es-SV" w:eastAsia="es-SV"/>
        </w:rPr>
        <w:lastRenderedPageBreak/>
        <w:t xml:space="preserve">EL MEJORAMIENTO DE LAS CONDICIONES LABORALES DEL PERSONAL DEL AREA DE RECOLECCION, BARRIDO Y ASEO DE LA ALCALDIA MUNICIPAL DE APOPA, </w:t>
      </w:r>
      <w:r w:rsidR="00EB7D8C" w:rsidRPr="00EB7D8C">
        <w:rPr>
          <w:rFonts w:ascii="Times New Roman" w:eastAsia="Calibri" w:hAnsi="Times New Roman" w:cs="Times New Roman"/>
          <w:noProof/>
          <w:sz w:val="28"/>
          <w:szCs w:val="28"/>
          <w:lang w:val="es-SV" w:eastAsia="es-SV"/>
        </w:rPr>
        <w:t>por un monto total de</w:t>
      </w:r>
      <w:r w:rsidR="00EB7D8C" w:rsidRPr="00EB7D8C">
        <w:rPr>
          <w:rFonts w:ascii="Times New Roman" w:eastAsia="Calibri" w:hAnsi="Times New Roman" w:cs="Times New Roman"/>
          <w:b/>
          <w:noProof/>
          <w:sz w:val="28"/>
          <w:szCs w:val="28"/>
          <w:lang w:val="es-SV" w:eastAsia="es-SV"/>
        </w:rPr>
        <w:t xml:space="preserve"> $5,639.35, </w:t>
      </w:r>
      <w:r w:rsidR="00EB7D8C" w:rsidRPr="00EB7D8C">
        <w:rPr>
          <w:rFonts w:ascii="Times New Roman" w:eastAsia="Calibri" w:hAnsi="Times New Roman" w:cs="Times New Roman"/>
          <w:noProof/>
          <w:sz w:val="28"/>
          <w:szCs w:val="28"/>
          <w:lang w:val="es-SV" w:eastAsia="es-SV"/>
        </w:rPr>
        <w:t>y proponiendo al administrador de la orden de compra o contrato a la</w:t>
      </w:r>
      <w:r w:rsidR="00EB7D8C" w:rsidRPr="00EB7D8C">
        <w:rPr>
          <w:rFonts w:ascii="Times New Roman" w:eastAsia="Calibri" w:hAnsi="Times New Roman" w:cs="Times New Roman"/>
          <w:b/>
          <w:noProof/>
          <w:sz w:val="28"/>
          <w:szCs w:val="28"/>
          <w:lang w:val="es-SV" w:eastAsia="es-SV"/>
        </w:rPr>
        <w:t xml:space="preserve"> INGENIERA </w:t>
      </w:r>
      <w:r w:rsidR="00111F23">
        <w:rPr>
          <w:rFonts w:ascii="Times New Roman" w:eastAsia="Calibri" w:hAnsi="Times New Roman" w:cs="Times New Roman"/>
          <w:b/>
          <w:noProof/>
          <w:sz w:val="28"/>
          <w:szCs w:val="28"/>
          <w:lang w:val="es-SV" w:eastAsia="es-SV"/>
        </w:rPr>
        <w:t>XXXXXXXX</w:t>
      </w:r>
      <w:r w:rsidR="00EB7D8C" w:rsidRPr="00EB7D8C">
        <w:rPr>
          <w:rFonts w:ascii="Times New Roman" w:eastAsia="Calibri" w:hAnsi="Times New Roman" w:cs="Times New Roman"/>
          <w:b/>
          <w:noProof/>
          <w:sz w:val="28"/>
          <w:szCs w:val="28"/>
          <w:lang w:val="es-SV" w:eastAsia="es-SV"/>
        </w:rPr>
        <w:t xml:space="preserve">. </w:t>
      </w:r>
      <w:r w:rsidR="00EB7D8C" w:rsidRPr="00EB7D8C">
        <w:rPr>
          <w:rFonts w:ascii="Times New Roman" w:eastAsia="Calibri" w:hAnsi="Times New Roman" w:cs="Times New Roman"/>
          <w:noProof/>
          <w:sz w:val="28"/>
          <w:szCs w:val="28"/>
          <w:lang w:val="es-SV" w:eastAsia="es-SV"/>
        </w:rPr>
        <w:t>Por tanto el Honorable Concejo Municipal Plural, en uso de sus facultades legales y habiendo deliberado el punto, Por</w:t>
      </w:r>
      <w:r w:rsidR="00EB7D8C" w:rsidRPr="00EB7D8C">
        <w:rPr>
          <w:rFonts w:ascii="Times New Roman" w:eastAsia="Calibri" w:hAnsi="Times New Roman" w:cs="Times New Roman"/>
          <w:b/>
          <w:noProof/>
          <w:sz w:val="28"/>
          <w:szCs w:val="28"/>
          <w:lang w:val="es-SV" w:eastAsia="es-SV"/>
        </w:rPr>
        <w:t xml:space="preserve"> MAYORIA </w:t>
      </w:r>
      <w:r w:rsidR="00EB7D8C" w:rsidRPr="00EB7D8C">
        <w:rPr>
          <w:rFonts w:ascii="Times New Roman" w:eastAsia="Calibri" w:hAnsi="Times New Roman" w:cs="Times New Roman"/>
          <w:noProof/>
          <w:sz w:val="28"/>
          <w:szCs w:val="28"/>
          <w:lang w:val="es-SV" w:eastAsia="es-SV"/>
        </w:rPr>
        <w:t>de</w:t>
      </w:r>
      <w:r w:rsidR="00EB7D8C" w:rsidRPr="00EB7D8C">
        <w:rPr>
          <w:rFonts w:ascii="Times New Roman" w:eastAsia="Calibri" w:hAnsi="Times New Roman" w:cs="Times New Roman"/>
          <w:b/>
          <w:noProof/>
          <w:sz w:val="28"/>
          <w:szCs w:val="28"/>
          <w:lang w:val="es-SV" w:eastAsia="es-SV"/>
        </w:rPr>
        <w:t xml:space="preserve"> doce votos a favor, </w:t>
      </w:r>
      <w:r w:rsidR="00EB7D8C" w:rsidRPr="00EB7D8C">
        <w:rPr>
          <w:rFonts w:ascii="Times New Roman" w:eastAsia="Calibri" w:hAnsi="Times New Roman" w:cs="Times New Roman"/>
          <w:noProof/>
          <w:sz w:val="28"/>
          <w:szCs w:val="28"/>
          <w:lang w:val="es-SV" w:eastAsia="es-SV"/>
        </w:rPr>
        <w:t>por parte de los siguientes miembros del Concejo: Lic. Sergio Noel Monroy Martinez, Sindico Municipal. Lic. José Francisco Luna Vásquez, Primer Regidor Suplente, quien suple votación por la Sra. Carla María Navarro Franco, Primera Regidora Propietaria. Sr. Damián Cristóbal Serrano Ortiz, Segundo Regidor Propietario, Sra. Lesby Sugey Miranda Portillo, Tercera Regidora Propietaria, Dra. Yany Xiomara Fuentes Rivas, Cuarta Regidora Propietaria, Sr. Jonathan Bryan Gómez Cruz, Quinto Regidor Propietario, Sr. Carlos Alberto Palma Fuentes, Sexto Regidor Propietario, Sra. Susana Yamileth Hernandez de Vásquez, Séptima Regidora Propietaria, Ing. Walter Arnoldo Ayala Rodriguez, Octavo Regidor Propietario, Ing. Gilberto Antonio Amador Medrano, Décimo Regidor Propietario, Sr. Bayron Eraldo Baltazar Martinez Barahona, Décimo Primer Regidor Propietario y el Sr. Osmin de Jesús Menjivar González, Décimo Segundo Regidor Propietario y</w:t>
      </w:r>
      <w:r w:rsidR="00EB7D8C" w:rsidRPr="00EB7D8C">
        <w:rPr>
          <w:rFonts w:ascii="Times New Roman" w:eastAsia="Calibri" w:hAnsi="Times New Roman" w:cs="Times New Roman"/>
          <w:b/>
          <w:noProof/>
          <w:sz w:val="28"/>
          <w:szCs w:val="28"/>
          <w:lang w:val="es-SV" w:eastAsia="es-SV"/>
        </w:rPr>
        <w:t xml:space="preserve"> dos ausencias al momento de esta votación, </w:t>
      </w:r>
      <w:r w:rsidR="00EB7D8C" w:rsidRPr="00EB7D8C">
        <w:rPr>
          <w:rFonts w:ascii="Times New Roman" w:eastAsia="Calibri" w:hAnsi="Times New Roman" w:cs="Times New Roman"/>
          <w:noProof/>
          <w:sz w:val="28"/>
          <w:szCs w:val="28"/>
          <w:lang w:val="es-SV" w:eastAsia="es-SV"/>
        </w:rPr>
        <w:t>por parte de la Dra. Jennifer Esmeralda Juárez Garcia, Alcaldesa Municipal y el Sr. Rafael Antonio Ardon Jule, Noveno Regidor Propietario.</w:t>
      </w:r>
      <w:r w:rsidR="00EB7D8C" w:rsidRPr="00EB7D8C">
        <w:rPr>
          <w:rFonts w:ascii="Times New Roman" w:eastAsia="Calibri" w:hAnsi="Times New Roman" w:cs="Times New Roman"/>
          <w:b/>
          <w:noProof/>
          <w:sz w:val="28"/>
          <w:szCs w:val="28"/>
          <w:lang w:val="es-SV" w:eastAsia="es-SV"/>
        </w:rPr>
        <w:t xml:space="preserve"> ACUERDA: </w:t>
      </w:r>
      <w:r w:rsidR="00EB7D8C" w:rsidRPr="00EB7D8C">
        <w:rPr>
          <w:rFonts w:ascii="Times New Roman" w:eastAsia="Calibri" w:hAnsi="Times New Roman" w:cs="Times New Roman"/>
          <w:b/>
          <w:noProof/>
          <w:sz w:val="28"/>
          <w:szCs w:val="28"/>
          <w:u w:val="single"/>
          <w:lang w:val="es-SV" w:eastAsia="es-SV"/>
        </w:rPr>
        <w:t>Primero:</w:t>
      </w:r>
      <w:r w:rsidR="00EB7D8C" w:rsidRPr="00EB7D8C">
        <w:rPr>
          <w:rFonts w:ascii="Times New Roman" w:eastAsia="Calibri" w:hAnsi="Times New Roman" w:cs="Times New Roman"/>
          <w:b/>
          <w:noProof/>
          <w:sz w:val="28"/>
          <w:szCs w:val="28"/>
          <w:lang w:val="es-SV" w:eastAsia="es-SV"/>
        </w:rPr>
        <w:t xml:space="preserve"> APROBAR </w:t>
      </w:r>
      <w:r w:rsidR="00EB7D8C" w:rsidRPr="00EB7D8C">
        <w:rPr>
          <w:rFonts w:ascii="Times New Roman" w:eastAsia="Calibri" w:hAnsi="Times New Roman" w:cs="Times New Roman"/>
          <w:noProof/>
          <w:sz w:val="28"/>
          <w:szCs w:val="28"/>
          <w:lang w:val="es-SV" w:eastAsia="es-SV"/>
        </w:rPr>
        <w:t>adjudicación de requerimiento correspondiente al</w:t>
      </w:r>
      <w:r w:rsidR="00EB7D8C" w:rsidRPr="00EB7D8C">
        <w:rPr>
          <w:rFonts w:ascii="Times New Roman" w:eastAsia="Calibri" w:hAnsi="Times New Roman" w:cs="Times New Roman"/>
          <w:b/>
          <w:noProof/>
          <w:sz w:val="28"/>
          <w:szCs w:val="28"/>
          <w:lang w:val="es-SV" w:eastAsia="es-SV"/>
        </w:rPr>
        <w:t xml:space="preserve"> GERENCIA DE MEDIO AMBIENTE, </w:t>
      </w:r>
      <w:r w:rsidR="00EB7D8C" w:rsidRPr="00EB7D8C">
        <w:rPr>
          <w:rFonts w:ascii="Times New Roman" w:eastAsia="Calibri" w:hAnsi="Times New Roman" w:cs="Times New Roman"/>
          <w:noProof/>
          <w:sz w:val="28"/>
          <w:szCs w:val="28"/>
          <w:lang w:val="es-SV" w:eastAsia="es-SV"/>
        </w:rPr>
        <w:t xml:space="preserve">para el </w:t>
      </w:r>
      <w:r w:rsidR="00EB7D8C" w:rsidRPr="00EB7D8C">
        <w:rPr>
          <w:rFonts w:ascii="Times New Roman" w:eastAsia="Calibri" w:hAnsi="Times New Roman" w:cs="Times New Roman"/>
          <w:b/>
          <w:noProof/>
          <w:sz w:val="28"/>
          <w:szCs w:val="28"/>
          <w:lang w:val="es-SV" w:eastAsia="es-SV"/>
        </w:rPr>
        <w:t xml:space="preserve">PROYECTO 771: CONSTRUCCION DE INFRAESTRUCTURA PARA EL MEJORAMIENTO DE LAS CONDICIONES LABORALES DEL PERSONAL DEL AREA DE RECOLECCION, BARRIDO Y ASEO DE LA ALCALDIA MUNICIPAL DE APOPA, </w:t>
      </w:r>
      <w:r w:rsidR="00EB7D8C" w:rsidRPr="00EB7D8C">
        <w:rPr>
          <w:rFonts w:ascii="Times New Roman" w:eastAsia="Calibri" w:hAnsi="Times New Roman" w:cs="Times New Roman"/>
          <w:noProof/>
          <w:sz w:val="28"/>
          <w:szCs w:val="28"/>
          <w:lang w:val="es-SV" w:eastAsia="es-SV"/>
        </w:rPr>
        <w:t>por un monto total de</w:t>
      </w:r>
      <w:r w:rsidR="00EB7D8C" w:rsidRPr="00EB7D8C">
        <w:rPr>
          <w:rFonts w:ascii="Times New Roman" w:eastAsia="Calibri" w:hAnsi="Times New Roman" w:cs="Times New Roman"/>
          <w:b/>
          <w:noProof/>
          <w:sz w:val="28"/>
          <w:szCs w:val="28"/>
          <w:lang w:val="es-SV" w:eastAsia="es-SV"/>
        </w:rPr>
        <w:t xml:space="preserve"> $5,639.35, </w:t>
      </w:r>
      <w:r w:rsidR="00EB7D8C" w:rsidRPr="00EB7D8C">
        <w:rPr>
          <w:rFonts w:ascii="Times New Roman" w:eastAsia="Calibri" w:hAnsi="Times New Roman" w:cs="Times New Roman"/>
          <w:noProof/>
          <w:sz w:val="28"/>
          <w:szCs w:val="28"/>
          <w:lang w:val="es-SV" w:eastAsia="es-SV"/>
        </w:rPr>
        <w:t>con Fuente de Financiamiento:</w:t>
      </w:r>
      <w:r w:rsidR="00EB7D8C" w:rsidRPr="00EB7D8C">
        <w:rPr>
          <w:rFonts w:ascii="Times New Roman" w:eastAsia="Calibri" w:hAnsi="Times New Roman" w:cs="Times New Roman"/>
          <w:b/>
          <w:noProof/>
          <w:sz w:val="28"/>
          <w:szCs w:val="28"/>
          <w:lang w:val="es-SV" w:eastAsia="es-SV"/>
        </w:rPr>
        <w:t xml:space="preserve"> FONDOS PROPIOS. </w:t>
      </w:r>
      <w:r w:rsidR="00EB7D8C" w:rsidRPr="00EB7D8C">
        <w:rPr>
          <w:rFonts w:ascii="Times New Roman" w:eastAsia="Calibri" w:hAnsi="Times New Roman" w:cs="Times New Roman"/>
          <w:b/>
          <w:noProof/>
          <w:sz w:val="28"/>
          <w:szCs w:val="28"/>
          <w:u w:val="single"/>
          <w:lang w:val="es-SV" w:eastAsia="es-SV"/>
        </w:rPr>
        <w:t>Segundo:</w:t>
      </w:r>
      <w:r w:rsidR="00EB7D8C" w:rsidRPr="00EB7D8C">
        <w:rPr>
          <w:rFonts w:ascii="Times New Roman" w:eastAsia="Calibri" w:hAnsi="Times New Roman" w:cs="Times New Roman"/>
          <w:b/>
          <w:noProof/>
          <w:sz w:val="28"/>
          <w:szCs w:val="28"/>
          <w:lang w:val="es-SV" w:eastAsia="es-SV"/>
        </w:rPr>
        <w:t xml:space="preserve"> AUTORIZAR </w:t>
      </w:r>
      <w:r w:rsidR="00EB7D8C" w:rsidRPr="00EB7D8C">
        <w:rPr>
          <w:rFonts w:ascii="Times New Roman" w:eastAsia="Calibri" w:hAnsi="Times New Roman" w:cs="Times New Roman"/>
          <w:noProof/>
          <w:sz w:val="28"/>
          <w:szCs w:val="28"/>
          <w:lang w:val="es-SV" w:eastAsia="es-SV"/>
        </w:rPr>
        <w:t>al</w:t>
      </w:r>
      <w:r w:rsidR="00EB7D8C" w:rsidRPr="00EB7D8C">
        <w:rPr>
          <w:rFonts w:ascii="Times New Roman" w:eastAsia="Calibri" w:hAnsi="Times New Roman" w:cs="Times New Roman"/>
          <w:b/>
          <w:noProof/>
          <w:sz w:val="28"/>
          <w:szCs w:val="28"/>
          <w:lang w:val="es-SV" w:eastAsia="es-SV"/>
        </w:rPr>
        <w:t xml:space="preserve"> TESORERO MUNICIPAL </w:t>
      </w:r>
      <w:r w:rsidR="00EB7D8C" w:rsidRPr="00EB7D8C">
        <w:rPr>
          <w:rFonts w:ascii="Times New Roman" w:eastAsia="Calibri" w:hAnsi="Times New Roman" w:cs="Times New Roman"/>
          <w:noProof/>
          <w:sz w:val="28"/>
          <w:szCs w:val="28"/>
          <w:lang w:val="es-SV" w:eastAsia="es-SV"/>
        </w:rPr>
        <w:t>para que erogue la cantidad de:</w:t>
      </w:r>
      <w:r w:rsidR="00EB7D8C" w:rsidRPr="00EB7D8C">
        <w:rPr>
          <w:rFonts w:ascii="Times New Roman" w:eastAsia="Calibri" w:hAnsi="Times New Roman" w:cs="Times New Roman"/>
          <w:b/>
          <w:noProof/>
          <w:sz w:val="28"/>
          <w:szCs w:val="28"/>
          <w:lang w:val="es-SV" w:eastAsia="es-SV"/>
        </w:rPr>
        <w:t xml:space="preserve"> CINCO MIL SEISCIENTOS TREINTA Y NUEVE DÓLARES CON TREINTA Y CINCO CENTAVOS DE LOS ESTADOS UNIDOS DE NORTEAMERICA ($5,639.35) </w:t>
      </w:r>
      <w:r w:rsidR="00EB7D8C" w:rsidRPr="00EB7D8C">
        <w:rPr>
          <w:rFonts w:ascii="Times New Roman" w:eastAsia="Calibri" w:hAnsi="Times New Roman" w:cs="Times New Roman"/>
          <w:noProof/>
          <w:sz w:val="28"/>
          <w:szCs w:val="28"/>
          <w:lang w:val="es-SV" w:eastAsia="es-SV"/>
        </w:rPr>
        <w:t xml:space="preserve">de la Cuenta Corriente Numero </w:t>
      </w:r>
      <w:r w:rsidR="00EB7D8C" w:rsidRPr="00EB7D8C">
        <w:rPr>
          <w:rFonts w:ascii="Times New Roman" w:eastAsia="Calibri" w:hAnsi="Times New Roman" w:cs="Times New Roman"/>
          <w:b/>
          <w:noProof/>
          <w:sz w:val="28"/>
          <w:szCs w:val="28"/>
          <w:lang w:val="es-SV" w:eastAsia="es-SV"/>
        </w:rPr>
        <w:t xml:space="preserve">480005924 MUNICIPALIDAD DE APOPA, RECURSOS PROPIOS, </w:t>
      </w:r>
      <w:r w:rsidR="00EB7D8C" w:rsidRPr="00EB7D8C">
        <w:rPr>
          <w:rFonts w:ascii="Times New Roman" w:eastAsia="Calibri" w:hAnsi="Times New Roman" w:cs="Times New Roman"/>
          <w:noProof/>
          <w:sz w:val="28"/>
          <w:szCs w:val="28"/>
          <w:lang w:val="es-SV" w:eastAsia="es-SV"/>
        </w:rPr>
        <w:t>Banco Hipotecario de El Salvador, S.A., y emita cheque a nombre del proveedor según los siguientes cuadros:</w:t>
      </w:r>
    </w:p>
    <w:tbl>
      <w:tblPr>
        <w:tblW w:w="9325" w:type="dxa"/>
        <w:tblCellMar>
          <w:left w:w="70" w:type="dxa"/>
          <w:right w:w="70" w:type="dxa"/>
        </w:tblCellMar>
        <w:tblLook w:val="04A0" w:firstRow="1" w:lastRow="0" w:firstColumn="1" w:lastColumn="0" w:noHBand="0" w:noVBand="1"/>
      </w:tblPr>
      <w:tblGrid>
        <w:gridCol w:w="849"/>
        <w:gridCol w:w="349"/>
        <w:gridCol w:w="571"/>
        <w:gridCol w:w="481"/>
        <w:gridCol w:w="1293"/>
        <w:gridCol w:w="1899"/>
        <w:gridCol w:w="547"/>
        <w:gridCol w:w="470"/>
        <w:gridCol w:w="801"/>
        <w:gridCol w:w="891"/>
        <w:gridCol w:w="850"/>
        <w:gridCol w:w="568"/>
      </w:tblGrid>
      <w:tr w:rsidR="00EB7D8C" w:rsidRPr="00EB7D8C" w14:paraId="569D0412" w14:textId="77777777" w:rsidTr="00EB7D8C">
        <w:trPr>
          <w:trHeight w:val="44"/>
        </w:trPr>
        <w:tc>
          <w:tcPr>
            <w:tcW w:w="9325" w:type="dxa"/>
            <w:gridSpan w:val="1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74A41A97"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lastRenderedPageBreak/>
              <w:t>REQUERIMIENTO: 07</w:t>
            </w:r>
          </w:p>
        </w:tc>
      </w:tr>
      <w:tr w:rsidR="00EB7D8C" w:rsidRPr="00EB7D8C" w14:paraId="2A6BBC64" w14:textId="77777777" w:rsidTr="00EB7D8C">
        <w:trPr>
          <w:trHeight w:val="44"/>
        </w:trPr>
        <w:tc>
          <w:tcPr>
            <w:tcW w:w="9325"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0B2120F"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GERENCIA DE MEDIO AMBIENTE</w:t>
            </w:r>
          </w:p>
        </w:tc>
      </w:tr>
      <w:tr w:rsidR="00EB7D8C" w:rsidRPr="00EB7D8C" w14:paraId="303FF559" w14:textId="77777777" w:rsidTr="00EB7D8C">
        <w:trPr>
          <w:trHeight w:val="44"/>
        </w:trPr>
        <w:tc>
          <w:tcPr>
            <w:tcW w:w="9325"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227143C" w14:textId="77777777" w:rsidR="00EB7D8C" w:rsidRPr="00EB7D8C" w:rsidRDefault="00EB7D8C" w:rsidP="00EB7D8C">
            <w:pPr>
              <w:spacing w:after="0" w:line="240" w:lineRule="auto"/>
              <w:jc w:val="center"/>
              <w:rPr>
                <w:rFonts w:ascii="Calibri" w:eastAsia="Times New Roman" w:hAnsi="Calibri" w:cs="Calibri"/>
                <w:b/>
                <w:bCs/>
                <w:color w:val="000000"/>
                <w:sz w:val="10"/>
                <w:szCs w:val="10"/>
                <w:lang w:val="es-SV" w:eastAsia="es-SV"/>
              </w:rPr>
            </w:pPr>
            <w:r w:rsidRPr="00EB7D8C">
              <w:rPr>
                <w:rFonts w:ascii="Calibri" w:eastAsia="Times New Roman" w:hAnsi="Calibri" w:cs="Calibri"/>
                <w:b/>
                <w:bCs/>
                <w:color w:val="000000"/>
                <w:sz w:val="10"/>
                <w:szCs w:val="10"/>
                <w:lang w:val="es-SV" w:eastAsia="es-SV"/>
              </w:rPr>
              <w:t>PROYECTO 771: CONSTRUCCION DE INFRAESTROCTURA PARA EL MEJORAMIENTO DE LAS  CONDICIONES LABORALES DEL PERSONAL DEL AREA DE RECOLECCION, BARRIDO Y ASEO DE LA ALCALDIA MUNICIPAL DE APOPA.</w:t>
            </w:r>
          </w:p>
        </w:tc>
      </w:tr>
      <w:tr w:rsidR="00EB7D8C" w:rsidRPr="00EB7D8C" w14:paraId="3BA14FBB" w14:textId="77777777" w:rsidTr="00EB7D8C">
        <w:trPr>
          <w:trHeight w:val="44"/>
        </w:trPr>
        <w:tc>
          <w:tcPr>
            <w:tcW w:w="9325"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0B42FFA" w14:textId="77777777" w:rsidR="00EB7D8C" w:rsidRPr="00EB7D8C" w:rsidRDefault="00EB7D8C" w:rsidP="00EB7D8C">
            <w:pPr>
              <w:spacing w:after="0" w:line="240" w:lineRule="auto"/>
              <w:jc w:val="center"/>
              <w:rPr>
                <w:rFonts w:ascii="Calibri" w:eastAsia="Times New Roman" w:hAnsi="Calibri" w:cs="Calibri"/>
                <w:b/>
                <w:bCs/>
                <w:color w:val="000000"/>
                <w:sz w:val="10"/>
                <w:szCs w:val="10"/>
                <w:lang w:val="es-SV" w:eastAsia="es-SV"/>
              </w:rPr>
            </w:pPr>
            <w:r w:rsidRPr="00EB7D8C">
              <w:rPr>
                <w:rFonts w:ascii="Calibri" w:eastAsia="Times New Roman" w:hAnsi="Calibri" w:cs="Calibri"/>
                <w:b/>
                <w:bCs/>
                <w:color w:val="000000"/>
                <w:sz w:val="10"/>
                <w:szCs w:val="10"/>
                <w:lang w:val="es-SV" w:eastAsia="es-SV"/>
              </w:rPr>
              <w:t>FUENTE DE FINANCIAMIENTO: FONDOS PROPIOS</w:t>
            </w:r>
          </w:p>
        </w:tc>
      </w:tr>
      <w:tr w:rsidR="00EB7D8C" w:rsidRPr="00EB7D8C" w14:paraId="610C8AA6" w14:textId="77777777" w:rsidTr="00EB7D8C">
        <w:trPr>
          <w:trHeight w:val="44"/>
        </w:trPr>
        <w:tc>
          <w:tcPr>
            <w:tcW w:w="9325"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14:paraId="367C7E78" w14:textId="77777777" w:rsidR="00EB7D8C" w:rsidRPr="00EB7D8C" w:rsidRDefault="00EB7D8C" w:rsidP="00EB7D8C">
            <w:pPr>
              <w:spacing w:after="0" w:line="240" w:lineRule="auto"/>
              <w:jc w:val="center"/>
              <w:rPr>
                <w:rFonts w:ascii="Calibri" w:eastAsia="Times New Roman" w:hAnsi="Calibri" w:cs="Calibri"/>
                <w:b/>
                <w:bCs/>
                <w:color w:val="000000"/>
                <w:sz w:val="10"/>
                <w:szCs w:val="10"/>
                <w:lang w:val="es-SV" w:eastAsia="es-SV"/>
              </w:rPr>
            </w:pPr>
            <w:r w:rsidRPr="00EB7D8C">
              <w:rPr>
                <w:rFonts w:ascii="Calibri" w:eastAsia="Times New Roman" w:hAnsi="Calibri" w:cs="Calibri"/>
                <w:b/>
                <w:bCs/>
                <w:color w:val="000000"/>
                <w:sz w:val="10"/>
                <w:szCs w:val="10"/>
                <w:lang w:val="es-SV" w:eastAsia="es-SV"/>
              </w:rPr>
              <w:t>MATERIAL SOLICITADO PARA COMPLETAR LAS ACTIVIDADES QUE SE ESTAN DESARROLLANDO EN EL PROYECTO</w:t>
            </w:r>
          </w:p>
        </w:tc>
      </w:tr>
      <w:tr w:rsidR="00EB7D8C" w:rsidRPr="00EB7D8C" w14:paraId="0A10C39C" w14:textId="77777777" w:rsidTr="00EB7D8C">
        <w:trPr>
          <w:trHeight w:val="44"/>
        </w:trPr>
        <w:tc>
          <w:tcPr>
            <w:tcW w:w="809" w:type="dxa"/>
            <w:vMerge w:val="restart"/>
            <w:tcBorders>
              <w:top w:val="nil"/>
              <w:left w:val="single" w:sz="8" w:space="0" w:color="auto"/>
              <w:bottom w:val="single" w:sz="4" w:space="0" w:color="auto"/>
              <w:right w:val="single" w:sz="4" w:space="0" w:color="auto"/>
            </w:tcBorders>
            <w:shd w:val="clear" w:color="auto" w:fill="auto"/>
            <w:vAlign w:val="center"/>
            <w:hideMark/>
          </w:tcPr>
          <w:p w14:paraId="392FDFF7"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ADMINISTRADOR DE ORDEN DE COMPRA O CONTRATO</w:t>
            </w:r>
          </w:p>
        </w:tc>
        <w:tc>
          <w:tcPr>
            <w:tcW w:w="337" w:type="dxa"/>
            <w:vMerge w:val="restart"/>
            <w:tcBorders>
              <w:top w:val="nil"/>
              <w:left w:val="single" w:sz="4" w:space="0" w:color="auto"/>
              <w:bottom w:val="single" w:sz="4" w:space="0" w:color="auto"/>
              <w:right w:val="single" w:sz="4" w:space="0" w:color="auto"/>
            </w:tcBorders>
            <w:shd w:val="clear" w:color="auto" w:fill="auto"/>
            <w:vAlign w:val="center"/>
            <w:hideMark/>
          </w:tcPr>
          <w:p w14:paraId="7CAFE284"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ITEM</w:t>
            </w:r>
          </w:p>
        </w:tc>
        <w:tc>
          <w:tcPr>
            <w:tcW w:w="546" w:type="dxa"/>
            <w:vMerge w:val="restart"/>
            <w:tcBorders>
              <w:top w:val="nil"/>
              <w:left w:val="single" w:sz="4" w:space="0" w:color="auto"/>
              <w:bottom w:val="single" w:sz="4" w:space="0" w:color="auto"/>
              <w:right w:val="single" w:sz="4" w:space="0" w:color="auto"/>
            </w:tcBorders>
            <w:shd w:val="clear" w:color="auto" w:fill="auto"/>
            <w:vAlign w:val="center"/>
            <w:hideMark/>
          </w:tcPr>
          <w:p w14:paraId="0291CF5A"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CANTIDAD</w:t>
            </w:r>
          </w:p>
        </w:tc>
        <w:tc>
          <w:tcPr>
            <w:tcW w:w="461" w:type="dxa"/>
            <w:vMerge w:val="restart"/>
            <w:tcBorders>
              <w:top w:val="nil"/>
              <w:left w:val="single" w:sz="4" w:space="0" w:color="auto"/>
              <w:bottom w:val="single" w:sz="4" w:space="0" w:color="auto"/>
              <w:right w:val="single" w:sz="4" w:space="0" w:color="auto"/>
            </w:tcBorders>
            <w:shd w:val="clear" w:color="auto" w:fill="auto"/>
            <w:vAlign w:val="center"/>
            <w:hideMark/>
          </w:tcPr>
          <w:p w14:paraId="2ECC6AAA"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UNIDAD DE MEDIDA</w:t>
            </w:r>
          </w:p>
        </w:tc>
        <w:tc>
          <w:tcPr>
            <w:tcW w:w="1293" w:type="dxa"/>
            <w:vMerge w:val="restart"/>
            <w:tcBorders>
              <w:top w:val="nil"/>
              <w:left w:val="single" w:sz="4" w:space="0" w:color="auto"/>
              <w:bottom w:val="single" w:sz="4" w:space="0" w:color="auto"/>
              <w:right w:val="single" w:sz="4" w:space="0" w:color="auto"/>
            </w:tcBorders>
            <w:shd w:val="clear" w:color="auto" w:fill="auto"/>
            <w:vAlign w:val="center"/>
            <w:hideMark/>
          </w:tcPr>
          <w:p w14:paraId="7324D3B9"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 xml:space="preserve">DESCRIPCIÓN </w:t>
            </w:r>
          </w:p>
        </w:tc>
        <w:tc>
          <w:tcPr>
            <w:tcW w:w="2916" w:type="dxa"/>
            <w:gridSpan w:val="3"/>
            <w:tcBorders>
              <w:top w:val="single" w:sz="4" w:space="0" w:color="auto"/>
              <w:left w:val="nil"/>
              <w:bottom w:val="single" w:sz="4" w:space="0" w:color="auto"/>
              <w:right w:val="nil"/>
            </w:tcBorders>
            <w:shd w:val="clear" w:color="auto" w:fill="auto"/>
            <w:vAlign w:val="center"/>
            <w:hideMark/>
          </w:tcPr>
          <w:p w14:paraId="66DB5A7D" w14:textId="77777777" w:rsidR="00EB7D8C" w:rsidRPr="00EB7D8C" w:rsidRDefault="00EB7D8C" w:rsidP="00EB7D8C">
            <w:pPr>
              <w:spacing w:after="0" w:line="240" w:lineRule="auto"/>
              <w:jc w:val="center"/>
              <w:rPr>
                <w:rFonts w:ascii="Calibri" w:eastAsia="Times New Roman" w:hAnsi="Calibri" w:cs="Calibri"/>
                <w:b/>
                <w:bCs/>
                <w:color w:val="000000"/>
                <w:sz w:val="10"/>
                <w:szCs w:val="10"/>
                <w:lang w:val="es-SV" w:eastAsia="es-SV"/>
              </w:rPr>
            </w:pPr>
            <w:r w:rsidRPr="00EB7D8C">
              <w:rPr>
                <w:rFonts w:ascii="Calibri" w:eastAsia="Times New Roman" w:hAnsi="Calibri" w:cs="Calibri"/>
                <w:b/>
                <w:bCs/>
                <w:color w:val="000000"/>
                <w:sz w:val="10"/>
                <w:szCs w:val="10"/>
                <w:lang w:val="es-SV" w:eastAsia="es-SV"/>
              </w:rPr>
              <w:t>OFERTAS RECIBIDAS</w:t>
            </w:r>
          </w:p>
        </w:tc>
        <w:tc>
          <w:tcPr>
            <w:tcW w:w="763" w:type="dxa"/>
            <w:vMerge w:val="restart"/>
            <w:tcBorders>
              <w:top w:val="nil"/>
              <w:left w:val="single" w:sz="4" w:space="0" w:color="auto"/>
              <w:bottom w:val="single" w:sz="4" w:space="0" w:color="auto"/>
              <w:right w:val="single" w:sz="4" w:space="0" w:color="auto"/>
            </w:tcBorders>
            <w:shd w:val="clear" w:color="auto" w:fill="auto"/>
            <w:vAlign w:val="center"/>
            <w:hideMark/>
          </w:tcPr>
          <w:p w14:paraId="082B5809"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OFERTA ECONOMICA RECOMENDADA POR LA UNIDAD SOLICITANTE</w:t>
            </w:r>
          </w:p>
        </w:tc>
        <w:tc>
          <w:tcPr>
            <w:tcW w:w="848" w:type="dxa"/>
            <w:vMerge w:val="restart"/>
            <w:tcBorders>
              <w:top w:val="nil"/>
              <w:left w:val="single" w:sz="4" w:space="0" w:color="auto"/>
              <w:bottom w:val="single" w:sz="4" w:space="0" w:color="auto"/>
              <w:right w:val="single" w:sz="4" w:space="0" w:color="auto"/>
            </w:tcBorders>
            <w:shd w:val="clear" w:color="auto" w:fill="auto"/>
            <w:vAlign w:val="center"/>
            <w:hideMark/>
          </w:tcPr>
          <w:p w14:paraId="01DD16F5"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 xml:space="preserve">JUSTIFICACION DE LA RECOMENDACIÓN </w:t>
            </w:r>
          </w:p>
        </w:tc>
        <w:tc>
          <w:tcPr>
            <w:tcW w:w="8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C665A3"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PRESUPUESTADO</w:t>
            </w:r>
          </w:p>
        </w:tc>
        <w:tc>
          <w:tcPr>
            <w:tcW w:w="543" w:type="dxa"/>
            <w:vMerge w:val="restart"/>
            <w:tcBorders>
              <w:top w:val="nil"/>
              <w:left w:val="single" w:sz="4" w:space="0" w:color="auto"/>
              <w:bottom w:val="single" w:sz="4" w:space="0" w:color="auto"/>
              <w:right w:val="single" w:sz="8" w:space="0" w:color="auto"/>
            </w:tcBorders>
            <w:shd w:val="clear" w:color="auto" w:fill="auto"/>
            <w:vAlign w:val="center"/>
            <w:hideMark/>
          </w:tcPr>
          <w:p w14:paraId="6B35CD45"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FORMA DE PAGO</w:t>
            </w:r>
          </w:p>
        </w:tc>
      </w:tr>
      <w:tr w:rsidR="00EB7D8C" w:rsidRPr="00EB7D8C" w14:paraId="74757FB7" w14:textId="77777777" w:rsidTr="00EB7D8C">
        <w:trPr>
          <w:trHeight w:val="44"/>
        </w:trPr>
        <w:tc>
          <w:tcPr>
            <w:tcW w:w="809" w:type="dxa"/>
            <w:vMerge/>
            <w:tcBorders>
              <w:top w:val="nil"/>
              <w:left w:val="single" w:sz="8" w:space="0" w:color="auto"/>
              <w:bottom w:val="single" w:sz="4" w:space="0" w:color="auto"/>
              <w:right w:val="single" w:sz="4" w:space="0" w:color="auto"/>
            </w:tcBorders>
            <w:vAlign w:val="center"/>
            <w:hideMark/>
          </w:tcPr>
          <w:p w14:paraId="402CEEBF"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337" w:type="dxa"/>
            <w:vMerge/>
            <w:tcBorders>
              <w:top w:val="nil"/>
              <w:left w:val="single" w:sz="4" w:space="0" w:color="auto"/>
              <w:bottom w:val="single" w:sz="4" w:space="0" w:color="auto"/>
              <w:right w:val="single" w:sz="4" w:space="0" w:color="auto"/>
            </w:tcBorders>
            <w:vAlign w:val="center"/>
            <w:hideMark/>
          </w:tcPr>
          <w:p w14:paraId="16CFDC46"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546" w:type="dxa"/>
            <w:vMerge/>
            <w:tcBorders>
              <w:top w:val="nil"/>
              <w:left w:val="single" w:sz="4" w:space="0" w:color="auto"/>
              <w:bottom w:val="single" w:sz="4" w:space="0" w:color="auto"/>
              <w:right w:val="single" w:sz="4" w:space="0" w:color="auto"/>
            </w:tcBorders>
            <w:vAlign w:val="center"/>
            <w:hideMark/>
          </w:tcPr>
          <w:p w14:paraId="3F421676"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461" w:type="dxa"/>
            <w:vMerge/>
            <w:tcBorders>
              <w:top w:val="nil"/>
              <w:left w:val="single" w:sz="4" w:space="0" w:color="auto"/>
              <w:bottom w:val="single" w:sz="4" w:space="0" w:color="auto"/>
              <w:right w:val="single" w:sz="4" w:space="0" w:color="auto"/>
            </w:tcBorders>
            <w:vAlign w:val="center"/>
            <w:hideMark/>
          </w:tcPr>
          <w:p w14:paraId="65648D13"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1293" w:type="dxa"/>
            <w:vMerge/>
            <w:tcBorders>
              <w:top w:val="nil"/>
              <w:left w:val="single" w:sz="4" w:space="0" w:color="auto"/>
              <w:bottom w:val="single" w:sz="4" w:space="0" w:color="auto"/>
              <w:right w:val="single" w:sz="4" w:space="0" w:color="auto"/>
            </w:tcBorders>
            <w:vAlign w:val="center"/>
            <w:hideMark/>
          </w:tcPr>
          <w:p w14:paraId="5D84F46E"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916" w:type="dxa"/>
            <w:gridSpan w:val="3"/>
            <w:tcBorders>
              <w:top w:val="single" w:sz="4" w:space="0" w:color="auto"/>
              <w:left w:val="nil"/>
              <w:bottom w:val="single" w:sz="4" w:space="0" w:color="auto"/>
              <w:right w:val="nil"/>
            </w:tcBorders>
            <w:shd w:val="clear" w:color="auto" w:fill="auto"/>
            <w:vAlign w:val="center"/>
            <w:hideMark/>
          </w:tcPr>
          <w:p w14:paraId="50A21AB1" w14:textId="77777777" w:rsidR="00EB7D8C" w:rsidRPr="00EB7D8C" w:rsidRDefault="00EB7D8C" w:rsidP="00EB7D8C">
            <w:pPr>
              <w:spacing w:after="0" w:line="240" w:lineRule="auto"/>
              <w:jc w:val="center"/>
              <w:rPr>
                <w:rFonts w:ascii="Calibri" w:eastAsia="Times New Roman" w:hAnsi="Calibri" w:cs="Calibri"/>
                <w:b/>
                <w:bCs/>
                <w:color w:val="000000"/>
                <w:sz w:val="10"/>
                <w:szCs w:val="10"/>
                <w:lang w:val="es-SV" w:eastAsia="es-SV"/>
              </w:rPr>
            </w:pPr>
            <w:r w:rsidRPr="00EB7D8C">
              <w:rPr>
                <w:rFonts w:ascii="Calibri" w:eastAsia="Times New Roman" w:hAnsi="Calibri" w:cs="Calibri"/>
                <w:b/>
                <w:bCs/>
                <w:color w:val="000000"/>
                <w:sz w:val="10"/>
                <w:szCs w:val="10"/>
                <w:lang w:val="es-SV" w:eastAsia="es-SV"/>
              </w:rPr>
              <w:t>IRMA ELENA RODRIGUEZ</w:t>
            </w:r>
          </w:p>
        </w:tc>
        <w:tc>
          <w:tcPr>
            <w:tcW w:w="763" w:type="dxa"/>
            <w:vMerge/>
            <w:tcBorders>
              <w:top w:val="nil"/>
              <w:left w:val="single" w:sz="4" w:space="0" w:color="auto"/>
              <w:bottom w:val="single" w:sz="4" w:space="0" w:color="auto"/>
              <w:right w:val="single" w:sz="4" w:space="0" w:color="auto"/>
            </w:tcBorders>
            <w:vAlign w:val="center"/>
            <w:hideMark/>
          </w:tcPr>
          <w:p w14:paraId="75E6E65E"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848" w:type="dxa"/>
            <w:vMerge/>
            <w:tcBorders>
              <w:top w:val="nil"/>
              <w:left w:val="single" w:sz="4" w:space="0" w:color="auto"/>
              <w:bottom w:val="single" w:sz="4" w:space="0" w:color="auto"/>
              <w:right w:val="single" w:sz="4" w:space="0" w:color="auto"/>
            </w:tcBorders>
            <w:vAlign w:val="center"/>
            <w:hideMark/>
          </w:tcPr>
          <w:p w14:paraId="36209DD5"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809" w:type="dxa"/>
            <w:vMerge/>
            <w:tcBorders>
              <w:top w:val="nil"/>
              <w:left w:val="single" w:sz="4" w:space="0" w:color="auto"/>
              <w:bottom w:val="single" w:sz="4" w:space="0" w:color="auto"/>
              <w:right w:val="single" w:sz="4" w:space="0" w:color="auto"/>
            </w:tcBorders>
            <w:vAlign w:val="center"/>
            <w:hideMark/>
          </w:tcPr>
          <w:p w14:paraId="1C53CD9F"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543" w:type="dxa"/>
            <w:vMerge/>
            <w:tcBorders>
              <w:top w:val="nil"/>
              <w:left w:val="single" w:sz="4" w:space="0" w:color="auto"/>
              <w:bottom w:val="single" w:sz="4" w:space="0" w:color="auto"/>
              <w:right w:val="single" w:sz="8" w:space="0" w:color="auto"/>
            </w:tcBorders>
            <w:vAlign w:val="center"/>
            <w:hideMark/>
          </w:tcPr>
          <w:p w14:paraId="56040D0D"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r>
      <w:tr w:rsidR="00EB7D8C" w:rsidRPr="00EB7D8C" w14:paraId="0989A8C3" w14:textId="77777777" w:rsidTr="00EB7D8C">
        <w:trPr>
          <w:trHeight w:val="44"/>
        </w:trPr>
        <w:tc>
          <w:tcPr>
            <w:tcW w:w="809" w:type="dxa"/>
            <w:vMerge/>
            <w:tcBorders>
              <w:top w:val="nil"/>
              <w:left w:val="single" w:sz="8" w:space="0" w:color="auto"/>
              <w:bottom w:val="single" w:sz="4" w:space="0" w:color="auto"/>
              <w:right w:val="single" w:sz="4" w:space="0" w:color="auto"/>
            </w:tcBorders>
            <w:vAlign w:val="center"/>
            <w:hideMark/>
          </w:tcPr>
          <w:p w14:paraId="5AB18112"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337" w:type="dxa"/>
            <w:vMerge/>
            <w:tcBorders>
              <w:top w:val="nil"/>
              <w:left w:val="single" w:sz="4" w:space="0" w:color="auto"/>
              <w:bottom w:val="single" w:sz="4" w:space="0" w:color="auto"/>
              <w:right w:val="single" w:sz="4" w:space="0" w:color="auto"/>
            </w:tcBorders>
            <w:vAlign w:val="center"/>
            <w:hideMark/>
          </w:tcPr>
          <w:p w14:paraId="66B17776"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546" w:type="dxa"/>
            <w:vMerge/>
            <w:tcBorders>
              <w:top w:val="nil"/>
              <w:left w:val="single" w:sz="4" w:space="0" w:color="auto"/>
              <w:bottom w:val="single" w:sz="4" w:space="0" w:color="auto"/>
              <w:right w:val="single" w:sz="4" w:space="0" w:color="auto"/>
            </w:tcBorders>
            <w:vAlign w:val="center"/>
            <w:hideMark/>
          </w:tcPr>
          <w:p w14:paraId="4140E799"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461" w:type="dxa"/>
            <w:vMerge/>
            <w:tcBorders>
              <w:top w:val="nil"/>
              <w:left w:val="single" w:sz="4" w:space="0" w:color="auto"/>
              <w:bottom w:val="single" w:sz="4" w:space="0" w:color="auto"/>
              <w:right w:val="single" w:sz="4" w:space="0" w:color="auto"/>
            </w:tcBorders>
            <w:vAlign w:val="center"/>
            <w:hideMark/>
          </w:tcPr>
          <w:p w14:paraId="7201AA7A"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1293" w:type="dxa"/>
            <w:vMerge/>
            <w:tcBorders>
              <w:top w:val="nil"/>
              <w:left w:val="single" w:sz="4" w:space="0" w:color="auto"/>
              <w:bottom w:val="single" w:sz="4" w:space="0" w:color="auto"/>
              <w:right w:val="single" w:sz="4" w:space="0" w:color="auto"/>
            </w:tcBorders>
            <w:vAlign w:val="center"/>
            <w:hideMark/>
          </w:tcPr>
          <w:p w14:paraId="44F5F89D"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1941" w:type="dxa"/>
            <w:tcBorders>
              <w:top w:val="nil"/>
              <w:left w:val="nil"/>
              <w:bottom w:val="single" w:sz="4" w:space="0" w:color="auto"/>
              <w:right w:val="single" w:sz="4" w:space="0" w:color="auto"/>
            </w:tcBorders>
            <w:shd w:val="clear" w:color="auto" w:fill="auto"/>
            <w:vAlign w:val="center"/>
            <w:hideMark/>
          </w:tcPr>
          <w:p w14:paraId="2B4F8743"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DESCRIPCION</w:t>
            </w:r>
          </w:p>
        </w:tc>
        <w:tc>
          <w:tcPr>
            <w:tcW w:w="524" w:type="dxa"/>
            <w:tcBorders>
              <w:top w:val="nil"/>
              <w:left w:val="nil"/>
              <w:bottom w:val="single" w:sz="4" w:space="0" w:color="auto"/>
              <w:right w:val="single" w:sz="4" w:space="0" w:color="auto"/>
            </w:tcBorders>
            <w:shd w:val="clear" w:color="auto" w:fill="auto"/>
            <w:vAlign w:val="center"/>
            <w:hideMark/>
          </w:tcPr>
          <w:p w14:paraId="2504E238"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PRECIO UNITARIO</w:t>
            </w:r>
          </w:p>
        </w:tc>
        <w:tc>
          <w:tcPr>
            <w:tcW w:w="451" w:type="dxa"/>
            <w:tcBorders>
              <w:top w:val="nil"/>
              <w:left w:val="nil"/>
              <w:bottom w:val="single" w:sz="4" w:space="0" w:color="auto"/>
              <w:right w:val="single" w:sz="4" w:space="0" w:color="auto"/>
            </w:tcBorders>
            <w:shd w:val="clear" w:color="auto" w:fill="auto"/>
            <w:vAlign w:val="center"/>
            <w:hideMark/>
          </w:tcPr>
          <w:p w14:paraId="47673FC2"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TOTAL</w:t>
            </w:r>
          </w:p>
        </w:tc>
        <w:tc>
          <w:tcPr>
            <w:tcW w:w="763" w:type="dxa"/>
            <w:vMerge w:val="restart"/>
            <w:tcBorders>
              <w:top w:val="nil"/>
              <w:left w:val="single" w:sz="4" w:space="0" w:color="auto"/>
              <w:bottom w:val="single" w:sz="4" w:space="0" w:color="auto"/>
              <w:right w:val="nil"/>
            </w:tcBorders>
            <w:shd w:val="clear" w:color="auto" w:fill="auto"/>
            <w:vAlign w:val="center"/>
            <w:hideMark/>
          </w:tcPr>
          <w:p w14:paraId="5F05BEE8" w14:textId="77777777" w:rsidR="00EB7D8C" w:rsidRPr="00EB7D8C" w:rsidRDefault="00EB7D8C" w:rsidP="00EB7D8C">
            <w:pPr>
              <w:spacing w:after="0" w:line="240" w:lineRule="auto"/>
              <w:jc w:val="center"/>
              <w:rPr>
                <w:rFonts w:ascii="Calibri" w:eastAsia="Times New Roman" w:hAnsi="Calibri" w:cs="Calibri"/>
                <w:b/>
                <w:bCs/>
                <w:color w:val="000000"/>
                <w:sz w:val="10"/>
                <w:szCs w:val="10"/>
                <w:lang w:val="es-SV" w:eastAsia="es-SV"/>
              </w:rPr>
            </w:pPr>
            <w:r w:rsidRPr="00EB7D8C">
              <w:rPr>
                <w:rFonts w:ascii="Calibri" w:eastAsia="Times New Roman" w:hAnsi="Calibri" w:cs="Calibri"/>
                <w:b/>
                <w:bCs/>
                <w:color w:val="000000"/>
                <w:sz w:val="10"/>
                <w:szCs w:val="10"/>
                <w:lang w:val="es-SV" w:eastAsia="es-SV"/>
              </w:rPr>
              <w:t>IRMA ELENA RODRIGUEZ</w:t>
            </w:r>
          </w:p>
        </w:tc>
        <w:tc>
          <w:tcPr>
            <w:tcW w:w="848" w:type="dxa"/>
            <w:vMerge w:val="restart"/>
            <w:tcBorders>
              <w:top w:val="nil"/>
              <w:left w:val="single" w:sz="4" w:space="0" w:color="auto"/>
              <w:bottom w:val="single" w:sz="4" w:space="0" w:color="000000"/>
              <w:right w:val="single" w:sz="4" w:space="0" w:color="auto"/>
            </w:tcBorders>
            <w:shd w:val="clear" w:color="auto" w:fill="auto"/>
            <w:vAlign w:val="center"/>
            <w:hideMark/>
          </w:tcPr>
          <w:p w14:paraId="7A79A46B" w14:textId="77777777" w:rsidR="00EB7D8C" w:rsidRPr="00EB7D8C" w:rsidRDefault="00EB7D8C" w:rsidP="00EB7D8C">
            <w:pPr>
              <w:spacing w:after="0" w:line="240" w:lineRule="auto"/>
              <w:jc w:val="center"/>
              <w:rPr>
                <w:rFonts w:ascii="Calibri" w:eastAsia="Times New Roman" w:hAnsi="Calibri" w:cs="Calibri"/>
                <w:b/>
                <w:bCs/>
                <w:color w:val="000000"/>
                <w:sz w:val="10"/>
                <w:szCs w:val="10"/>
                <w:lang w:val="es-SV" w:eastAsia="es-SV"/>
              </w:rPr>
            </w:pPr>
            <w:r w:rsidRPr="00EB7D8C">
              <w:rPr>
                <w:rFonts w:ascii="Calibri" w:eastAsia="Times New Roman" w:hAnsi="Calibri" w:cs="Calibri"/>
                <w:b/>
                <w:bCs/>
                <w:color w:val="000000"/>
                <w:sz w:val="10"/>
                <w:szCs w:val="10"/>
                <w:lang w:val="es-SV" w:eastAsia="es-SV"/>
              </w:rPr>
              <w:t>SE RECOMIENDA AL PROVEEDOR POR SER ÚNICA OFERTA Y POR CUMPLIR CON TODO LO REQUERIDO Y CON UN MONTO TOTAL DE $500.50</w:t>
            </w:r>
          </w:p>
        </w:tc>
        <w:tc>
          <w:tcPr>
            <w:tcW w:w="809" w:type="dxa"/>
            <w:vMerge w:val="restart"/>
            <w:tcBorders>
              <w:top w:val="nil"/>
              <w:left w:val="single" w:sz="4" w:space="0" w:color="auto"/>
              <w:bottom w:val="single" w:sz="4" w:space="0" w:color="000000"/>
              <w:right w:val="single" w:sz="4" w:space="0" w:color="auto"/>
            </w:tcBorders>
            <w:shd w:val="clear" w:color="auto" w:fill="auto"/>
            <w:vAlign w:val="center"/>
            <w:hideMark/>
          </w:tcPr>
          <w:p w14:paraId="27A58A6B" w14:textId="77777777" w:rsidR="00EB7D8C" w:rsidRPr="00EB7D8C" w:rsidRDefault="00EB7D8C" w:rsidP="00EB7D8C">
            <w:pPr>
              <w:spacing w:after="0" w:line="240" w:lineRule="auto"/>
              <w:jc w:val="center"/>
              <w:rPr>
                <w:rFonts w:ascii="Calibri" w:eastAsia="Times New Roman" w:hAnsi="Calibri" w:cs="Calibri"/>
                <w:b/>
                <w:bCs/>
                <w:color w:val="000000"/>
                <w:sz w:val="10"/>
                <w:szCs w:val="10"/>
                <w:lang w:val="es-SV" w:eastAsia="es-SV"/>
              </w:rPr>
            </w:pPr>
            <w:r w:rsidRPr="00EB7D8C">
              <w:rPr>
                <w:rFonts w:ascii="Calibri" w:eastAsia="Times New Roman" w:hAnsi="Calibri" w:cs="Calibri"/>
                <w:b/>
                <w:bCs/>
                <w:color w:val="000000"/>
                <w:sz w:val="10"/>
                <w:szCs w:val="10"/>
                <w:lang w:val="es-SV" w:eastAsia="es-SV"/>
              </w:rPr>
              <w:t>$913.15</w:t>
            </w:r>
          </w:p>
        </w:tc>
        <w:tc>
          <w:tcPr>
            <w:tcW w:w="543" w:type="dxa"/>
            <w:vMerge w:val="restart"/>
            <w:tcBorders>
              <w:top w:val="nil"/>
              <w:left w:val="single" w:sz="4" w:space="0" w:color="auto"/>
              <w:bottom w:val="single" w:sz="4" w:space="0" w:color="auto"/>
              <w:right w:val="single" w:sz="8" w:space="0" w:color="auto"/>
            </w:tcBorders>
            <w:shd w:val="clear" w:color="auto" w:fill="auto"/>
            <w:vAlign w:val="center"/>
            <w:hideMark/>
          </w:tcPr>
          <w:p w14:paraId="14BBF3EE" w14:textId="77777777" w:rsidR="00EB7D8C" w:rsidRPr="00EB7D8C" w:rsidRDefault="00EB7D8C" w:rsidP="00EB7D8C">
            <w:pPr>
              <w:spacing w:after="0" w:line="240" w:lineRule="auto"/>
              <w:jc w:val="center"/>
              <w:rPr>
                <w:rFonts w:ascii="Calibri" w:eastAsia="Times New Roman" w:hAnsi="Calibri" w:cs="Calibri"/>
                <w:b/>
                <w:bCs/>
                <w:color w:val="000000"/>
                <w:sz w:val="10"/>
                <w:szCs w:val="10"/>
                <w:lang w:val="es-SV" w:eastAsia="es-SV"/>
              </w:rPr>
            </w:pPr>
            <w:r w:rsidRPr="00EB7D8C">
              <w:rPr>
                <w:rFonts w:ascii="Calibri" w:eastAsia="Times New Roman" w:hAnsi="Calibri" w:cs="Calibri"/>
                <w:b/>
                <w:bCs/>
                <w:color w:val="000000"/>
                <w:sz w:val="10"/>
                <w:szCs w:val="10"/>
                <w:lang w:val="es-SV" w:eastAsia="es-SV"/>
              </w:rPr>
              <w:t>CONTADO</w:t>
            </w:r>
          </w:p>
        </w:tc>
      </w:tr>
      <w:tr w:rsidR="00EB7D8C" w:rsidRPr="00EB7D8C" w14:paraId="6E189540" w14:textId="77777777" w:rsidTr="00EB7D8C">
        <w:trPr>
          <w:trHeight w:val="44"/>
        </w:trPr>
        <w:tc>
          <w:tcPr>
            <w:tcW w:w="809" w:type="dxa"/>
            <w:vMerge w:val="restart"/>
            <w:tcBorders>
              <w:top w:val="nil"/>
              <w:left w:val="single" w:sz="8" w:space="0" w:color="auto"/>
              <w:bottom w:val="single" w:sz="4" w:space="0" w:color="000000"/>
              <w:right w:val="single" w:sz="4" w:space="0" w:color="auto"/>
            </w:tcBorders>
            <w:shd w:val="clear" w:color="auto" w:fill="auto"/>
            <w:vAlign w:val="center"/>
            <w:hideMark/>
          </w:tcPr>
          <w:p w14:paraId="011BF645" w14:textId="77777777" w:rsidR="00EB7D8C" w:rsidRPr="00EB7D8C" w:rsidRDefault="008E4B32" w:rsidP="00EB7D8C">
            <w:pPr>
              <w:spacing w:after="0" w:line="240" w:lineRule="auto"/>
              <w:jc w:val="center"/>
              <w:rPr>
                <w:rFonts w:ascii="Calibri" w:eastAsia="Times New Roman" w:hAnsi="Calibri" w:cs="Calibri"/>
                <w:color w:val="000000"/>
                <w:sz w:val="10"/>
                <w:szCs w:val="10"/>
                <w:lang w:val="es-SV" w:eastAsia="es-SV"/>
              </w:rPr>
            </w:pPr>
            <w:r>
              <w:rPr>
                <w:rFonts w:ascii="Calibri" w:eastAsia="Times New Roman" w:hAnsi="Calibri" w:cs="Calibri"/>
                <w:color w:val="000000"/>
                <w:sz w:val="10"/>
                <w:szCs w:val="10"/>
                <w:lang w:val="es-SV" w:eastAsia="es-SV"/>
              </w:rPr>
              <w:t>xxxxxx</w:t>
            </w:r>
          </w:p>
        </w:tc>
        <w:tc>
          <w:tcPr>
            <w:tcW w:w="337" w:type="dxa"/>
            <w:tcBorders>
              <w:top w:val="nil"/>
              <w:left w:val="nil"/>
              <w:bottom w:val="single" w:sz="4" w:space="0" w:color="auto"/>
              <w:right w:val="single" w:sz="4" w:space="0" w:color="auto"/>
            </w:tcBorders>
            <w:shd w:val="clear" w:color="auto" w:fill="auto"/>
            <w:vAlign w:val="center"/>
            <w:hideMark/>
          </w:tcPr>
          <w:p w14:paraId="28C355BD"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w:t>
            </w:r>
          </w:p>
        </w:tc>
        <w:tc>
          <w:tcPr>
            <w:tcW w:w="546" w:type="dxa"/>
            <w:tcBorders>
              <w:top w:val="nil"/>
              <w:left w:val="nil"/>
              <w:bottom w:val="single" w:sz="4" w:space="0" w:color="auto"/>
              <w:right w:val="single" w:sz="4" w:space="0" w:color="auto"/>
            </w:tcBorders>
            <w:shd w:val="clear" w:color="auto" w:fill="auto"/>
            <w:noWrap/>
            <w:vAlign w:val="center"/>
            <w:hideMark/>
          </w:tcPr>
          <w:p w14:paraId="68BCEEA1"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4</w:t>
            </w:r>
          </w:p>
        </w:tc>
        <w:tc>
          <w:tcPr>
            <w:tcW w:w="461" w:type="dxa"/>
            <w:tcBorders>
              <w:top w:val="nil"/>
              <w:left w:val="nil"/>
              <w:bottom w:val="nil"/>
              <w:right w:val="single" w:sz="4" w:space="0" w:color="auto"/>
            </w:tcBorders>
            <w:shd w:val="clear" w:color="auto" w:fill="auto"/>
            <w:vAlign w:val="center"/>
            <w:hideMark/>
          </w:tcPr>
          <w:p w14:paraId="331B79F5"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UNIDAD</w:t>
            </w:r>
          </w:p>
        </w:tc>
        <w:tc>
          <w:tcPr>
            <w:tcW w:w="1293" w:type="dxa"/>
            <w:tcBorders>
              <w:top w:val="nil"/>
              <w:left w:val="nil"/>
              <w:bottom w:val="single" w:sz="4" w:space="0" w:color="auto"/>
              <w:right w:val="single" w:sz="4" w:space="0" w:color="auto"/>
            </w:tcBorders>
            <w:shd w:val="clear" w:color="auto" w:fill="auto"/>
            <w:vAlign w:val="center"/>
            <w:hideMark/>
          </w:tcPr>
          <w:p w14:paraId="40227788"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PUERTA DE MADERA LISA PINTADA DE  0.75 X 1.70 M COMPLETA CON CHAPA, MOCHETA, TOPES BISAGRAS, ANCHAS Y TORNILLOS</w:t>
            </w:r>
          </w:p>
        </w:tc>
        <w:tc>
          <w:tcPr>
            <w:tcW w:w="1941" w:type="dxa"/>
            <w:tcBorders>
              <w:top w:val="nil"/>
              <w:left w:val="nil"/>
              <w:bottom w:val="single" w:sz="4" w:space="0" w:color="auto"/>
              <w:right w:val="single" w:sz="4" w:space="0" w:color="auto"/>
            </w:tcBorders>
            <w:shd w:val="clear" w:color="auto" w:fill="auto"/>
            <w:vAlign w:val="center"/>
            <w:hideMark/>
          </w:tcPr>
          <w:p w14:paraId="055079D9"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PUERTA DE MADERA LISA PINTADA DE  0.75 X 1.70 M COMPLETA CON CHAPA, MOCHETA, TOPES BISAGRAS, ANCHAS Y TORNILLOS</w:t>
            </w:r>
          </w:p>
        </w:tc>
        <w:tc>
          <w:tcPr>
            <w:tcW w:w="524" w:type="dxa"/>
            <w:tcBorders>
              <w:top w:val="nil"/>
              <w:left w:val="nil"/>
              <w:bottom w:val="single" w:sz="4" w:space="0" w:color="auto"/>
              <w:right w:val="single" w:sz="4" w:space="0" w:color="auto"/>
            </w:tcBorders>
            <w:shd w:val="clear" w:color="auto" w:fill="auto"/>
            <w:vAlign w:val="center"/>
            <w:hideMark/>
          </w:tcPr>
          <w:p w14:paraId="7B5F1A59"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$66.00</w:t>
            </w:r>
          </w:p>
        </w:tc>
        <w:tc>
          <w:tcPr>
            <w:tcW w:w="451" w:type="dxa"/>
            <w:tcBorders>
              <w:top w:val="nil"/>
              <w:left w:val="nil"/>
              <w:bottom w:val="single" w:sz="4" w:space="0" w:color="auto"/>
              <w:right w:val="single" w:sz="4" w:space="0" w:color="auto"/>
            </w:tcBorders>
            <w:shd w:val="clear" w:color="auto" w:fill="auto"/>
            <w:vAlign w:val="center"/>
            <w:hideMark/>
          </w:tcPr>
          <w:p w14:paraId="0A82C218"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$264.00</w:t>
            </w:r>
          </w:p>
        </w:tc>
        <w:tc>
          <w:tcPr>
            <w:tcW w:w="763" w:type="dxa"/>
            <w:vMerge/>
            <w:tcBorders>
              <w:top w:val="nil"/>
              <w:left w:val="single" w:sz="4" w:space="0" w:color="auto"/>
              <w:bottom w:val="single" w:sz="4" w:space="0" w:color="auto"/>
              <w:right w:val="nil"/>
            </w:tcBorders>
            <w:vAlign w:val="center"/>
            <w:hideMark/>
          </w:tcPr>
          <w:p w14:paraId="555CCCA3"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848" w:type="dxa"/>
            <w:vMerge/>
            <w:tcBorders>
              <w:top w:val="nil"/>
              <w:left w:val="single" w:sz="4" w:space="0" w:color="auto"/>
              <w:bottom w:val="single" w:sz="4" w:space="0" w:color="000000"/>
              <w:right w:val="single" w:sz="4" w:space="0" w:color="auto"/>
            </w:tcBorders>
            <w:vAlign w:val="center"/>
            <w:hideMark/>
          </w:tcPr>
          <w:p w14:paraId="642372B6"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809" w:type="dxa"/>
            <w:vMerge/>
            <w:tcBorders>
              <w:top w:val="nil"/>
              <w:left w:val="single" w:sz="4" w:space="0" w:color="auto"/>
              <w:bottom w:val="single" w:sz="4" w:space="0" w:color="000000"/>
              <w:right w:val="single" w:sz="4" w:space="0" w:color="auto"/>
            </w:tcBorders>
            <w:vAlign w:val="center"/>
            <w:hideMark/>
          </w:tcPr>
          <w:p w14:paraId="3EF4A6BB"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43" w:type="dxa"/>
            <w:vMerge/>
            <w:tcBorders>
              <w:top w:val="nil"/>
              <w:left w:val="single" w:sz="4" w:space="0" w:color="auto"/>
              <w:bottom w:val="single" w:sz="4" w:space="0" w:color="auto"/>
              <w:right w:val="single" w:sz="8" w:space="0" w:color="auto"/>
            </w:tcBorders>
            <w:vAlign w:val="center"/>
            <w:hideMark/>
          </w:tcPr>
          <w:p w14:paraId="4AAD1C04"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37FB036B" w14:textId="77777777" w:rsidTr="00EB7D8C">
        <w:trPr>
          <w:trHeight w:val="44"/>
        </w:trPr>
        <w:tc>
          <w:tcPr>
            <w:tcW w:w="809" w:type="dxa"/>
            <w:vMerge/>
            <w:tcBorders>
              <w:top w:val="nil"/>
              <w:left w:val="single" w:sz="8" w:space="0" w:color="auto"/>
              <w:bottom w:val="single" w:sz="4" w:space="0" w:color="000000"/>
              <w:right w:val="single" w:sz="4" w:space="0" w:color="auto"/>
            </w:tcBorders>
            <w:vAlign w:val="center"/>
            <w:hideMark/>
          </w:tcPr>
          <w:p w14:paraId="4022A33F"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337" w:type="dxa"/>
            <w:tcBorders>
              <w:top w:val="nil"/>
              <w:left w:val="nil"/>
              <w:bottom w:val="single" w:sz="4" w:space="0" w:color="auto"/>
              <w:right w:val="single" w:sz="4" w:space="0" w:color="auto"/>
            </w:tcBorders>
            <w:shd w:val="clear" w:color="auto" w:fill="auto"/>
            <w:vAlign w:val="center"/>
            <w:hideMark/>
          </w:tcPr>
          <w:p w14:paraId="0BDD906A"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2</w:t>
            </w:r>
          </w:p>
        </w:tc>
        <w:tc>
          <w:tcPr>
            <w:tcW w:w="546" w:type="dxa"/>
            <w:tcBorders>
              <w:top w:val="nil"/>
              <w:left w:val="nil"/>
              <w:bottom w:val="single" w:sz="4" w:space="0" w:color="auto"/>
              <w:right w:val="single" w:sz="4" w:space="0" w:color="auto"/>
            </w:tcBorders>
            <w:shd w:val="clear" w:color="auto" w:fill="auto"/>
            <w:noWrap/>
            <w:vAlign w:val="center"/>
            <w:hideMark/>
          </w:tcPr>
          <w:p w14:paraId="4DF9F4E5"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w:t>
            </w:r>
          </w:p>
        </w:tc>
        <w:tc>
          <w:tcPr>
            <w:tcW w:w="461" w:type="dxa"/>
            <w:tcBorders>
              <w:top w:val="single" w:sz="4" w:space="0" w:color="auto"/>
              <w:left w:val="nil"/>
              <w:bottom w:val="nil"/>
              <w:right w:val="single" w:sz="4" w:space="0" w:color="auto"/>
            </w:tcBorders>
            <w:shd w:val="clear" w:color="auto" w:fill="auto"/>
            <w:vAlign w:val="center"/>
            <w:hideMark/>
          </w:tcPr>
          <w:p w14:paraId="0934CC7D"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UNIDAD</w:t>
            </w:r>
          </w:p>
        </w:tc>
        <w:tc>
          <w:tcPr>
            <w:tcW w:w="1293" w:type="dxa"/>
            <w:tcBorders>
              <w:top w:val="nil"/>
              <w:left w:val="nil"/>
              <w:bottom w:val="single" w:sz="4" w:space="0" w:color="auto"/>
              <w:right w:val="single" w:sz="4" w:space="0" w:color="auto"/>
            </w:tcBorders>
            <w:shd w:val="clear" w:color="auto" w:fill="auto"/>
            <w:vAlign w:val="center"/>
            <w:hideMark/>
          </w:tcPr>
          <w:p w14:paraId="49957BFA"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PUERTA DE MADERA LISA PINTADA DE  0.75 X 1.70 M COMPLETA CON CHAPA, MOCHETA, TOPES BISAGRAS, ANCHAS Y TORNILLOS</w:t>
            </w:r>
          </w:p>
        </w:tc>
        <w:tc>
          <w:tcPr>
            <w:tcW w:w="1941" w:type="dxa"/>
            <w:tcBorders>
              <w:top w:val="nil"/>
              <w:left w:val="nil"/>
              <w:bottom w:val="single" w:sz="4" w:space="0" w:color="auto"/>
              <w:right w:val="single" w:sz="4" w:space="0" w:color="auto"/>
            </w:tcBorders>
            <w:shd w:val="clear" w:color="auto" w:fill="auto"/>
            <w:vAlign w:val="center"/>
            <w:hideMark/>
          </w:tcPr>
          <w:p w14:paraId="06C1F1E0"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PUERTA DE MADERA LISA PINTADA DE  0.75 X 1.70 M COMPLETA CON CHAPA, MOCHETA, TOPES BISAGRAS, ANCHAS Y TORNILLOS</w:t>
            </w:r>
          </w:p>
        </w:tc>
        <w:tc>
          <w:tcPr>
            <w:tcW w:w="524" w:type="dxa"/>
            <w:tcBorders>
              <w:top w:val="nil"/>
              <w:left w:val="nil"/>
              <w:bottom w:val="single" w:sz="4" w:space="0" w:color="auto"/>
              <w:right w:val="single" w:sz="4" w:space="0" w:color="auto"/>
            </w:tcBorders>
            <w:shd w:val="clear" w:color="auto" w:fill="auto"/>
            <w:vAlign w:val="center"/>
            <w:hideMark/>
          </w:tcPr>
          <w:p w14:paraId="5968DFDC"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$66.00</w:t>
            </w:r>
          </w:p>
        </w:tc>
        <w:tc>
          <w:tcPr>
            <w:tcW w:w="451" w:type="dxa"/>
            <w:tcBorders>
              <w:top w:val="nil"/>
              <w:left w:val="nil"/>
              <w:bottom w:val="single" w:sz="4" w:space="0" w:color="auto"/>
              <w:right w:val="single" w:sz="4" w:space="0" w:color="auto"/>
            </w:tcBorders>
            <w:shd w:val="clear" w:color="auto" w:fill="auto"/>
            <w:vAlign w:val="center"/>
            <w:hideMark/>
          </w:tcPr>
          <w:p w14:paraId="2760F1AF"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$66.00</w:t>
            </w:r>
          </w:p>
        </w:tc>
        <w:tc>
          <w:tcPr>
            <w:tcW w:w="763" w:type="dxa"/>
            <w:vMerge/>
            <w:tcBorders>
              <w:top w:val="nil"/>
              <w:left w:val="single" w:sz="4" w:space="0" w:color="auto"/>
              <w:bottom w:val="single" w:sz="4" w:space="0" w:color="auto"/>
              <w:right w:val="nil"/>
            </w:tcBorders>
            <w:vAlign w:val="center"/>
            <w:hideMark/>
          </w:tcPr>
          <w:p w14:paraId="4D249C97"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848" w:type="dxa"/>
            <w:vMerge/>
            <w:tcBorders>
              <w:top w:val="nil"/>
              <w:left w:val="single" w:sz="4" w:space="0" w:color="auto"/>
              <w:bottom w:val="single" w:sz="4" w:space="0" w:color="000000"/>
              <w:right w:val="single" w:sz="4" w:space="0" w:color="auto"/>
            </w:tcBorders>
            <w:vAlign w:val="center"/>
            <w:hideMark/>
          </w:tcPr>
          <w:p w14:paraId="10983AC7"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809" w:type="dxa"/>
            <w:vMerge/>
            <w:tcBorders>
              <w:top w:val="nil"/>
              <w:left w:val="single" w:sz="4" w:space="0" w:color="auto"/>
              <w:bottom w:val="single" w:sz="4" w:space="0" w:color="000000"/>
              <w:right w:val="single" w:sz="4" w:space="0" w:color="auto"/>
            </w:tcBorders>
            <w:vAlign w:val="center"/>
            <w:hideMark/>
          </w:tcPr>
          <w:p w14:paraId="3B13A9AD"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43" w:type="dxa"/>
            <w:vMerge/>
            <w:tcBorders>
              <w:top w:val="nil"/>
              <w:left w:val="single" w:sz="4" w:space="0" w:color="auto"/>
              <w:bottom w:val="single" w:sz="4" w:space="0" w:color="auto"/>
              <w:right w:val="single" w:sz="8" w:space="0" w:color="auto"/>
            </w:tcBorders>
            <w:vAlign w:val="center"/>
            <w:hideMark/>
          </w:tcPr>
          <w:p w14:paraId="7C613353"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2B329543" w14:textId="77777777" w:rsidTr="00EB7D8C">
        <w:trPr>
          <w:trHeight w:val="44"/>
        </w:trPr>
        <w:tc>
          <w:tcPr>
            <w:tcW w:w="809" w:type="dxa"/>
            <w:vMerge/>
            <w:tcBorders>
              <w:top w:val="nil"/>
              <w:left w:val="single" w:sz="8" w:space="0" w:color="auto"/>
              <w:bottom w:val="single" w:sz="4" w:space="0" w:color="000000"/>
              <w:right w:val="single" w:sz="4" w:space="0" w:color="auto"/>
            </w:tcBorders>
            <w:vAlign w:val="center"/>
            <w:hideMark/>
          </w:tcPr>
          <w:p w14:paraId="33BEFAE9"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337" w:type="dxa"/>
            <w:tcBorders>
              <w:top w:val="nil"/>
              <w:left w:val="nil"/>
              <w:bottom w:val="single" w:sz="4" w:space="0" w:color="auto"/>
              <w:right w:val="single" w:sz="4" w:space="0" w:color="auto"/>
            </w:tcBorders>
            <w:shd w:val="clear" w:color="auto" w:fill="auto"/>
            <w:vAlign w:val="center"/>
            <w:hideMark/>
          </w:tcPr>
          <w:p w14:paraId="40AC8AB8"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3</w:t>
            </w:r>
          </w:p>
        </w:tc>
        <w:tc>
          <w:tcPr>
            <w:tcW w:w="546" w:type="dxa"/>
            <w:tcBorders>
              <w:top w:val="nil"/>
              <w:left w:val="nil"/>
              <w:bottom w:val="single" w:sz="4" w:space="0" w:color="auto"/>
              <w:right w:val="single" w:sz="4" w:space="0" w:color="auto"/>
            </w:tcBorders>
            <w:shd w:val="clear" w:color="auto" w:fill="auto"/>
            <w:noWrap/>
            <w:vAlign w:val="center"/>
            <w:hideMark/>
          </w:tcPr>
          <w:p w14:paraId="36529906"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w:t>
            </w:r>
          </w:p>
        </w:tc>
        <w:tc>
          <w:tcPr>
            <w:tcW w:w="461" w:type="dxa"/>
            <w:tcBorders>
              <w:top w:val="single" w:sz="4" w:space="0" w:color="auto"/>
              <w:left w:val="nil"/>
              <w:bottom w:val="nil"/>
              <w:right w:val="single" w:sz="4" w:space="0" w:color="auto"/>
            </w:tcBorders>
            <w:shd w:val="clear" w:color="auto" w:fill="auto"/>
            <w:vAlign w:val="center"/>
            <w:hideMark/>
          </w:tcPr>
          <w:p w14:paraId="19C54F67"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UNIDAD</w:t>
            </w:r>
          </w:p>
        </w:tc>
        <w:tc>
          <w:tcPr>
            <w:tcW w:w="1293" w:type="dxa"/>
            <w:tcBorders>
              <w:top w:val="nil"/>
              <w:left w:val="nil"/>
              <w:bottom w:val="single" w:sz="4" w:space="0" w:color="auto"/>
              <w:right w:val="single" w:sz="4" w:space="0" w:color="auto"/>
            </w:tcBorders>
            <w:shd w:val="clear" w:color="auto" w:fill="auto"/>
            <w:vAlign w:val="center"/>
            <w:hideMark/>
          </w:tcPr>
          <w:p w14:paraId="4183DC30"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PUERTA S METALICA DE 1.00 X 2.00 M CON CHAPA, MOCHETA DE ANGULO DE LAMINA DE HIERRO ORIGINAL, BISAGRA DE PIN CON ALETA DE 1/2", CON CHAPA Y PINTADA</w:t>
            </w:r>
          </w:p>
        </w:tc>
        <w:tc>
          <w:tcPr>
            <w:tcW w:w="1941" w:type="dxa"/>
            <w:tcBorders>
              <w:top w:val="nil"/>
              <w:left w:val="nil"/>
              <w:bottom w:val="single" w:sz="4" w:space="0" w:color="auto"/>
              <w:right w:val="single" w:sz="4" w:space="0" w:color="auto"/>
            </w:tcBorders>
            <w:shd w:val="clear" w:color="auto" w:fill="auto"/>
            <w:vAlign w:val="center"/>
            <w:hideMark/>
          </w:tcPr>
          <w:p w14:paraId="7AA2F8FF"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PUERTA S METALICA DE 1.00 X 2.00 M CON CHAPA, MOCHETA DE ANGULO DE LAMINA DE HIERRO ORIGINAL, BISAGRA DE PIN CON ALETA DE 1/2", CON CHAPA Y PINTADA</w:t>
            </w:r>
          </w:p>
        </w:tc>
        <w:tc>
          <w:tcPr>
            <w:tcW w:w="524" w:type="dxa"/>
            <w:tcBorders>
              <w:top w:val="nil"/>
              <w:left w:val="nil"/>
              <w:bottom w:val="single" w:sz="4" w:space="0" w:color="auto"/>
              <w:right w:val="single" w:sz="4" w:space="0" w:color="auto"/>
            </w:tcBorders>
            <w:shd w:val="clear" w:color="auto" w:fill="auto"/>
            <w:vAlign w:val="center"/>
            <w:hideMark/>
          </w:tcPr>
          <w:p w14:paraId="59374D7D"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$125.00</w:t>
            </w:r>
          </w:p>
        </w:tc>
        <w:tc>
          <w:tcPr>
            <w:tcW w:w="451" w:type="dxa"/>
            <w:tcBorders>
              <w:top w:val="nil"/>
              <w:left w:val="nil"/>
              <w:bottom w:val="single" w:sz="4" w:space="0" w:color="auto"/>
              <w:right w:val="single" w:sz="4" w:space="0" w:color="auto"/>
            </w:tcBorders>
            <w:shd w:val="clear" w:color="auto" w:fill="auto"/>
            <w:vAlign w:val="center"/>
            <w:hideMark/>
          </w:tcPr>
          <w:p w14:paraId="39A4A22E"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$125.00</w:t>
            </w:r>
          </w:p>
        </w:tc>
        <w:tc>
          <w:tcPr>
            <w:tcW w:w="763" w:type="dxa"/>
            <w:vMerge/>
            <w:tcBorders>
              <w:top w:val="nil"/>
              <w:left w:val="single" w:sz="4" w:space="0" w:color="auto"/>
              <w:bottom w:val="single" w:sz="4" w:space="0" w:color="auto"/>
              <w:right w:val="nil"/>
            </w:tcBorders>
            <w:vAlign w:val="center"/>
            <w:hideMark/>
          </w:tcPr>
          <w:p w14:paraId="7BEE9C85"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848" w:type="dxa"/>
            <w:vMerge/>
            <w:tcBorders>
              <w:top w:val="nil"/>
              <w:left w:val="single" w:sz="4" w:space="0" w:color="auto"/>
              <w:bottom w:val="single" w:sz="4" w:space="0" w:color="000000"/>
              <w:right w:val="single" w:sz="4" w:space="0" w:color="auto"/>
            </w:tcBorders>
            <w:vAlign w:val="center"/>
            <w:hideMark/>
          </w:tcPr>
          <w:p w14:paraId="0BF7840B"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809" w:type="dxa"/>
            <w:vMerge/>
            <w:tcBorders>
              <w:top w:val="nil"/>
              <w:left w:val="single" w:sz="4" w:space="0" w:color="auto"/>
              <w:bottom w:val="single" w:sz="4" w:space="0" w:color="000000"/>
              <w:right w:val="single" w:sz="4" w:space="0" w:color="auto"/>
            </w:tcBorders>
            <w:vAlign w:val="center"/>
            <w:hideMark/>
          </w:tcPr>
          <w:p w14:paraId="319158DD"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43" w:type="dxa"/>
            <w:vMerge/>
            <w:tcBorders>
              <w:top w:val="nil"/>
              <w:left w:val="single" w:sz="4" w:space="0" w:color="auto"/>
              <w:bottom w:val="single" w:sz="4" w:space="0" w:color="auto"/>
              <w:right w:val="single" w:sz="8" w:space="0" w:color="auto"/>
            </w:tcBorders>
            <w:vAlign w:val="center"/>
            <w:hideMark/>
          </w:tcPr>
          <w:p w14:paraId="300AD8F9"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6E5A1C44" w14:textId="77777777" w:rsidTr="00EB7D8C">
        <w:trPr>
          <w:trHeight w:val="44"/>
        </w:trPr>
        <w:tc>
          <w:tcPr>
            <w:tcW w:w="809" w:type="dxa"/>
            <w:vMerge/>
            <w:tcBorders>
              <w:top w:val="nil"/>
              <w:left w:val="single" w:sz="8" w:space="0" w:color="auto"/>
              <w:bottom w:val="single" w:sz="4" w:space="0" w:color="000000"/>
              <w:right w:val="single" w:sz="4" w:space="0" w:color="auto"/>
            </w:tcBorders>
            <w:vAlign w:val="center"/>
            <w:hideMark/>
          </w:tcPr>
          <w:p w14:paraId="4E94E5C9"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337" w:type="dxa"/>
            <w:tcBorders>
              <w:top w:val="nil"/>
              <w:left w:val="nil"/>
              <w:bottom w:val="single" w:sz="4" w:space="0" w:color="auto"/>
              <w:right w:val="single" w:sz="4" w:space="0" w:color="auto"/>
            </w:tcBorders>
            <w:shd w:val="clear" w:color="auto" w:fill="auto"/>
            <w:vAlign w:val="center"/>
            <w:hideMark/>
          </w:tcPr>
          <w:p w14:paraId="41401D92"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4</w:t>
            </w:r>
          </w:p>
        </w:tc>
        <w:tc>
          <w:tcPr>
            <w:tcW w:w="546" w:type="dxa"/>
            <w:tcBorders>
              <w:top w:val="nil"/>
              <w:left w:val="nil"/>
              <w:bottom w:val="single" w:sz="4" w:space="0" w:color="auto"/>
              <w:right w:val="single" w:sz="4" w:space="0" w:color="auto"/>
            </w:tcBorders>
            <w:shd w:val="clear" w:color="auto" w:fill="auto"/>
            <w:noWrap/>
            <w:vAlign w:val="center"/>
            <w:hideMark/>
          </w:tcPr>
          <w:p w14:paraId="53BB43CD"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w:t>
            </w:r>
          </w:p>
        </w:tc>
        <w:tc>
          <w:tcPr>
            <w:tcW w:w="461" w:type="dxa"/>
            <w:tcBorders>
              <w:top w:val="single" w:sz="4" w:space="0" w:color="auto"/>
              <w:left w:val="nil"/>
              <w:bottom w:val="nil"/>
              <w:right w:val="single" w:sz="4" w:space="0" w:color="auto"/>
            </w:tcBorders>
            <w:shd w:val="clear" w:color="auto" w:fill="auto"/>
            <w:noWrap/>
            <w:vAlign w:val="center"/>
            <w:hideMark/>
          </w:tcPr>
          <w:p w14:paraId="5225008A"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UNIDAD</w:t>
            </w:r>
          </w:p>
        </w:tc>
        <w:tc>
          <w:tcPr>
            <w:tcW w:w="1293" w:type="dxa"/>
            <w:tcBorders>
              <w:top w:val="nil"/>
              <w:left w:val="nil"/>
              <w:bottom w:val="single" w:sz="4" w:space="0" w:color="auto"/>
              <w:right w:val="single" w:sz="4" w:space="0" w:color="auto"/>
            </w:tcBorders>
            <w:shd w:val="clear" w:color="auto" w:fill="auto"/>
            <w:vAlign w:val="center"/>
            <w:hideMark/>
          </w:tcPr>
          <w:p w14:paraId="70928BA4"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VENTANAS DE 1.00 M DE ANCHO X 1.01 M DE ALTO CON CELOSIA DE VIDRIO DE CUERPO</w:t>
            </w:r>
          </w:p>
        </w:tc>
        <w:tc>
          <w:tcPr>
            <w:tcW w:w="1941" w:type="dxa"/>
            <w:tcBorders>
              <w:top w:val="nil"/>
              <w:left w:val="nil"/>
              <w:bottom w:val="single" w:sz="4" w:space="0" w:color="auto"/>
              <w:right w:val="single" w:sz="4" w:space="0" w:color="auto"/>
            </w:tcBorders>
            <w:shd w:val="clear" w:color="auto" w:fill="auto"/>
            <w:vAlign w:val="center"/>
            <w:hideMark/>
          </w:tcPr>
          <w:p w14:paraId="410406CB"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VENTANAS DE 1.00 M DE ANCHO X 1.01 M DE ALTO CON CELOSILLA DE VIDRIO DE CUERPO</w:t>
            </w:r>
          </w:p>
        </w:tc>
        <w:tc>
          <w:tcPr>
            <w:tcW w:w="524" w:type="dxa"/>
            <w:tcBorders>
              <w:top w:val="nil"/>
              <w:left w:val="nil"/>
              <w:bottom w:val="single" w:sz="4" w:space="0" w:color="auto"/>
              <w:right w:val="single" w:sz="4" w:space="0" w:color="auto"/>
            </w:tcBorders>
            <w:shd w:val="clear" w:color="auto" w:fill="auto"/>
            <w:vAlign w:val="center"/>
            <w:hideMark/>
          </w:tcPr>
          <w:p w14:paraId="52856918"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$45.50</w:t>
            </w:r>
          </w:p>
        </w:tc>
        <w:tc>
          <w:tcPr>
            <w:tcW w:w="451" w:type="dxa"/>
            <w:tcBorders>
              <w:top w:val="nil"/>
              <w:left w:val="nil"/>
              <w:bottom w:val="single" w:sz="4" w:space="0" w:color="auto"/>
              <w:right w:val="single" w:sz="4" w:space="0" w:color="auto"/>
            </w:tcBorders>
            <w:shd w:val="clear" w:color="auto" w:fill="auto"/>
            <w:vAlign w:val="center"/>
            <w:hideMark/>
          </w:tcPr>
          <w:p w14:paraId="631DA545"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$45.50</w:t>
            </w:r>
          </w:p>
        </w:tc>
        <w:tc>
          <w:tcPr>
            <w:tcW w:w="763" w:type="dxa"/>
            <w:vMerge/>
            <w:tcBorders>
              <w:top w:val="nil"/>
              <w:left w:val="single" w:sz="4" w:space="0" w:color="auto"/>
              <w:bottom w:val="single" w:sz="4" w:space="0" w:color="auto"/>
              <w:right w:val="nil"/>
            </w:tcBorders>
            <w:vAlign w:val="center"/>
            <w:hideMark/>
          </w:tcPr>
          <w:p w14:paraId="035A22F5"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848" w:type="dxa"/>
            <w:vMerge/>
            <w:tcBorders>
              <w:top w:val="nil"/>
              <w:left w:val="single" w:sz="4" w:space="0" w:color="auto"/>
              <w:bottom w:val="single" w:sz="4" w:space="0" w:color="000000"/>
              <w:right w:val="single" w:sz="4" w:space="0" w:color="auto"/>
            </w:tcBorders>
            <w:vAlign w:val="center"/>
            <w:hideMark/>
          </w:tcPr>
          <w:p w14:paraId="33FBD125"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809" w:type="dxa"/>
            <w:vMerge/>
            <w:tcBorders>
              <w:top w:val="nil"/>
              <w:left w:val="single" w:sz="4" w:space="0" w:color="auto"/>
              <w:bottom w:val="single" w:sz="4" w:space="0" w:color="000000"/>
              <w:right w:val="single" w:sz="4" w:space="0" w:color="auto"/>
            </w:tcBorders>
            <w:vAlign w:val="center"/>
            <w:hideMark/>
          </w:tcPr>
          <w:p w14:paraId="5E933E7F"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43" w:type="dxa"/>
            <w:vMerge/>
            <w:tcBorders>
              <w:top w:val="nil"/>
              <w:left w:val="single" w:sz="4" w:space="0" w:color="auto"/>
              <w:bottom w:val="single" w:sz="4" w:space="0" w:color="auto"/>
              <w:right w:val="single" w:sz="8" w:space="0" w:color="auto"/>
            </w:tcBorders>
            <w:vAlign w:val="center"/>
            <w:hideMark/>
          </w:tcPr>
          <w:p w14:paraId="51D187F8"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27EE04BB" w14:textId="77777777" w:rsidTr="00EB7D8C">
        <w:trPr>
          <w:trHeight w:val="44"/>
        </w:trPr>
        <w:tc>
          <w:tcPr>
            <w:tcW w:w="3446"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1FB617B" w14:textId="77777777" w:rsidR="00EB7D8C" w:rsidRPr="00EB7D8C" w:rsidRDefault="00EB7D8C" w:rsidP="00EB7D8C">
            <w:pPr>
              <w:spacing w:after="0" w:line="240" w:lineRule="auto"/>
              <w:jc w:val="center"/>
              <w:rPr>
                <w:rFonts w:ascii="Calibri" w:eastAsia="Times New Roman" w:hAnsi="Calibri" w:cs="Calibri"/>
                <w:b/>
                <w:bCs/>
                <w:color w:val="000000"/>
                <w:sz w:val="10"/>
                <w:szCs w:val="10"/>
                <w:lang w:val="es-SV" w:eastAsia="es-SV"/>
              </w:rPr>
            </w:pPr>
            <w:r w:rsidRPr="00EB7D8C">
              <w:rPr>
                <w:rFonts w:ascii="Calibri" w:eastAsia="Times New Roman" w:hAnsi="Calibri" w:cs="Calibri"/>
                <w:b/>
                <w:bCs/>
                <w:color w:val="000000"/>
                <w:sz w:val="10"/>
                <w:szCs w:val="10"/>
                <w:lang w:val="es-SV" w:eastAsia="es-SV"/>
              </w:rPr>
              <w:t>TOTAL DE LA OFERTA</w:t>
            </w:r>
          </w:p>
        </w:tc>
        <w:tc>
          <w:tcPr>
            <w:tcW w:w="2916" w:type="dxa"/>
            <w:gridSpan w:val="3"/>
            <w:tcBorders>
              <w:top w:val="single" w:sz="4" w:space="0" w:color="auto"/>
              <w:left w:val="nil"/>
              <w:bottom w:val="single" w:sz="4" w:space="0" w:color="auto"/>
              <w:right w:val="single" w:sz="4" w:space="0" w:color="000000"/>
            </w:tcBorders>
            <w:shd w:val="clear" w:color="000000" w:fill="F8CBAD"/>
            <w:noWrap/>
            <w:vAlign w:val="center"/>
            <w:hideMark/>
          </w:tcPr>
          <w:p w14:paraId="73D75A10" w14:textId="77777777" w:rsidR="00EB7D8C" w:rsidRPr="00EB7D8C" w:rsidRDefault="00EB7D8C" w:rsidP="00EB7D8C">
            <w:pPr>
              <w:spacing w:after="0" w:line="240" w:lineRule="auto"/>
              <w:jc w:val="center"/>
              <w:rPr>
                <w:rFonts w:ascii="Calibri" w:eastAsia="Times New Roman" w:hAnsi="Calibri" w:cs="Calibri"/>
                <w:b/>
                <w:bCs/>
                <w:color w:val="000000"/>
                <w:sz w:val="10"/>
                <w:szCs w:val="10"/>
                <w:lang w:val="es-SV" w:eastAsia="es-SV"/>
              </w:rPr>
            </w:pPr>
            <w:r w:rsidRPr="00EB7D8C">
              <w:rPr>
                <w:rFonts w:ascii="Calibri" w:eastAsia="Times New Roman" w:hAnsi="Calibri" w:cs="Calibri"/>
                <w:b/>
                <w:bCs/>
                <w:color w:val="000000"/>
                <w:sz w:val="10"/>
                <w:szCs w:val="10"/>
                <w:lang w:val="es-SV" w:eastAsia="es-SV"/>
              </w:rPr>
              <w:t>$500.50</w:t>
            </w:r>
          </w:p>
        </w:tc>
        <w:tc>
          <w:tcPr>
            <w:tcW w:w="763" w:type="dxa"/>
            <w:vMerge/>
            <w:tcBorders>
              <w:top w:val="nil"/>
              <w:left w:val="single" w:sz="4" w:space="0" w:color="auto"/>
              <w:bottom w:val="single" w:sz="4" w:space="0" w:color="auto"/>
              <w:right w:val="nil"/>
            </w:tcBorders>
            <w:vAlign w:val="center"/>
            <w:hideMark/>
          </w:tcPr>
          <w:p w14:paraId="27A7025D"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848" w:type="dxa"/>
            <w:vMerge/>
            <w:tcBorders>
              <w:top w:val="nil"/>
              <w:left w:val="single" w:sz="4" w:space="0" w:color="auto"/>
              <w:bottom w:val="single" w:sz="4" w:space="0" w:color="000000"/>
              <w:right w:val="single" w:sz="4" w:space="0" w:color="auto"/>
            </w:tcBorders>
            <w:vAlign w:val="center"/>
            <w:hideMark/>
          </w:tcPr>
          <w:p w14:paraId="4D1268A6"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809" w:type="dxa"/>
            <w:vMerge/>
            <w:tcBorders>
              <w:top w:val="nil"/>
              <w:left w:val="single" w:sz="4" w:space="0" w:color="auto"/>
              <w:bottom w:val="single" w:sz="4" w:space="0" w:color="000000"/>
              <w:right w:val="single" w:sz="4" w:space="0" w:color="auto"/>
            </w:tcBorders>
            <w:vAlign w:val="center"/>
            <w:hideMark/>
          </w:tcPr>
          <w:p w14:paraId="5645915A"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43" w:type="dxa"/>
            <w:vMerge/>
            <w:tcBorders>
              <w:top w:val="nil"/>
              <w:left w:val="single" w:sz="4" w:space="0" w:color="auto"/>
              <w:bottom w:val="single" w:sz="4" w:space="0" w:color="auto"/>
              <w:right w:val="single" w:sz="8" w:space="0" w:color="auto"/>
            </w:tcBorders>
            <w:vAlign w:val="center"/>
            <w:hideMark/>
          </w:tcPr>
          <w:p w14:paraId="45E61CDC"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171B39D0" w14:textId="77777777" w:rsidTr="00EB7D8C">
        <w:trPr>
          <w:trHeight w:val="44"/>
        </w:trPr>
        <w:tc>
          <w:tcPr>
            <w:tcW w:w="9325" w:type="dxa"/>
            <w:gridSpan w:val="12"/>
            <w:tcBorders>
              <w:top w:val="single" w:sz="4" w:space="0" w:color="auto"/>
              <w:left w:val="single" w:sz="8" w:space="0" w:color="auto"/>
              <w:bottom w:val="single" w:sz="8" w:space="0" w:color="auto"/>
              <w:right w:val="single" w:sz="8" w:space="0" w:color="000000"/>
            </w:tcBorders>
            <w:shd w:val="clear" w:color="auto" w:fill="auto"/>
            <w:vAlign w:val="bottom"/>
            <w:hideMark/>
          </w:tcPr>
          <w:p w14:paraId="7138477B"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r w:rsidRPr="00EB7D8C">
              <w:rPr>
                <w:rFonts w:ascii="Calibri" w:eastAsia="Times New Roman" w:hAnsi="Calibri" w:cs="Calibri"/>
                <w:b/>
                <w:bCs/>
                <w:color w:val="000000"/>
                <w:sz w:val="10"/>
                <w:szCs w:val="10"/>
                <w:lang w:val="es-SV" w:eastAsia="es-SV"/>
              </w:rPr>
              <w:t> </w:t>
            </w:r>
          </w:p>
        </w:tc>
      </w:tr>
    </w:tbl>
    <w:p w14:paraId="0A85AB6B" w14:textId="77777777" w:rsidR="00EB7D8C" w:rsidRPr="00EB7D8C" w:rsidRDefault="00EB7D8C" w:rsidP="00EB7D8C">
      <w:pPr>
        <w:tabs>
          <w:tab w:val="left" w:pos="3495"/>
        </w:tabs>
        <w:spacing w:after="200" w:line="276" w:lineRule="auto"/>
        <w:jc w:val="both"/>
        <w:rPr>
          <w:rFonts w:ascii="Times New Roman" w:eastAsia="Calibri" w:hAnsi="Times New Roman" w:cs="Times New Roman"/>
          <w:b/>
          <w:noProof/>
          <w:sz w:val="23"/>
          <w:szCs w:val="23"/>
          <w:u w:val="single"/>
          <w:lang w:val="es-SV" w:eastAsia="es-SV"/>
        </w:rPr>
      </w:pPr>
    </w:p>
    <w:tbl>
      <w:tblPr>
        <w:tblW w:w="8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2"/>
        <w:gridCol w:w="329"/>
        <w:gridCol w:w="530"/>
        <w:gridCol w:w="529"/>
        <w:gridCol w:w="1195"/>
        <w:gridCol w:w="1877"/>
        <w:gridCol w:w="508"/>
        <w:gridCol w:w="438"/>
        <w:gridCol w:w="738"/>
        <w:gridCol w:w="819"/>
        <w:gridCol w:w="782"/>
        <w:gridCol w:w="527"/>
      </w:tblGrid>
      <w:tr w:rsidR="00EB7D8C" w:rsidRPr="00EB7D8C" w14:paraId="4248389D" w14:textId="77777777" w:rsidTr="00EB7D8C">
        <w:trPr>
          <w:trHeight w:val="170"/>
        </w:trPr>
        <w:tc>
          <w:tcPr>
            <w:tcW w:w="8939" w:type="dxa"/>
            <w:gridSpan w:val="12"/>
            <w:shd w:val="clear" w:color="auto" w:fill="auto"/>
            <w:noWrap/>
            <w:vAlign w:val="center"/>
            <w:hideMark/>
          </w:tcPr>
          <w:p w14:paraId="450DECF4"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REQUERIMIENTO: 06</w:t>
            </w:r>
          </w:p>
        </w:tc>
      </w:tr>
      <w:tr w:rsidR="00EB7D8C" w:rsidRPr="00EB7D8C" w14:paraId="0038ABFE" w14:textId="77777777" w:rsidTr="00EB7D8C">
        <w:trPr>
          <w:trHeight w:val="170"/>
        </w:trPr>
        <w:tc>
          <w:tcPr>
            <w:tcW w:w="8939" w:type="dxa"/>
            <w:gridSpan w:val="12"/>
            <w:shd w:val="clear" w:color="auto" w:fill="auto"/>
            <w:noWrap/>
            <w:vAlign w:val="center"/>
            <w:hideMark/>
          </w:tcPr>
          <w:p w14:paraId="67B0AF0E"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GERENCIA DE MEDIO AMBIENTE</w:t>
            </w:r>
          </w:p>
        </w:tc>
      </w:tr>
      <w:tr w:rsidR="00EB7D8C" w:rsidRPr="00EB7D8C" w14:paraId="1DA2CD6B" w14:textId="77777777" w:rsidTr="00EB7D8C">
        <w:trPr>
          <w:trHeight w:val="170"/>
        </w:trPr>
        <w:tc>
          <w:tcPr>
            <w:tcW w:w="8939" w:type="dxa"/>
            <w:gridSpan w:val="12"/>
            <w:shd w:val="clear" w:color="auto" w:fill="auto"/>
            <w:noWrap/>
            <w:vAlign w:val="center"/>
            <w:hideMark/>
          </w:tcPr>
          <w:p w14:paraId="192AE513" w14:textId="77777777" w:rsidR="00EB7D8C" w:rsidRPr="00EB7D8C" w:rsidRDefault="00EB7D8C" w:rsidP="00EB7D8C">
            <w:pPr>
              <w:spacing w:after="0" w:line="240" w:lineRule="auto"/>
              <w:jc w:val="center"/>
              <w:rPr>
                <w:rFonts w:ascii="Calibri" w:eastAsia="Times New Roman" w:hAnsi="Calibri" w:cs="Calibri"/>
                <w:b/>
                <w:bCs/>
                <w:color w:val="000000"/>
                <w:sz w:val="10"/>
                <w:szCs w:val="10"/>
                <w:lang w:val="es-SV" w:eastAsia="es-SV"/>
              </w:rPr>
            </w:pPr>
            <w:r w:rsidRPr="00EB7D8C">
              <w:rPr>
                <w:rFonts w:ascii="Calibri" w:eastAsia="Times New Roman" w:hAnsi="Calibri" w:cs="Calibri"/>
                <w:b/>
                <w:bCs/>
                <w:color w:val="000000"/>
                <w:sz w:val="10"/>
                <w:szCs w:val="10"/>
                <w:lang w:val="es-SV" w:eastAsia="es-SV"/>
              </w:rPr>
              <w:t>PROYECTO 771: CONSTRUCCION DE INFRAESTRUCTURA PARA EL MEJORAMIENTO DE LAS  CONDICIONES LABORALES DEL PERSONAL DEL AREA DE RECOLECCION, BARRIDO Y ASEO DE LA ALCALDIA MUNICIPAL DE APOPA.</w:t>
            </w:r>
          </w:p>
        </w:tc>
      </w:tr>
      <w:tr w:rsidR="00EB7D8C" w:rsidRPr="00EB7D8C" w14:paraId="21CE8EDC" w14:textId="77777777" w:rsidTr="00EB7D8C">
        <w:trPr>
          <w:trHeight w:val="170"/>
        </w:trPr>
        <w:tc>
          <w:tcPr>
            <w:tcW w:w="8939" w:type="dxa"/>
            <w:gridSpan w:val="12"/>
            <w:shd w:val="clear" w:color="auto" w:fill="auto"/>
            <w:noWrap/>
            <w:vAlign w:val="center"/>
            <w:hideMark/>
          </w:tcPr>
          <w:p w14:paraId="09AF369B" w14:textId="77777777" w:rsidR="00EB7D8C" w:rsidRPr="00EB7D8C" w:rsidRDefault="00EB7D8C" w:rsidP="00EB7D8C">
            <w:pPr>
              <w:spacing w:after="0" w:line="240" w:lineRule="auto"/>
              <w:jc w:val="center"/>
              <w:rPr>
                <w:rFonts w:ascii="Calibri" w:eastAsia="Times New Roman" w:hAnsi="Calibri" w:cs="Calibri"/>
                <w:b/>
                <w:bCs/>
                <w:color w:val="000000"/>
                <w:sz w:val="10"/>
                <w:szCs w:val="10"/>
                <w:lang w:val="es-SV" w:eastAsia="es-SV"/>
              </w:rPr>
            </w:pPr>
            <w:r w:rsidRPr="00EB7D8C">
              <w:rPr>
                <w:rFonts w:ascii="Calibri" w:eastAsia="Times New Roman" w:hAnsi="Calibri" w:cs="Calibri"/>
                <w:b/>
                <w:bCs/>
                <w:color w:val="000000"/>
                <w:sz w:val="10"/>
                <w:szCs w:val="10"/>
                <w:lang w:val="es-SV" w:eastAsia="es-SV"/>
              </w:rPr>
              <w:t>FUENTE DE FINANCIAMIENTO: FONDOS PROPIOS</w:t>
            </w:r>
          </w:p>
        </w:tc>
      </w:tr>
      <w:tr w:rsidR="00EB7D8C" w:rsidRPr="00EB7D8C" w14:paraId="3F71A835" w14:textId="77777777" w:rsidTr="00EB7D8C">
        <w:trPr>
          <w:trHeight w:val="170"/>
        </w:trPr>
        <w:tc>
          <w:tcPr>
            <w:tcW w:w="8939" w:type="dxa"/>
            <w:gridSpan w:val="12"/>
            <w:shd w:val="clear" w:color="auto" w:fill="auto"/>
            <w:vAlign w:val="center"/>
            <w:hideMark/>
          </w:tcPr>
          <w:p w14:paraId="0C4B4A64" w14:textId="77777777" w:rsidR="00EB7D8C" w:rsidRPr="00EB7D8C" w:rsidRDefault="00EB7D8C" w:rsidP="00EB7D8C">
            <w:pPr>
              <w:spacing w:after="0" w:line="240" w:lineRule="auto"/>
              <w:jc w:val="center"/>
              <w:rPr>
                <w:rFonts w:ascii="Calibri" w:eastAsia="Times New Roman" w:hAnsi="Calibri" w:cs="Calibri"/>
                <w:b/>
                <w:bCs/>
                <w:color w:val="000000"/>
                <w:sz w:val="10"/>
                <w:szCs w:val="10"/>
                <w:lang w:val="es-SV" w:eastAsia="es-SV"/>
              </w:rPr>
            </w:pPr>
            <w:r w:rsidRPr="00EB7D8C">
              <w:rPr>
                <w:rFonts w:ascii="Calibri" w:eastAsia="Times New Roman" w:hAnsi="Calibri" w:cs="Calibri"/>
                <w:b/>
                <w:bCs/>
                <w:color w:val="000000"/>
                <w:sz w:val="10"/>
                <w:szCs w:val="10"/>
                <w:lang w:val="es-SV" w:eastAsia="es-SV"/>
              </w:rPr>
              <w:t>MATERIAL SOLICITADO PARA COMPLETAR LAS ACTIVIDADES QUE SE ESTAN DESARROLLANDO EN EL PROYECTO</w:t>
            </w:r>
          </w:p>
        </w:tc>
      </w:tr>
      <w:tr w:rsidR="00EB7D8C" w:rsidRPr="00EB7D8C" w14:paraId="6F0A3908" w14:textId="77777777" w:rsidTr="00EB7D8C">
        <w:trPr>
          <w:trHeight w:val="170"/>
        </w:trPr>
        <w:tc>
          <w:tcPr>
            <w:tcW w:w="547" w:type="dxa"/>
            <w:vMerge w:val="restart"/>
            <w:shd w:val="clear" w:color="auto" w:fill="auto"/>
            <w:vAlign w:val="center"/>
            <w:hideMark/>
          </w:tcPr>
          <w:p w14:paraId="064ED6D8"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ADMINISTRADOR DE ORDEN DE COMPRA O CONTRATO</w:t>
            </w:r>
          </w:p>
        </w:tc>
        <w:tc>
          <w:tcPr>
            <w:tcW w:w="273" w:type="dxa"/>
            <w:vMerge w:val="restart"/>
            <w:shd w:val="clear" w:color="auto" w:fill="auto"/>
            <w:vAlign w:val="center"/>
            <w:hideMark/>
          </w:tcPr>
          <w:p w14:paraId="1994CAED"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ITEM</w:t>
            </w:r>
          </w:p>
        </w:tc>
        <w:tc>
          <w:tcPr>
            <w:tcW w:w="395" w:type="dxa"/>
            <w:vMerge w:val="restart"/>
            <w:shd w:val="clear" w:color="auto" w:fill="auto"/>
            <w:vAlign w:val="center"/>
            <w:hideMark/>
          </w:tcPr>
          <w:p w14:paraId="7C39B13F"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CANTIDAD</w:t>
            </w:r>
          </w:p>
        </w:tc>
        <w:tc>
          <w:tcPr>
            <w:tcW w:w="387" w:type="dxa"/>
            <w:vMerge w:val="restart"/>
            <w:shd w:val="clear" w:color="auto" w:fill="auto"/>
            <w:vAlign w:val="center"/>
            <w:hideMark/>
          </w:tcPr>
          <w:p w14:paraId="4C51C535"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UNIDAD DE MEDIDA</w:t>
            </w:r>
          </w:p>
        </w:tc>
        <w:tc>
          <w:tcPr>
            <w:tcW w:w="1839" w:type="dxa"/>
            <w:vMerge w:val="restart"/>
            <w:shd w:val="clear" w:color="auto" w:fill="auto"/>
            <w:vAlign w:val="center"/>
            <w:hideMark/>
          </w:tcPr>
          <w:p w14:paraId="78075DE3"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 xml:space="preserve">DESCRIPCIÓN </w:t>
            </w:r>
          </w:p>
        </w:tc>
        <w:tc>
          <w:tcPr>
            <w:tcW w:w="3078" w:type="dxa"/>
            <w:gridSpan w:val="3"/>
            <w:shd w:val="clear" w:color="auto" w:fill="auto"/>
            <w:vAlign w:val="center"/>
            <w:hideMark/>
          </w:tcPr>
          <w:p w14:paraId="4DA9D349" w14:textId="77777777" w:rsidR="00EB7D8C" w:rsidRPr="00EB7D8C" w:rsidRDefault="00EB7D8C" w:rsidP="00EB7D8C">
            <w:pPr>
              <w:spacing w:after="0" w:line="240" w:lineRule="auto"/>
              <w:jc w:val="center"/>
              <w:rPr>
                <w:rFonts w:ascii="Calibri" w:eastAsia="Times New Roman" w:hAnsi="Calibri" w:cs="Calibri"/>
                <w:b/>
                <w:bCs/>
                <w:color w:val="000000"/>
                <w:sz w:val="10"/>
                <w:szCs w:val="10"/>
                <w:lang w:val="es-SV" w:eastAsia="es-SV"/>
              </w:rPr>
            </w:pPr>
            <w:r w:rsidRPr="00EB7D8C">
              <w:rPr>
                <w:rFonts w:ascii="Calibri" w:eastAsia="Times New Roman" w:hAnsi="Calibri" w:cs="Calibri"/>
                <w:b/>
                <w:bCs/>
                <w:color w:val="000000"/>
                <w:sz w:val="10"/>
                <w:szCs w:val="10"/>
                <w:lang w:val="es-SV" w:eastAsia="es-SV"/>
              </w:rPr>
              <w:t>OFERTAS RECIBIDAS</w:t>
            </w:r>
          </w:p>
        </w:tc>
        <w:tc>
          <w:tcPr>
            <w:tcW w:w="676" w:type="dxa"/>
            <w:vMerge w:val="restart"/>
            <w:shd w:val="clear" w:color="auto" w:fill="auto"/>
            <w:vAlign w:val="center"/>
            <w:hideMark/>
          </w:tcPr>
          <w:p w14:paraId="071B813F"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OFERTA ECONOMICA RECOMENDADA POR LA UNIDAD SOLICITANTE</w:t>
            </w:r>
          </w:p>
        </w:tc>
        <w:tc>
          <w:tcPr>
            <w:tcW w:w="760" w:type="dxa"/>
            <w:vMerge w:val="restart"/>
            <w:shd w:val="clear" w:color="auto" w:fill="auto"/>
            <w:vAlign w:val="center"/>
            <w:hideMark/>
          </w:tcPr>
          <w:p w14:paraId="453A0CAD"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 xml:space="preserve">JUSTIFICACION DE LA RECOMENDACIÓN </w:t>
            </w:r>
          </w:p>
        </w:tc>
        <w:tc>
          <w:tcPr>
            <w:tcW w:w="554" w:type="dxa"/>
            <w:vMerge w:val="restart"/>
            <w:shd w:val="clear" w:color="auto" w:fill="auto"/>
            <w:noWrap/>
            <w:vAlign w:val="center"/>
            <w:hideMark/>
          </w:tcPr>
          <w:p w14:paraId="5F052AED"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PRESUPUESTADO</w:t>
            </w:r>
          </w:p>
        </w:tc>
        <w:tc>
          <w:tcPr>
            <w:tcW w:w="425" w:type="dxa"/>
            <w:vMerge w:val="restart"/>
            <w:shd w:val="clear" w:color="auto" w:fill="auto"/>
            <w:vAlign w:val="center"/>
            <w:hideMark/>
          </w:tcPr>
          <w:p w14:paraId="644CBD62"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FORMA DE PAGO</w:t>
            </w:r>
          </w:p>
        </w:tc>
      </w:tr>
      <w:tr w:rsidR="00EB7D8C" w:rsidRPr="00EB7D8C" w14:paraId="161362AE" w14:textId="77777777" w:rsidTr="00EB7D8C">
        <w:trPr>
          <w:trHeight w:val="170"/>
        </w:trPr>
        <w:tc>
          <w:tcPr>
            <w:tcW w:w="547" w:type="dxa"/>
            <w:vMerge/>
            <w:vAlign w:val="center"/>
            <w:hideMark/>
          </w:tcPr>
          <w:p w14:paraId="763ADF57"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vMerge/>
            <w:vAlign w:val="center"/>
            <w:hideMark/>
          </w:tcPr>
          <w:p w14:paraId="4B96FB20"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395" w:type="dxa"/>
            <w:vMerge/>
            <w:vAlign w:val="center"/>
            <w:hideMark/>
          </w:tcPr>
          <w:p w14:paraId="7A2CD177"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387" w:type="dxa"/>
            <w:vMerge/>
            <w:vAlign w:val="center"/>
            <w:hideMark/>
          </w:tcPr>
          <w:p w14:paraId="246CB014"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1839" w:type="dxa"/>
            <w:vMerge/>
            <w:vAlign w:val="center"/>
            <w:hideMark/>
          </w:tcPr>
          <w:p w14:paraId="78ABADD4"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3078" w:type="dxa"/>
            <w:gridSpan w:val="3"/>
            <w:shd w:val="clear" w:color="auto" w:fill="auto"/>
            <w:vAlign w:val="center"/>
            <w:hideMark/>
          </w:tcPr>
          <w:p w14:paraId="6D38918D" w14:textId="77777777" w:rsidR="00EB7D8C" w:rsidRPr="00EB7D8C" w:rsidRDefault="00EB7D8C" w:rsidP="00EB7D8C">
            <w:pPr>
              <w:spacing w:after="0" w:line="240" w:lineRule="auto"/>
              <w:jc w:val="center"/>
              <w:rPr>
                <w:rFonts w:ascii="Calibri" w:eastAsia="Times New Roman" w:hAnsi="Calibri" w:cs="Calibri"/>
                <w:b/>
                <w:bCs/>
                <w:color w:val="000000"/>
                <w:sz w:val="10"/>
                <w:szCs w:val="10"/>
                <w:lang w:val="es-SV" w:eastAsia="es-SV"/>
              </w:rPr>
            </w:pPr>
            <w:r w:rsidRPr="00EB7D8C">
              <w:rPr>
                <w:rFonts w:ascii="Calibri" w:eastAsia="Times New Roman" w:hAnsi="Calibri" w:cs="Calibri"/>
                <w:b/>
                <w:bCs/>
                <w:color w:val="000000"/>
                <w:sz w:val="10"/>
                <w:szCs w:val="10"/>
                <w:lang w:val="es-SV" w:eastAsia="es-SV"/>
              </w:rPr>
              <w:t>IRMA ELENA RODRIGUEZ</w:t>
            </w:r>
          </w:p>
        </w:tc>
        <w:tc>
          <w:tcPr>
            <w:tcW w:w="676" w:type="dxa"/>
            <w:vMerge/>
            <w:vAlign w:val="center"/>
            <w:hideMark/>
          </w:tcPr>
          <w:p w14:paraId="2E34D206"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760" w:type="dxa"/>
            <w:vMerge/>
            <w:vAlign w:val="center"/>
            <w:hideMark/>
          </w:tcPr>
          <w:p w14:paraId="3B69F723"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554" w:type="dxa"/>
            <w:vMerge/>
            <w:vAlign w:val="center"/>
            <w:hideMark/>
          </w:tcPr>
          <w:p w14:paraId="6B3AD413"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425" w:type="dxa"/>
            <w:vMerge/>
            <w:vAlign w:val="center"/>
            <w:hideMark/>
          </w:tcPr>
          <w:p w14:paraId="4AE6DF5A"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r>
      <w:tr w:rsidR="00EB7D8C" w:rsidRPr="00EB7D8C" w14:paraId="6F57C40B" w14:textId="77777777" w:rsidTr="00EB7D8C">
        <w:trPr>
          <w:trHeight w:val="170"/>
        </w:trPr>
        <w:tc>
          <w:tcPr>
            <w:tcW w:w="547" w:type="dxa"/>
            <w:vMerge/>
            <w:vAlign w:val="center"/>
            <w:hideMark/>
          </w:tcPr>
          <w:p w14:paraId="00BD5EAB"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vMerge/>
            <w:vAlign w:val="center"/>
            <w:hideMark/>
          </w:tcPr>
          <w:p w14:paraId="7BE57519"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395" w:type="dxa"/>
            <w:vMerge/>
            <w:vAlign w:val="center"/>
            <w:hideMark/>
          </w:tcPr>
          <w:p w14:paraId="2CCA3C04"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387" w:type="dxa"/>
            <w:vMerge/>
            <w:vAlign w:val="center"/>
            <w:hideMark/>
          </w:tcPr>
          <w:p w14:paraId="656D351A"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1839" w:type="dxa"/>
            <w:vMerge/>
            <w:vAlign w:val="center"/>
            <w:hideMark/>
          </w:tcPr>
          <w:p w14:paraId="299B0382"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288" w:type="dxa"/>
            <w:shd w:val="clear" w:color="auto" w:fill="auto"/>
            <w:vAlign w:val="center"/>
            <w:hideMark/>
          </w:tcPr>
          <w:p w14:paraId="3AE25CA2"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DESCRIPCION</w:t>
            </w:r>
          </w:p>
        </w:tc>
        <w:tc>
          <w:tcPr>
            <w:tcW w:w="395" w:type="dxa"/>
            <w:shd w:val="clear" w:color="auto" w:fill="auto"/>
            <w:vAlign w:val="center"/>
            <w:hideMark/>
          </w:tcPr>
          <w:p w14:paraId="1908747E"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PRECIO UNITARIO</w:t>
            </w:r>
          </w:p>
        </w:tc>
        <w:tc>
          <w:tcPr>
            <w:tcW w:w="395" w:type="dxa"/>
            <w:shd w:val="clear" w:color="auto" w:fill="auto"/>
            <w:vAlign w:val="center"/>
            <w:hideMark/>
          </w:tcPr>
          <w:p w14:paraId="7469BDBE"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TOTAL</w:t>
            </w:r>
          </w:p>
        </w:tc>
        <w:tc>
          <w:tcPr>
            <w:tcW w:w="676" w:type="dxa"/>
            <w:vMerge w:val="restart"/>
            <w:shd w:val="clear" w:color="auto" w:fill="auto"/>
            <w:vAlign w:val="center"/>
            <w:hideMark/>
          </w:tcPr>
          <w:p w14:paraId="17A1162A" w14:textId="77777777" w:rsidR="00EB7D8C" w:rsidRPr="00EB7D8C" w:rsidRDefault="00EB7D8C" w:rsidP="00EB7D8C">
            <w:pPr>
              <w:spacing w:after="0" w:line="240" w:lineRule="auto"/>
              <w:jc w:val="center"/>
              <w:rPr>
                <w:rFonts w:ascii="Calibri" w:eastAsia="Times New Roman" w:hAnsi="Calibri" w:cs="Calibri"/>
                <w:b/>
                <w:bCs/>
                <w:color w:val="000000"/>
                <w:sz w:val="10"/>
                <w:szCs w:val="10"/>
                <w:lang w:val="es-SV" w:eastAsia="es-SV"/>
              </w:rPr>
            </w:pPr>
            <w:r w:rsidRPr="00EB7D8C">
              <w:rPr>
                <w:rFonts w:ascii="Calibri" w:eastAsia="Times New Roman" w:hAnsi="Calibri" w:cs="Calibri"/>
                <w:b/>
                <w:bCs/>
                <w:color w:val="000000"/>
                <w:sz w:val="10"/>
                <w:szCs w:val="10"/>
                <w:lang w:val="es-SV" w:eastAsia="es-SV"/>
              </w:rPr>
              <w:t>IRMA ELENA RODRIGUEZ</w:t>
            </w:r>
          </w:p>
        </w:tc>
        <w:tc>
          <w:tcPr>
            <w:tcW w:w="760" w:type="dxa"/>
            <w:vMerge w:val="restart"/>
            <w:shd w:val="clear" w:color="auto" w:fill="auto"/>
            <w:vAlign w:val="center"/>
            <w:hideMark/>
          </w:tcPr>
          <w:p w14:paraId="19DC11B7" w14:textId="77777777" w:rsidR="00EB7D8C" w:rsidRPr="00EB7D8C" w:rsidRDefault="00EB7D8C" w:rsidP="00EB7D8C">
            <w:pPr>
              <w:spacing w:after="0" w:line="240" w:lineRule="auto"/>
              <w:jc w:val="center"/>
              <w:rPr>
                <w:rFonts w:ascii="Calibri" w:eastAsia="Times New Roman" w:hAnsi="Calibri" w:cs="Calibri"/>
                <w:b/>
                <w:bCs/>
                <w:color w:val="000000"/>
                <w:sz w:val="10"/>
                <w:szCs w:val="10"/>
                <w:lang w:val="es-SV" w:eastAsia="es-SV"/>
              </w:rPr>
            </w:pPr>
            <w:r w:rsidRPr="00EB7D8C">
              <w:rPr>
                <w:rFonts w:ascii="Calibri" w:eastAsia="Times New Roman" w:hAnsi="Calibri" w:cs="Calibri"/>
                <w:b/>
                <w:bCs/>
                <w:color w:val="000000"/>
                <w:sz w:val="10"/>
                <w:szCs w:val="10"/>
                <w:lang w:val="es-SV" w:eastAsia="es-SV"/>
              </w:rPr>
              <w:t>SE RECOMIENDA AL PROVEEDOR POR SER ÚNICA OFERTA Y POR CUMPLIR CON TODO LO REQUERIDO Y CON UN MONTO TOTAL DE $5,138.85</w:t>
            </w:r>
          </w:p>
        </w:tc>
        <w:tc>
          <w:tcPr>
            <w:tcW w:w="554" w:type="dxa"/>
            <w:vMerge w:val="restart"/>
            <w:shd w:val="clear" w:color="auto" w:fill="auto"/>
            <w:vAlign w:val="center"/>
            <w:hideMark/>
          </w:tcPr>
          <w:p w14:paraId="2AA065C2" w14:textId="77777777" w:rsidR="00EB7D8C" w:rsidRPr="00EB7D8C" w:rsidRDefault="00EB7D8C" w:rsidP="00EB7D8C">
            <w:pPr>
              <w:spacing w:after="0" w:line="240" w:lineRule="auto"/>
              <w:jc w:val="center"/>
              <w:rPr>
                <w:rFonts w:ascii="Calibri" w:eastAsia="Times New Roman" w:hAnsi="Calibri" w:cs="Calibri"/>
                <w:b/>
                <w:bCs/>
                <w:color w:val="000000"/>
                <w:sz w:val="10"/>
                <w:szCs w:val="10"/>
                <w:lang w:val="es-SV" w:eastAsia="es-SV"/>
              </w:rPr>
            </w:pPr>
            <w:r w:rsidRPr="00EB7D8C">
              <w:rPr>
                <w:rFonts w:ascii="Calibri" w:eastAsia="Times New Roman" w:hAnsi="Calibri" w:cs="Calibri"/>
                <w:b/>
                <w:bCs/>
                <w:color w:val="000000"/>
                <w:sz w:val="10"/>
                <w:szCs w:val="10"/>
                <w:lang w:val="es-SV" w:eastAsia="es-SV"/>
              </w:rPr>
              <w:t>$5,624.15</w:t>
            </w:r>
          </w:p>
        </w:tc>
        <w:tc>
          <w:tcPr>
            <w:tcW w:w="425" w:type="dxa"/>
            <w:vMerge w:val="restart"/>
            <w:shd w:val="clear" w:color="auto" w:fill="auto"/>
            <w:vAlign w:val="center"/>
            <w:hideMark/>
          </w:tcPr>
          <w:p w14:paraId="666C99DE" w14:textId="77777777" w:rsidR="00EB7D8C" w:rsidRPr="00EB7D8C" w:rsidRDefault="00EB7D8C" w:rsidP="00EB7D8C">
            <w:pPr>
              <w:spacing w:after="0" w:line="240" w:lineRule="auto"/>
              <w:jc w:val="center"/>
              <w:rPr>
                <w:rFonts w:ascii="Calibri" w:eastAsia="Times New Roman" w:hAnsi="Calibri" w:cs="Calibri"/>
                <w:b/>
                <w:bCs/>
                <w:color w:val="000000"/>
                <w:sz w:val="10"/>
                <w:szCs w:val="10"/>
                <w:lang w:val="es-SV" w:eastAsia="es-SV"/>
              </w:rPr>
            </w:pPr>
            <w:r w:rsidRPr="00EB7D8C">
              <w:rPr>
                <w:rFonts w:ascii="Calibri" w:eastAsia="Times New Roman" w:hAnsi="Calibri" w:cs="Calibri"/>
                <w:b/>
                <w:bCs/>
                <w:color w:val="000000"/>
                <w:sz w:val="10"/>
                <w:szCs w:val="10"/>
                <w:lang w:val="es-SV" w:eastAsia="es-SV"/>
              </w:rPr>
              <w:t>CONTADO</w:t>
            </w:r>
          </w:p>
        </w:tc>
      </w:tr>
      <w:tr w:rsidR="00EB7D8C" w:rsidRPr="00EB7D8C" w14:paraId="5743CB9C" w14:textId="77777777" w:rsidTr="00EB7D8C">
        <w:trPr>
          <w:trHeight w:val="170"/>
        </w:trPr>
        <w:tc>
          <w:tcPr>
            <w:tcW w:w="547" w:type="dxa"/>
            <w:vMerge w:val="restart"/>
            <w:shd w:val="clear" w:color="auto" w:fill="auto"/>
            <w:vAlign w:val="center"/>
            <w:hideMark/>
          </w:tcPr>
          <w:p w14:paraId="1508D781" w14:textId="77777777" w:rsidR="00EB7D8C" w:rsidRPr="00EB7D8C" w:rsidRDefault="008E4B32" w:rsidP="00EB7D8C">
            <w:pPr>
              <w:spacing w:after="0" w:line="240" w:lineRule="auto"/>
              <w:jc w:val="center"/>
              <w:rPr>
                <w:rFonts w:ascii="Calibri" w:eastAsia="Times New Roman" w:hAnsi="Calibri" w:cs="Calibri"/>
                <w:color w:val="000000"/>
                <w:sz w:val="10"/>
                <w:szCs w:val="10"/>
                <w:lang w:val="es-SV" w:eastAsia="es-SV"/>
              </w:rPr>
            </w:pPr>
            <w:r>
              <w:rPr>
                <w:rFonts w:ascii="Calibri" w:eastAsia="Times New Roman" w:hAnsi="Calibri" w:cs="Calibri"/>
                <w:color w:val="000000"/>
                <w:sz w:val="10"/>
                <w:szCs w:val="10"/>
                <w:lang w:val="es-SV" w:eastAsia="es-SV"/>
              </w:rPr>
              <w:t>xxxxxx</w:t>
            </w:r>
          </w:p>
        </w:tc>
        <w:tc>
          <w:tcPr>
            <w:tcW w:w="273" w:type="dxa"/>
            <w:shd w:val="clear" w:color="auto" w:fill="auto"/>
            <w:vAlign w:val="center"/>
            <w:hideMark/>
          </w:tcPr>
          <w:p w14:paraId="0F402CEF"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w:t>
            </w:r>
          </w:p>
        </w:tc>
        <w:tc>
          <w:tcPr>
            <w:tcW w:w="395" w:type="dxa"/>
            <w:shd w:val="clear" w:color="auto" w:fill="auto"/>
            <w:vAlign w:val="center"/>
            <w:hideMark/>
          </w:tcPr>
          <w:p w14:paraId="2C0881BA"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3</w:t>
            </w:r>
          </w:p>
        </w:tc>
        <w:tc>
          <w:tcPr>
            <w:tcW w:w="387" w:type="dxa"/>
            <w:shd w:val="clear" w:color="auto" w:fill="auto"/>
            <w:vAlign w:val="center"/>
            <w:hideMark/>
          </w:tcPr>
          <w:p w14:paraId="5D657930"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ROLLOS</w:t>
            </w:r>
          </w:p>
        </w:tc>
        <w:tc>
          <w:tcPr>
            <w:tcW w:w="1839" w:type="dxa"/>
            <w:shd w:val="clear" w:color="auto" w:fill="auto"/>
            <w:vAlign w:val="center"/>
            <w:hideMark/>
          </w:tcPr>
          <w:p w14:paraId="18E6FE42"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NYLON</w:t>
            </w:r>
          </w:p>
        </w:tc>
        <w:tc>
          <w:tcPr>
            <w:tcW w:w="2288" w:type="dxa"/>
            <w:shd w:val="clear" w:color="auto" w:fill="auto"/>
            <w:vAlign w:val="center"/>
            <w:hideMark/>
          </w:tcPr>
          <w:p w14:paraId="70B4D8F4"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ROLLOS DE HILO NYLON</w:t>
            </w:r>
          </w:p>
        </w:tc>
        <w:tc>
          <w:tcPr>
            <w:tcW w:w="395" w:type="dxa"/>
            <w:shd w:val="clear" w:color="auto" w:fill="auto"/>
            <w:vAlign w:val="center"/>
            <w:hideMark/>
          </w:tcPr>
          <w:p w14:paraId="64F40492"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$1.50</w:t>
            </w:r>
          </w:p>
        </w:tc>
        <w:tc>
          <w:tcPr>
            <w:tcW w:w="395" w:type="dxa"/>
            <w:shd w:val="clear" w:color="auto" w:fill="auto"/>
            <w:vAlign w:val="center"/>
            <w:hideMark/>
          </w:tcPr>
          <w:p w14:paraId="00603FAB"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$4.50</w:t>
            </w:r>
          </w:p>
        </w:tc>
        <w:tc>
          <w:tcPr>
            <w:tcW w:w="676" w:type="dxa"/>
            <w:vMerge/>
            <w:vAlign w:val="center"/>
            <w:hideMark/>
          </w:tcPr>
          <w:p w14:paraId="07772272"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0071200C"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0EE729CB"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553B193B"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4074A7A6" w14:textId="77777777" w:rsidTr="00EB7D8C">
        <w:trPr>
          <w:trHeight w:val="170"/>
        </w:trPr>
        <w:tc>
          <w:tcPr>
            <w:tcW w:w="547" w:type="dxa"/>
            <w:vMerge/>
            <w:vAlign w:val="center"/>
            <w:hideMark/>
          </w:tcPr>
          <w:p w14:paraId="5EE70BDE"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60BF2893"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2</w:t>
            </w:r>
          </w:p>
        </w:tc>
        <w:tc>
          <w:tcPr>
            <w:tcW w:w="395" w:type="dxa"/>
            <w:shd w:val="clear" w:color="auto" w:fill="auto"/>
            <w:vAlign w:val="center"/>
            <w:hideMark/>
          </w:tcPr>
          <w:p w14:paraId="208482F2"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5</w:t>
            </w:r>
          </w:p>
        </w:tc>
        <w:tc>
          <w:tcPr>
            <w:tcW w:w="387" w:type="dxa"/>
            <w:shd w:val="clear" w:color="auto" w:fill="auto"/>
            <w:vAlign w:val="center"/>
            <w:hideMark/>
          </w:tcPr>
          <w:p w14:paraId="16A034D7"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UNIDAD</w:t>
            </w:r>
          </w:p>
        </w:tc>
        <w:tc>
          <w:tcPr>
            <w:tcW w:w="1839" w:type="dxa"/>
            <w:shd w:val="clear" w:color="auto" w:fill="auto"/>
            <w:vAlign w:val="center"/>
            <w:hideMark/>
          </w:tcPr>
          <w:p w14:paraId="1B17D50E"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SPRAY COLOR DE ALUMINIO</w:t>
            </w:r>
          </w:p>
        </w:tc>
        <w:tc>
          <w:tcPr>
            <w:tcW w:w="2288" w:type="dxa"/>
            <w:shd w:val="clear" w:color="auto" w:fill="auto"/>
            <w:vAlign w:val="center"/>
            <w:hideMark/>
          </w:tcPr>
          <w:p w14:paraId="7C552F5B"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SPRAY COLOR DE ALUMINIO</w:t>
            </w:r>
          </w:p>
        </w:tc>
        <w:tc>
          <w:tcPr>
            <w:tcW w:w="395" w:type="dxa"/>
            <w:shd w:val="clear" w:color="auto" w:fill="auto"/>
            <w:vAlign w:val="center"/>
            <w:hideMark/>
          </w:tcPr>
          <w:p w14:paraId="6B06BBE1"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$2.40</w:t>
            </w:r>
          </w:p>
        </w:tc>
        <w:tc>
          <w:tcPr>
            <w:tcW w:w="395" w:type="dxa"/>
            <w:shd w:val="clear" w:color="auto" w:fill="auto"/>
            <w:vAlign w:val="center"/>
            <w:hideMark/>
          </w:tcPr>
          <w:p w14:paraId="7C629075"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$12.00</w:t>
            </w:r>
          </w:p>
        </w:tc>
        <w:tc>
          <w:tcPr>
            <w:tcW w:w="676" w:type="dxa"/>
            <w:vMerge/>
            <w:vAlign w:val="center"/>
            <w:hideMark/>
          </w:tcPr>
          <w:p w14:paraId="6C4CE418"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5CD755D7"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4C051350"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79C2C7B7"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5625BEE2" w14:textId="77777777" w:rsidTr="00EB7D8C">
        <w:trPr>
          <w:trHeight w:val="170"/>
        </w:trPr>
        <w:tc>
          <w:tcPr>
            <w:tcW w:w="547" w:type="dxa"/>
            <w:vMerge/>
            <w:vAlign w:val="center"/>
            <w:hideMark/>
          </w:tcPr>
          <w:p w14:paraId="565061FF"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64CC538B"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3</w:t>
            </w:r>
          </w:p>
        </w:tc>
        <w:tc>
          <w:tcPr>
            <w:tcW w:w="395" w:type="dxa"/>
            <w:shd w:val="clear" w:color="auto" w:fill="auto"/>
            <w:vAlign w:val="center"/>
            <w:hideMark/>
          </w:tcPr>
          <w:p w14:paraId="0DADE885"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4</w:t>
            </w:r>
          </w:p>
        </w:tc>
        <w:tc>
          <w:tcPr>
            <w:tcW w:w="387" w:type="dxa"/>
            <w:shd w:val="clear" w:color="auto" w:fill="auto"/>
            <w:vAlign w:val="center"/>
            <w:hideMark/>
          </w:tcPr>
          <w:p w14:paraId="63BDF4CE"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GALONES</w:t>
            </w:r>
          </w:p>
        </w:tc>
        <w:tc>
          <w:tcPr>
            <w:tcW w:w="1839" w:type="dxa"/>
            <w:shd w:val="clear" w:color="auto" w:fill="auto"/>
            <w:vAlign w:val="center"/>
            <w:hideMark/>
          </w:tcPr>
          <w:p w14:paraId="09656F69"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PINTURA ANTICORROSIVA COLOR GRIS</w:t>
            </w:r>
          </w:p>
        </w:tc>
        <w:tc>
          <w:tcPr>
            <w:tcW w:w="2288" w:type="dxa"/>
            <w:shd w:val="clear" w:color="auto" w:fill="auto"/>
            <w:vAlign w:val="center"/>
            <w:hideMark/>
          </w:tcPr>
          <w:p w14:paraId="136FCA31"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GALONES DE PINTURA ANTICORROSIVA COLOR GRIS</w:t>
            </w:r>
          </w:p>
        </w:tc>
        <w:tc>
          <w:tcPr>
            <w:tcW w:w="395" w:type="dxa"/>
            <w:shd w:val="clear" w:color="auto" w:fill="auto"/>
            <w:vAlign w:val="center"/>
            <w:hideMark/>
          </w:tcPr>
          <w:p w14:paraId="42AC725F"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$14.00</w:t>
            </w:r>
          </w:p>
        </w:tc>
        <w:tc>
          <w:tcPr>
            <w:tcW w:w="395" w:type="dxa"/>
            <w:shd w:val="clear" w:color="auto" w:fill="auto"/>
            <w:vAlign w:val="center"/>
            <w:hideMark/>
          </w:tcPr>
          <w:p w14:paraId="6CAC85AB"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$56.00</w:t>
            </w:r>
          </w:p>
        </w:tc>
        <w:tc>
          <w:tcPr>
            <w:tcW w:w="676" w:type="dxa"/>
            <w:vMerge/>
            <w:vAlign w:val="center"/>
            <w:hideMark/>
          </w:tcPr>
          <w:p w14:paraId="3190E530"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1EB523DA"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262D2BA0"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2DEF7344"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06B28EF8" w14:textId="77777777" w:rsidTr="00EB7D8C">
        <w:trPr>
          <w:trHeight w:val="170"/>
        </w:trPr>
        <w:tc>
          <w:tcPr>
            <w:tcW w:w="547" w:type="dxa"/>
            <w:vMerge/>
            <w:vAlign w:val="center"/>
            <w:hideMark/>
          </w:tcPr>
          <w:p w14:paraId="0118D360"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3071B33D"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4</w:t>
            </w:r>
          </w:p>
        </w:tc>
        <w:tc>
          <w:tcPr>
            <w:tcW w:w="395" w:type="dxa"/>
            <w:shd w:val="clear" w:color="auto" w:fill="auto"/>
            <w:vAlign w:val="center"/>
            <w:hideMark/>
          </w:tcPr>
          <w:p w14:paraId="14F5E8D5"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w:t>
            </w:r>
          </w:p>
        </w:tc>
        <w:tc>
          <w:tcPr>
            <w:tcW w:w="387" w:type="dxa"/>
            <w:shd w:val="clear" w:color="auto" w:fill="auto"/>
            <w:vAlign w:val="center"/>
            <w:hideMark/>
          </w:tcPr>
          <w:p w14:paraId="38F1DECD"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GALONES</w:t>
            </w:r>
          </w:p>
        </w:tc>
        <w:tc>
          <w:tcPr>
            <w:tcW w:w="1839" w:type="dxa"/>
            <w:shd w:val="clear" w:color="auto" w:fill="auto"/>
            <w:vAlign w:val="center"/>
            <w:hideMark/>
          </w:tcPr>
          <w:p w14:paraId="31FD2F22"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PINTURA LATEX ACRILICO BLANCA</w:t>
            </w:r>
          </w:p>
        </w:tc>
        <w:tc>
          <w:tcPr>
            <w:tcW w:w="2288" w:type="dxa"/>
            <w:shd w:val="clear" w:color="auto" w:fill="auto"/>
            <w:vAlign w:val="center"/>
            <w:hideMark/>
          </w:tcPr>
          <w:p w14:paraId="5906069D"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GALON DE PINTURA LATEX ACRILICO BLANCA</w:t>
            </w:r>
          </w:p>
        </w:tc>
        <w:tc>
          <w:tcPr>
            <w:tcW w:w="395" w:type="dxa"/>
            <w:shd w:val="clear" w:color="auto" w:fill="auto"/>
            <w:vAlign w:val="center"/>
            <w:hideMark/>
          </w:tcPr>
          <w:p w14:paraId="57389804"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$12.00</w:t>
            </w:r>
          </w:p>
        </w:tc>
        <w:tc>
          <w:tcPr>
            <w:tcW w:w="395" w:type="dxa"/>
            <w:shd w:val="clear" w:color="auto" w:fill="auto"/>
            <w:vAlign w:val="center"/>
            <w:hideMark/>
          </w:tcPr>
          <w:p w14:paraId="312CA945"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$12.00</w:t>
            </w:r>
          </w:p>
        </w:tc>
        <w:tc>
          <w:tcPr>
            <w:tcW w:w="676" w:type="dxa"/>
            <w:vMerge/>
            <w:vAlign w:val="center"/>
            <w:hideMark/>
          </w:tcPr>
          <w:p w14:paraId="1966916A"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0EE53EB7"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0BA3B698"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22A09CF8"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1049BEC2" w14:textId="77777777" w:rsidTr="00EB7D8C">
        <w:trPr>
          <w:trHeight w:val="170"/>
        </w:trPr>
        <w:tc>
          <w:tcPr>
            <w:tcW w:w="547" w:type="dxa"/>
            <w:vMerge/>
            <w:vAlign w:val="center"/>
            <w:hideMark/>
          </w:tcPr>
          <w:p w14:paraId="0B236E67"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694F22A2"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5</w:t>
            </w:r>
          </w:p>
        </w:tc>
        <w:tc>
          <w:tcPr>
            <w:tcW w:w="395" w:type="dxa"/>
            <w:shd w:val="clear" w:color="auto" w:fill="auto"/>
            <w:vAlign w:val="center"/>
            <w:hideMark/>
          </w:tcPr>
          <w:p w14:paraId="1BF08A0E"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4</w:t>
            </w:r>
          </w:p>
        </w:tc>
        <w:tc>
          <w:tcPr>
            <w:tcW w:w="387" w:type="dxa"/>
            <w:shd w:val="clear" w:color="auto" w:fill="auto"/>
            <w:vAlign w:val="center"/>
            <w:hideMark/>
          </w:tcPr>
          <w:p w14:paraId="75ECEF75"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GALONES</w:t>
            </w:r>
          </w:p>
        </w:tc>
        <w:tc>
          <w:tcPr>
            <w:tcW w:w="1839" w:type="dxa"/>
            <w:shd w:val="clear" w:color="auto" w:fill="auto"/>
            <w:vAlign w:val="center"/>
            <w:hideMark/>
          </w:tcPr>
          <w:p w14:paraId="1DAB5A6F"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PEGA BLANCA</w:t>
            </w:r>
          </w:p>
        </w:tc>
        <w:tc>
          <w:tcPr>
            <w:tcW w:w="2288" w:type="dxa"/>
            <w:shd w:val="clear" w:color="auto" w:fill="auto"/>
            <w:vAlign w:val="center"/>
            <w:hideMark/>
          </w:tcPr>
          <w:p w14:paraId="51B922C6"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GALONES DE COLA BLANCA</w:t>
            </w:r>
          </w:p>
        </w:tc>
        <w:tc>
          <w:tcPr>
            <w:tcW w:w="395" w:type="dxa"/>
            <w:shd w:val="clear" w:color="auto" w:fill="auto"/>
            <w:vAlign w:val="center"/>
            <w:hideMark/>
          </w:tcPr>
          <w:p w14:paraId="4677E696"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$12.65</w:t>
            </w:r>
          </w:p>
        </w:tc>
        <w:tc>
          <w:tcPr>
            <w:tcW w:w="395" w:type="dxa"/>
            <w:shd w:val="clear" w:color="auto" w:fill="auto"/>
            <w:vAlign w:val="center"/>
            <w:hideMark/>
          </w:tcPr>
          <w:p w14:paraId="00D5EE79"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$50.60</w:t>
            </w:r>
          </w:p>
        </w:tc>
        <w:tc>
          <w:tcPr>
            <w:tcW w:w="676" w:type="dxa"/>
            <w:vMerge/>
            <w:vAlign w:val="center"/>
            <w:hideMark/>
          </w:tcPr>
          <w:p w14:paraId="2A2A539A"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34D604E7"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1186DB9D"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7DA3CF04"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1F934450" w14:textId="77777777" w:rsidTr="00EB7D8C">
        <w:trPr>
          <w:trHeight w:val="170"/>
        </w:trPr>
        <w:tc>
          <w:tcPr>
            <w:tcW w:w="547" w:type="dxa"/>
            <w:vMerge/>
            <w:vAlign w:val="center"/>
            <w:hideMark/>
          </w:tcPr>
          <w:p w14:paraId="7827E2BA"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2D31FA00"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6</w:t>
            </w:r>
          </w:p>
        </w:tc>
        <w:tc>
          <w:tcPr>
            <w:tcW w:w="395" w:type="dxa"/>
            <w:shd w:val="clear" w:color="auto" w:fill="auto"/>
            <w:vAlign w:val="center"/>
            <w:hideMark/>
          </w:tcPr>
          <w:p w14:paraId="7150925C"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7</w:t>
            </w:r>
          </w:p>
        </w:tc>
        <w:tc>
          <w:tcPr>
            <w:tcW w:w="387" w:type="dxa"/>
            <w:shd w:val="clear" w:color="auto" w:fill="auto"/>
            <w:vAlign w:val="center"/>
            <w:hideMark/>
          </w:tcPr>
          <w:p w14:paraId="3B0BD4C0"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UNIDAD</w:t>
            </w:r>
          </w:p>
        </w:tc>
        <w:tc>
          <w:tcPr>
            <w:tcW w:w="1839" w:type="dxa"/>
            <w:shd w:val="clear" w:color="auto" w:fill="auto"/>
            <w:vAlign w:val="center"/>
            <w:hideMark/>
          </w:tcPr>
          <w:p w14:paraId="4FED9102"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TUBO DE 4" DE PVC DE 100 PSI</w:t>
            </w:r>
          </w:p>
        </w:tc>
        <w:tc>
          <w:tcPr>
            <w:tcW w:w="2288" w:type="dxa"/>
            <w:shd w:val="clear" w:color="auto" w:fill="auto"/>
            <w:vAlign w:val="center"/>
            <w:hideMark/>
          </w:tcPr>
          <w:p w14:paraId="67E0C999"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TUBOS PVC  DE 4"  DE 100 PSI</w:t>
            </w:r>
          </w:p>
        </w:tc>
        <w:tc>
          <w:tcPr>
            <w:tcW w:w="395" w:type="dxa"/>
            <w:shd w:val="clear" w:color="auto" w:fill="auto"/>
            <w:vAlign w:val="center"/>
            <w:hideMark/>
          </w:tcPr>
          <w:p w14:paraId="35A2E48D"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$36.35</w:t>
            </w:r>
          </w:p>
        </w:tc>
        <w:tc>
          <w:tcPr>
            <w:tcW w:w="395" w:type="dxa"/>
            <w:shd w:val="clear" w:color="auto" w:fill="auto"/>
            <w:vAlign w:val="center"/>
            <w:hideMark/>
          </w:tcPr>
          <w:p w14:paraId="4526B343"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$254.45</w:t>
            </w:r>
          </w:p>
        </w:tc>
        <w:tc>
          <w:tcPr>
            <w:tcW w:w="676" w:type="dxa"/>
            <w:vMerge/>
            <w:vAlign w:val="center"/>
            <w:hideMark/>
          </w:tcPr>
          <w:p w14:paraId="78B7FA76"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45107B00"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244B8BD7"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01406C9C"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074B8007" w14:textId="77777777" w:rsidTr="00EB7D8C">
        <w:trPr>
          <w:trHeight w:val="170"/>
        </w:trPr>
        <w:tc>
          <w:tcPr>
            <w:tcW w:w="547" w:type="dxa"/>
            <w:vMerge/>
            <w:vAlign w:val="center"/>
            <w:hideMark/>
          </w:tcPr>
          <w:p w14:paraId="6FB067E9"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5D8F397C"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7</w:t>
            </w:r>
          </w:p>
        </w:tc>
        <w:tc>
          <w:tcPr>
            <w:tcW w:w="395" w:type="dxa"/>
            <w:shd w:val="clear" w:color="auto" w:fill="auto"/>
            <w:vAlign w:val="center"/>
            <w:hideMark/>
          </w:tcPr>
          <w:p w14:paraId="5A9D3891"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12</w:t>
            </w:r>
          </w:p>
        </w:tc>
        <w:tc>
          <w:tcPr>
            <w:tcW w:w="387" w:type="dxa"/>
            <w:shd w:val="clear" w:color="auto" w:fill="auto"/>
            <w:vAlign w:val="center"/>
            <w:hideMark/>
          </w:tcPr>
          <w:p w14:paraId="5C8FE971"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UNIDAD</w:t>
            </w:r>
          </w:p>
        </w:tc>
        <w:tc>
          <w:tcPr>
            <w:tcW w:w="1839" w:type="dxa"/>
            <w:shd w:val="clear" w:color="auto" w:fill="auto"/>
            <w:vAlign w:val="center"/>
            <w:hideMark/>
          </w:tcPr>
          <w:p w14:paraId="17FB7AEE"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CODO PVC A 90º SIN ROSCA DE 4 PULGADAS</w:t>
            </w:r>
          </w:p>
        </w:tc>
        <w:tc>
          <w:tcPr>
            <w:tcW w:w="2288" w:type="dxa"/>
            <w:shd w:val="clear" w:color="auto" w:fill="auto"/>
            <w:vAlign w:val="center"/>
            <w:hideMark/>
          </w:tcPr>
          <w:p w14:paraId="25A7BF00"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CODOS DE 4" A 90°</w:t>
            </w:r>
          </w:p>
        </w:tc>
        <w:tc>
          <w:tcPr>
            <w:tcW w:w="395" w:type="dxa"/>
            <w:shd w:val="clear" w:color="auto" w:fill="auto"/>
            <w:vAlign w:val="center"/>
            <w:hideMark/>
          </w:tcPr>
          <w:p w14:paraId="2F5721DE"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$2.40</w:t>
            </w:r>
          </w:p>
        </w:tc>
        <w:tc>
          <w:tcPr>
            <w:tcW w:w="395" w:type="dxa"/>
            <w:shd w:val="clear" w:color="auto" w:fill="auto"/>
            <w:vAlign w:val="center"/>
            <w:hideMark/>
          </w:tcPr>
          <w:p w14:paraId="3CBB0456"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$28.80</w:t>
            </w:r>
          </w:p>
        </w:tc>
        <w:tc>
          <w:tcPr>
            <w:tcW w:w="676" w:type="dxa"/>
            <w:vMerge/>
            <w:vAlign w:val="center"/>
            <w:hideMark/>
          </w:tcPr>
          <w:p w14:paraId="6DA2240B"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004D9ACF"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3C389E63"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632115BB"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7DD5914B" w14:textId="77777777" w:rsidTr="00EB7D8C">
        <w:trPr>
          <w:trHeight w:val="170"/>
        </w:trPr>
        <w:tc>
          <w:tcPr>
            <w:tcW w:w="547" w:type="dxa"/>
            <w:vMerge/>
            <w:vAlign w:val="center"/>
            <w:hideMark/>
          </w:tcPr>
          <w:p w14:paraId="767B3EE4"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7128B36D"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8</w:t>
            </w:r>
          </w:p>
        </w:tc>
        <w:tc>
          <w:tcPr>
            <w:tcW w:w="395" w:type="dxa"/>
            <w:shd w:val="clear" w:color="auto" w:fill="auto"/>
            <w:vAlign w:val="center"/>
            <w:hideMark/>
          </w:tcPr>
          <w:p w14:paraId="41784D84"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12</w:t>
            </w:r>
          </w:p>
        </w:tc>
        <w:tc>
          <w:tcPr>
            <w:tcW w:w="387" w:type="dxa"/>
            <w:shd w:val="clear" w:color="auto" w:fill="auto"/>
            <w:vAlign w:val="center"/>
            <w:hideMark/>
          </w:tcPr>
          <w:p w14:paraId="3F42909A"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UNIDAD</w:t>
            </w:r>
          </w:p>
        </w:tc>
        <w:tc>
          <w:tcPr>
            <w:tcW w:w="1839" w:type="dxa"/>
            <w:shd w:val="clear" w:color="auto" w:fill="auto"/>
            <w:vAlign w:val="center"/>
            <w:hideMark/>
          </w:tcPr>
          <w:p w14:paraId="77B24101"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ABRAZADERAS DE PVC DE 4"</w:t>
            </w:r>
          </w:p>
        </w:tc>
        <w:tc>
          <w:tcPr>
            <w:tcW w:w="2288" w:type="dxa"/>
            <w:shd w:val="clear" w:color="auto" w:fill="auto"/>
            <w:vAlign w:val="center"/>
            <w:hideMark/>
          </w:tcPr>
          <w:p w14:paraId="0C74B422"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ABRAZADERAS DE PVC DE 4"</w:t>
            </w:r>
          </w:p>
        </w:tc>
        <w:tc>
          <w:tcPr>
            <w:tcW w:w="395" w:type="dxa"/>
            <w:shd w:val="clear" w:color="auto" w:fill="auto"/>
            <w:vAlign w:val="center"/>
            <w:hideMark/>
          </w:tcPr>
          <w:p w14:paraId="742F3E10"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$1.30</w:t>
            </w:r>
          </w:p>
        </w:tc>
        <w:tc>
          <w:tcPr>
            <w:tcW w:w="395" w:type="dxa"/>
            <w:shd w:val="clear" w:color="auto" w:fill="auto"/>
            <w:vAlign w:val="center"/>
            <w:hideMark/>
          </w:tcPr>
          <w:p w14:paraId="536CD11D"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$15.60</w:t>
            </w:r>
          </w:p>
        </w:tc>
        <w:tc>
          <w:tcPr>
            <w:tcW w:w="676" w:type="dxa"/>
            <w:vMerge/>
            <w:vAlign w:val="center"/>
            <w:hideMark/>
          </w:tcPr>
          <w:p w14:paraId="109F358E"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46D65144"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26F87EE3"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2628947F"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1E985264" w14:textId="77777777" w:rsidTr="00EB7D8C">
        <w:trPr>
          <w:trHeight w:val="170"/>
        </w:trPr>
        <w:tc>
          <w:tcPr>
            <w:tcW w:w="547" w:type="dxa"/>
            <w:vMerge/>
            <w:vAlign w:val="center"/>
            <w:hideMark/>
          </w:tcPr>
          <w:p w14:paraId="0533DD31"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31B9467E"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9</w:t>
            </w:r>
          </w:p>
        </w:tc>
        <w:tc>
          <w:tcPr>
            <w:tcW w:w="395" w:type="dxa"/>
            <w:shd w:val="clear" w:color="auto" w:fill="auto"/>
            <w:vAlign w:val="center"/>
            <w:hideMark/>
          </w:tcPr>
          <w:p w14:paraId="2BD21143"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10</w:t>
            </w:r>
          </w:p>
        </w:tc>
        <w:tc>
          <w:tcPr>
            <w:tcW w:w="387" w:type="dxa"/>
            <w:shd w:val="clear" w:color="auto" w:fill="auto"/>
            <w:vAlign w:val="center"/>
            <w:hideMark/>
          </w:tcPr>
          <w:p w14:paraId="34ED07BD"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UNIDAD</w:t>
            </w:r>
          </w:p>
        </w:tc>
        <w:tc>
          <w:tcPr>
            <w:tcW w:w="1839" w:type="dxa"/>
            <w:shd w:val="clear" w:color="auto" w:fill="auto"/>
            <w:vAlign w:val="center"/>
            <w:hideMark/>
          </w:tcPr>
          <w:p w14:paraId="044EB3AF"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SELLADADOR DE POLIURETANO ADIFLEX, ACABADO EN COLOR GRIS, PRESENTACION CARTUCH DE 10 ONZA.</w:t>
            </w:r>
          </w:p>
        </w:tc>
        <w:tc>
          <w:tcPr>
            <w:tcW w:w="2288" w:type="dxa"/>
            <w:shd w:val="clear" w:color="auto" w:fill="auto"/>
            <w:vAlign w:val="center"/>
            <w:hideMark/>
          </w:tcPr>
          <w:p w14:paraId="5A4FE1C4"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SELLADADOR DE POLIURETANO COLOR GRIS, TRUPER CARTUCHO</w:t>
            </w:r>
          </w:p>
        </w:tc>
        <w:tc>
          <w:tcPr>
            <w:tcW w:w="395" w:type="dxa"/>
            <w:shd w:val="clear" w:color="auto" w:fill="auto"/>
            <w:vAlign w:val="center"/>
            <w:hideMark/>
          </w:tcPr>
          <w:p w14:paraId="459507F3"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$4.75</w:t>
            </w:r>
          </w:p>
        </w:tc>
        <w:tc>
          <w:tcPr>
            <w:tcW w:w="395" w:type="dxa"/>
            <w:shd w:val="clear" w:color="auto" w:fill="auto"/>
            <w:vAlign w:val="center"/>
            <w:hideMark/>
          </w:tcPr>
          <w:p w14:paraId="015ED6C3"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$47.50</w:t>
            </w:r>
          </w:p>
        </w:tc>
        <w:tc>
          <w:tcPr>
            <w:tcW w:w="676" w:type="dxa"/>
            <w:vMerge/>
            <w:vAlign w:val="center"/>
            <w:hideMark/>
          </w:tcPr>
          <w:p w14:paraId="2E61B661"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759E8246"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5CF8B75E"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4C9F8403"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479F0712" w14:textId="77777777" w:rsidTr="00EB7D8C">
        <w:trPr>
          <w:trHeight w:val="170"/>
        </w:trPr>
        <w:tc>
          <w:tcPr>
            <w:tcW w:w="547" w:type="dxa"/>
            <w:vMerge/>
            <w:vAlign w:val="center"/>
            <w:hideMark/>
          </w:tcPr>
          <w:p w14:paraId="549D7E00"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38F79E44"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10</w:t>
            </w:r>
          </w:p>
        </w:tc>
        <w:tc>
          <w:tcPr>
            <w:tcW w:w="395" w:type="dxa"/>
            <w:shd w:val="clear" w:color="auto" w:fill="auto"/>
            <w:vAlign w:val="center"/>
            <w:hideMark/>
          </w:tcPr>
          <w:p w14:paraId="0E7F6F7F"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w:t>
            </w:r>
          </w:p>
        </w:tc>
        <w:tc>
          <w:tcPr>
            <w:tcW w:w="387" w:type="dxa"/>
            <w:shd w:val="clear" w:color="auto" w:fill="auto"/>
            <w:vAlign w:val="center"/>
            <w:hideMark/>
          </w:tcPr>
          <w:p w14:paraId="49E517FA"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BARRA</w:t>
            </w:r>
          </w:p>
        </w:tc>
        <w:tc>
          <w:tcPr>
            <w:tcW w:w="1839" w:type="dxa"/>
            <w:shd w:val="clear" w:color="auto" w:fill="auto"/>
            <w:vAlign w:val="center"/>
            <w:hideMark/>
          </w:tcPr>
          <w:p w14:paraId="74D5BE8A"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ESTAÑO PREPARADO EN BARRA 50/50</w:t>
            </w:r>
          </w:p>
        </w:tc>
        <w:tc>
          <w:tcPr>
            <w:tcW w:w="2288" w:type="dxa"/>
            <w:shd w:val="clear" w:color="auto" w:fill="auto"/>
            <w:vAlign w:val="center"/>
            <w:hideMark/>
          </w:tcPr>
          <w:p w14:paraId="46FBA37A"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BARRA DE ESTAÑO 50/50</w:t>
            </w:r>
          </w:p>
        </w:tc>
        <w:tc>
          <w:tcPr>
            <w:tcW w:w="395" w:type="dxa"/>
            <w:shd w:val="clear" w:color="auto" w:fill="auto"/>
            <w:vAlign w:val="center"/>
            <w:hideMark/>
          </w:tcPr>
          <w:p w14:paraId="3EBB562A"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$35.00</w:t>
            </w:r>
          </w:p>
        </w:tc>
        <w:tc>
          <w:tcPr>
            <w:tcW w:w="395" w:type="dxa"/>
            <w:shd w:val="clear" w:color="auto" w:fill="auto"/>
            <w:vAlign w:val="center"/>
            <w:hideMark/>
          </w:tcPr>
          <w:p w14:paraId="33E550BE"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$35.00</w:t>
            </w:r>
          </w:p>
        </w:tc>
        <w:tc>
          <w:tcPr>
            <w:tcW w:w="676" w:type="dxa"/>
            <w:vMerge/>
            <w:vAlign w:val="center"/>
            <w:hideMark/>
          </w:tcPr>
          <w:p w14:paraId="7F57476F"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525C794A"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40A5F169"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392B27B4"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72D13CE6" w14:textId="77777777" w:rsidTr="00EB7D8C">
        <w:trPr>
          <w:trHeight w:val="170"/>
        </w:trPr>
        <w:tc>
          <w:tcPr>
            <w:tcW w:w="547" w:type="dxa"/>
            <w:vMerge/>
            <w:vAlign w:val="center"/>
            <w:hideMark/>
          </w:tcPr>
          <w:p w14:paraId="3ADF1FD8"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1CD5874C"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11</w:t>
            </w:r>
          </w:p>
        </w:tc>
        <w:tc>
          <w:tcPr>
            <w:tcW w:w="395" w:type="dxa"/>
            <w:shd w:val="clear" w:color="auto" w:fill="auto"/>
            <w:vAlign w:val="center"/>
            <w:hideMark/>
          </w:tcPr>
          <w:p w14:paraId="46B442AE"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5</w:t>
            </w:r>
          </w:p>
        </w:tc>
        <w:tc>
          <w:tcPr>
            <w:tcW w:w="387" w:type="dxa"/>
            <w:shd w:val="clear" w:color="auto" w:fill="auto"/>
            <w:vAlign w:val="center"/>
            <w:hideMark/>
          </w:tcPr>
          <w:p w14:paraId="0C6EDF69"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GALONES</w:t>
            </w:r>
          </w:p>
        </w:tc>
        <w:tc>
          <w:tcPr>
            <w:tcW w:w="1839" w:type="dxa"/>
            <w:shd w:val="clear" w:color="auto" w:fill="auto"/>
            <w:vAlign w:val="center"/>
            <w:hideMark/>
          </w:tcPr>
          <w:p w14:paraId="147D7C97"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 xml:space="preserve">PINTURA ANTICORROSIVO 4,000 COLOR NEGRO BRILLANTE FAST DRY </w:t>
            </w:r>
          </w:p>
        </w:tc>
        <w:tc>
          <w:tcPr>
            <w:tcW w:w="2288" w:type="dxa"/>
            <w:shd w:val="clear" w:color="auto" w:fill="auto"/>
            <w:vAlign w:val="center"/>
            <w:hideMark/>
          </w:tcPr>
          <w:p w14:paraId="2D215E3C"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 xml:space="preserve">GALONES DE ANTICORROSIVO 4,000 COLOR NEGRO BRILLANTE </w:t>
            </w:r>
          </w:p>
        </w:tc>
        <w:tc>
          <w:tcPr>
            <w:tcW w:w="395" w:type="dxa"/>
            <w:shd w:val="clear" w:color="auto" w:fill="auto"/>
            <w:vAlign w:val="center"/>
            <w:hideMark/>
          </w:tcPr>
          <w:p w14:paraId="7428F22B"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$33.80</w:t>
            </w:r>
          </w:p>
        </w:tc>
        <w:tc>
          <w:tcPr>
            <w:tcW w:w="395" w:type="dxa"/>
            <w:shd w:val="clear" w:color="auto" w:fill="auto"/>
            <w:vAlign w:val="center"/>
            <w:hideMark/>
          </w:tcPr>
          <w:p w14:paraId="61DF5BAC"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$169.00</w:t>
            </w:r>
          </w:p>
        </w:tc>
        <w:tc>
          <w:tcPr>
            <w:tcW w:w="676" w:type="dxa"/>
            <w:vMerge/>
            <w:vAlign w:val="center"/>
            <w:hideMark/>
          </w:tcPr>
          <w:p w14:paraId="50CCBFA8"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59E178A1"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39DDA835"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078ACC6E"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77FAEB44" w14:textId="77777777" w:rsidTr="00EB7D8C">
        <w:trPr>
          <w:trHeight w:val="170"/>
        </w:trPr>
        <w:tc>
          <w:tcPr>
            <w:tcW w:w="547" w:type="dxa"/>
            <w:vMerge/>
            <w:vAlign w:val="center"/>
            <w:hideMark/>
          </w:tcPr>
          <w:p w14:paraId="601A3272"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680E3905"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12</w:t>
            </w:r>
          </w:p>
        </w:tc>
        <w:tc>
          <w:tcPr>
            <w:tcW w:w="395" w:type="dxa"/>
            <w:shd w:val="clear" w:color="auto" w:fill="auto"/>
            <w:vAlign w:val="center"/>
            <w:hideMark/>
          </w:tcPr>
          <w:p w14:paraId="04AE6D74"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8</w:t>
            </w:r>
          </w:p>
        </w:tc>
        <w:tc>
          <w:tcPr>
            <w:tcW w:w="387" w:type="dxa"/>
            <w:shd w:val="clear" w:color="auto" w:fill="auto"/>
            <w:vAlign w:val="center"/>
            <w:hideMark/>
          </w:tcPr>
          <w:p w14:paraId="32A9BF8D"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GALONES</w:t>
            </w:r>
          </w:p>
        </w:tc>
        <w:tc>
          <w:tcPr>
            <w:tcW w:w="1839" w:type="dxa"/>
            <w:shd w:val="clear" w:color="auto" w:fill="auto"/>
            <w:vAlign w:val="center"/>
            <w:hideMark/>
          </w:tcPr>
          <w:p w14:paraId="352657D8"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THINER CORRIENTE TH3</w:t>
            </w:r>
          </w:p>
        </w:tc>
        <w:tc>
          <w:tcPr>
            <w:tcW w:w="2288" w:type="dxa"/>
            <w:shd w:val="clear" w:color="auto" w:fill="auto"/>
            <w:vAlign w:val="center"/>
            <w:hideMark/>
          </w:tcPr>
          <w:p w14:paraId="1B04C839"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 xml:space="preserve">GALONES  DE THINER </w:t>
            </w:r>
          </w:p>
        </w:tc>
        <w:tc>
          <w:tcPr>
            <w:tcW w:w="395" w:type="dxa"/>
            <w:shd w:val="clear" w:color="auto" w:fill="auto"/>
            <w:vAlign w:val="center"/>
            <w:hideMark/>
          </w:tcPr>
          <w:p w14:paraId="2181E283"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$8.85</w:t>
            </w:r>
          </w:p>
        </w:tc>
        <w:tc>
          <w:tcPr>
            <w:tcW w:w="395" w:type="dxa"/>
            <w:shd w:val="clear" w:color="auto" w:fill="auto"/>
            <w:vAlign w:val="center"/>
            <w:hideMark/>
          </w:tcPr>
          <w:p w14:paraId="0EDB9116"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$70.80</w:t>
            </w:r>
          </w:p>
        </w:tc>
        <w:tc>
          <w:tcPr>
            <w:tcW w:w="676" w:type="dxa"/>
            <w:vMerge/>
            <w:vAlign w:val="center"/>
            <w:hideMark/>
          </w:tcPr>
          <w:p w14:paraId="1859B623"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44AD1895"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3F94EAFD"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4F07C41A"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0C352F30" w14:textId="77777777" w:rsidTr="00EB7D8C">
        <w:trPr>
          <w:trHeight w:val="170"/>
        </w:trPr>
        <w:tc>
          <w:tcPr>
            <w:tcW w:w="547" w:type="dxa"/>
            <w:vMerge/>
            <w:vAlign w:val="center"/>
            <w:hideMark/>
          </w:tcPr>
          <w:p w14:paraId="70207707"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288333F7"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13</w:t>
            </w:r>
          </w:p>
        </w:tc>
        <w:tc>
          <w:tcPr>
            <w:tcW w:w="395" w:type="dxa"/>
            <w:shd w:val="clear" w:color="auto" w:fill="auto"/>
            <w:vAlign w:val="center"/>
            <w:hideMark/>
          </w:tcPr>
          <w:p w14:paraId="4C6D5E46"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28</w:t>
            </w:r>
          </w:p>
        </w:tc>
        <w:tc>
          <w:tcPr>
            <w:tcW w:w="387" w:type="dxa"/>
            <w:shd w:val="clear" w:color="auto" w:fill="auto"/>
            <w:vAlign w:val="center"/>
            <w:hideMark/>
          </w:tcPr>
          <w:p w14:paraId="1AC69194"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MT/3</w:t>
            </w:r>
          </w:p>
        </w:tc>
        <w:tc>
          <w:tcPr>
            <w:tcW w:w="1839" w:type="dxa"/>
            <w:shd w:val="clear" w:color="auto" w:fill="auto"/>
            <w:vAlign w:val="center"/>
            <w:hideMark/>
          </w:tcPr>
          <w:p w14:paraId="4ECB8EB1"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ARENA DE RIO</w:t>
            </w:r>
          </w:p>
        </w:tc>
        <w:tc>
          <w:tcPr>
            <w:tcW w:w="2288" w:type="dxa"/>
            <w:shd w:val="clear" w:color="auto" w:fill="auto"/>
            <w:vAlign w:val="center"/>
            <w:hideMark/>
          </w:tcPr>
          <w:p w14:paraId="722DF16B"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MT3 ARENA DE RIO</w:t>
            </w:r>
          </w:p>
        </w:tc>
        <w:tc>
          <w:tcPr>
            <w:tcW w:w="395" w:type="dxa"/>
            <w:shd w:val="clear" w:color="auto" w:fill="auto"/>
            <w:vAlign w:val="center"/>
            <w:hideMark/>
          </w:tcPr>
          <w:p w14:paraId="67937CE5"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$20.00</w:t>
            </w:r>
          </w:p>
        </w:tc>
        <w:tc>
          <w:tcPr>
            <w:tcW w:w="395" w:type="dxa"/>
            <w:shd w:val="clear" w:color="auto" w:fill="auto"/>
            <w:vAlign w:val="center"/>
            <w:hideMark/>
          </w:tcPr>
          <w:p w14:paraId="202B541B"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$560.00</w:t>
            </w:r>
          </w:p>
        </w:tc>
        <w:tc>
          <w:tcPr>
            <w:tcW w:w="676" w:type="dxa"/>
            <w:vMerge/>
            <w:vAlign w:val="center"/>
            <w:hideMark/>
          </w:tcPr>
          <w:p w14:paraId="39464D66"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591427BB"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75451D6D"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7786DF65"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3DABB7F9" w14:textId="77777777" w:rsidTr="00EB7D8C">
        <w:trPr>
          <w:trHeight w:val="170"/>
        </w:trPr>
        <w:tc>
          <w:tcPr>
            <w:tcW w:w="547" w:type="dxa"/>
            <w:vMerge/>
            <w:vAlign w:val="center"/>
            <w:hideMark/>
          </w:tcPr>
          <w:p w14:paraId="6F6003E6"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518288FD"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14</w:t>
            </w:r>
          </w:p>
        </w:tc>
        <w:tc>
          <w:tcPr>
            <w:tcW w:w="395" w:type="dxa"/>
            <w:shd w:val="clear" w:color="auto" w:fill="auto"/>
            <w:vAlign w:val="center"/>
            <w:hideMark/>
          </w:tcPr>
          <w:p w14:paraId="17CE2442"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7</w:t>
            </w:r>
          </w:p>
        </w:tc>
        <w:tc>
          <w:tcPr>
            <w:tcW w:w="387" w:type="dxa"/>
            <w:shd w:val="clear" w:color="auto" w:fill="auto"/>
            <w:vAlign w:val="center"/>
            <w:hideMark/>
          </w:tcPr>
          <w:p w14:paraId="5A51C35A"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MT/3</w:t>
            </w:r>
          </w:p>
        </w:tc>
        <w:tc>
          <w:tcPr>
            <w:tcW w:w="1839" w:type="dxa"/>
            <w:shd w:val="clear" w:color="auto" w:fill="auto"/>
            <w:vAlign w:val="center"/>
            <w:hideMark/>
          </w:tcPr>
          <w:p w14:paraId="0DC04990"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 xml:space="preserve">GRAVA NO. 1 </w:t>
            </w:r>
          </w:p>
        </w:tc>
        <w:tc>
          <w:tcPr>
            <w:tcW w:w="2288" w:type="dxa"/>
            <w:shd w:val="clear" w:color="auto" w:fill="auto"/>
            <w:vAlign w:val="center"/>
            <w:hideMark/>
          </w:tcPr>
          <w:p w14:paraId="24D2C213"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 xml:space="preserve">MT3 GRAVA </w:t>
            </w:r>
          </w:p>
        </w:tc>
        <w:tc>
          <w:tcPr>
            <w:tcW w:w="395" w:type="dxa"/>
            <w:shd w:val="clear" w:color="auto" w:fill="auto"/>
            <w:vAlign w:val="center"/>
            <w:hideMark/>
          </w:tcPr>
          <w:p w14:paraId="446C258C"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$39.00</w:t>
            </w:r>
          </w:p>
        </w:tc>
        <w:tc>
          <w:tcPr>
            <w:tcW w:w="395" w:type="dxa"/>
            <w:shd w:val="clear" w:color="auto" w:fill="auto"/>
            <w:vAlign w:val="center"/>
            <w:hideMark/>
          </w:tcPr>
          <w:p w14:paraId="03E9531D"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$273.00</w:t>
            </w:r>
          </w:p>
        </w:tc>
        <w:tc>
          <w:tcPr>
            <w:tcW w:w="676" w:type="dxa"/>
            <w:vMerge/>
            <w:vAlign w:val="center"/>
            <w:hideMark/>
          </w:tcPr>
          <w:p w14:paraId="29263E8D"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3B3A77D9"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4D148464"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2727D1E3"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5580E030" w14:textId="77777777" w:rsidTr="00EB7D8C">
        <w:trPr>
          <w:trHeight w:val="170"/>
        </w:trPr>
        <w:tc>
          <w:tcPr>
            <w:tcW w:w="547" w:type="dxa"/>
            <w:vMerge/>
            <w:vAlign w:val="center"/>
            <w:hideMark/>
          </w:tcPr>
          <w:p w14:paraId="7FBDA25F"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290B0B54"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15</w:t>
            </w:r>
          </w:p>
        </w:tc>
        <w:tc>
          <w:tcPr>
            <w:tcW w:w="395" w:type="dxa"/>
            <w:shd w:val="clear" w:color="auto" w:fill="auto"/>
            <w:vAlign w:val="center"/>
            <w:hideMark/>
          </w:tcPr>
          <w:p w14:paraId="27BE4FE3"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40</w:t>
            </w:r>
          </w:p>
        </w:tc>
        <w:tc>
          <w:tcPr>
            <w:tcW w:w="387" w:type="dxa"/>
            <w:shd w:val="clear" w:color="auto" w:fill="auto"/>
            <w:vAlign w:val="center"/>
            <w:hideMark/>
          </w:tcPr>
          <w:p w14:paraId="4B0B7E0C"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BLS.</w:t>
            </w:r>
          </w:p>
        </w:tc>
        <w:tc>
          <w:tcPr>
            <w:tcW w:w="1839" w:type="dxa"/>
            <w:shd w:val="clear" w:color="auto" w:fill="auto"/>
            <w:vAlign w:val="center"/>
            <w:hideMark/>
          </w:tcPr>
          <w:p w14:paraId="12EF703F"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CEMENTO FUERTE</w:t>
            </w:r>
          </w:p>
        </w:tc>
        <w:tc>
          <w:tcPr>
            <w:tcW w:w="2288" w:type="dxa"/>
            <w:shd w:val="clear" w:color="auto" w:fill="auto"/>
            <w:vAlign w:val="center"/>
            <w:hideMark/>
          </w:tcPr>
          <w:p w14:paraId="06B1EB38"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BOLSA DE CEMENTO CESSA</w:t>
            </w:r>
          </w:p>
        </w:tc>
        <w:tc>
          <w:tcPr>
            <w:tcW w:w="395" w:type="dxa"/>
            <w:shd w:val="clear" w:color="auto" w:fill="auto"/>
            <w:vAlign w:val="center"/>
            <w:hideMark/>
          </w:tcPr>
          <w:p w14:paraId="72997E03"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$9.40</w:t>
            </w:r>
          </w:p>
        </w:tc>
        <w:tc>
          <w:tcPr>
            <w:tcW w:w="395" w:type="dxa"/>
            <w:shd w:val="clear" w:color="auto" w:fill="auto"/>
            <w:vAlign w:val="center"/>
            <w:hideMark/>
          </w:tcPr>
          <w:p w14:paraId="05841B8D"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$376.00</w:t>
            </w:r>
          </w:p>
        </w:tc>
        <w:tc>
          <w:tcPr>
            <w:tcW w:w="676" w:type="dxa"/>
            <w:vMerge/>
            <w:vAlign w:val="center"/>
            <w:hideMark/>
          </w:tcPr>
          <w:p w14:paraId="38219769"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7BBA70E8"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3A8A6559"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6A5EE4EA"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206FF745" w14:textId="77777777" w:rsidTr="00EB7D8C">
        <w:trPr>
          <w:trHeight w:val="170"/>
        </w:trPr>
        <w:tc>
          <w:tcPr>
            <w:tcW w:w="547" w:type="dxa"/>
            <w:vMerge/>
            <w:vAlign w:val="center"/>
            <w:hideMark/>
          </w:tcPr>
          <w:p w14:paraId="4C2582F4"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561DAB99"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16</w:t>
            </w:r>
          </w:p>
        </w:tc>
        <w:tc>
          <w:tcPr>
            <w:tcW w:w="395" w:type="dxa"/>
            <w:shd w:val="clear" w:color="auto" w:fill="auto"/>
            <w:vAlign w:val="center"/>
            <w:hideMark/>
          </w:tcPr>
          <w:p w14:paraId="4B4CE812"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w:t>
            </w:r>
          </w:p>
        </w:tc>
        <w:tc>
          <w:tcPr>
            <w:tcW w:w="387" w:type="dxa"/>
            <w:shd w:val="clear" w:color="auto" w:fill="auto"/>
            <w:vAlign w:val="center"/>
            <w:hideMark/>
          </w:tcPr>
          <w:p w14:paraId="606FCC0F"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PLIEGO</w:t>
            </w:r>
          </w:p>
        </w:tc>
        <w:tc>
          <w:tcPr>
            <w:tcW w:w="1839" w:type="dxa"/>
            <w:shd w:val="clear" w:color="auto" w:fill="auto"/>
            <w:vAlign w:val="center"/>
            <w:hideMark/>
          </w:tcPr>
          <w:p w14:paraId="3BF44D44"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TABLAROCA EXTERIOR 1/2 PLG (12.70 MM) 4X8 PIE SECUROCK GLASS  MAT</w:t>
            </w:r>
          </w:p>
        </w:tc>
        <w:tc>
          <w:tcPr>
            <w:tcW w:w="2288" w:type="dxa"/>
            <w:shd w:val="clear" w:color="auto" w:fill="auto"/>
            <w:vAlign w:val="center"/>
            <w:hideMark/>
          </w:tcPr>
          <w:p w14:paraId="2645002C"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PLIEGO DE TABLA ROCA EXTERIOR DE DENGLAS</w:t>
            </w:r>
          </w:p>
        </w:tc>
        <w:tc>
          <w:tcPr>
            <w:tcW w:w="395" w:type="dxa"/>
            <w:shd w:val="clear" w:color="auto" w:fill="auto"/>
            <w:vAlign w:val="center"/>
            <w:hideMark/>
          </w:tcPr>
          <w:p w14:paraId="402462FD"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$44.00</w:t>
            </w:r>
          </w:p>
        </w:tc>
        <w:tc>
          <w:tcPr>
            <w:tcW w:w="395" w:type="dxa"/>
            <w:shd w:val="clear" w:color="auto" w:fill="auto"/>
            <w:vAlign w:val="center"/>
            <w:hideMark/>
          </w:tcPr>
          <w:p w14:paraId="4EF656EE"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$44.00</w:t>
            </w:r>
          </w:p>
        </w:tc>
        <w:tc>
          <w:tcPr>
            <w:tcW w:w="676" w:type="dxa"/>
            <w:vMerge/>
            <w:vAlign w:val="center"/>
            <w:hideMark/>
          </w:tcPr>
          <w:p w14:paraId="5B71CC30"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37B34493"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735A8DE5"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740289DE"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0D13465F" w14:textId="77777777" w:rsidTr="00EB7D8C">
        <w:trPr>
          <w:trHeight w:val="170"/>
        </w:trPr>
        <w:tc>
          <w:tcPr>
            <w:tcW w:w="547" w:type="dxa"/>
            <w:vMerge/>
            <w:vAlign w:val="center"/>
            <w:hideMark/>
          </w:tcPr>
          <w:p w14:paraId="026DE205"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4C848606"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17</w:t>
            </w:r>
          </w:p>
        </w:tc>
        <w:tc>
          <w:tcPr>
            <w:tcW w:w="395" w:type="dxa"/>
            <w:shd w:val="clear" w:color="auto" w:fill="auto"/>
            <w:vAlign w:val="center"/>
            <w:hideMark/>
          </w:tcPr>
          <w:p w14:paraId="13167478"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w:t>
            </w:r>
          </w:p>
        </w:tc>
        <w:tc>
          <w:tcPr>
            <w:tcW w:w="387" w:type="dxa"/>
            <w:shd w:val="clear" w:color="auto" w:fill="auto"/>
            <w:vAlign w:val="center"/>
            <w:hideMark/>
          </w:tcPr>
          <w:p w14:paraId="5F7ED35E"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BLS</w:t>
            </w:r>
          </w:p>
        </w:tc>
        <w:tc>
          <w:tcPr>
            <w:tcW w:w="1839" w:type="dxa"/>
            <w:shd w:val="clear" w:color="auto" w:fill="auto"/>
            <w:vAlign w:val="center"/>
            <w:hideMark/>
          </w:tcPr>
          <w:p w14:paraId="1F7FAAB2"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MORTERO BASECOAT PARA EXTERIOR 44 LBS REFLEX</w:t>
            </w:r>
          </w:p>
        </w:tc>
        <w:tc>
          <w:tcPr>
            <w:tcW w:w="2288" w:type="dxa"/>
            <w:shd w:val="clear" w:color="auto" w:fill="auto"/>
            <w:vAlign w:val="center"/>
            <w:hideMark/>
          </w:tcPr>
          <w:p w14:paraId="7FC43791"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MORTERO BASECOAT PARA EXTERIOR 44 LB.</w:t>
            </w:r>
          </w:p>
        </w:tc>
        <w:tc>
          <w:tcPr>
            <w:tcW w:w="395" w:type="dxa"/>
            <w:shd w:val="clear" w:color="auto" w:fill="auto"/>
            <w:vAlign w:val="center"/>
            <w:hideMark/>
          </w:tcPr>
          <w:p w14:paraId="2594ABC4"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$10.00</w:t>
            </w:r>
          </w:p>
        </w:tc>
        <w:tc>
          <w:tcPr>
            <w:tcW w:w="395" w:type="dxa"/>
            <w:shd w:val="clear" w:color="auto" w:fill="auto"/>
            <w:vAlign w:val="center"/>
            <w:hideMark/>
          </w:tcPr>
          <w:p w14:paraId="538E3BDE"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$10.00</w:t>
            </w:r>
          </w:p>
        </w:tc>
        <w:tc>
          <w:tcPr>
            <w:tcW w:w="676" w:type="dxa"/>
            <w:vMerge/>
            <w:vAlign w:val="center"/>
            <w:hideMark/>
          </w:tcPr>
          <w:p w14:paraId="129BA04C"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7761459E"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69B8BF93"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6F9A49EF"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7D65A376" w14:textId="77777777" w:rsidTr="00EB7D8C">
        <w:trPr>
          <w:trHeight w:val="170"/>
        </w:trPr>
        <w:tc>
          <w:tcPr>
            <w:tcW w:w="547" w:type="dxa"/>
            <w:vMerge/>
            <w:vAlign w:val="center"/>
            <w:hideMark/>
          </w:tcPr>
          <w:p w14:paraId="377F5765"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2B488FF7"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18</w:t>
            </w:r>
          </w:p>
        </w:tc>
        <w:tc>
          <w:tcPr>
            <w:tcW w:w="395" w:type="dxa"/>
            <w:shd w:val="clear" w:color="auto" w:fill="auto"/>
            <w:vAlign w:val="center"/>
            <w:hideMark/>
          </w:tcPr>
          <w:p w14:paraId="19C7BB25"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w:t>
            </w:r>
          </w:p>
        </w:tc>
        <w:tc>
          <w:tcPr>
            <w:tcW w:w="387" w:type="dxa"/>
            <w:shd w:val="clear" w:color="auto" w:fill="auto"/>
            <w:vAlign w:val="center"/>
            <w:hideMark/>
          </w:tcPr>
          <w:p w14:paraId="1E6327B3"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QQ</w:t>
            </w:r>
          </w:p>
        </w:tc>
        <w:tc>
          <w:tcPr>
            <w:tcW w:w="1839" w:type="dxa"/>
            <w:shd w:val="clear" w:color="auto" w:fill="auto"/>
            <w:vAlign w:val="center"/>
            <w:hideMark/>
          </w:tcPr>
          <w:p w14:paraId="5CF6CCC7"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HIERRO DE 1/4 LISO B/N</w:t>
            </w:r>
          </w:p>
        </w:tc>
        <w:tc>
          <w:tcPr>
            <w:tcW w:w="2288" w:type="dxa"/>
            <w:shd w:val="clear" w:color="auto" w:fill="auto"/>
            <w:vAlign w:val="center"/>
            <w:hideMark/>
          </w:tcPr>
          <w:p w14:paraId="031AC477"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QQ DE HIERRO DE 1/4 LISO ORIGINAL</w:t>
            </w:r>
          </w:p>
        </w:tc>
        <w:tc>
          <w:tcPr>
            <w:tcW w:w="395" w:type="dxa"/>
            <w:shd w:val="clear" w:color="auto" w:fill="auto"/>
            <w:vAlign w:val="center"/>
            <w:hideMark/>
          </w:tcPr>
          <w:p w14:paraId="34EFB85D"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$52.50</w:t>
            </w:r>
          </w:p>
        </w:tc>
        <w:tc>
          <w:tcPr>
            <w:tcW w:w="395" w:type="dxa"/>
            <w:shd w:val="clear" w:color="auto" w:fill="auto"/>
            <w:vAlign w:val="center"/>
            <w:hideMark/>
          </w:tcPr>
          <w:p w14:paraId="6B8084ED"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$52.50</w:t>
            </w:r>
          </w:p>
        </w:tc>
        <w:tc>
          <w:tcPr>
            <w:tcW w:w="676" w:type="dxa"/>
            <w:vMerge/>
            <w:vAlign w:val="center"/>
            <w:hideMark/>
          </w:tcPr>
          <w:p w14:paraId="3C787155"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73A09FD2"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7420223D"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0FCE6E2E"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76E85438" w14:textId="77777777" w:rsidTr="00EB7D8C">
        <w:trPr>
          <w:trHeight w:val="170"/>
        </w:trPr>
        <w:tc>
          <w:tcPr>
            <w:tcW w:w="547" w:type="dxa"/>
            <w:vMerge/>
            <w:vAlign w:val="center"/>
            <w:hideMark/>
          </w:tcPr>
          <w:p w14:paraId="3F3CF462"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207819A9"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19</w:t>
            </w:r>
          </w:p>
        </w:tc>
        <w:tc>
          <w:tcPr>
            <w:tcW w:w="395" w:type="dxa"/>
            <w:shd w:val="clear" w:color="auto" w:fill="auto"/>
            <w:vAlign w:val="center"/>
            <w:hideMark/>
          </w:tcPr>
          <w:p w14:paraId="3A7D3BDE"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5</w:t>
            </w:r>
          </w:p>
        </w:tc>
        <w:tc>
          <w:tcPr>
            <w:tcW w:w="387" w:type="dxa"/>
            <w:shd w:val="clear" w:color="auto" w:fill="auto"/>
            <w:vAlign w:val="center"/>
            <w:hideMark/>
          </w:tcPr>
          <w:p w14:paraId="716E7475"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QQ</w:t>
            </w:r>
          </w:p>
        </w:tc>
        <w:tc>
          <w:tcPr>
            <w:tcW w:w="1839" w:type="dxa"/>
            <w:shd w:val="clear" w:color="auto" w:fill="auto"/>
            <w:vAlign w:val="center"/>
            <w:hideMark/>
          </w:tcPr>
          <w:p w14:paraId="3576B147"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HIERRO DE 3/8 CORRUGADO B/N</w:t>
            </w:r>
          </w:p>
        </w:tc>
        <w:tc>
          <w:tcPr>
            <w:tcW w:w="2288" w:type="dxa"/>
            <w:shd w:val="clear" w:color="auto" w:fill="auto"/>
            <w:vAlign w:val="center"/>
            <w:hideMark/>
          </w:tcPr>
          <w:p w14:paraId="257BC58A"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QQ HIERRO CORRUGADO DE 3/8 CORINCA</w:t>
            </w:r>
          </w:p>
        </w:tc>
        <w:tc>
          <w:tcPr>
            <w:tcW w:w="395" w:type="dxa"/>
            <w:shd w:val="clear" w:color="auto" w:fill="auto"/>
            <w:vAlign w:val="center"/>
            <w:hideMark/>
          </w:tcPr>
          <w:p w14:paraId="18560352"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$65.80</w:t>
            </w:r>
          </w:p>
        </w:tc>
        <w:tc>
          <w:tcPr>
            <w:tcW w:w="395" w:type="dxa"/>
            <w:shd w:val="clear" w:color="auto" w:fill="auto"/>
            <w:vAlign w:val="center"/>
            <w:hideMark/>
          </w:tcPr>
          <w:p w14:paraId="36CA1F81"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$329.00</w:t>
            </w:r>
          </w:p>
        </w:tc>
        <w:tc>
          <w:tcPr>
            <w:tcW w:w="676" w:type="dxa"/>
            <w:vMerge/>
            <w:vAlign w:val="center"/>
            <w:hideMark/>
          </w:tcPr>
          <w:p w14:paraId="032772FB"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1B72B5DE"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1AB7BF59"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16347E92"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6611ABF3" w14:textId="77777777" w:rsidTr="00EB7D8C">
        <w:trPr>
          <w:trHeight w:val="170"/>
        </w:trPr>
        <w:tc>
          <w:tcPr>
            <w:tcW w:w="547" w:type="dxa"/>
            <w:vMerge/>
            <w:vAlign w:val="center"/>
            <w:hideMark/>
          </w:tcPr>
          <w:p w14:paraId="49F3D67D"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2A7853DA"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20</w:t>
            </w:r>
          </w:p>
        </w:tc>
        <w:tc>
          <w:tcPr>
            <w:tcW w:w="395" w:type="dxa"/>
            <w:shd w:val="clear" w:color="auto" w:fill="auto"/>
            <w:vAlign w:val="center"/>
            <w:hideMark/>
          </w:tcPr>
          <w:p w14:paraId="65358EE3"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6</w:t>
            </w:r>
          </w:p>
        </w:tc>
        <w:tc>
          <w:tcPr>
            <w:tcW w:w="387" w:type="dxa"/>
            <w:shd w:val="clear" w:color="auto" w:fill="auto"/>
            <w:vAlign w:val="center"/>
            <w:hideMark/>
          </w:tcPr>
          <w:p w14:paraId="52B77940"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VARILLA</w:t>
            </w:r>
          </w:p>
        </w:tc>
        <w:tc>
          <w:tcPr>
            <w:tcW w:w="1839" w:type="dxa"/>
            <w:shd w:val="clear" w:color="auto" w:fill="auto"/>
            <w:vAlign w:val="center"/>
            <w:hideMark/>
          </w:tcPr>
          <w:p w14:paraId="63B35D78"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HIERRO DE 3/4 CORRUGADO B/N</w:t>
            </w:r>
          </w:p>
        </w:tc>
        <w:tc>
          <w:tcPr>
            <w:tcW w:w="2288" w:type="dxa"/>
            <w:shd w:val="clear" w:color="auto" w:fill="auto"/>
            <w:vAlign w:val="center"/>
            <w:hideMark/>
          </w:tcPr>
          <w:p w14:paraId="7315C0E6"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BARRILA DE 3/4 CORRUGADO B/N</w:t>
            </w:r>
          </w:p>
        </w:tc>
        <w:tc>
          <w:tcPr>
            <w:tcW w:w="395" w:type="dxa"/>
            <w:shd w:val="clear" w:color="auto" w:fill="auto"/>
            <w:vAlign w:val="center"/>
            <w:hideMark/>
          </w:tcPr>
          <w:p w14:paraId="24961E82"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$4.70</w:t>
            </w:r>
          </w:p>
        </w:tc>
        <w:tc>
          <w:tcPr>
            <w:tcW w:w="395" w:type="dxa"/>
            <w:shd w:val="clear" w:color="auto" w:fill="auto"/>
            <w:vAlign w:val="center"/>
            <w:hideMark/>
          </w:tcPr>
          <w:p w14:paraId="2E1D2AE2"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$28.20</w:t>
            </w:r>
          </w:p>
        </w:tc>
        <w:tc>
          <w:tcPr>
            <w:tcW w:w="676" w:type="dxa"/>
            <w:vMerge/>
            <w:vAlign w:val="center"/>
            <w:hideMark/>
          </w:tcPr>
          <w:p w14:paraId="3002E8C9"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7AA921D6"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4583FF22"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73DFA6DF"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726742CE" w14:textId="77777777" w:rsidTr="00EB7D8C">
        <w:trPr>
          <w:trHeight w:val="170"/>
        </w:trPr>
        <w:tc>
          <w:tcPr>
            <w:tcW w:w="547" w:type="dxa"/>
            <w:vMerge/>
            <w:vAlign w:val="center"/>
            <w:hideMark/>
          </w:tcPr>
          <w:p w14:paraId="4EFE7BB1"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13DC1D28"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21</w:t>
            </w:r>
          </w:p>
        </w:tc>
        <w:tc>
          <w:tcPr>
            <w:tcW w:w="395" w:type="dxa"/>
            <w:shd w:val="clear" w:color="auto" w:fill="auto"/>
            <w:vAlign w:val="center"/>
            <w:hideMark/>
          </w:tcPr>
          <w:p w14:paraId="7E573190"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6</w:t>
            </w:r>
          </w:p>
        </w:tc>
        <w:tc>
          <w:tcPr>
            <w:tcW w:w="387" w:type="dxa"/>
            <w:shd w:val="clear" w:color="auto" w:fill="auto"/>
            <w:vAlign w:val="center"/>
            <w:hideMark/>
          </w:tcPr>
          <w:p w14:paraId="72155DB1"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QQ</w:t>
            </w:r>
          </w:p>
        </w:tc>
        <w:tc>
          <w:tcPr>
            <w:tcW w:w="1839" w:type="dxa"/>
            <w:shd w:val="clear" w:color="auto" w:fill="auto"/>
            <w:vAlign w:val="center"/>
            <w:hideMark/>
          </w:tcPr>
          <w:p w14:paraId="38B83D39"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 xml:space="preserve">HIERRO DE 1/2 </w:t>
            </w:r>
            <w:r w:rsidRPr="00EB7D8C">
              <w:rPr>
                <w:rFonts w:ascii="Calibri" w:eastAsia="Times New Roman" w:hAnsi="Calibri" w:cs="Calibri"/>
                <w:color w:val="000000"/>
                <w:sz w:val="10"/>
                <w:szCs w:val="10"/>
                <w:lang w:val="es-SV" w:eastAsia="es-SV"/>
              </w:rPr>
              <w:lastRenderedPageBreak/>
              <w:t>CORRUGADO B/N</w:t>
            </w:r>
          </w:p>
        </w:tc>
        <w:tc>
          <w:tcPr>
            <w:tcW w:w="2288" w:type="dxa"/>
            <w:shd w:val="clear" w:color="auto" w:fill="auto"/>
            <w:vAlign w:val="center"/>
            <w:hideMark/>
          </w:tcPr>
          <w:p w14:paraId="0F11792B"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lastRenderedPageBreak/>
              <w:t>QQ DE HIERRO DE 1/2 CORINCA</w:t>
            </w:r>
          </w:p>
        </w:tc>
        <w:tc>
          <w:tcPr>
            <w:tcW w:w="395" w:type="dxa"/>
            <w:shd w:val="clear" w:color="auto" w:fill="auto"/>
            <w:vAlign w:val="center"/>
            <w:hideMark/>
          </w:tcPr>
          <w:p w14:paraId="2C6228B6"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$66.80</w:t>
            </w:r>
          </w:p>
        </w:tc>
        <w:tc>
          <w:tcPr>
            <w:tcW w:w="395" w:type="dxa"/>
            <w:shd w:val="clear" w:color="auto" w:fill="auto"/>
            <w:vAlign w:val="center"/>
            <w:hideMark/>
          </w:tcPr>
          <w:p w14:paraId="4CC08989"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$400.8</w:t>
            </w:r>
            <w:r w:rsidRPr="00EB7D8C">
              <w:rPr>
                <w:rFonts w:ascii="Calibri" w:eastAsia="Times New Roman" w:hAnsi="Calibri" w:cs="Calibri"/>
                <w:color w:val="000000"/>
                <w:sz w:val="10"/>
                <w:szCs w:val="10"/>
                <w:lang w:val="es-SV" w:eastAsia="es-SV"/>
              </w:rPr>
              <w:lastRenderedPageBreak/>
              <w:t>0</w:t>
            </w:r>
          </w:p>
        </w:tc>
        <w:tc>
          <w:tcPr>
            <w:tcW w:w="676" w:type="dxa"/>
            <w:vMerge/>
            <w:vAlign w:val="center"/>
            <w:hideMark/>
          </w:tcPr>
          <w:p w14:paraId="1169282F"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0A375DA2"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090FB911"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3B3B70E8"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3B966210" w14:textId="77777777" w:rsidTr="00EB7D8C">
        <w:trPr>
          <w:trHeight w:val="170"/>
        </w:trPr>
        <w:tc>
          <w:tcPr>
            <w:tcW w:w="547" w:type="dxa"/>
            <w:vMerge/>
            <w:vAlign w:val="center"/>
            <w:hideMark/>
          </w:tcPr>
          <w:p w14:paraId="7E7AC075"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463650CC"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22</w:t>
            </w:r>
          </w:p>
        </w:tc>
        <w:tc>
          <w:tcPr>
            <w:tcW w:w="395" w:type="dxa"/>
            <w:shd w:val="clear" w:color="auto" w:fill="auto"/>
            <w:vAlign w:val="center"/>
            <w:hideMark/>
          </w:tcPr>
          <w:p w14:paraId="2CC68B89"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4</w:t>
            </w:r>
          </w:p>
        </w:tc>
        <w:tc>
          <w:tcPr>
            <w:tcW w:w="387" w:type="dxa"/>
            <w:shd w:val="clear" w:color="auto" w:fill="auto"/>
            <w:vAlign w:val="center"/>
            <w:hideMark/>
          </w:tcPr>
          <w:p w14:paraId="57E3D00C"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CIENTO</w:t>
            </w:r>
          </w:p>
        </w:tc>
        <w:tc>
          <w:tcPr>
            <w:tcW w:w="1839" w:type="dxa"/>
            <w:shd w:val="clear" w:color="auto" w:fill="auto"/>
            <w:vAlign w:val="center"/>
            <w:hideMark/>
          </w:tcPr>
          <w:p w14:paraId="59B14EEC"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REMACHE POP ALUMINIO 3/16 X 3/8 PLG</w:t>
            </w:r>
          </w:p>
        </w:tc>
        <w:tc>
          <w:tcPr>
            <w:tcW w:w="2288" w:type="dxa"/>
            <w:shd w:val="clear" w:color="auto" w:fill="auto"/>
            <w:vAlign w:val="center"/>
            <w:hideMark/>
          </w:tcPr>
          <w:p w14:paraId="022DA987"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 xml:space="preserve">CIENTOS REMACHES  3/16 X 3/8 </w:t>
            </w:r>
          </w:p>
        </w:tc>
        <w:tc>
          <w:tcPr>
            <w:tcW w:w="395" w:type="dxa"/>
            <w:shd w:val="clear" w:color="auto" w:fill="auto"/>
            <w:vAlign w:val="center"/>
            <w:hideMark/>
          </w:tcPr>
          <w:p w14:paraId="2CCD41D6"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$2.75</w:t>
            </w:r>
          </w:p>
        </w:tc>
        <w:tc>
          <w:tcPr>
            <w:tcW w:w="395" w:type="dxa"/>
            <w:shd w:val="clear" w:color="auto" w:fill="auto"/>
            <w:vAlign w:val="center"/>
            <w:hideMark/>
          </w:tcPr>
          <w:p w14:paraId="59638583"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$11.00</w:t>
            </w:r>
          </w:p>
        </w:tc>
        <w:tc>
          <w:tcPr>
            <w:tcW w:w="676" w:type="dxa"/>
            <w:vMerge/>
            <w:vAlign w:val="center"/>
            <w:hideMark/>
          </w:tcPr>
          <w:p w14:paraId="5A05CA1B"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2B274DA5"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1DDA72A2"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606C7376"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13FA19AD" w14:textId="77777777" w:rsidTr="00EB7D8C">
        <w:trPr>
          <w:trHeight w:val="170"/>
        </w:trPr>
        <w:tc>
          <w:tcPr>
            <w:tcW w:w="547" w:type="dxa"/>
            <w:vMerge/>
            <w:vAlign w:val="center"/>
            <w:hideMark/>
          </w:tcPr>
          <w:p w14:paraId="133CE4BE"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22201A34"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23</w:t>
            </w:r>
          </w:p>
        </w:tc>
        <w:tc>
          <w:tcPr>
            <w:tcW w:w="395" w:type="dxa"/>
            <w:shd w:val="clear" w:color="auto" w:fill="auto"/>
            <w:vAlign w:val="center"/>
            <w:hideMark/>
          </w:tcPr>
          <w:p w14:paraId="4499F3D0"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6</w:t>
            </w:r>
          </w:p>
        </w:tc>
        <w:tc>
          <w:tcPr>
            <w:tcW w:w="387" w:type="dxa"/>
            <w:shd w:val="clear" w:color="auto" w:fill="auto"/>
            <w:vAlign w:val="center"/>
            <w:hideMark/>
          </w:tcPr>
          <w:p w14:paraId="612B51DF"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UNIDAD</w:t>
            </w:r>
          </w:p>
        </w:tc>
        <w:tc>
          <w:tcPr>
            <w:tcW w:w="1839" w:type="dxa"/>
            <w:shd w:val="clear" w:color="auto" w:fill="auto"/>
            <w:vAlign w:val="center"/>
            <w:hideMark/>
          </w:tcPr>
          <w:p w14:paraId="55F0B3A6"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ANGULO  1 1/2 X 1 1 1/2 X 1/8</w:t>
            </w:r>
          </w:p>
        </w:tc>
        <w:tc>
          <w:tcPr>
            <w:tcW w:w="2288" w:type="dxa"/>
            <w:shd w:val="clear" w:color="auto" w:fill="auto"/>
            <w:vAlign w:val="center"/>
            <w:hideMark/>
          </w:tcPr>
          <w:p w14:paraId="0E28C6C4"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ANGULO  1 1/2 X 1 1 1/2 X 1/8</w:t>
            </w:r>
          </w:p>
        </w:tc>
        <w:tc>
          <w:tcPr>
            <w:tcW w:w="395" w:type="dxa"/>
            <w:shd w:val="clear" w:color="auto" w:fill="auto"/>
            <w:vAlign w:val="center"/>
            <w:hideMark/>
          </w:tcPr>
          <w:p w14:paraId="4D5E106A"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$14.20</w:t>
            </w:r>
          </w:p>
        </w:tc>
        <w:tc>
          <w:tcPr>
            <w:tcW w:w="395" w:type="dxa"/>
            <w:shd w:val="clear" w:color="auto" w:fill="auto"/>
            <w:vAlign w:val="center"/>
            <w:hideMark/>
          </w:tcPr>
          <w:p w14:paraId="2CA889BA"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$85.20</w:t>
            </w:r>
          </w:p>
        </w:tc>
        <w:tc>
          <w:tcPr>
            <w:tcW w:w="676" w:type="dxa"/>
            <w:vMerge/>
            <w:vAlign w:val="center"/>
            <w:hideMark/>
          </w:tcPr>
          <w:p w14:paraId="58B86887"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358EF995"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49098A3E"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0E094072"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4024BE68" w14:textId="77777777" w:rsidTr="00EB7D8C">
        <w:trPr>
          <w:trHeight w:val="170"/>
        </w:trPr>
        <w:tc>
          <w:tcPr>
            <w:tcW w:w="547" w:type="dxa"/>
            <w:vMerge/>
            <w:vAlign w:val="center"/>
            <w:hideMark/>
          </w:tcPr>
          <w:p w14:paraId="7CB7C787"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316E8366"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24</w:t>
            </w:r>
          </w:p>
        </w:tc>
        <w:tc>
          <w:tcPr>
            <w:tcW w:w="395" w:type="dxa"/>
            <w:shd w:val="clear" w:color="auto" w:fill="auto"/>
            <w:vAlign w:val="center"/>
            <w:hideMark/>
          </w:tcPr>
          <w:p w14:paraId="77B3B58B"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w:t>
            </w:r>
          </w:p>
        </w:tc>
        <w:tc>
          <w:tcPr>
            <w:tcW w:w="387" w:type="dxa"/>
            <w:shd w:val="clear" w:color="auto" w:fill="auto"/>
            <w:vAlign w:val="center"/>
            <w:hideMark/>
          </w:tcPr>
          <w:p w14:paraId="44489F5D"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UNIDAD</w:t>
            </w:r>
          </w:p>
        </w:tc>
        <w:tc>
          <w:tcPr>
            <w:tcW w:w="1839" w:type="dxa"/>
            <w:shd w:val="clear" w:color="auto" w:fill="auto"/>
            <w:vAlign w:val="center"/>
            <w:hideMark/>
          </w:tcPr>
          <w:p w14:paraId="31169504"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LAMINA NEGRA EN FRIO 3/64 PLG (1.00MM) 1X2 M</w:t>
            </w:r>
          </w:p>
        </w:tc>
        <w:tc>
          <w:tcPr>
            <w:tcW w:w="2288" w:type="dxa"/>
            <w:shd w:val="clear" w:color="auto" w:fill="auto"/>
            <w:vAlign w:val="center"/>
            <w:hideMark/>
          </w:tcPr>
          <w:p w14:paraId="4A5F9950"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LAMINA NEGRA 2X1X3/64 ORIGINAL</w:t>
            </w:r>
          </w:p>
        </w:tc>
        <w:tc>
          <w:tcPr>
            <w:tcW w:w="395" w:type="dxa"/>
            <w:shd w:val="clear" w:color="auto" w:fill="auto"/>
            <w:vAlign w:val="center"/>
            <w:hideMark/>
          </w:tcPr>
          <w:p w14:paraId="50896A41"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$26.50</w:t>
            </w:r>
          </w:p>
        </w:tc>
        <w:tc>
          <w:tcPr>
            <w:tcW w:w="395" w:type="dxa"/>
            <w:shd w:val="clear" w:color="auto" w:fill="auto"/>
            <w:vAlign w:val="center"/>
            <w:hideMark/>
          </w:tcPr>
          <w:p w14:paraId="42BE116F"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$26.50</w:t>
            </w:r>
          </w:p>
        </w:tc>
        <w:tc>
          <w:tcPr>
            <w:tcW w:w="676" w:type="dxa"/>
            <w:vMerge/>
            <w:vAlign w:val="center"/>
            <w:hideMark/>
          </w:tcPr>
          <w:p w14:paraId="10AFB6A7"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3FFEEAA7"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317CD52C"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1D0ABDEC"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6C17B347" w14:textId="77777777" w:rsidTr="00EB7D8C">
        <w:trPr>
          <w:trHeight w:val="170"/>
        </w:trPr>
        <w:tc>
          <w:tcPr>
            <w:tcW w:w="547" w:type="dxa"/>
            <w:vMerge/>
            <w:vAlign w:val="center"/>
            <w:hideMark/>
          </w:tcPr>
          <w:p w14:paraId="5CA9740C"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6BD5C926"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25</w:t>
            </w:r>
          </w:p>
        </w:tc>
        <w:tc>
          <w:tcPr>
            <w:tcW w:w="395" w:type="dxa"/>
            <w:shd w:val="clear" w:color="auto" w:fill="auto"/>
            <w:vAlign w:val="center"/>
            <w:hideMark/>
          </w:tcPr>
          <w:p w14:paraId="03929A04"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3</w:t>
            </w:r>
          </w:p>
        </w:tc>
        <w:tc>
          <w:tcPr>
            <w:tcW w:w="387" w:type="dxa"/>
            <w:shd w:val="clear" w:color="auto" w:fill="auto"/>
            <w:vAlign w:val="center"/>
            <w:hideMark/>
          </w:tcPr>
          <w:p w14:paraId="2A2B2B73"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CIENTO</w:t>
            </w:r>
          </w:p>
        </w:tc>
        <w:tc>
          <w:tcPr>
            <w:tcW w:w="1839" w:type="dxa"/>
            <w:shd w:val="clear" w:color="auto" w:fill="auto"/>
            <w:vAlign w:val="center"/>
            <w:hideMark/>
          </w:tcPr>
          <w:p w14:paraId="552EA3C2"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TORNILLOS PUNTA DE BROCA 1"</w:t>
            </w:r>
          </w:p>
        </w:tc>
        <w:tc>
          <w:tcPr>
            <w:tcW w:w="2288" w:type="dxa"/>
            <w:shd w:val="clear" w:color="auto" w:fill="auto"/>
            <w:vAlign w:val="center"/>
            <w:hideMark/>
          </w:tcPr>
          <w:p w14:paraId="794D202A"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CIENTOS DE TORNILLOS PUNTA DE BROCA 1"</w:t>
            </w:r>
          </w:p>
        </w:tc>
        <w:tc>
          <w:tcPr>
            <w:tcW w:w="395" w:type="dxa"/>
            <w:shd w:val="clear" w:color="auto" w:fill="auto"/>
            <w:vAlign w:val="center"/>
            <w:hideMark/>
          </w:tcPr>
          <w:p w14:paraId="1ED7F188"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$2.75</w:t>
            </w:r>
          </w:p>
        </w:tc>
        <w:tc>
          <w:tcPr>
            <w:tcW w:w="395" w:type="dxa"/>
            <w:shd w:val="clear" w:color="auto" w:fill="auto"/>
            <w:vAlign w:val="center"/>
            <w:hideMark/>
          </w:tcPr>
          <w:p w14:paraId="5D59B510"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$8.25</w:t>
            </w:r>
          </w:p>
        </w:tc>
        <w:tc>
          <w:tcPr>
            <w:tcW w:w="676" w:type="dxa"/>
            <w:vMerge/>
            <w:vAlign w:val="center"/>
            <w:hideMark/>
          </w:tcPr>
          <w:p w14:paraId="55840BAA"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45C06554"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00FC28ED"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64BAC4AB"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130B5001" w14:textId="77777777" w:rsidTr="00EB7D8C">
        <w:trPr>
          <w:trHeight w:val="170"/>
        </w:trPr>
        <w:tc>
          <w:tcPr>
            <w:tcW w:w="547" w:type="dxa"/>
            <w:vMerge/>
            <w:vAlign w:val="center"/>
            <w:hideMark/>
          </w:tcPr>
          <w:p w14:paraId="6445AA52"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5FA3EB9F"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26</w:t>
            </w:r>
          </w:p>
        </w:tc>
        <w:tc>
          <w:tcPr>
            <w:tcW w:w="395" w:type="dxa"/>
            <w:shd w:val="clear" w:color="auto" w:fill="auto"/>
            <w:vAlign w:val="center"/>
            <w:hideMark/>
          </w:tcPr>
          <w:p w14:paraId="2E9318D1"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34</w:t>
            </w:r>
          </w:p>
        </w:tc>
        <w:tc>
          <w:tcPr>
            <w:tcW w:w="387" w:type="dxa"/>
            <w:shd w:val="clear" w:color="auto" w:fill="auto"/>
            <w:vAlign w:val="center"/>
            <w:hideMark/>
          </w:tcPr>
          <w:p w14:paraId="5C2BCC89"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ML</w:t>
            </w:r>
          </w:p>
        </w:tc>
        <w:tc>
          <w:tcPr>
            <w:tcW w:w="1839" w:type="dxa"/>
            <w:shd w:val="clear" w:color="auto" w:fill="auto"/>
            <w:vAlign w:val="center"/>
            <w:hideMark/>
          </w:tcPr>
          <w:p w14:paraId="17528FF8"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CANAL DE LAMINA GALVANIZADO DE C-26 DE 0.30 X 0.30 X.30 X 0.30 SUMINISTRO</w:t>
            </w:r>
          </w:p>
        </w:tc>
        <w:tc>
          <w:tcPr>
            <w:tcW w:w="2288" w:type="dxa"/>
            <w:shd w:val="clear" w:color="auto" w:fill="auto"/>
            <w:vAlign w:val="center"/>
            <w:hideMark/>
          </w:tcPr>
          <w:p w14:paraId="5569DBA8"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MT. LINA DE LAMINA PARA CANAL  0.30 X 0.30 X.30 X 0.30 CON 6 BOCA TUBO</w:t>
            </w:r>
          </w:p>
        </w:tc>
        <w:tc>
          <w:tcPr>
            <w:tcW w:w="395" w:type="dxa"/>
            <w:shd w:val="clear" w:color="auto" w:fill="auto"/>
            <w:vAlign w:val="center"/>
            <w:hideMark/>
          </w:tcPr>
          <w:p w14:paraId="591CAF92"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$18.50</w:t>
            </w:r>
          </w:p>
        </w:tc>
        <w:tc>
          <w:tcPr>
            <w:tcW w:w="395" w:type="dxa"/>
            <w:shd w:val="clear" w:color="auto" w:fill="auto"/>
            <w:vAlign w:val="center"/>
            <w:hideMark/>
          </w:tcPr>
          <w:p w14:paraId="3C885153"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$629.00</w:t>
            </w:r>
          </w:p>
        </w:tc>
        <w:tc>
          <w:tcPr>
            <w:tcW w:w="676" w:type="dxa"/>
            <w:vMerge/>
            <w:vAlign w:val="center"/>
            <w:hideMark/>
          </w:tcPr>
          <w:p w14:paraId="54A4BC76"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4EDED681"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55D7F252"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58781D5D"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2476B5F3" w14:textId="77777777" w:rsidTr="00EB7D8C">
        <w:trPr>
          <w:trHeight w:val="170"/>
        </w:trPr>
        <w:tc>
          <w:tcPr>
            <w:tcW w:w="547" w:type="dxa"/>
            <w:vMerge/>
            <w:vAlign w:val="center"/>
            <w:hideMark/>
          </w:tcPr>
          <w:p w14:paraId="3408FA53"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57781253"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27</w:t>
            </w:r>
          </w:p>
        </w:tc>
        <w:tc>
          <w:tcPr>
            <w:tcW w:w="395" w:type="dxa"/>
            <w:shd w:val="clear" w:color="auto" w:fill="auto"/>
            <w:vAlign w:val="center"/>
            <w:hideMark/>
          </w:tcPr>
          <w:p w14:paraId="3463E1A1"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14</w:t>
            </w:r>
          </w:p>
        </w:tc>
        <w:tc>
          <w:tcPr>
            <w:tcW w:w="387" w:type="dxa"/>
            <w:shd w:val="clear" w:color="auto" w:fill="auto"/>
            <w:vAlign w:val="center"/>
            <w:hideMark/>
          </w:tcPr>
          <w:p w14:paraId="76D3B168"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UNIDAD</w:t>
            </w:r>
          </w:p>
        </w:tc>
        <w:tc>
          <w:tcPr>
            <w:tcW w:w="1839" w:type="dxa"/>
            <w:shd w:val="clear" w:color="auto" w:fill="auto"/>
            <w:vAlign w:val="center"/>
            <w:hideMark/>
          </w:tcPr>
          <w:p w14:paraId="3249CD68"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LAMINA GALVANIZADA LISA DE 3 YDS</w:t>
            </w:r>
          </w:p>
        </w:tc>
        <w:tc>
          <w:tcPr>
            <w:tcW w:w="2288" w:type="dxa"/>
            <w:shd w:val="clear" w:color="auto" w:fill="auto"/>
            <w:vAlign w:val="center"/>
            <w:hideMark/>
          </w:tcPr>
          <w:p w14:paraId="5459D48A"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LAMINA GALVANIZADA LISA # 26 DE 3 YARDAS</w:t>
            </w:r>
          </w:p>
        </w:tc>
        <w:tc>
          <w:tcPr>
            <w:tcW w:w="395" w:type="dxa"/>
            <w:shd w:val="clear" w:color="auto" w:fill="auto"/>
            <w:vAlign w:val="center"/>
            <w:hideMark/>
          </w:tcPr>
          <w:p w14:paraId="153B9019"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$9.00</w:t>
            </w:r>
          </w:p>
        </w:tc>
        <w:tc>
          <w:tcPr>
            <w:tcW w:w="395" w:type="dxa"/>
            <w:shd w:val="clear" w:color="auto" w:fill="auto"/>
            <w:vAlign w:val="center"/>
            <w:hideMark/>
          </w:tcPr>
          <w:p w14:paraId="2913BA05"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$126.00</w:t>
            </w:r>
          </w:p>
        </w:tc>
        <w:tc>
          <w:tcPr>
            <w:tcW w:w="676" w:type="dxa"/>
            <w:vMerge/>
            <w:vAlign w:val="center"/>
            <w:hideMark/>
          </w:tcPr>
          <w:p w14:paraId="74D4085C"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0551BA9F"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2B71095B"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2A80A640"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48F3B888" w14:textId="77777777" w:rsidTr="00EB7D8C">
        <w:trPr>
          <w:trHeight w:val="170"/>
        </w:trPr>
        <w:tc>
          <w:tcPr>
            <w:tcW w:w="547" w:type="dxa"/>
            <w:vMerge/>
            <w:vAlign w:val="center"/>
            <w:hideMark/>
          </w:tcPr>
          <w:p w14:paraId="792EF6CD"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19BF1A46"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28</w:t>
            </w:r>
          </w:p>
        </w:tc>
        <w:tc>
          <w:tcPr>
            <w:tcW w:w="395" w:type="dxa"/>
            <w:shd w:val="clear" w:color="auto" w:fill="auto"/>
            <w:vAlign w:val="center"/>
            <w:hideMark/>
          </w:tcPr>
          <w:p w14:paraId="535FB663"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85</w:t>
            </w:r>
          </w:p>
        </w:tc>
        <w:tc>
          <w:tcPr>
            <w:tcW w:w="387" w:type="dxa"/>
            <w:shd w:val="clear" w:color="auto" w:fill="auto"/>
            <w:vAlign w:val="center"/>
            <w:hideMark/>
          </w:tcPr>
          <w:p w14:paraId="19E4CE55"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UNIDAD</w:t>
            </w:r>
          </w:p>
        </w:tc>
        <w:tc>
          <w:tcPr>
            <w:tcW w:w="1839" w:type="dxa"/>
            <w:shd w:val="clear" w:color="auto" w:fill="auto"/>
            <w:vAlign w:val="center"/>
            <w:hideMark/>
          </w:tcPr>
          <w:p w14:paraId="79CC4899"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 xml:space="preserve">HIERRO CUADRADO DE 1/2 PARA DEFENSAS </w:t>
            </w:r>
          </w:p>
        </w:tc>
        <w:tc>
          <w:tcPr>
            <w:tcW w:w="2288" w:type="dxa"/>
            <w:shd w:val="clear" w:color="auto" w:fill="auto"/>
            <w:vAlign w:val="center"/>
            <w:hideMark/>
          </w:tcPr>
          <w:p w14:paraId="2D0A1EDA"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VARILLA  CUADRADA DE 1/2</w:t>
            </w:r>
          </w:p>
        </w:tc>
        <w:tc>
          <w:tcPr>
            <w:tcW w:w="395" w:type="dxa"/>
            <w:shd w:val="clear" w:color="auto" w:fill="auto"/>
            <w:vAlign w:val="center"/>
            <w:hideMark/>
          </w:tcPr>
          <w:p w14:paraId="784E620A"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$8.50</w:t>
            </w:r>
          </w:p>
        </w:tc>
        <w:tc>
          <w:tcPr>
            <w:tcW w:w="395" w:type="dxa"/>
            <w:shd w:val="clear" w:color="auto" w:fill="auto"/>
            <w:vAlign w:val="center"/>
            <w:hideMark/>
          </w:tcPr>
          <w:p w14:paraId="72141975"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$722.50</w:t>
            </w:r>
          </w:p>
        </w:tc>
        <w:tc>
          <w:tcPr>
            <w:tcW w:w="676" w:type="dxa"/>
            <w:vMerge/>
            <w:vAlign w:val="center"/>
            <w:hideMark/>
          </w:tcPr>
          <w:p w14:paraId="08219937"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0BFF8244"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64350F6B"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629D55DC"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27CBBDC1" w14:textId="77777777" w:rsidTr="00EB7D8C">
        <w:trPr>
          <w:trHeight w:val="170"/>
        </w:trPr>
        <w:tc>
          <w:tcPr>
            <w:tcW w:w="547" w:type="dxa"/>
            <w:vMerge/>
            <w:vAlign w:val="center"/>
            <w:hideMark/>
          </w:tcPr>
          <w:p w14:paraId="48FB0A8E"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61D0B88F"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29</w:t>
            </w:r>
          </w:p>
        </w:tc>
        <w:tc>
          <w:tcPr>
            <w:tcW w:w="395" w:type="dxa"/>
            <w:shd w:val="clear" w:color="auto" w:fill="auto"/>
            <w:vAlign w:val="center"/>
            <w:hideMark/>
          </w:tcPr>
          <w:p w14:paraId="1F453106"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12</w:t>
            </w:r>
          </w:p>
        </w:tc>
        <w:tc>
          <w:tcPr>
            <w:tcW w:w="387" w:type="dxa"/>
            <w:shd w:val="clear" w:color="auto" w:fill="auto"/>
            <w:vAlign w:val="center"/>
            <w:hideMark/>
          </w:tcPr>
          <w:p w14:paraId="3C767C4F"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CAJA</w:t>
            </w:r>
          </w:p>
        </w:tc>
        <w:tc>
          <w:tcPr>
            <w:tcW w:w="1839" w:type="dxa"/>
            <w:shd w:val="clear" w:color="auto" w:fill="auto"/>
            <w:vAlign w:val="center"/>
            <w:hideMark/>
          </w:tcPr>
          <w:p w14:paraId="288BC754"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ELECTRODO 3/32 60/13</w:t>
            </w:r>
          </w:p>
        </w:tc>
        <w:tc>
          <w:tcPr>
            <w:tcW w:w="2288" w:type="dxa"/>
            <w:shd w:val="clear" w:color="auto" w:fill="auto"/>
            <w:vAlign w:val="center"/>
            <w:hideMark/>
          </w:tcPr>
          <w:p w14:paraId="156AB92F"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CAJAS DE ELECTRODO  6013X3/32 J38</w:t>
            </w:r>
          </w:p>
        </w:tc>
        <w:tc>
          <w:tcPr>
            <w:tcW w:w="395" w:type="dxa"/>
            <w:shd w:val="clear" w:color="auto" w:fill="auto"/>
            <w:vAlign w:val="center"/>
            <w:hideMark/>
          </w:tcPr>
          <w:p w14:paraId="3A4F077B"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$5.00</w:t>
            </w:r>
          </w:p>
        </w:tc>
        <w:tc>
          <w:tcPr>
            <w:tcW w:w="395" w:type="dxa"/>
            <w:shd w:val="clear" w:color="auto" w:fill="auto"/>
            <w:vAlign w:val="center"/>
            <w:hideMark/>
          </w:tcPr>
          <w:p w14:paraId="04DED77F"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$60.00</w:t>
            </w:r>
          </w:p>
        </w:tc>
        <w:tc>
          <w:tcPr>
            <w:tcW w:w="676" w:type="dxa"/>
            <w:vMerge/>
            <w:vAlign w:val="center"/>
            <w:hideMark/>
          </w:tcPr>
          <w:p w14:paraId="73FDE67F"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6E807B4A"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5206A81D"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646C3F78"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2F8AC2BB" w14:textId="77777777" w:rsidTr="00EB7D8C">
        <w:trPr>
          <w:trHeight w:val="170"/>
        </w:trPr>
        <w:tc>
          <w:tcPr>
            <w:tcW w:w="547" w:type="dxa"/>
            <w:vMerge/>
            <w:vAlign w:val="center"/>
            <w:hideMark/>
          </w:tcPr>
          <w:p w14:paraId="4E3B62D0"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574AAD43"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30</w:t>
            </w:r>
          </w:p>
        </w:tc>
        <w:tc>
          <w:tcPr>
            <w:tcW w:w="395" w:type="dxa"/>
            <w:shd w:val="clear" w:color="auto" w:fill="auto"/>
            <w:vAlign w:val="center"/>
            <w:hideMark/>
          </w:tcPr>
          <w:p w14:paraId="66E5CC2A"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w:t>
            </w:r>
          </w:p>
        </w:tc>
        <w:tc>
          <w:tcPr>
            <w:tcW w:w="387" w:type="dxa"/>
            <w:shd w:val="clear" w:color="auto" w:fill="auto"/>
            <w:vAlign w:val="center"/>
            <w:hideMark/>
          </w:tcPr>
          <w:p w14:paraId="18D64585"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UNIDAD</w:t>
            </w:r>
          </w:p>
        </w:tc>
        <w:tc>
          <w:tcPr>
            <w:tcW w:w="1839" w:type="dxa"/>
            <w:shd w:val="clear" w:color="auto" w:fill="auto"/>
            <w:vAlign w:val="center"/>
            <w:hideMark/>
          </w:tcPr>
          <w:p w14:paraId="6F35C61F"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PISTOLA CAULKING INDUSTRIAL PARA SALCHICHA</w:t>
            </w:r>
          </w:p>
        </w:tc>
        <w:tc>
          <w:tcPr>
            <w:tcW w:w="2288" w:type="dxa"/>
            <w:shd w:val="clear" w:color="auto" w:fill="auto"/>
            <w:vAlign w:val="center"/>
            <w:hideMark/>
          </w:tcPr>
          <w:p w14:paraId="7CFE860C"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PISTOLA PARA SALCHICHA TOTAL</w:t>
            </w:r>
          </w:p>
        </w:tc>
        <w:tc>
          <w:tcPr>
            <w:tcW w:w="395" w:type="dxa"/>
            <w:shd w:val="clear" w:color="auto" w:fill="auto"/>
            <w:vAlign w:val="center"/>
            <w:hideMark/>
          </w:tcPr>
          <w:p w14:paraId="4B69850D"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$10.75</w:t>
            </w:r>
          </w:p>
        </w:tc>
        <w:tc>
          <w:tcPr>
            <w:tcW w:w="395" w:type="dxa"/>
            <w:shd w:val="clear" w:color="auto" w:fill="auto"/>
            <w:vAlign w:val="center"/>
            <w:hideMark/>
          </w:tcPr>
          <w:p w14:paraId="2A2225F5"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$10.75</w:t>
            </w:r>
          </w:p>
        </w:tc>
        <w:tc>
          <w:tcPr>
            <w:tcW w:w="676" w:type="dxa"/>
            <w:vMerge/>
            <w:vAlign w:val="center"/>
            <w:hideMark/>
          </w:tcPr>
          <w:p w14:paraId="7B16E07F"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37AF66B1"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5F036632"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20747A76"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55D8A7D0" w14:textId="77777777" w:rsidTr="00EB7D8C">
        <w:trPr>
          <w:trHeight w:val="170"/>
        </w:trPr>
        <w:tc>
          <w:tcPr>
            <w:tcW w:w="547" w:type="dxa"/>
            <w:vMerge/>
            <w:vAlign w:val="center"/>
            <w:hideMark/>
          </w:tcPr>
          <w:p w14:paraId="795D4CCF"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0B5888FA"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31</w:t>
            </w:r>
          </w:p>
        </w:tc>
        <w:tc>
          <w:tcPr>
            <w:tcW w:w="395" w:type="dxa"/>
            <w:shd w:val="clear" w:color="auto" w:fill="auto"/>
            <w:vAlign w:val="center"/>
            <w:hideMark/>
          </w:tcPr>
          <w:p w14:paraId="5E8BA853"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15</w:t>
            </w:r>
          </w:p>
        </w:tc>
        <w:tc>
          <w:tcPr>
            <w:tcW w:w="387" w:type="dxa"/>
            <w:shd w:val="clear" w:color="auto" w:fill="auto"/>
            <w:vAlign w:val="center"/>
            <w:hideMark/>
          </w:tcPr>
          <w:p w14:paraId="2EC55943"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UNIDAD</w:t>
            </w:r>
          </w:p>
        </w:tc>
        <w:tc>
          <w:tcPr>
            <w:tcW w:w="1839" w:type="dxa"/>
            <w:shd w:val="clear" w:color="auto" w:fill="auto"/>
            <w:vAlign w:val="center"/>
            <w:hideMark/>
          </w:tcPr>
          <w:p w14:paraId="63FE2266"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DISCO DE CORTE  DE 9 " PARA METAL</w:t>
            </w:r>
          </w:p>
        </w:tc>
        <w:tc>
          <w:tcPr>
            <w:tcW w:w="2288" w:type="dxa"/>
            <w:shd w:val="clear" w:color="auto" w:fill="auto"/>
            <w:vAlign w:val="center"/>
            <w:hideMark/>
          </w:tcPr>
          <w:p w14:paraId="277A92B3"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DISCO DE CORTE  DE 9 " PFERT</w:t>
            </w:r>
          </w:p>
        </w:tc>
        <w:tc>
          <w:tcPr>
            <w:tcW w:w="395" w:type="dxa"/>
            <w:shd w:val="clear" w:color="auto" w:fill="auto"/>
            <w:vAlign w:val="center"/>
            <w:hideMark/>
          </w:tcPr>
          <w:p w14:paraId="245AA93B"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$3.50</w:t>
            </w:r>
          </w:p>
        </w:tc>
        <w:tc>
          <w:tcPr>
            <w:tcW w:w="395" w:type="dxa"/>
            <w:shd w:val="clear" w:color="auto" w:fill="auto"/>
            <w:vAlign w:val="center"/>
            <w:hideMark/>
          </w:tcPr>
          <w:p w14:paraId="451B0BDC"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$52.50</w:t>
            </w:r>
          </w:p>
        </w:tc>
        <w:tc>
          <w:tcPr>
            <w:tcW w:w="676" w:type="dxa"/>
            <w:vMerge/>
            <w:vAlign w:val="center"/>
            <w:hideMark/>
          </w:tcPr>
          <w:p w14:paraId="39A2BF14"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33893909"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325DCEC9"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53D2B78E"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1A522301" w14:textId="77777777" w:rsidTr="00EB7D8C">
        <w:trPr>
          <w:trHeight w:val="170"/>
        </w:trPr>
        <w:tc>
          <w:tcPr>
            <w:tcW w:w="547" w:type="dxa"/>
            <w:vMerge/>
            <w:vAlign w:val="center"/>
            <w:hideMark/>
          </w:tcPr>
          <w:p w14:paraId="73AABF9C"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7885B6D5"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32</w:t>
            </w:r>
          </w:p>
        </w:tc>
        <w:tc>
          <w:tcPr>
            <w:tcW w:w="395" w:type="dxa"/>
            <w:shd w:val="clear" w:color="auto" w:fill="auto"/>
            <w:vAlign w:val="center"/>
            <w:hideMark/>
          </w:tcPr>
          <w:p w14:paraId="3CC410A0"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4</w:t>
            </w:r>
          </w:p>
        </w:tc>
        <w:tc>
          <w:tcPr>
            <w:tcW w:w="387" w:type="dxa"/>
            <w:shd w:val="clear" w:color="auto" w:fill="auto"/>
            <w:vAlign w:val="center"/>
            <w:hideMark/>
          </w:tcPr>
          <w:p w14:paraId="48BE9EB8"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UNIDAD</w:t>
            </w:r>
          </w:p>
        </w:tc>
        <w:tc>
          <w:tcPr>
            <w:tcW w:w="1839" w:type="dxa"/>
            <w:shd w:val="clear" w:color="auto" w:fill="auto"/>
            <w:vAlign w:val="center"/>
            <w:hideMark/>
          </w:tcPr>
          <w:p w14:paraId="53DBD574"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DISCO DE CORTE PARA METAL 14 X 3/32 X 1 PLG</w:t>
            </w:r>
          </w:p>
        </w:tc>
        <w:tc>
          <w:tcPr>
            <w:tcW w:w="2288" w:type="dxa"/>
            <w:shd w:val="clear" w:color="auto" w:fill="auto"/>
            <w:vAlign w:val="center"/>
            <w:hideMark/>
          </w:tcPr>
          <w:p w14:paraId="3398B076"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DISCO DE CORTE DE 14" TRUPER</w:t>
            </w:r>
          </w:p>
        </w:tc>
        <w:tc>
          <w:tcPr>
            <w:tcW w:w="395" w:type="dxa"/>
            <w:shd w:val="clear" w:color="auto" w:fill="auto"/>
            <w:vAlign w:val="center"/>
            <w:hideMark/>
          </w:tcPr>
          <w:p w14:paraId="03B6793C"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$5.45</w:t>
            </w:r>
          </w:p>
        </w:tc>
        <w:tc>
          <w:tcPr>
            <w:tcW w:w="395" w:type="dxa"/>
            <w:shd w:val="clear" w:color="auto" w:fill="auto"/>
            <w:vAlign w:val="center"/>
            <w:hideMark/>
          </w:tcPr>
          <w:p w14:paraId="0A55A886"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$21.80</w:t>
            </w:r>
          </w:p>
        </w:tc>
        <w:tc>
          <w:tcPr>
            <w:tcW w:w="676" w:type="dxa"/>
            <w:vMerge/>
            <w:vAlign w:val="center"/>
            <w:hideMark/>
          </w:tcPr>
          <w:p w14:paraId="132ED93A"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0750308F"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2A63910D"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48C074EA"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4F533A1D" w14:textId="77777777" w:rsidTr="00EB7D8C">
        <w:trPr>
          <w:trHeight w:val="170"/>
        </w:trPr>
        <w:tc>
          <w:tcPr>
            <w:tcW w:w="547" w:type="dxa"/>
            <w:vMerge/>
            <w:vAlign w:val="center"/>
            <w:hideMark/>
          </w:tcPr>
          <w:p w14:paraId="5C15A9B7"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461CAED7"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33</w:t>
            </w:r>
          </w:p>
        </w:tc>
        <w:tc>
          <w:tcPr>
            <w:tcW w:w="395" w:type="dxa"/>
            <w:shd w:val="clear" w:color="auto" w:fill="auto"/>
            <w:vAlign w:val="center"/>
            <w:hideMark/>
          </w:tcPr>
          <w:p w14:paraId="556C5462"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10</w:t>
            </w:r>
          </w:p>
        </w:tc>
        <w:tc>
          <w:tcPr>
            <w:tcW w:w="387" w:type="dxa"/>
            <w:shd w:val="clear" w:color="auto" w:fill="auto"/>
            <w:vAlign w:val="center"/>
            <w:hideMark/>
          </w:tcPr>
          <w:p w14:paraId="37EE0B1E"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UNIDAD</w:t>
            </w:r>
          </w:p>
        </w:tc>
        <w:tc>
          <w:tcPr>
            <w:tcW w:w="1839" w:type="dxa"/>
            <w:shd w:val="clear" w:color="auto" w:fill="auto"/>
            <w:vAlign w:val="center"/>
            <w:hideMark/>
          </w:tcPr>
          <w:p w14:paraId="422D5DBB"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LIJA PARA METAL # 120</w:t>
            </w:r>
          </w:p>
        </w:tc>
        <w:tc>
          <w:tcPr>
            <w:tcW w:w="2288" w:type="dxa"/>
            <w:shd w:val="clear" w:color="auto" w:fill="auto"/>
            <w:vAlign w:val="center"/>
            <w:hideMark/>
          </w:tcPr>
          <w:p w14:paraId="6171B4FC"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LIJAS DE AGUA # 120</w:t>
            </w:r>
          </w:p>
        </w:tc>
        <w:tc>
          <w:tcPr>
            <w:tcW w:w="395" w:type="dxa"/>
            <w:shd w:val="clear" w:color="auto" w:fill="auto"/>
            <w:vAlign w:val="center"/>
            <w:hideMark/>
          </w:tcPr>
          <w:p w14:paraId="62391085"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$0.45</w:t>
            </w:r>
          </w:p>
        </w:tc>
        <w:tc>
          <w:tcPr>
            <w:tcW w:w="395" w:type="dxa"/>
            <w:shd w:val="clear" w:color="auto" w:fill="auto"/>
            <w:vAlign w:val="center"/>
            <w:hideMark/>
          </w:tcPr>
          <w:p w14:paraId="423BAA83"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$4.50</w:t>
            </w:r>
          </w:p>
        </w:tc>
        <w:tc>
          <w:tcPr>
            <w:tcW w:w="676" w:type="dxa"/>
            <w:vMerge/>
            <w:vAlign w:val="center"/>
            <w:hideMark/>
          </w:tcPr>
          <w:p w14:paraId="06094886"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2D2FE37E"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21373610"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5E21BCC2"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420853F7" w14:textId="77777777" w:rsidTr="00EB7D8C">
        <w:trPr>
          <w:trHeight w:val="170"/>
        </w:trPr>
        <w:tc>
          <w:tcPr>
            <w:tcW w:w="547" w:type="dxa"/>
            <w:vMerge/>
            <w:vAlign w:val="center"/>
            <w:hideMark/>
          </w:tcPr>
          <w:p w14:paraId="46E949FE"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7EC87ED8"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34</w:t>
            </w:r>
          </w:p>
        </w:tc>
        <w:tc>
          <w:tcPr>
            <w:tcW w:w="395" w:type="dxa"/>
            <w:shd w:val="clear" w:color="auto" w:fill="auto"/>
            <w:vAlign w:val="center"/>
            <w:hideMark/>
          </w:tcPr>
          <w:p w14:paraId="6CB7220C"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8</w:t>
            </w:r>
          </w:p>
        </w:tc>
        <w:tc>
          <w:tcPr>
            <w:tcW w:w="387" w:type="dxa"/>
            <w:shd w:val="clear" w:color="auto" w:fill="auto"/>
            <w:vAlign w:val="center"/>
            <w:hideMark/>
          </w:tcPr>
          <w:p w14:paraId="48A210AF"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ML</w:t>
            </w:r>
          </w:p>
        </w:tc>
        <w:tc>
          <w:tcPr>
            <w:tcW w:w="1839" w:type="dxa"/>
            <w:shd w:val="clear" w:color="auto" w:fill="auto"/>
            <w:vAlign w:val="center"/>
            <w:hideMark/>
          </w:tcPr>
          <w:p w14:paraId="0C66D9D3"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 xml:space="preserve">CORAZA LT 1 1/4 </w:t>
            </w:r>
          </w:p>
        </w:tc>
        <w:tc>
          <w:tcPr>
            <w:tcW w:w="2288" w:type="dxa"/>
            <w:shd w:val="clear" w:color="auto" w:fill="auto"/>
            <w:vAlign w:val="center"/>
            <w:hideMark/>
          </w:tcPr>
          <w:p w14:paraId="60BF3BBB"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 xml:space="preserve">MT CORAZA LT 1 1/4 </w:t>
            </w:r>
          </w:p>
        </w:tc>
        <w:tc>
          <w:tcPr>
            <w:tcW w:w="395" w:type="dxa"/>
            <w:shd w:val="clear" w:color="auto" w:fill="auto"/>
            <w:vAlign w:val="center"/>
            <w:hideMark/>
          </w:tcPr>
          <w:p w14:paraId="23636B19"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$6.10</w:t>
            </w:r>
          </w:p>
        </w:tc>
        <w:tc>
          <w:tcPr>
            <w:tcW w:w="395" w:type="dxa"/>
            <w:shd w:val="clear" w:color="auto" w:fill="auto"/>
            <w:vAlign w:val="center"/>
            <w:hideMark/>
          </w:tcPr>
          <w:p w14:paraId="381062B8"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$48.80</w:t>
            </w:r>
          </w:p>
        </w:tc>
        <w:tc>
          <w:tcPr>
            <w:tcW w:w="676" w:type="dxa"/>
            <w:vMerge/>
            <w:vAlign w:val="center"/>
            <w:hideMark/>
          </w:tcPr>
          <w:p w14:paraId="67A7EF01"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3088E21D"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0E5749D4"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45B814F2"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132FB205" w14:textId="77777777" w:rsidTr="00EB7D8C">
        <w:trPr>
          <w:trHeight w:val="170"/>
        </w:trPr>
        <w:tc>
          <w:tcPr>
            <w:tcW w:w="547" w:type="dxa"/>
            <w:vMerge/>
            <w:vAlign w:val="center"/>
            <w:hideMark/>
          </w:tcPr>
          <w:p w14:paraId="548A1295"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4FF7AE87"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35</w:t>
            </w:r>
          </w:p>
        </w:tc>
        <w:tc>
          <w:tcPr>
            <w:tcW w:w="395" w:type="dxa"/>
            <w:shd w:val="clear" w:color="auto" w:fill="auto"/>
            <w:vAlign w:val="center"/>
            <w:hideMark/>
          </w:tcPr>
          <w:p w14:paraId="6BEF470F"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2</w:t>
            </w:r>
          </w:p>
        </w:tc>
        <w:tc>
          <w:tcPr>
            <w:tcW w:w="387" w:type="dxa"/>
            <w:shd w:val="clear" w:color="auto" w:fill="auto"/>
            <w:vAlign w:val="center"/>
            <w:hideMark/>
          </w:tcPr>
          <w:p w14:paraId="5585F85E"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UNIDAD</w:t>
            </w:r>
          </w:p>
        </w:tc>
        <w:tc>
          <w:tcPr>
            <w:tcW w:w="1839" w:type="dxa"/>
            <w:shd w:val="clear" w:color="auto" w:fill="auto"/>
            <w:vAlign w:val="center"/>
            <w:hideMark/>
          </w:tcPr>
          <w:p w14:paraId="0F9619F9"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CONECTOR RECTO PARA CORAZA LT 11/4</w:t>
            </w:r>
          </w:p>
        </w:tc>
        <w:tc>
          <w:tcPr>
            <w:tcW w:w="2288" w:type="dxa"/>
            <w:shd w:val="clear" w:color="auto" w:fill="auto"/>
            <w:vAlign w:val="center"/>
            <w:hideMark/>
          </w:tcPr>
          <w:p w14:paraId="0C6F278C"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UNIDADES CONECTOR RECTO PARA CORAZA IT 1 1/4</w:t>
            </w:r>
          </w:p>
        </w:tc>
        <w:tc>
          <w:tcPr>
            <w:tcW w:w="395" w:type="dxa"/>
            <w:shd w:val="clear" w:color="auto" w:fill="auto"/>
            <w:vAlign w:val="center"/>
            <w:hideMark/>
          </w:tcPr>
          <w:p w14:paraId="1F4CE148"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$4.10</w:t>
            </w:r>
          </w:p>
        </w:tc>
        <w:tc>
          <w:tcPr>
            <w:tcW w:w="395" w:type="dxa"/>
            <w:shd w:val="clear" w:color="auto" w:fill="auto"/>
            <w:vAlign w:val="center"/>
            <w:hideMark/>
          </w:tcPr>
          <w:p w14:paraId="636B3C34"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$8.20</w:t>
            </w:r>
          </w:p>
        </w:tc>
        <w:tc>
          <w:tcPr>
            <w:tcW w:w="676" w:type="dxa"/>
            <w:vMerge/>
            <w:vAlign w:val="center"/>
            <w:hideMark/>
          </w:tcPr>
          <w:p w14:paraId="23F187CF"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03F3DFC7"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3DDC8506"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4FE805B4"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358465B0" w14:textId="77777777" w:rsidTr="00EB7D8C">
        <w:trPr>
          <w:trHeight w:val="170"/>
        </w:trPr>
        <w:tc>
          <w:tcPr>
            <w:tcW w:w="547" w:type="dxa"/>
            <w:vMerge/>
            <w:vAlign w:val="center"/>
            <w:hideMark/>
          </w:tcPr>
          <w:p w14:paraId="27CD2550"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041D2A16"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36</w:t>
            </w:r>
          </w:p>
        </w:tc>
        <w:tc>
          <w:tcPr>
            <w:tcW w:w="395" w:type="dxa"/>
            <w:shd w:val="clear" w:color="auto" w:fill="auto"/>
            <w:vAlign w:val="center"/>
            <w:hideMark/>
          </w:tcPr>
          <w:p w14:paraId="6DE42E0F"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2</w:t>
            </w:r>
          </w:p>
        </w:tc>
        <w:tc>
          <w:tcPr>
            <w:tcW w:w="387" w:type="dxa"/>
            <w:shd w:val="clear" w:color="auto" w:fill="auto"/>
            <w:vAlign w:val="center"/>
            <w:hideMark/>
          </w:tcPr>
          <w:p w14:paraId="65C7EBC2"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UNIDAD</w:t>
            </w:r>
          </w:p>
        </w:tc>
        <w:tc>
          <w:tcPr>
            <w:tcW w:w="1839" w:type="dxa"/>
            <w:shd w:val="clear" w:color="auto" w:fill="auto"/>
            <w:vAlign w:val="center"/>
            <w:hideMark/>
          </w:tcPr>
          <w:p w14:paraId="41AC6A7C"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UNION PARA TECNODUCTO 3/4</w:t>
            </w:r>
          </w:p>
        </w:tc>
        <w:tc>
          <w:tcPr>
            <w:tcW w:w="2288" w:type="dxa"/>
            <w:shd w:val="clear" w:color="auto" w:fill="auto"/>
            <w:vAlign w:val="center"/>
            <w:hideMark/>
          </w:tcPr>
          <w:p w14:paraId="0E7DFE4D"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UNION PARA TECNODUCTO 3/4</w:t>
            </w:r>
          </w:p>
        </w:tc>
        <w:tc>
          <w:tcPr>
            <w:tcW w:w="395" w:type="dxa"/>
            <w:shd w:val="clear" w:color="auto" w:fill="auto"/>
            <w:vAlign w:val="center"/>
            <w:hideMark/>
          </w:tcPr>
          <w:p w14:paraId="12918EFE"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$1.60</w:t>
            </w:r>
          </w:p>
        </w:tc>
        <w:tc>
          <w:tcPr>
            <w:tcW w:w="395" w:type="dxa"/>
            <w:shd w:val="clear" w:color="auto" w:fill="auto"/>
            <w:vAlign w:val="center"/>
            <w:hideMark/>
          </w:tcPr>
          <w:p w14:paraId="75275088"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$3.20</w:t>
            </w:r>
          </w:p>
        </w:tc>
        <w:tc>
          <w:tcPr>
            <w:tcW w:w="676" w:type="dxa"/>
            <w:vMerge/>
            <w:vAlign w:val="center"/>
            <w:hideMark/>
          </w:tcPr>
          <w:p w14:paraId="00495C55"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1967E426"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41A85348"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718FD251"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68F9F709" w14:textId="77777777" w:rsidTr="00EB7D8C">
        <w:trPr>
          <w:trHeight w:val="170"/>
        </w:trPr>
        <w:tc>
          <w:tcPr>
            <w:tcW w:w="547" w:type="dxa"/>
            <w:vMerge/>
            <w:vAlign w:val="center"/>
            <w:hideMark/>
          </w:tcPr>
          <w:p w14:paraId="333DD8F2"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66B884BE"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37</w:t>
            </w:r>
          </w:p>
        </w:tc>
        <w:tc>
          <w:tcPr>
            <w:tcW w:w="395" w:type="dxa"/>
            <w:shd w:val="clear" w:color="auto" w:fill="auto"/>
            <w:vAlign w:val="center"/>
            <w:hideMark/>
          </w:tcPr>
          <w:p w14:paraId="4FC95C24"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50</w:t>
            </w:r>
          </w:p>
        </w:tc>
        <w:tc>
          <w:tcPr>
            <w:tcW w:w="387" w:type="dxa"/>
            <w:shd w:val="clear" w:color="auto" w:fill="auto"/>
            <w:vAlign w:val="center"/>
            <w:hideMark/>
          </w:tcPr>
          <w:p w14:paraId="7AE0B93A"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UNIDAD</w:t>
            </w:r>
          </w:p>
        </w:tc>
        <w:tc>
          <w:tcPr>
            <w:tcW w:w="1839" w:type="dxa"/>
            <w:shd w:val="clear" w:color="auto" w:fill="auto"/>
            <w:vAlign w:val="center"/>
            <w:hideMark/>
          </w:tcPr>
          <w:p w14:paraId="1A2ED258"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CONECTOR CURVO LT 1 1/4</w:t>
            </w:r>
          </w:p>
        </w:tc>
        <w:tc>
          <w:tcPr>
            <w:tcW w:w="2288" w:type="dxa"/>
            <w:shd w:val="clear" w:color="auto" w:fill="auto"/>
            <w:vAlign w:val="center"/>
            <w:hideMark/>
          </w:tcPr>
          <w:p w14:paraId="11483F95"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CONECTOR CURVO LT 1 1/4</w:t>
            </w:r>
          </w:p>
        </w:tc>
        <w:tc>
          <w:tcPr>
            <w:tcW w:w="395" w:type="dxa"/>
            <w:shd w:val="clear" w:color="auto" w:fill="auto"/>
            <w:vAlign w:val="center"/>
            <w:hideMark/>
          </w:tcPr>
          <w:p w14:paraId="1BBBE0CB"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$5.90</w:t>
            </w:r>
          </w:p>
        </w:tc>
        <w:tc>
          <w:tcPr>
            <w:tcW w:w="395" w:type="dxa"/>
            <w:shd w:val="clear" w:color="auto" w:fill="auto"/>
            <w:vAlign w:val="center"/>
            <w:hideMark/>
          </w:tcPr>
          <w:p w14:paraId="11AB7EED"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$295.00</w:t>
            </w:r>
          </w:p>
        </w:tc>
        <w:tc>
          <w:tcPr>
            <w:tcW w:w="676" w:type="dxa"/>
            <w:vMerge/>
            <w:vAlign w:val="center"/>
            <w:hideMark/>
          </w:tcPr>
          <w:p w14:paraId="7B30FFE5"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21D5DE11"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24B4FEFB"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4EA69DA1"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2FA1B75D" w14:textId="77777777" w:rsidTr="00EB7D8C">
        <w:trPr>
          <w:trHeight w:val="170"/>
        </w:trPr>
        <w:tc>
          <w:tcPr>
            <w:tcW w:w="547" w:type="dxa"/>
            <w:vMerge/>
            <w:vAlign w:val="center"/>
            <w:hideMark/>
          </w:tcPr>
          <w:p w14:paraId="58871465"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512657C2"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38</w:t>
            </w:r>
          </w:p>
        </w:tc>
        <w:tc>
          <w:tcPr>
            <w:tcW w:w="395" w:type="dxa"/>
            <w:shd w:val="clear" w:color="auto" w:fill="auto"/>
            <w:vAlign w:val="center"/>
            <w:hideMark/>
          </w:tcPr>
          <w:p w14:paraId="47018AFD"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2</w:t>
            </w:r>
          </w:p>
        </w:tc>
        <w:tc>
          <w:tcPr>
            <w:tcW w:w="387" w:type="dxa"/>
            <w:shd w:val="clear" w:color="auto" w:fill="auto"/>
            <w:vAlign w:val="center"/>
            <w:hideMark/>
          </w:tcPr>
          <w:p w14:paraId="213DD9C3"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ROLLOS</w:t>
            </w:r>
          </w:p>
        </w:tc>
        <w:tc>
          <w:tcPr>
            <w:tcW w:w="1839" w:type="dxa"/>
            <w:shd w:val="clear" w:color="auto" w:fill="auto"/>
            <w:vAlign w:val="center"/>
            <w:hideMark/>
          </w:tcPr>
          <w:p w14:paraId="5CD7DD1D"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TECNODUCTO DE 3/4</w:t>
            </w:r>
          </w:p>
        </w:tc>
        <w:tc>
          <w:tcPr>
            <w:tcW w:w="2288" w:type="dxa"/>
            <w:shd w:val="clear" w:color="auto" w:fill="auto"/>
            <w:vAlign w:val="center"/>
            <w:hideMark/>
          </w:tcPr>
          <w:p w14:paraId="604A821E"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ROLLOS DE TECNODUCTO DE 3/4</w:t>
            </w:r>
          </w:p>
        </w:tc>
        <w:tc>
          <w:tcPr>
            <w:tcW w:w="395" w:type="dxa"/>
            <w:shd w:val="clear" w:color="auto" w:fill="auto"/>
            <w:vAlign w:val="center"/>
            <w:hideMark/>
          </w:tcPr>
          <w:p w14:paraId="256E97E9"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$16.80</w:t>
            </w:r>
          </w:p>
        </w:tc>
        <w:tc>
          <w:tcPr>
            <w:tcW w:w="395" w:type="dxa"/>
            <w:shd w:val="clear" w:color="auto" w:fill="auto"/>
            <w:vAlign w:val="center"/>
            <w:hideMark/>
          </w:tcPr>
          <w:p w14:paraId="1EC68569"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$33.60</w:t>
            </w:r>
          </w:p>
        </w:tc>
        <w:tc>
          <w:tcPr>
            <w:tcW w:w="676" w:type="dxa"/>
            <w:vMerge/>
            <w:vAlign w:val="center"/>
            <w:hideMark/>
          </w:tcPr>
          <w:p w14:paraId="40F8D6B9"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25525F49"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641E3275"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7582A285"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54291C9B" w14:textId="77777777" w:rsidTr="00EB7D8C">
        <w:trPr>
          <w:trHeight w:val="170"/>
        </w:trPr>
        <w:tc>
          <w:tcPr>
            <w:tcW w:w="547" w:type="dxa"/>
            <w:vMerge/>
            <w:vAlign w:val="center"/>
            <w:hideMark/>
          </w:tcPr>
          <w:p w14:paraId="6A0425C0"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3C293514"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39</w:t>
            </w:r>
          </w:p>
        </w:tc>
        <w:tc>
          <w:tcPr>
            <w:tcW w:w="395" w:type="dxa"/>
            <w:shd w:val="clear" w:color="auto" w:fill="auto"/>
            <w:noWrap/>
            <w:vAlign w:val="center"/>
            <w:hideMark/>
          </w:tcPr>
          <w:p w14:paraId="13E6238C"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2</w:t>
            </w:r>
          </w:p>
        </w:tc>
        <w:tc>
          <w:tcPr>
            <w:tcW w:w="387" w:type="dxa"/>
            <w:shd w:val="clear" w:color="auto" w:fill="auto"/>
            <w:vAlign w:val="center"/>
            <w:hideMark/>
          </w:tcPr>
          <w:p w14:paraId="7EEE7F2F"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ROLLOS</w:t>
            </w:r>
          </w:p>
        </w:tc>
        <w:tc>
          <w:tcPr>
            <w:tcW w:w="1839" w:type="dxa"/>
            <w:shd w:val="clear" w:color="auto" w:fill="auto"/>
            <w:vAlign w:val="center"/>
            <w:hideMark/>
          </w:tcPr>
          <w:p w14:paraId="1E92194D"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TECNODUCTO DE 1/2</w:t>
            </w:r>
          </w:p>
        </w:tc>
        <w:tc>
          <w:tcPr>
            <w:tcW w:w="2288" w:type="dxa"/>
            <w:shd w:val="clear" w:color="auto" w:fill="auto"/>
            <w:vAlign w:val="center"/>
            <w:hideMark/>
          </w:tcPr>
          <w:p w14:paraId="65E14FC0"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ROLLOS DE TECNODUCTO DE 1/2</w:t>
            </w:r>
          </w:p>
        </w:tc>
        <w:tc>
          <w:tcPr>
            <w:tcW w:w="395" w:type="dxa"/>
            <w:shd w:val="clear" w:color="auto" w:fill="auto"/>
            <w:vAlign w:val="center"/>
            <w:hideMark/>
          </w:tcPr>
          <w:p w14:paraId="0FBD5C1C"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$14.50</w:t>
            </w:r>
          </w:p>
        </w:tc>
        <w:tc>
          <w:tcPr>
            <w:tcW w:w="395" w:type="dxa"/>
            <w:shd w:val="clear" w:color="auto" w:fill="auto"/>
            <w:vAlign w:val="center"/>
            <w:hideMark/>
          </w:tcPr>
          <w:p w14:paraId="6E834C1A"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$29.00</w:t>
            </w:r>
          </w:p>
        </w:tc>
        <w:tc>
          <w:tcPr>
            <w:tcW w:w="676" w:type="dxa"/>
            <w:vMerge/>
            <w:vAlign w:val="center"/>
            <w:hideMark/>
          </w:tcPr>
          <w:p w14:paraId="3E0B688C"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56B69A4D"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364A54D7"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5CA57FEA"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2AF96347" w14:textId="77777777" w:rsidTr="00EB7D8C">
        <w:trPr>
          <w:trHeight w:val="170"/>
        </w:trPr>
        <w:tc>
          <w:tcPr>
            <w:tcW w:w="547" w:type="dxa"/>
            <w:vMerge/>
            <w:vAlign w:val="center"/>
            <w:hideMark/>
          </w:tcPr>
          <w:p w14:paraId="483B5607"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27601DB7"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40</w:t>
            </w:r>
          </w:p>
        </w:tc>
        <w:tc>
          <w:tcPr>
            <w:tcW w:w="395" w:type="dxa"/>
            <w:shd w:val="clear" w:color="auto" w:fill="auto"/>
            <w:noWrap/>
            <w:vAlign w:val="center"/>
            <w:hideMark/>
          </w:tcPr>
          <w:p w14:paraId="2D60C0C9"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2</w:t>
            </w:r>
          </w:p>
        </w:tc>
        <w:tc>
          <w:tcPr>
            <w:tcW w:w="387" w:type="dxa"/>
            <w:shd w:val="clear" w:color="auto" w:fill="auto"/>
            <w:vAlign w:val="center"/>
            <w:hideMark/>
          </w:tcPr>
          <w:p w14:paraId="73D0A78C"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UNIDADES</w:t>
            </w:r>
          </w:p>
        </w:tc>
        <w:tc>
          <w:tcPr>
            <w:tcW w:w="1839" w:type="dxa"/>
            <w:shd w:val="clear" w:color="auto" w:fill="auto"/>
            <w:vAlign w:val="center"/>
            <w:hideMark/>
          </w:tcPr>
          <w:p w14:paraId="26B89F78"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CAJAS DE REGISTRO PARA SERVICIO PESADO 12 X 8 X 6</w:t>
            </w:r>
          </w:p>
        </w:tc>
        <w:tc>
          <w:tcPr>
            <w:tcW w:w="2288" w:type="dxa"/>
            <w:shd w:val="clear" w:color="auto" w:fill="auto"/>
            <w:vAlign w:val="center"/>
            <w:hideMark/>
          </w:tcPr>
          <w:p w14:paraId="13CA90F1"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CAJAS DE REGISTRO PARA SERVICIO PESADO 12 X 8 X 6</w:t>
            </w:r>
          </w:p>
        </w:tc>
        <w:tc>
          <w:tcPr>
            <w:tcW w:w="395" w:type="dxa"/>
            <w:shd w:val="clear" w:color="auto" w:fill="auto"/>
            <w:vAlign w:val="center"/>
            <w:hideMark/>
          </w:tcPr>
          <w:p w14:paraId="5D2738ED"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$22.45</w:t>
            </w:r>
          </w:p>
        </w:tc>
        <w:tc>
          <w:tcPr>
            <w:tcW w:w="395" w:type="dxa"/>
            <w:shd w:val="clear" w:color="auto" w:fill="auto"/>
            <w:vAlign w:val="center"/>
            <w:hideMark/>
          </w:tcPr>
          <w:p w14:paraId="44BFD1F6"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$44.90</w:t>
            </w:r>
          </w:p>
        </w:tc>
        <w:tc>
          <w:tcPr>
            <w:tcW w:w="676" w:type="dxa"/>
            <w:vMerge/>
            <w:vAlign w:val="center"/>
            <w:hideMark/>
          </w:tcPr>
          <w:p w14:paraId="0DE6997F"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629B496B"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7A5C751E"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48060BA4"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0C003921" w14:textId="77777777" w:rsidTr="00EB7D8C">
        <w:trPr>
          <w:trHeight w:val="170"/>
        </w:trPr>
        <w:tc>
          <w:tcPr>
            <w:tcW w:w="547" w:type="dxa"/>
            <w:vMerge/>
            <w:vAlign w:val="center"/>
            <w:hideMark/>
          </w:tcPr>
          <w:p w14:paraId="3C626652"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25FC353A"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41</w:t>
            </w:r>
          </w:p>
        </w:tc>
        <w:tc>
          <w:tcPr>
            <w:tcW w:w="395" w:type="dxa"/>
            <w:shd w:val="clear" w:color="auto" w:fill="auto"/>
            <w:noWrap/>
            <w:vAlign w:val="center"/>
            <w:hideMark/>
          </w:tcPr>
          <w:p w14:paraId="5792B8F4"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2</w:t>
            </w:r>
          </w:p>
        </w:tc>
        <w:tc>
          <w:tcPr>
            <w:tcW w:w="387" w:type="dxa"/>
            <w:shd w:val="clear" w:color="auto" w:fill="auto"/>
            <w:vAlign w:val="center"/>
            <w:hideMark/>
          </w:tcPr>
          <w:p w14:paraId="32CE3C09"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UNIDADES</w:t>
            </w:r>
          </w:p>
        </w:tc>
        <w:tc>
          <w:tcPr>
            <w:tcW w:w="1839" w:type="dxa"/>
            <w:shd w:val="clear" w:color="auto" w:fill="auto"/>
            <w:vAlign w:val="center"/>
            <w:hideMark/>
          </w:tcPr>
          <w:p w14:paraId="2CE2057B"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 xml:space="preserve">CAJA CUADRADA PESADA DE 1/2" </w:t>
            </w:r>
          </w:p>
        </w:tc>
        <w:tc>
          <w:tcPr>
            <w:tcW w:w="2288" w:type="dxa"/>
            <w:shd w:val="clear" w:color="auto" w:fill="auto"/>
            <w:vAlign w:val="center"/>
            <w:hideMark/>
          </w:tcPr>
          <w:p w14:paraId="75F8FBD9"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CAJA CUADRADA PESADA 5X5 PESADA</w:t>
            </w:r>
          </w:p>
        </w:tc>
        <w:tc>
          <w:tcPr>
            <w:tcW w:w="395" w:type="dxa"/>
            <w:shd w:val="clear" w:color="auto" w:fill="auto"/>
            <w:vAlign w:val="center"/>
            <w:hideMark/>
          </w:tcPr>
          <w:p w14:paraId="6BE2AE90"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$4.70</w:t>
            </w:r>
          </w:p>
        </w:tc>
        <w:tc>
          <w:tcPr>
            <w:tcW w:w="395" w:type="dxa"/>
            <w:shd w:val="clear" w:color="auto" w:fill="auto"/>
            <w:vAlign w:val="center"/>
            <w:hideMark/>
          </w:tcPr>
          <w:p w14:paraId="724FB887"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$9.40</w:t>
            </w:r>
          </w:p>
        </w:tc>
        <w:tc>
          <w:tcPr>
            <w:tcW w:w="676" w:type="dxa"/>
            <w:vMerge/>
            <w:vAlign w:val="center"/>
            <w:hideMark/>
          </w:tcPr>
          <w:p w14:paraId="77671ABC"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49799CB3"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597D6959"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3B3F71DF"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0FFE55F4" w14:textId="77777777" w:rsidTr="00EB7D8C">
        <w:trPr>
          <w:trHeight w:val="170"/>
        </w:trPr>
        <w:tc>
          <w:tcPr>
            <w:tcW w:w="547" w:type="dxa"/>
            <w:vMerge/>
            <w:vAlign w:val="center"/>
            <w:hideMark/>
          </w:tcPr>
          <w:p w14:paraId="7F9C548B"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2B64431F"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42</w:t>
            </w:r>
          </w:p>
        </w:tc>
        <w:tc>
          <w:tcPr>
            <w:tcW w:w="395" w:type="dxa"/>
            <w:shd w:val="clear" w:color="auto" w:fill="auto"/>
            <w:noWrap/>
            <w:vAlign w:val="center"/>
            <w:hideMark/>
          </w:tcPr>
          <w:p w14:paraId="406FC205"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15</w:t>
            </w:r>
          </w:p>
        </w:tc>
        <w:tc>
          <w:tcPr>
            <w:tcW w:w="387" w:type="dxa"/>
            <w:shd w:val="clear" w:color="auto" w:fill="auto"/>
            <w:vAlign w:val="center"/>
            <w:hideMark/>
          </w:tcPr>
          <w:p w14:paraId="1A7317C7"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METROS</w:t>
            </w:r>
          </w:p>
        </w:tc>
        <w:tc>
          <w:tcPr>
            <w:tcW w:w="1839" w:type="dxa"/>
            <w:shd w:val="clear" w:color="auto" w:fill="auto"/>
            <w:vAlign w:val="center"/>
            <w:hideMark/>
          </w:tcPr>
          <w:p w14:paraId="4C63FE97"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CABLE COBRE SOLIFO # 4</w:t>
            </w:r>
          </w:p>
        </w:tc>
        <w:tc>
          <w:tcPr>
            <w:tcW w:w="2288" w:type="dxa"/>
            <w:shd w:val="clear" w:color="auto" w:fill="auto"/>
            <w:vAlign w:val="center"/>
            <w:hideMark/>
          </w:tcPr>
          <w:p w14:paraId="332AC3C5"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MT CABLE COBRE SOLIFO # 4</w:t>
            </w:r>
          </w:p>
        </w:tc>
        <w:tc>
          <w:tcPr>
            <w:tcW w:w="395" w:type="dxa"/>
            <w:shd w:val="clear" w:color="auto" w:fill="auto"/>
            <w:vAlign w:val="center"/>
            <w:hideMark/>
          </w:tcPr>
          <w:p w14:paraId="0AA5190A"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$4.10</w:t>
            </w:r>
          </w:p>
        </w:tc>
        <w:tc>
          <w:tcPr>
            <w:tcW w:w="395" w:type="dxa"/>
            <w:shd w:val="clear" w:color="auto" w:fill="auto"/>
            <w:vAlign w:val="center"/>
            <w:hideMark/>
          </w:tcPr>
          <w:p w14:paraId="7ABE3825"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$61.50</w:t>
            </w:r>
          </w:p>
        </w:tc>
        <w:tc>
          <w:tcPr>
            <w:tcW w:w="676" w:type="dxa"/>
            <w:vMerge/>
            <w:vAlign w:val="center"/>
            <w:hideMark/>
          </w:tcPr>
          <w:p w14:paraId="6E7CE763"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48C5BC39"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64D2A8E7"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00A689BA"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583AC064" w14:textId="77777777" w:rsidTr="00EB7D8C">
        <w:trPr>
          <w:trHeight w:val="170"/>
        </w:trPr>
        <w:tc>
          <w:tcPr>
            <w:tcW w:w="547" w:type="dxa"/>
            <w:vMerge/>
            <w:vAlign w:val="center"/>
            <w:hideMark/>
          </w:tcPr>
          <w:p w14:paraId="2B3419A8"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08C900DD"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43</w:t>
            </w:r>
          </w:p>
        </w:tc>
        <w:tc>
          <w:tcPr>
            <w:tcW w:w="395" w:type="dxa"/>
            <w:shd w:val="clear" w:color="auto" w:fill="auto"/>
            <w:noWrap/>
            <w:vAlign w:val="center"/>
            <w:hideMark/>
          </w:tcPr>
          <w:p w14:paraId="2232CA4F"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4</w:t>
            </w:r>
          </w:p>
        </w:tc>
        <w:tc>
          <w:tcPr>
            <w:tcW w:w="387" w:type="dxa"/>
            <w:shd w:val="clear" w:color="auto" w:fill="auto"/>
            <w:vAlign w:val="center"/>
            <w:hideMark/>
          </w:tcPr>
          <w:p w14:paraId="1187F462"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UNIDADES</w:t>
            </w:r>
          </w:p>
        </w:tc>
        <w:tc>
          <w:tcPr>
            <w:tcW w:w="1839" w:type="dxa"/>
            <w:shd w:val="clear" w:color="auto" w:fill="auto"/>
            <w:vAlign w:val="center"/>
            <w:hideMark/>
          </w:tcPr>
          <w:p w14:paraId="27B70DDC"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BROCHA PROFESIONAL DE POLYFLEX DE 4" MANGO DE MADERA</w:t>
            </w:r>
          </w:p>
        </w:tc>
        <w:tc>
          <w:tcPr>
            <w:tcW w:w="2288" w:type="dxa"/>
            <w:shd w:val="clear" w:color="auto" w:fill="auto"/>
            <w:vAlign w:val="center"/>
            <w:hideMark/>
          </w:tcPr>
          <w:p w14:paraId="349B803C"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BROCHAS PROFESIONAL DE 4"  TOTAL</w:t>
            </w:r>
          </w:p>
        </w:tc>
        <w:tc>
          <w:tcPr>
            <w:tcW w:w="395" w:type="dxa"/>
            <w:shd w:val="clear" w:color="auto" w:fill="auto"/>
            <w:vAlign w:val="center"/>
            <w:hideMark/>
          </w:tcPr>
          <w:p w14:paraId="4C934EAE"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$2.35</w:t>
            </w:r>
          </w:p>
        </w:tc>
        <w:tc>
          <w:tcPr>
            <w:tcW w:w="395" w:type="dxa"/>
            <w:shd w:val="clear" w:color="auto" w:fill="auto"/>
            <w:vAlign w:val="center"/>
            <w:hideMark/>
          </w:tcPr>
          <w:p w14:paraId="4A3E5957"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$9.40</w:t>
            </w:r>
          </w:p>
        </w:tc>
        <w:tc>
          <w:tcPr>
            <w:tcW w:w="676" w:type="dxa"/>
            <w:vMerge/>
            <w:vAlign w:val="center"/>
            <w:hideMark/>
          </w:tcPr>
          <w:p w14:paraId="54F644F5"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06C0497E"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19D01C20"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5FD3B7B0"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00DD6C7F" w14:textId="77777777" w:rsidTr="00EB7D8C">
        <w:trPr>
          <w:trHeight w:val="170"/>
        </w:trPr>
        <w:tc>
          <w:tcPr>
            <w:tcW w:w="547" w:type="dxa"/>
            <w:vMerge/>
            <w:vAlign w:val="center"/>
            <w:hideMark/>
          </w:tcPr>
          <w:p w14:paraId="60F393EB"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7B7E852B"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44</w:t>
            </w:r>
          </w:p>
        </w:tc>
        <w:tc>
          <w:tcPr>
            <w:tcW w:w="395" w:type="dxa"/>
            <w:shd w:val="clear" w:color="auto" w:fill="auto"/>
            <w:noWrap/>
            <w:vAlign w:val="center"/>
            <w:hideMark/>
          </w:tcPr>
          <w:p w14:paraId="3FC7CAEA"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4</w:t>
            </w:r>
          </w:p>
        </w:tc>
        <w:tc>
          <w:tcPr>
            <w:tcW w:w="387" w:type="dxa"/>
            <w:shd w:val="clear" w:color="auto" w:fill="auto"/>
            <w:vAlign w:val="center"/>
            <w:hideMark/>
          </w:tcPr>
          <w:p w14:paraId="6EC05C6E"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UNIDADES</w:t>
            </w:r>
          </w:p>
        </w:tc>
        <w:tc>
          <w:tcPr>
            <w:tcW w:w="1839" w:type="dxa"/>
            <w:shd w:val="clear" w:color="auto" w:fill="auto"/>
            <w:vAlign w:val="center"/>
            <w:hideMark/>
          </w:tcPr>
          <w:p w14:paraId="64A6D79A"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BROCHA PROFESIONAL DE POLYFLEX DE 1" MANGO DE MADERA</w:t>
            </w:r>
          </w:p>
        </w:tc>
        <w:tc>
          <w:tcPr>
            <w:tcW w:w="2288" w:type="dxa"/>
            <w:shd w:val="clear" w:color="auto" w:fill="auto"/>
            <w:vAlign w:val="center"/>
            <w:hideMark/>
          </w:tcPr>
          <w:p w14:paraId="6FAA21A8"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BROCHA  DE 1" PRETUL</w:t>
            </w:r>
          </w:p>
        </w:tc>
        <w:tc>
          <w:tcPr>
            <w:tcW w:w="395" w:type="dxa"/>
            <w:shd w:val="clear" w:color="auto" w:fill="auto"/>
            <w:vAlign w:val="center"/>
            <w:hideMark/>
          </w:tcPr>
          <w:p w14:paraId="6CDA2DC1"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$0.40</w:t>
            </w:r>
          </w:p>
        </w:tc>
        <w:tc>
          <w:tcPr>
            <w:tcW w:w="395" w:type="dxa"/>
            <w:shd w:val="clear" w:color="auto" w:fill="auto"/>
            <w:vAlign w:val="center"/>
            <w:hideMark/>
          </w:tcPr>
          <w:p w14:paraId="091A2B8B"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$1.60</w:t>
            </w:r>
          </w:p>
        </w:tc>
        <w:tc>
          <w:tcPr>
            <w:tcW w:w="676" w:type="dxa"/>
            <w:vMerge/>
            <w:vAlign w:val="center"/>
            <w:hideMark/>
          </w:tcPr>
          <w:p w14:paraId="4C0532A9"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7E755BF3"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77558251"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2675662C"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69CFDA46" w14:textId="77777777" w:rsidTr="00EB7D8C">
        <w:trPr>
          <w:trHeight w:val="170"/>
        </w:trPr>
        <w:tc>
          <w:tcPr>
            <w:tcW w:w="547" w:type="dxa"/>
            <w:vMerge/>
            <w:vAlign w:val="center"/>
            <w:hideMark/>
          </w:tcPr>
          <w:p w14:paraId="4997F4B1"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73" w:type="dxa"/>
            <w:shd w:val="clear" w:color="auto" w:fill="auto"/>
            <w:vAlign w:val="center"/>
            <w:hideMark/>
          </w:tcPr>
          <w:p w14:paraId="6592F8C0"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45</w:t>
            </w:r>
          </w:p>
        </w:tc>
        <w:tc>
          <w:tcPr>
            <w:tcW w:w="395" w:type="dxa"/>
            <w:shd w:val="clear" w:color="auto" w:fill="auto"/>
            <w:noWrap/>
            <w:vAlign w:val="center"/>
            <w:hideMark/>
          </w:tcPr>
          <w:p w14:paraId="525DC9DF"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10</w:t>
            </w:r>
          </w:p>
        </w:tc>
        <w:tc>
          <w:tcPr>
            <w:tcW w:w="387" w:type="dxa"/>
            <w:shd w:val="clear" w:color="auto" w:fill="auto"/>
            <w:noWrap/>
            <w:vAlign w:val="center"/>
            <w:hideMark/>
          </w:tcPr>
          <w:p w14:paraId="73164DF8"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UNIDADES</w:t>
            </w:r>
          </w:p>
        </w:tc>
        <w:tc>
          <w:tcPr>
            <w:tcW w:w="1839" w:type="dxa"/>
            <w:shd w:val="clear" w:color="auto" w:fill="auto"/>
            <w:vAlign w:val="center"/>
            <w:hideMark/>
          </w:tcPr>
          <w:p w14:paraId="39BA1AC1"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BROCHA DE 2"</w:t>
            </w:r>
          </w:p>
        </w:tc>
        <w:tc>
          <w:tcPr>
            <w:tcW w:w="2288" w:type="dxa"/>
            <w:shd w:val="clear" w:color="auto" w:fill="auto"/>
            <w:vAlign w:val="center"/>
            <w:hideMark/>
          </w:tcPr>
          <w:p w14:paraId="33A13B1A"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BROCHA DE 2" PRETUL</w:t>
            </w:r>
          </w:p>
        </w:tc>
        <w:tc>
          <w:tcPr>
            <w:tcW w:w="395" w:type="dxa"/>
            <w:shd w:val="clear" w:color="auto" w:fill="auto"/>
            <w:vAlign w:val="center"/>
            <w:hideMark/>
          </w:tcPr>
          <w:p w14:paraId="4B6517E1"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$0.65</w:t>
            </w:r>
          </w:p>
        </w:tc>
        <w:tc>
          <w:tcPr>
            <w:tcW w:w="395" w:type="dxa"/>
            <w:shd w:val="clear" w:color="auto" w:fill="auto"/>
            <w:vAlign w:val="center"/>
            <w:hideMark/>
          </w:tcPr>
          <w:p w14:paraId="0051FEDD"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$6.50</w:t>
            </w:r>
          </w:p>
        </w:tc>
        <w:tc>
          <w:tcPr>
            <w:tcW w:w="676" w:type="dxa"/>
            <w:vMerge/>
            <w:vAlign w:val="center"/>
            <w:hideMark/>
          </w:tcPr>
          <w:p w14:paraId="64AB1BE1"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13597E67"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6B52FA5A"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695B2CBA"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56DC363A" w14:textId="77777777" w:rsidTr="00EB7D8C">
        <w:trPr>
          <w:trHeight w:val="170"/>
        </w:trPr>
        <w:tc>
          <w:tcPr>
            <w:tcW w:w="3443" w:type="dxa"/>
            <w:gridSpan w:val="5"/>
            <w:shd w:val="clear" w:color="auto" w:fill="auto"/>
            <w:noWrap/>
            <w:vAlign w:val="center"/>
            <w:hideMark/>
          </w:tcPr>
          <w:p w14:paraId="65F58F30" w14:textId="77777777" w:rsidR="00EB7D8C" w:rsidRPr="00EB7D8C" w:rsidRDefault="00EB7D8C" w:rsidP="00EB7D8C">
            <w:pPr>
              <w:spacing w:after="0" w:line="240" w:lineRule="auto"/>
              <w:jc w:val="center"/>
              <w:rPr>
                <w:rFonts w:ascii="Calibri" w:eastAsia="Times New Roman" w:hAnsi="Calibri" w:cs="Calibri"/>
                <w:b/>
                <w:bCs/>
                <w:color w:val="000000"/>
                <w:sz w:val="10"/>
                <w:szCs w:val="10"/>
                <w:lang w:val="es-SV" w:eastAsia="es-SV"/>
              </w:rPr>
            </w:pPr>
            <w:r w:rsidRPr="00EB7D8C">
              <w:rPr>
                <w:rFonts w:ascii="Calibri" w:eastAsia="Times New Roman" w:hAnsi="Calibri" w:cs="Calibri"/>
                <w:b/>
                <w:bCs/>
                <w:color w:val="000000"/>
                <w:sz w:val="10"/>
                <w:szCs w:val="10"/>
                <w:lang w:val="es-SV" w:eastAsia="es-SV"/>
              </w:rPr>
              <w:t>TOTAL DE LA OFERTA</w:t>
            </w:r>
          </w:p>
        </w:tc>
        <w:tc>
          <w:tcPr>
            <w:tcW w:w="3078" w:type="dxa"/>
            <w:gridSpan w:val="3"/>
            <w:shd w:val="clear" w:color="000000" w:fill="F8CBAD"/>
            <w:noWrap/>
            <w:vAlign w:val="center"/>
            <w:hideMark/>
          </w:tcPr>
          <w:p w14:paraId="18830386" w14:textId="77777777" w:rsidR="00EB7D8C" w:rsidRPr="00EB7D8C" w:rsidRDefault="00EB7D8C" w:rsidP="00EB7D8C">
            <w:pPr>
              <w:spacing w:after="0" w:line="240" w:lineRule="auto"/>
              <w:jc w:val="center"/>
              <w:rPr>
                <w:rFonts w:ascii="Calibri" w:eastAsia="Times New Roman" w:hAnsi="Calibri" w:cs="Calibri"/>
                <w:b/>
                <w:bCs/>
                <w:color w:val="000000"/>
                <w:sz w:val="10"/>
                <w:szCs w:val="10"/>
                <w:lang w:val="es-SV" w:eastAsia="es-SV"/>
              </w:rPr>
            </w:pPr>
            <w:r w:rsidRPr="00EB7D8C">
              <w:rPr>
                <w:rFonts w:ascii="Calibri" w:eastAsia="Times New Roman" w:hAnsi="Calibri" w:cs="Calibri"/>
                <w:b/>
                <w:bCs/>
                <w:color w:val="000000"/>
                <w:sz w:val="10"/>
                <w:szCs w:val="10"/>
                <w:lang w:val="es-SV" w:eastAsia="es-SV"/>
              </w:rPr>
              <w:t>$5,138.85</w:t>
            </w:r>
          </w:p>
        </w:tc>
        <w:tc>
          <w:tcPr>
            <w:tcW w:w="676" w:type="dxa"/>
            <w:vMerge/>
            <w:vAlign w:val="center"/>
            <w:hideMark/>
          </w:tcPr>
          <w:p w14:paraId="752AF269"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60" w:type="dxa"/>
            <w:vMerge/>
            <w:vAlign w:val="center"/>
            <w:hideMark/>
          </w:tcPr>
          <w:p w14:paraId="0BA291F8"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554" w:type="dxa"/>
            <w:vMerge/>
            <w:vAlign w:val="center"/>
            <w:hideMark/>
          </w:tcPr>
          <w:p w14:paraId="76C69941"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425" w:type="dxa"/>
            <w:vMerge/>
            <w:vAlign w:val="center"/>
            <w:hideMark/>
          </w:tcPr>
          <w:p w14:paraId="3BF23B5D"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351DE600" w14:textId="77777777" w:rsidTr="00EB7D8C">
        <w:trPr>
          <w:trHeight w:val="170"/>
        </w:trPr>
        <w:tc>
          <w:tcPr>
            <w:tcW w:w="8939" w:type="dxa"/>
            <w:gridSpan w:val="12"/>
            <w:shd w:val="clear" w:color="auto" w:fill="auto"/>
            <w:vAlign w:val="bottom"/>
            <w:hideMark/>
          </w:tcPr>
          <w:p w14:paraId="591927EF"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r w:rsidRPr="00EB7D8C">
              <w:rPr>
                <w:rFonts w:ascii="Calibri" w:eastAsia="Times New Roman" w:hAnsi="Calibri" w:cs="Calibri"/>
                <w:b/>
                <w:bCs/>
                <w:color w:val="000000"/>
                <w:sz w:val="10"/>
                <w:szCs w:val="10"/>
                <w:lang w:val="es-SV" w:eastAsia="es-SV"/>
              </w:rPr>
              <w:t> </w:t>
            </w:r>
          </w:p>
        </w:tc>
      </w:tr>
    </w:tbl>
    <w:p w14:paraId="570D503C" w14:textId="77777777" w:rsidR="00EB7D8C" w:rsidRPr="00EB7D8C" w:rsidRDefault="00EB7D8C" w:rsidP="00EB7D8C">
      <w:pPr>
        <w:tabs>
          <w:tab w:val="left" w:pos="3495"/>
        </w:tabs>
        <w:spacing w:after="200" w:line="276" w:lineRule="auto"/>
        <w:jc w:val="both"/>
        <w:rPr>
          <w:rFonts w:ascii="Times New Roman" w:eastAsia="Calibri" w:hAnsi="Times New Roman" w:cs="Times New Roman"/>
          <w:b/>
          <w:noProof/>
          <w:sz w:val="23"/>
          <w:szCs w:val="23"/>
          <w:u w:val="single"/>
          <w:lang w:val="es-SV" w:eastAsia="es-SV"/>
        </w:rPr>
      </w:pPr>
    </w:p>
    <w:p w14:paraId="34CBFD84" w14:textId="77777777" w:rsidR="00EB7D8C" w:rsidRPr="00EB7D8C" w:rsidRDefault="00EB7D8C" w:rsidP="00EB7D8C">
      <w:pPr>
        <w:tabs>
          <w:tab w:val="left" w:pos="3495"/>
        </w:tabs>
        <w:spacing w:after="200" w:line="276" w:lineRule="auto"/>
        <w:jc w:val="both"/>
        <w:rPr>
          <w:rFonts w:ascii="Times New Roman" w:eastAsia="Calibri" w:hAnsi="Times New Roman" w:cs="Times New Roman"/>
          <w:sz w:val="28"/>
          <w:szCs w:val="28"/>
          <w:lang w:val="es-SV" w:eastAsia="es-SV"/>
        </w:rPr>
      </w:pPr>
      <w:r w:rsidRPr="00EB7D8C">
        <w:rPr>
          <w:rFonts w:ascii="Times New Roman" w:eastAsia="Calibri" w:hAnsi="Times New Roman" w:cs="Times New Roman"/>
          <w:b/>
          <w:noProof/>
          <w:sz w:val="28"/>
          <w:szCs w:val="28"/>
          <w:u w:val="single"/>
          <w:lang w:val="es-SV" w:eastAsia="es-SV"/>
        </w:rPr>
        <w:t>Tercero:</w:t>
      </w:r>
      <w:r w:rsidRPr="00EB7D8C">
        <w:rPr>
          <w:rFonts w:ascii="Times New Roman" w:eastAsia="Calibri" w:hAnsi="Times New Roman" w:cs="Times New Roman"/>
          <w:b/>
          <w:noProof/>
          <w:sz w:val="28"/>
          <w:szCs w:val="28"/>
          <w:lang w:val="es-SV" w:eastAsia="es-SV"/>
        </w:rPr>
        <w:t xml:space="preserve"> NOMBRAR </w:t>
      </w:r>
      <w:r w:rsidRPr="00EB7D8C">
        <w:rPr>
          <w:rFonts w:ascii="Times New Roman" w:eastAsia="Calibri" w:hAnsi="Times New Roman" w:cs="Times New Roman"/>
          <w:noProof/>
          <w:sz w:val="28"/>
          <w:szCs w:val="28"/>
          <w:lang w:val="es-SV" w:eastAsia="es-SV"/>
        </w:rPr>
        <w:t xml:space="preserve">como administradora contrato a la </w:t>
      </w:r>
      <w:r w:rsidR="008E4B32">
        <w:rPr>
          <w:rFonts w:ascii="Times New Roman" w:eastAsia="Calibri" w:hAnsi="Times New Roman" w:cs="Times New Roman"/>
          <w:b/>
          <w:noProof/>
          <w:sz w:val="28"/>
          <w:szCs w:val="28"/>
          <w:lang w:val="es-SV" w:eastAsia="es-SV"/>
        </w:rPr>
        <w:t>xxxxxxxx</w:t>
      </w:r>
      <w:r w:rsidRPr="00EB7D8C">
        <w:rPr>
          <w:rFonts w:ascii="Times New Roman" w:eastAsia="Calibri" w:hAnsi="Times New Roman" w:cs="Times New Roman"/>
          <w:b/>
          <w:noProof/>
          <w:sz w:val="28"/>
          <w:szCs w:val="28"/>
          <w:lang w:val="es-SV" w:eastAsia="es-SV"/>
        </w:rPr>
        <w:t xml:space="preserve">. </w:t>
      </w:r>
      <w:r w:rsidRPr="00EB7D8C">
        <w:rPr>
          <w:rFonts w:ascii="Times New Roman" w:eastAsia="Calibri" w:hAnsi="Times New Roman" w:cs="Times New Roman"/>
          <w:b/>
          <w:noProof/>
          <w:sz w:val="28"/>
          <w:szCs w:val="28"/>
          <w:u w:val="single"/>
          <w:lang w:val="es-SV" w:eastAsia="es-SV"/>
        </w:rPr>
        <w:t>Cuarto:</w:t>
      </w:r>
      <w:r w:rsidRPr="00EB7D8C">
        <w:rPr>
          <w:rFonts w:ascii="Times New Roman" w:eastAsia="Calibri" w:hAnsi="Times New Roman" w:cs="Times New Roman"/>
          <w:b/>
          <w:noProof/>
          <w:sz w:val="28"/>
          <w:szCs w:val="28"/>
          <w:lang w:val="es-SV" w:eastAsia="es-SV"/>
        </w:rPr>
        <w:t xml:space="preserve"> AUTORICESE </w:t>
      </w:r>
      <w:r w:rsidRPr="00EB7D8C">
        <w:rPr>
          <w:rFonts w:ascii="Times New Roman" w:eastAsia="Calibri" w:hAnsi="Times New Roman" w:cs="Times New Roman"/>
          <w:noProof/>
          <w:sz w:val="28"/>
          <w:szCs w:val="28"/>
          <w:lang w:val="es-SV" w:eastAsia="es-SV"/>
        </w:rPr>
        <w:t>a la Jefa de Presupuesto, para que realice la Reprogramación Presupuestaria, si fuere necesaria, para darle cumplimiento a lo acordado en este Acuerdo Municipal. Fondos con aplicación al especifico y expresión Presupuestaria Municipal vigente, que se comprobara como lo establece el articulo 78 del Código Municipal.</w:t>
      </w:r>
      <w:r w:rsidRPr="00EB7D8C">
        <w:rPr>
          <w:rFonts w:ascii="Times New Roman" w:eastAsia="Calibri" w:hAnsi="Times New Roman" w:cs="Times New Roman"/>
          <w:b/>
          <w:noProof/>
          <w:sz w:val="28"/>
          <w:szCs w:val="28"/>
          <w:lang w:val="es-SV" w:eastAsia="es-SV"/>
        </w:rPr>
        <w:t xml:space="preserve"> CERTIFIQUESE Y COMUNIQUESE. </w:t>
      </w:r>
      <w:r w:rsidRPr="00EB7D8C">
        <w:rPr>
          <w:rFonts w:ascii="Times New Roman" w:eastAsia="Calibri" w:hAnsi="Times New Roman" w:cs="Times New Roman"/>
          <w:b/>
          <w:sz w:val="28"/>
          <w:szCs w:val="28"/>
          <w:lang w:val="es-SV" w:eastAsia="es-SV"/>
        </w:rPr>
        <w:t>“ACUERDO MUNICIPAL NÚMERO QUINCE”.</w:t>
      </w:r>
      <w:r w:rsidRPr="00EB7D8C">
        <w:rPr>
          <w:rFonts w:ascii="Times New Roman" w:eastAsia="Calibri" w:hAnsi="Times New Roman" w:cs="Times New Roman"/>
          <w:sz w:val="28"/>
          <w:szCs w:val="28"/>
          <w:lang w:val="es-SV" w:eastAsia="es-SV"/>
        </w:rPr>
        <w:t xml:space="preserve"> El Concejo Municipal en uso de sus facultades legales, de conformidad al art. 86 inciso final, 203, 204 y 235 de la Constitución de la República, art. 30 numeral 4) y 14), art. 31 numeral 4), y art. 91) del Código Municipal. Expuesto en el punto número quince denominado Varios, de la agenda de esta sesión el cual corresponde a </w:t>
      </w:r>
      <w:r w:rsidRPr="00EB7D8C">
        <w:rPr>
          <w:rFonts w:ascii="Times New Roman" w:eastAsia="Calibri" w:hAnsi="Times New Roman" w:cs="Times New Roman"/>
          <w:b/>
          <w:sz w:val="28"/>
          <w:szCs w:val="28"/>
          <w:lang w:val="es-SV" w:eastAsia="es-SV"/>
        </w:rPr>
        <w:t xml:space="preserve">Participación del Licenciado </w:t>
      </w:r>
      <w:r w:rsidR="00111F23">
        <w:rPr>
          <w:rFonts w:ascii="Times New Roman" w:eastAsia="Calibri" w:hAnsi="Times New Roman" w:cs="Times New Roman"/>
          <w:b/>
          <w:sz w:val="28"/>
          <w:szCs w:val="28"/>
          <w:lang w:val="es-SV" w:eastAsia="es-SV"/>
        </w:rPr>
        <w:t>XXXXX</w:t>
      </w:r>
      <w:r w:rsidRPr="00EB7D8C">
        <w:rPr>
          <w:rFonts w:ascii="Times New Roman" w:eastAsia="Calibri" w:hAnsi="Times New Roman" w:cs="Times New Roman"/>
          <w:b/>
          <w:sz w:val="28"/>
          <w:szCs w:val="28"/>
          <w:lang w:val="es-SV" w:eastAsia="es-SV"/>
        </w:rPr>
        <w:t>/Jefe de UCP,</w:t>
      </w:r>
      <w:r w:rsidRPr="00EB7D8C">
        <w:rPr>
          <w:rFonts w:ascii="Times New Roman" w:eastAsia="Calibri" w:hAnsi="Times New Roman" w:cs="Times New Roman"/>
          <w:sz w:val="28"/>
          <w:szCs w:val="28"/>
          <w:lang w:val="es-SV" w:eastAsia="es-SV"/>
        </w:rPr>
        <w:t xml:space="preserve"> en donde solicita al Honorable Concejo Municipal Plural, aprobación de adjudicación de requerimiento correspondiente al </w:t>
      </w:r>
      <w:r w:rsidRPr="00EB7D8C">
        <w:rPr>
          <w:rFonts w:ascii="Times New Roman" w:eastAsia="Calibri" w:hAnsi="Times New Roman" w:cs="Times New Roman"/>
          <w:b/>
          <w:sz w:val="28"/>
          <w:szCs w:val="28"/>
          <w:lang w:val="es-SV" w:eastAsia="es-SV"/>
        </w:rPr>
        <w:t>DEPARTAMENTO DE CEMENTERIOS,</w:t>
      </w:r>
      <w:r w:rsidRPr="00EB7D8C">
        <w:rPr>
          <w:rFonts w:ascii="Times New Roman" w:eastAsia="Calibri" w:hAnsi="Times New Roman" w:cs="Times New Roman"/>
          <w:sz w:val="28"/>
          <w:szCs w:val="28"/>
          <w:lang w:val="es-SV" w:eastAsia="es-SV"/>
        </w:rPr>
        <w:t xml:space="preserve"> </w:t>
      </w:r>
      <w:r w:rsidRPr="00EB7D8C">
        <w:rPr>
          <w:rFonts w:ascii="Times New Roman" w:eastAsia="Calibri" w:hAnsi="Times New Roman" w:cs="Times New Roman"/>
          <w:sz w:val="28"/>
          <w:szCs w:val="28"/>
          <w:lang w:val="es-SV" w:eastAsia="es-SV"/>
        </w:rPr>
        <w:lastRenderedPageBreak/>
        <w:t xml:space="preserve">por un monto total de </w:t>
      </w:r>
      <w:r w:rsidRPr="00EB7D8C">
        <w:rPr>
          <w:rFonts w:ascii="Times New Roman" w:eastAsia="Calibri" w:hAnsi="Times New Roman" w:cs="Times New Roman"/>
          <w:b/>
          <w:sz w:val="28"/>
          <w:szCs w:val="28"/>
          <w:lang w:val="es-SV" w:eastAsia="es-SV"/>
        </w:rPr>
        <w:t>$2,385.17,</w:t>
      </w:r>
      <w:r w:rsidRPr="00EB7D8C">
        <w:rPr>
          <w:rFonts w:ascii="Times New Roman" w:eastAsia="Calibri" w:hAnsi="Times New Roman" w:cs="Times New Roman"/>
          <w:sz w:val="28"/>
          <w:szCs w:val="28"/>
          <w:lang w:val="es-SV" w:eastAsia="es-SV"/>
        </w:rPr>
        <w:t xml:space="preserve"> y proponiendo al administrador de la orden de compra o contrato a </w:t>
      </w:r>
      <w:r w:rsidR="00111F23">
        <w:rPr>
          <w:rFonts w:ascii="Times New Roman" w:eastAsia="Calibri" w:hAnsi="Times New Roman" w:cs="Times New Roman"/>
          <w:b/>
          <w:sz w:val="28"/>
          <w:szCs w:val="28"/>
          <w:lang w:val="es-SV" w:eastAsia="es-SV"/>
        </w:rPr>
        <w:t>XXXXXXXXX</w:t>
      </w:r>
      <w:r w:rsidRPr="00EB7D8C">
        <w:rPr>
          <w:rFonts w:ascii="Times New Roman" w:eastAsia="Calibri" w:hAnsi="Times New Roman" w:cs="Times New Roman"/>
          <w:b/>
          <w:sz w:val="28"/>
          <w:szCs w:val="28"/>
          <w:lang w:val="es-SV" w:eastAsia="es-SV"/>
        </w:rPr>
        <w:t>.</w:t>
      </w:r>
      <w:r w:rsidRPr="00EB7D8C">
        <w:rPr>
          <w:rFonts w:ascii="Times New Roman" w:eastAsia="Calibri" w:hAnsi="Times New Roman" w:cs="Times New Roman"/>
          <w:sz w:val="28"/>
          <w:szCs w:val="28"/>
          <w:lang w:val="es-SV" w:eastAsia="es-SV"/>
        </w:rPr>
        <w:t xml:space="preserve"> Por tanto el Honorable Concejo Municipal Plural, en uso de sus facultades legales y habiendo deliberado el punto, Por </w:t>
      </w:r>
      <w:r w:rsidRPr="00EB7D8C">
        <w:rPr>
          <w:rFonts w:ascii="Times New Roman" w:eastAsia="Calibri" w:hAnsi="Times New Roman" w:cs="Times New Roman"/>
          <w:b/>
          <w:sz w:val="28"/>
          <w:szCs w:val="28"/>
          <w:lang w:val="es-SV" w:eastAsia="es-SV"/>
        </w:rPr>
        <w:t>MAYORIA</w:t>
      </w:r>
      <w:r w:rsidRPr="00EB7D8C">
        <w:rPr>
          <w:rFonts w:ascii="Times New Roman" w:eastAsia="Calibri" w:hAnsi="Times New Roman" w:cs="Times New Roman"/>
          <w:sz w:val="28"/>
          <w:szCs w:val="28"/>
          <w:lang w:val="es-SV" w:eastAsia="es-SV"/>
        </w:rPr>
        <w:t xml:space="preserve"> de </w:t>
      </w:r>
      <w:r w:rsidRPr="00EB7D8C">
        <w:rPr>
          <w:rFonts w:ascii="Times New Roman" w:eastAsia="Calibri" w:hAnsi="Times New Roman" w:cs="Times New Roman"/>
          <w:b/>
          <w:sz w:val="28"/>
          <w:szCs w:val="28"/>
          <w:lang w:val="es-SV" w:eastAsia="es-SV"/>
        </w:rPr>
        <w:t>doce votos a favor,</w:t>
      </w:r>
      <w:r w:rsidRPr="00EB7D8C">
        <w:rPr>
          <w:rFonts w:ascii="Times New Roman" w:eastAsia="Calibri" w:hAnsi="Times New Roman" w:cs="Times New Roman"/>
          <w:sz w:val="28"/>
          <w:szCs w:val="28"/>
          <w:lang w:val="es-SV" w:eastAsia="es-SV"/>
        </w:rPr>
        <w:t xml:space="preserve"> por parte de los siguientes miembros del Concejo: Lic. Sergio Noel Monroy Martínez, Síndico Municipal, Lic. José Francisco Luna Vásquez, Primer Regidor Suplente, quien suple votación por la Sra. Carla María Navarro Franco, Primera Regidora Propietaria, Sr. Damián Cristóbal Serrano Ortiz. Segundo Regidor Propietario, Sra. Lesby Sugey Miranda Portillo, Tercera Regidora Propietaria, Dra. Yany Xiomara Fuentes Rivas, Cuarta Regidora Propietaria, Sr. Jonathan Bryan Gómez Cruz. Quinto Regidor Propietario, Sr. Carlos Alberto Palma Fuentes, Sexto Regidor Propietario, Sra. Susana Yamileth Hemández de Vásquez, Séptima Regidora Propietaria, Ing. Walter Arnoldo Ayala Rodríguez, Octavo Regidor Propietario, Ing. Gilberto Antonio Amador Medrano, Décimo Regidor Propietario, Sr. Bayron Eraldo Baltazar Martínez Barahona, Décimo Primer Regidor Propietario y el Sr. Osmin de Jesús Menjívar González, Décimo Segundo Regidor Propietario y </w:t>
      </w:r>
      <w:r w:rsidRPr="00EB7D8C">
        <w:rPr>
          <w:rFonts w:ascii="Times New Roman" w:eastAsia="Calibri" w:hAnsi="Times New Roman" w:cs="Times New Roman"/>
          <w:b/>
          <w:sz w:val="28"/>
          <w:szCs w:val="28"/>
          <w:lang w:val="es-SV" w:eastAsia="es-SV"/>
        </w:rPr>
        <w:t>dos ausencias al momento de esta votación,</w:t>
      </w:r>
      <w:r w:rsidRPr="00EB7D8C">
        <w:rPr>
          <w:rFonts w:ascii="Times New Roman" w:eastAsia="Calibri" w:hAnsi="Times New Roman" w:cs="Times New Roman"/>
          <w:sz w:val="28"/>
          <w:szCs w:val="28"/>
          <w:lang w:val="es-SV" w:eastAsia="es-SV"/>
        </w:rPr>
        <w:t xml:space="preserve"> por parte de la Dra. Jennifer Esmeralda Juárez García, Alcaldesa Municipal y el Sr. Rafael Antonio Ardon Jule, Noveno Regidor Propietario. </w:t>
      </w:r>
      <w:r w:rsidRPr="00EB7D8C">
        <w:rPr>
          <w:rFonts w:ascii="Times New Roman" w:eastAsia="Calibri" w:hAnsi="Times New Roman" w:cs="Times New Roman"/>
          <w:b/>
          <w:sz w:val="28"/>
          <w:szCs w:val="28"/>
          <w:lang w:val="es-SV" w:eastAsia="es-SV"/>
        </w:rPr>
        <w:t>ACUERDA:</w:t>
      </w:r>
      <w:r w:rsidRPr="00EB7D8C">
        <w:rPr>
          <w:rFonts w:ascii="Times New Roman" w:eastAsia="Calibri" w:hAnsi="Times New Roman" w:cs="Times New Roman"/>
          <w:sz w:val="28"/>
          <w:szCs w:val="28"/>
          <w:lang w:val="es-SV" w:eastAsia="es-SV"/>
        </w:rPr>
        <w:t xml:space="preserve"> </w:t>
      </w:r>
      <w:r w:rsidRPr="00EB7D8C">
        <w:rPr>
          <w:rFonts w:ascii="Times New Roman" w:eastAsia="Calibri" w:hAnsi="Times New Roman" w:cs="Times New Roman"/>
          <w:b/>
          <w:sz w:val="28"/>
          <w:szCs w:val="28"/>
          <w:u w:val="single"/>
          <w:lang w:val="es-SV" w:eastAsia="es-SV"/>
        </w:rPr>
        <w:t>Primero:</w:t>
      </w:r>
      <w:r w:rsidRPr="00EB7D8C">
        <w:rPr>
          <w:rFonts w:ascii="Times New Roman" w:eastAsia="Calibri" w:hAnsi="Times New Roman" w:cs="Times New Roman"/>
          <w:sz w:val="28"/>
          <w:szCs w:val="28"/>
          <w:lang w:val="es-SV" w:eastAsia="es-SV"/>
        </w:rPr>
        <w:t xml:space="preserve"> </w:t>
      </w:r>
      <w:r w:rsidRPr="00EB7D8C">
        <w:rPr>
          <w:rFonts w:ascii="Times New Roman" w:eastAsia="Calibri" w:hAnsi="Times New Roman" w:cs="Times New Roman"/>
          <w:b/>
          <w:sz w:val="28"/>
          <w:szCs w:val="28"/>
          <w:lang w:val="es-SV" w:eastAsia="es-SV"/>
        </w:rPr>
        <w:t>APROBAR</w:t>
      </w:r>
      <w:r w:rsidRPr="00EB7D8C">
        <w:rPr>
          <w:rFonts w:ascii="Times New Roman" w:eastAsia="Calibri" w:hAnsi="Times New Roman" w:cs="Times New Roman"/>
          <w:sz w:val="28"/>
          <w:szCs w:val="28"/>
          <w:lang w:val="es-SV" w:eastAsia="es-SV"/>
        </w:rPr>
        <w:t xml:space="preserve"> adjudicación de requerimiento correspondiente al </w:t>
      </w:r>
      <w:r w:rsidRPr="00EB7D8C">
        <w:rPr>
          <w:rFonts w:ascii="Times New Roman" w:eastAsia="Calibri" w:hAnsi="Times New Roman" w:cs="Times New Roman"/>
          <w:b/>
          <w:sz w:val="28"/>
          <w:szCs w:val="28"/>
          <w:lang w:val="es-SV" w:eastAsia="es-SV"/>
        </w:rPr>
        <w:t>DEPARTAMENTO DE CEMENTERIOS,</w:t>
      </w:r>
      <w:r w:rsidRPr="00EB7D8C">
        <w:rPr>
          <w:rFonts w:ascii="Times New Roman" w:eastAsia="Calibri" w:hAnsi="Times New Roman" w:cs="Times New Roman"/>
          <w:sz w:val="28"/>
          <w:szCs w:val="28"/>
          <w:lang w:val="es-SV" w:eastAsia="es-SV"/>
        </w:rPr>
        <w:t xml:space="preserve"> por un monto total de </w:t>
      </w:r>
      <w:r w:rsidRPr="00EB7D8C">
        <w:rPr>
          <w:rFonts w:ascii="Times New Roman" w:eastAsia="Calibri" w:hAnsi="Times New Roman" w:cs="Times New Roman"/>
          <w:b/>
          <w:sz w:val="28"/>
          <w:szCs w:val="28"/>
          <w:lang w:val="es-SV" w:eastAsia="es-SV"/>
        </w:rPr>
        <w:t>$2,385.17,</w:t>
      </w:r>
      <w:r w:rsidRPr="00EB7D8C">
        <w:rPr>
          <w:rFonts w:ascii="Times New Roman" w:eastAsia="Calibri" w:hAnsi="Times New Roman" w:cs="Times New Roman"/>
          <w:sz w:val="28"/>
          <w:szCs w:val="28"/>
          <w:lang w:val="es-SV" w:eastAsia="es-SV"/>
        </w:rPr>
        <w:t xml:space="preserve"> con Fuente de Financiamiento: </w:t>
      </w:r>
      <w:r w:rsidRPr="00EB7D8C">
        <w:rPr>
          <w:rFonts w:ascii="Times New Roman" w:eastAsia="Calibri" w:hAnsi="Times New Roman" w:cs="Times New Roman"/>
          <w:b/>
          <w:sz w:val="28"/>
          <w:szCs w:val="28"/>
          <w:lang w:val="es-SV" w:eastAsia="es-SV"/>
        </w:rPr>
        <w:t>FONDOS PROPIOS</w:t>
      </w:r>
      <w:r w:rsidRPr="00EB7D8C">
        <w:rPr>
          <w:rFonts w:ascii="Times New Roman" w:eastAsia="Calibri" w:hAnsi="Times New Roman" w:cs="Times New Roman"/>
          <w:sz w:val="28"/>
          <w:szCs w:val="28"/>
          <w:lang w:val="es-SV" w:eastAsia="es-SV"/>
        </w:rPr>
        <w:t xml:space="preserve">. </w:t>
      </w:r>
      <w:r w:rsidRPr="00EB7D8C">
        <w:rPr>
          <w:rFonts w:ascii="Times New Roman" w:eastAsia="Calibri" w:hAnsi="Times New Roman" w:cs="Times New Roman"/>
          <w:b/>
          <w:sz w:val="28"/>
          <w:szCs w:val="28"/>
          <w:u w:val="single"/>
          <w:lang w:val="es-SV" w:eastAsia="es-SV"/>
        </w:rPr>
        <w:t>Segundo:</w:t>
      </w:r>
      <w:r w:rsidRPr="00EB7D8C">
        <w:rPr>
          <w:rFonts w:ascii="Times New Roman" w:eastAsia="Calibri" w:hAnsi="Times New Roman" w:cs="Times New Roman"/>
          <w:sz w:val="28"/>
          <w:szCs w:val="28"/>
          <w:lang w:val="es-SV" w:eastAsia="es-SV"/>
        </w:rPr>
        <w:t xml:space="preserve"> </w:t>
      </w:r>
      <w:r w:rsidRPr="00EB7D8C">
        <w:rPr>
          <w:rFonts w:ascii="Times New Roman" w:eastAsia="Calibri" w:hAnsi="Times New Roman" w:cs="Times New Roman"/>
          <w:b/>
          <w:sz w:val="28"/>
          <w:szCs w:val="28"/>
          <w:lang w:val="es-SV" w:eastAsia="es-SV"/>
        </w:rPr>
        <w:t>AUTORIZAR</w:t>
      </w:r>
      <w:r w:rsidRPr="00EB7D8C">
        <w:rPr>
          <w:rFonts w:ascii="Times New Roman" w:eastAsia="Calibri" w:hAnsi="Times New Roman" w:cs="Times New Roman"/>
          <w:sz w:val="28"/>
          <w:szCs w:val="28"/>
          <w:lang w:val="es-SV" w:eastAsia="es-SV"/>
        </w:rPr>
        <w:t xml:space="preserve"> al </w:t>
      </w:r>
      <w:r w:rsidRPr="00EB7D8C">
        <w:rPr>
          <w:rFonts w:ascii="Times New Roman" w:eastAsia="Calibri" w:hAnsi="Times New Roman" w:cs="Times New Roman"/>
          <w:b/>
          <w:sz w:val="28"/>
          <w:szCs w:val="28"/>
          <w:lang w:val="es-SV" w:eastAsia="es-SV"/>
        </w:rPr>
        <w:t>TESORERO MUNICIPAL</w:t>
      </w:r>
      <w:r w:rsidRPr="00EB7D8C">
        <w:rPr>
          <w:rFonts w:ascii="Times New Roman" w:eastAsia="Calibri" w:hAnsi="Times New Roman" w:cs="Times New Roman"/>
          <w:sz w:val="28"/>
          <w:szCs w:val="28"/>
          <w:lang w:val="es-SV" w:eastAsia="es-SV"/>
        </w:rPr>
        <w:t xml:space="preserve"> para que erogue la cantidad de: D</w:t>
      </w:r>
      <w:r w:rsidRPr="00EB7D8C">
        <w:rPr>
          <w:rFonts w:ascii="Times New Roman" w:eastAsia="Calibri" w:hAnsi="Times New Roman" w:cs="Times New Roman"/>
          <w:b/>
          <w:sz w:val="28"/>
          <w:szCs w:val="28"/>
          <w:lang w:val="es-SV" w:eastAsia="es-SV"/>
        </w:rPr>
        <w:t xml:space="preserve">OS MIL TRESCIENTOS OCHENTA Y CINCO DÓLARES CON DIECISIETE CENTAVOS DE LOS ESTADOS UNIDOS DE NORTEAMERICA ($2,85.17) </w:t>
      </w:r>
      <w:r w:rsidRPr="00EB7D8C">
        <w:rPr>
          <w:rFonts w:ascii="Times New Roman" w:eastAsia="Calibri" w:hAnsi="Times New Roman" w:cs="Times New Roman"/>
          <w:sz w:val="28"/>
          <w:szCs w:val="28"/>
          <w:lang w:val="es-SV" w:eastAsia="es-SV"/>
        </w:rPr>
        <w:t xml:space="preserve">de la Cuenta Corriente Numero </w:t>
      </w:r>
      <w:r w:rsidRPr="00EB7D8C">
        <w:rPr>
          <w:rFonts w:ascii="Times New Roman" w:eastAsia="Calibri" w:hAnsi="Times New Roman" w:cs="Times New Roman"/>
          <w:b/>
          <w:sz w:val="28"/>
          <w:szCs w:val="28"/>
          <w:lang w:val="es-SV" w:eastAsia="es-SV"/>
        </w:rPr>
        <w:t>480005924</w:t>
      </w:r>
      <w:r w:rsidRPr="00EB7D8C">
        <w:rPr>
          <w:rFonts w:ascii="Times New Roman" w:eastAsia="Calibri" w:hAnsi="Times New Roman" w:cs="Times New Roman"/>
          <w:sz w:val="28"/>
          <w:szCs w:val="28"/>
          <w:lang w:val="es-SV" w:eastAsia="es-SV"/>
        </w:rPr>
        <w:t xml:space="preserve"> </w:t>
      </w:r>
      <w:r w:rsidRPr="00EB7D8C">
        <w:rPr>
          <w:rFonts w:ascii="Times New Roman" w:eastAsia="Calibri" w:hAnsi="Times New Roman" w:cs="Times New Roman"/>
          <w:b/>
          <w:sz w:val="28"/>
          <w:szCs w:val="28"/>
          <w:lang w:val="es-SV" w:eastAsia="es-SV"/>
        </w:rPr>
        <w:t>MUNICIPALIDAD DE APOPA, RECURSOS PROPIOS,</w:t>
      </w:r>
      <w:r w:rsidRPr="00EB7D8C">
        <w:rPr>
          <w:rFonts w:ascii="Times New Roman" w:eastAsia="Calibri" w:hAnsi="Times New Roman" w:cs="Times New Roman"/>
          <w:sz w:val="28"/>
          <w:szCs w:val="28"/>
          <w:lang w:val="es-SV" w:eastAsia="es-SV"/>
        </w:rPr>
        <w:t xml:space="preserve"> Banco Hipotecario de El Salvador, S.A., y emita cheque a nombre del proveedor según los siguientes cuadros:</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8"/>
        <w:gridCol w:w="307"/>
        <w:gridCol w:w="487"/>
        <w:gridCol w:w="413"/>
        <w:gridCol w:w="1360"/>
        <w:gridCol w:w="1251"/>
        <w:gridCol w:w="596"/>
        <w:gridCol w:w="651"/>
        <w:gridCol w:w="783"/>
        <w:gridCol w:w="754"/>
        <w:gridCol w:w="719"/>
        <w:gridCol w:w="1245"/>
      </w:tblGrid>
      <w:tr w:rsidR="00EB7D8C" w:rsidRPr="00EB7D8C" w14:paraId="1DDE8AEE" w14:textId="77777777" w:rsidTr="00EB7D8C">
        <w:trPr>
          <w:trHeight w:val="21"/>
        </w:trPr>
        <w:tc>
          <w:tcPr>
            <w:tcW w:w="9284" w:type="dxa"/>
            <w:gridSpan w:val="12"/>
            <w:shd w:val="clear" w:color="auto" w:fill="auto"/>
            <w:noWrap/>
            <w:vAlign w:val="center"/>
            <w:hideMark/>
          </w:tcPr>
          <w:p w14:paraId="10C98420"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REQUERIMIENTO: 01-2023</w:t>
            </w:r>
          </w:p>
        </w:tc>
      </w:tr>
      <w:tr w:rsidR="00EB7D8C" w:rsidRPr="00EB7D8C" w14:paraId="6254A784" w14:textId="77777777" w:rsidTr="00EB7D8C">
        <w:trPr>
          <w:trHeight w:val="21"/>
        </w:trPr>
        <w:tc>
          <w:tcPr>
            <w:tcW w:w="9284" w:type="dxa"/>
            <w:gridSpan w:val="12"/>
            <w:shd w:val="clear" w:color="auto" w:fill="auto"/>
            <w:noWrap/>
            <w:vAlign w:val="center"/>
            <w:hideMark/>
          </w:tcPr>
          <w:p w14:paraId="7D8494FD"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DEPARTAMENTO DE CEMENTERIOS</w:t>
            </w:r>
          </w:p>
        </w:tc>
      </w:tr>
      <w:tr w:rsidR="00EB7D8C" w:rsidRPr="00EB7D8C" w14:paraId="1F4E2423" w14:textId="77777777" w:rsidTr="00EB7D8C">
        <w:trPr>
          <w:trHeight w:val="21"/>
        </w:trPr>
        <w:tc>
          <w:tcPr>
            <w:tcW w:w="9284" w:type="dxa"/>
            <w:gridSpan w:val="12"/>
            <w:shd w:val="clear" w:color="auto" w:fill="auto"/>
            <w:noWrap/>
            <w:vAlign w:val="center"/>
            <w:hideMark/>
          </w:tcPr>
          <w:p w14:paraId="64AB6BA9" w14:textId="77777777" w:rsidR="00EB7D8C" w:rsidRPr="00EB7D8C" w:rsidRDefault="00EB7D8C" w:rsidP="00EB7D8C">
            <w:pPr>
              <w:spacing w:after="0" w:line="240" w:lineRule="auto"/>
              <w:jc w:val="center"/>
              <w:rPr>
                <w:rFonts w:ascii="Calibri" w:eastAsia="Times New Roman" w:hAnsi="Calibri" w:cs="Calibri"/>
                <w:b/>
                <w:bCs/>
                <w:color w:val="000000"/>
                <w:sz w:val="8"/>
                <w:szCs w:val="8"/>
                <w:lang w:val="es-SV" w:eastAsia="es-SV"/>
              </w:rPr>
            </w:pPr>
            <w:r w:rsidRPr="00EB7D8C">
              <w:rPr>
                <w:rFonts w:ascii="Calibri" w:eastAsia="Times New Roman" w:hAnsi="Calibri" w:cs="Calibri"/>
                <w:b/>
                <w:bCs/>
                <w:color w:val="000000"/>
                <w:sz w:val="8"/>
                <w:szCs w:val="8"/>
                <w:lang w:val="es-SV" w:eastAsia="es-SV"/>
              </w:rPr>
              <w:t>FUENTE DE FINANCIAMIENTO: FONDOS PROPIOS</w:t>
            </w:r>
          </w:p>
        </w:tc>
      </w:tr>
      <w:tr w:rsidR="00EB7D8C" w:rsidRPr="00EB7D8C" w14:paraId="3FA6671B" w14:textId="77777777" w:rsidTr="00EB7D8C">
        <w:trPr>
          <w:trHeight w:val="21"/>
        </w:trPr>
        <w:tc>
          <w:tcPr>
            <w:tcW w:w="9284" w:type="dxa"/>
            <w:gridSpan w:val="12"/>
            <w:shd w:val="clear" w:color="auto" w:fill="auto"/>
            <w:vAlign w:val="center"/>
            <w:hideMark/>
          </w:tcPr>
          <w:p w14:paraId="13CD2237" w14:textId="77777777" w:rsidR="00EB7D8C" w:rsidRPr="00EB7D8C" w:rsidRDefault="00EB7D8C" w:rsidP="00EB7D8C">
            <w:pPr>
              <w:spacing w:after="0" w:line="240" w:lineRule="auto"/>
              <w:jc w:val="center"/>
              <w:rPr>
                <w:rFonts w:ascii="Calibri" w:eastAsia="Times New Roman" w:hAnsi="Calibri" w:cs="Calibri"/>
                <w:b/>
                <w:bCs/>
                <w:color w:val="000000"/>
                <w:sz w:val="8"/>
                <w:szCs w:val="8"/>
                <w:lang w:val="es-SV" w:eastAsia="es-SV"/>
              </w:rPr>
            </w:pPr>
            <w:r w:rsidRPr="00EB7D8C">
              <w:rPr>
                <w:rFonts w:ascii="Calibri" w:eastAsia="Times New Roman" w:hAnsi="Calibri" w:cs="Calibri"/>
                <w:b/>
                <w:bCs/>
                <w:color w:val="000000"/>
                <w:sz w:val="8"/>
                <w:szCs w:val="8"/>
                <w:lang w:val="es-SV" w:eastAsia="es-SV"/>
              </w:rPr>
              <w:t>ADQUISICIÓN DE EQUIPO INFORMATICO PARA LA UNIDAD DE CEMENTERIO</w:t>
            </w:r>
          </w:p>
        </w:tc>
      </w:tr>
      <w:tr w:rsidR="00EB7D8C" w:rsidRPr="00EB7D8C" w14:paraId="3D01DC3D" w14:textId="77777777" w:rsidTr="00EB7D8C">
        <w:trPr>
          <w:trHeight w:val="21"/>
        </w:trPr>
        <w:tc>
          <w:tcPr>
            <w:tcW w:w="718" w:type="dxa"/>
            <w:vMerge w:val="restart"/>
            <w:shd w:val="clear" w:color="auto" w:fill="auto"/>
            <w:vAlign w:val="center"/>
            <w:hideMark/>
          </w:tcPr>
          <w:p w14:paraId="6DCE4974"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ADMINISTRADOR DE ORDEN DE COMPRA O CONTRATO</w:t>
            </w:r>
          </w:p>
        </w:tc>
        <w:tc>
          <w:tcPr>
            <w:tcW w:w="307" w:type="dxa"/>
            <w:vMerge w:val="restart"/>
            <w:shd w:val="clear" w:color="auto" w:fill="auto"/>
            <w:vAlign w:val="center"/>
            <w:hideMark/>
          </w:tcPr>
          <w:p w14:paraId="1DE4CE65"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ITEM</w:t>
            </w:r>
          </w:p>
        </w:tc>
        <w:tc>
          <w:tcPr>
            <w:tcW w:w="487" w:type="dxa"/>
            <w:vMerge w:val="restart"/>
            <w:shd w:val="clear" w:color="auto" w:fill="auto"/>
            <w:vAlign w:val="center"/>
            <w:hideMark/>
          </w:tcPr>
          <w:p w14:paraId="6DCEB7DA"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CANTIDAD</w:t>
            </w:r>
          </w:p>
        </w:tc>
        <w:tc>
          <w:tcPr>
            <w:tcW w:w="413" w:type="dxa"/>
            <w:vMerge w:val="restart"/>
            <w:shd w:val="clear" w:color="auto" w:fill="auto"/>
            <w:vAlign w:val="center"/>
            <w:hideMark/>
          </w:tcPr>
          <w:p w14:paraId="2E702B1F"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UNIDAD DE MEDIDA</w:t>
            </w:r>
          </w:p>
        </w:tc>
        <w:tc>
          <w:tcPr>
            <w:tcW w:w="1360" w:type="dxa"/>
            <w:vMerge w:val="restart"/>
            <w:shd w:val="clear" w:color="auto" w:fill="auto"/>
            <w:vAlign w:val="center"/>
            <w:hideMark/>
          </w:tcPr>
          <w:p w14:paraId="203300BB"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 xml:space="preserve">DESCRIPCIÓN </w:t>
            </w:r>
          </w:p>
        </w:tc>
        <w:tc>
          <w:tcPr>
            <w:tcW w:w="2498" w:type="dxa"/>
            <w:gridSpan w:val="3"/>
            <w:shd w:val="clear" w:color="auto" w:fill="auto"/>
            <w:vAlign w:val="center"/>
            <w:hideMark/>
          </w:tcPr>
          <w:p w14:paraId="5FAFCFD0" w14:textId="77777777" w:rsidR="00EB7D8C" w:rsidRPr="00EB7D8C" w:rsidRDefault="00EB7D8C" w:rsidP="00EB7D8C">
            <w:pPr>
              <w:spacing w:after="0" w:line="240" w:lineRule="auto"/>
              <w:jc w:val="center"/>
              <w:rPr>
                <w:rFonts w:ascii="Calibri" w:eastAsia="Times New Roman" w:hAnsi="Calibri" w:cs="Calibri"/>
                <w:b/>
                <w:bCs/>
                <w:color w:val="000000"/>
                <w:sz w:val="8"/>
                <w:szCs w:val="8"/>
                <w:lang w:val="es-SV" w:eastAsia="es-SV"/>
              </w:rPr>
            </w:pPr>
            <w:r w:rsidRPr="00EB7D8C">
              <w:rPr>
                <w:rFonts w:ascii="Calibri" w:eastAsia="Times New Roman" w:hAnsi="Calibri" w:cs="Calibri"/>
                <w:b/>
                <w:bCs/>
                <w:color w:val="000000"/>
                <w:sz w:val="8"/>
                <w:szCs w:val="8"/>
                <w:lang w:val="es-SV" w:eastAsia="es-SV"/>
              </w:rPr>
              <w:t>OFERTAS RECIBIDAS</w:t>
            </w:r>
          </w:p>
        </w:tc>
        <w:tc>
          <w:tcPr>
            <w:tcW w:w="783" w:type="dxa"/>
            <w:vMerge w:val="restart"/>
            <w:shd w:val="clear" w:color="auto" w:fill="auto"/>
            <w:vAlign w:val="center"/>
            <w:hideMark/>
          </w:tcPr>
          <w:p w14:paraId="76C43C25"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OFERTA ECONOMICA RECOMENDADA POR LA UNIDAD SOLICITANTE</w:t>
            </w:r>
          </w:p>
        </w:tc>
        <w:tc>
          <w:tcPr>
            <w:tcW w:w="754" w:type="dxa"/>
            <w:vMerge w:val="restart"/>
            <w:shd w:val="clear" w:color="auto" w:fill="auto"/>
            <w:vAlign w:val="center"/>
            <w:hideMark/>
          </w:tcPr>
          <w:p w14:paraId="6144529F"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 xml:space="preserve">JUSTIFICACION DE LA RECOMENDACIÓN </w:t>
            </w:r>
          </w:p>
        </w:tc>
        <w:tc>
          <w:tcPr>
            <w:tcW w:w="719" w:type="dxa"/>
            <w:vMerge w:val="restart"/>
            <w:shd w:val="clear" w:color="auto" w:fill="auto"/>
            <w:noWrap/>
            <w:vAlign w:val="center"/>
            <w:hideMark/>
          </w:tcPr>
          <w:p w14:paraId="15228F48"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PRESUPUESTADO</w:t>
            </w:r>
          </w:p>
        </w:tc>
        <w:tc>
          <w:tcPr>
            <w:tcW w:w="1245" w:type="dxa"/>
            <w:vMerge w:val="restart"/>
            <w:shd w:val="clear" w:color="auto" w:fill="auto"/>
            <w:vAlign w:val="center"/>
            <w:hideMark/>
          </w:tcPr>
          <w:p w14:paraId="69DF77BF"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FORMA DE PAGO</w:t>
            </w:r>
          </w:p>
        </w:tc>
      </w:tr>
      <w:tr w:rsidR="00EB7D8C" w:rsidRPr="00EB7D8C" w14:paraId="7F34AA69" w14:textId="77777777" w:rsidTr="00EB7D8C">
        <w:trPr>
          <w:trHeight w:val="21"/>
        </w:trPr>
        <w:tc>
          <w:tcPr>
            <w:tcW w:w="718" w:type="dxa"/>
            <w:vMerge/>
            <w:vAlign w:val="center"/>
            <w:hideMark/>
          </w:tcPr>
          <w:p w14:paraId="0B6AE1B0"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307" w:type="dxa"/>
            <w:vMerge/>
            <w:vAlign w:val="center"/>
            <w:hideMark/>
          </w:tcPr>
          <w:p w14:paraId="1E60C208"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487" w:type="dxa"/>
            <w:vMerge/>
            <w:vAlign w:val="center"/>
            <w:hideMark/>
          </w:tcPr>
          <w:p w14:paraId="01005D04"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413" w:type="dxa"/>
            <w:vMerge/>
            <w:vAlign w:val="center"/>
            <w:hideMark/>
          </w:tcPr>
          <w:p w14:paraId="05FD0719"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1360" w:type="dxa"/>
            <w:vMerge/>
            <w:vAlign w:val="center"/>
            <w:hideMark/>
          </w:tcPr>
          <w:p w14:paraId="5705F6BD"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2498" w:type="dxa"/>
            <w:gridSpan w:val="3"/>
            <w:shd w:val="clear" w:color="auto" w:fill="auto"/>
            <w:vAlign w:val="center"/>
            <w:hideMark/>
          </w:tcPr>
          <w:p w14:paraId="1AD79FE4" w14:textId="77777777" w:rsidR="00EB7D8C" w:rsidRPr="00EB7D8C" w:rsidRDefault="00EB7D8C" w:rsidP="00EB7D8C">
            <w:pPr>
              <w:spacing w:after="0" w:line="240" w:lineRule="auto"/>
              <w:jc w:val="center"/>
              <w:rPr>
                <w:rFonts w:ascii="Calibri" w:eastAsia="Times New Roman" w:hAnsi="Calibri" w:cs="Calibri"/>
                <w:b/>
                <w:bCs/>
                <w:color w:val="000000"/>
                <w:sz w:val="8"/>
                <w:szCs w:val="8"/>
                <w:lang w:val="es-SV" w:eastAsia="es-SV"/>
              </w:rPr>
            </w:pPr>
            <w:r w:rsidRPr="00EB7D8C">
              <w:rPr>
                <w:rFonts w:ascii="Calibri" w:eastAsia="Times New Roman" w:hAnsi="Calibri" w:cs="Calibri"/>
                <w:b/>
                <w:bCs/>
                <w:color w:val="000000"/>
                <w:sz w:val="8"/>
                <w:szCs w:val="8"/>
                <w:lang w:val="es-SV" w:eastAsia="es-SV"/>
              </w:rPr>
              <w:t>RAFAEL CRUZ AMAYA</w:t>
            </w:r>
            <w:r w:rsidRPr="00EB7D8C">
              <w:rPr>
                <w:rFonts w:ascii="Calibri" w:eastAsia="Times New Roman" w:hAnsi="Calibri" w:cs="Calibri"/>
                <w:b/>
                <w:bCs/>
                <w:color w:val="000000"/>
                <w:sz w:val="8"/>
                <w:szCs w:val="8"/>
                <w:lang w:val="es-SV" w:eastAsia="es-SV"/>
              </w:rPr>
              <w:br/>
              <w:t>(3E PRINT TECHNOLOGY)</w:t>
            </w:r>
          </w:p>
        </w:tc>
        <w:tc>
          <w:tcPr>
            <w:tcW w:w="783" w:type="dxa"/>
            <w:vMerge/>
            <w:vAlign w:val="center"/>
            <w:hideMark/>
          </w:tcPr>
          <w:p w14:paraId="5D1D9F48"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754" w:type="dxa"/>
            <w:vMerge/>
            <w:vAlign w:val="center"/>
            <w:hideMark/>
          </w:tcPr>
          <w:p w14:paraId="54746280"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719" w:type="dxa"/>
            <w:vMerge/>
            <w:vAlign w:val="center"/>
            <w:hideMark/>
          </w:tcPr>
          <w:p w14:paraId="0FF39E12"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1245" w:type="dxa"/>
            <w:vMerge/>
            <w:vAlign w:val="center"/>
            <w:hideMark/>
          </w:tcPr>
          <w:p w14:paraId="1003DCA7"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r>
      <w:tr w:rsidR="00EB7D8C" w:rsidRPr="00EB7D8C" w14:paraId="0E3B5D76" w14:textId="77777777" w:rsidTr="00EB7D8C">
        <w:trPr>
          <w:trHeight w:val="21"/>
        </w:trPr>
        <w:tc>
          <w:tcPr>
            <w:tcW w:w="718" w:type="dxa"/>
            <w:vMerge/>
            <w:vAlign w:val="center"/>
            <w:hideMark/>
          </w:tcPr>
          <w:p w14:paraId="227A83BE"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307" w:type="dxa"/>
            <w:vMerge/>
            <w:vAlign w:val="center"/>
            <w:hideMark/>
          </w:tcPr>
          <w:p w14:paraId="511CE4C4"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487" w:type="dxa"/>
            <w:vMerge/>
            <w:vAlign w:val="center"/>
            <w:hideMark/>
          </w:tcPr>
          <w:p w14:paraId="5C811DC0"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413" w:type="dxa"/>
            <w:vMerge/>
            <w:vAlign w:val="center"/>
            <w:hideMark/>
          </w:tcPr>
          <w:p w14:paraId="605F33D4"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1360" w:type="dxa"/>
            <w:vMerge/>
            <w:vAlign w:val="center"/>
            <w:hideMark/>
          </w:tcPr>
          <w:p w14:paraId="3F542721"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1251" w:type="dxa"/>
            <w:shd w:val="clear" w:color="auto" w:fill="auto"/>
            <w:vAlign w:val="center"/>
            <w:hideMark/>
          </w:tcPr>
          <w:p w14:paraId="1A6DF209"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DESCRIPCION</w:t>
            </w:r>
          </w:p>
        </w:tc>
        <w:tc>
          <w:tcPr>
            <w:tcW w:w="596" w:type="dxa"/>
            <w:shd w:val="clear" w:color="auto" w:fill="auto"/>
            <w:vAlign w:val="center"/>
            <w:hideMark/>
          </w:tcPr>
          <w:p w14:paraId="06EAFCF8"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PRECIO UNITARIO</w:t>
            </w:r>
          </w:p>
        </w:tc>
        <w:tc>
          <w:tcPr>
            <w:tcW w:w="651" w:type="dxa"/>
            <w:shd w:val="clear" w:color="auto" w:fill="auto"/>
            <w:vAlign w:val="center"/>
            <w:hideMark/>
          </w:tcPr>
          <w:p w14:paraId="7FF76452"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TOTAL</w:t>
            </w:r>
          </w:p>
        </w:tc>
        <w:tc>
          <w:tcPr>
            <w:tcW w:w="783" w:type="dxa"/>
            <w:vMerge w:val="restart"/>
            <w:shd w:val="clear" w:color="auto" w:fill="auto"/>
            <w:vAlign w:val="center"/>
            <w:hideMark/>
          </w:tcPr>
          <w:p w14:paraId="50D0A0C3" w14:textId="77777777" w:rsidR="00EB7D8C" w:rsidRPr="00EB7D8C" w:rsidRDefault="00EB7D8C" w:rsidP="00EB7D8C">
            <w:pPr>
              <w:spacing w:after="0" w:line="240" w:lineRule="auto"/>
              <w:jc w:val="center"/>
              <w:rPr>
                <w:rFonts w:ascii="Calibri" w:eastAsia="Times New Roman" w:hAnsi="Calibri" w:cs="Calibri"/>
                <w:b/>
                <w:bCs/>
                <w:color w:val="000000"/>
                <w:sz w:val="8"/>
                <w:szCs w:val="8"/>
                <w:lang w:val="es-SV" w:eastAsia="es-SV"/>
              </w:rPr>
            </w:pPr>
            <w:r w:rsidRPr="00EB7D8C">
              <w:rPr>
                <w:rFonts w:ascii="Calibri" w:eastAsia="Times New Roman" w:hAnsi="Calibri" w:cs="Calibri"/>
                <w:b/>
                <w:bCs/>
                <w:color w:val="000000"/>
                <w:sz w:val="8"/>
                <w:szCs w:val="8"/>
                <w:lang w:val="es-SV" w:eastAsia="es-SV"/>
              </w:rPr>
              <w:t>RAFAEL CRUZ AMAYA</w:t>
            </w:r>
            <w:r w:rsidRPr="00EB7D8C">
              <w:rPr>
                <w:rFonts w:ascii="Calibri" w:eastAsia="Times New Roman" w:hAnsi="Calibri" w:cs="Calibri"/>
                <w:b/>
                <w:bCs/>
                <w:color w:val="000000"/>
                <w:sz w:val="8"/>
                <w:szCs w:val="8"/>
                <w:lang w:val="es-SV" w:eastAsia="es-SV"/>
              </w:rPr>
              <w:br/>
              <w:t>(3E PRINT TECHNOLOGY)</w:t>
            </w:r>
          </w:p>
        </w:tc>
        <w:tc>
          <w:tcPr>
            <w:tcW w:w="754" w:type="dxa"/>
            <w:vMerge w:val="restart"/>
            <w:shd w:val="clear" w:color="auto" w:fill="auto"/>
            <w:vAlign w:val="center"/>
            <w:hideMark/>
          </w:tcPr>
          <w:p w14:paraId="6EB44628"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 xml:space="preserve">SE RECOMIENDA A RAFAEL CRUZ AMAYA POR SER ÚNICA OFERTA </w:t>
            </w:r>
          </w:p>
        </w:tc>
        <w:tc>
          <w:tcPr>
            <w:tcW w:w="719" w:type="dxa"/>
            <w:vMerge w:val="restart"/>
            <w:shd w:val="clear" w:color="auto" w:fill="auto"/>
            <w:vAlign w:val="center"/>
            <w:hideMark/>
          </w:tcPr>
          <w:p w14:paraId="14F46D43" w14:textId="77777777" w:rsidR="00EB7D8C" w:rsidRPr="00EB7D8C" w:rsidRDefault="00EB7D8C" w:rsidP="00EB7D8C">
            <w:pPr>
              <w:spacing w:after="0" w:line="240" w:lineRule="auto"/>
              <w:jc w:val="center"/>
              <w:rPr>
                <w:rFonts w:ascii="Calibri" w:eastAsia="Times New Roman" w:hAnsi="Calibri" w:cs="Calibri"/>
                <w:b/>
                <w:bCs/>
                <w:color w:val="000000"/>
                <w:sz w:val="8"/>
                <w:szCs w:val="8"/>
                <w:lang w:val="es-SV" w:eastAsia="es-SV"/>
              </w:rPr>
            </w:pPr>
            <w:r w:rsidRPr="00EB7D8C">
              <w:rPr>
                <w:rFonts w:ascii="Calibri" w:eastAsia="Times New Roman" w:hAnsi="Calibri" w:cs="Calibri"/>
                <w:b/>
                <w:bCs/>
                <w:color w:val="000000"/>
                <w:sz w:val="8"/>
                <w:szCs w:val="8"/>
                <w:lang w:val="es-SV" w:eastAsia="es-SV"/>
              </w:rPr>
              <w:t>$1,846.29</w:t>
            </w:r>
          </w:p>
        </w:tc>
        <w:tc>
          <w:tcPr>
            <w:tcW w:w="1245" w:type="dxa"/>
            <w:vMerge w:val="restart"/>
            <w:shd w:val="clear" w:color="auto" w:fill="auto"/>
            <w:vAlign w:val="center"/>
            <w:hideMark/>
          </w:tcPr>
          <w:p w14:paraId="00105938" w14:textId="77777777" w:rsidR="00EB7D8C" w:rsidRPr="00EB7D8C" w:rsidRDefault="00EB7D8C" w:rsidP="00EB7D8C">
            <w:pPr>
              <w:spacing w:after="0" w:line="240" w:lineRule="auto"/>
              <w:jc w:val="center"/>
              <w:rPr>
                <w:rFonts w:ascii="Calibri" w:eastAsia="Times New Roman" w:hAnsi="Calibri" w:cs="Calibri"/>
                <w:b/>
                <w:bCs/>
                <w:color w:val="000000"/>
                <w:sz w:val="8"/>
                <w:szCs w:val="8"/>
                <w:lang w:val="es-SV" w:eastAsia="es-SV"/>
              </w:rPr>
            </w:pPr>
            <w:r w:rsidRPr="00EB7D8C">
              <w:rPr>
                <w:rFonts w:ascii="Calibri" w:eastAsia="Times New Roman" w:hAnsi="Calibri" w:cs="Calibri"/>
                <w:b/>
                <w:bCs/>
                <w:color w:val="000000"/>
                <w:sz w:val="8"/>
                <w:szCs w:val="8"/>
                <w:lang w:val="es-SV" w:eastAsia="es-SV"/>
              </w:rPr>
              <w:t>CONTADO</w:t>
            </w:r>
          </w:p>
        </w:tc>
      </w:tr>
      <w:tr w:rsidR="00EB7D8C" w:rsidRPr="00EB7D8C" w14:paraId="1E86D649" w14:textId="77777777" w:rsidTr="00EB7D8C">
        <w:trPr>
          <w:trHeight w:val="21"/>
        </w:trPr>
        <w:tc>
          <w:tcPr>
            <w:tcW w:w="718" w:type="dxa"/>
            <w:vMerge w:val="restart"/>
            <w:shd w:val="clear" w:color="auto" w:fill="auto"/>
            <w:vAlign w:val="center"/>
            <w:hideMark/>
          </w:tcPr>
          <w:p w14:paraId="167D407A" w14:textId="77777777" w:rsidR="00EB7D8C" w:rsidRPr="00EB7D8C" w:rsidRDefault="00ED2F8C" w:rsidP="00EB7D8C">
            <w:pPr>
              <w:spacing w:after="0" w:line="240" w:lineRule="auto"/>
              <w:jc w:val="center"/>
              <w:rPr>
                <w:rFonts w:ascii="Calibri" w:eastAsia="Times New Roman" w:hAnsi="Calibri" w:cs="Calibri"/>
                <w:color w:val="000000"/>
                <w:sz w:val="8"/>
                <w:szCs w:val="8"/>
                <w:lang w:val="es-SV" w:eastAsia="es-SV"/>
              </w:rPr>
            </w:pPr>
            <w:r>
              <w:rPr>
                <w:rFonts w:ascii="Calibri" w:eastAsia="Times New Roman" w:hAnsi="Calibri" w:cs="Calibri"/>
                <w:color w:val="000000"/>
                <w:sz w:val="8"/>
                <w:szCs w:val="8"/>
                <w:lang w:val="es-SV" w:eastAsia="es-SV"/>
              </w:rPr>
              <w:t>xxxxxx</w:t>
            </w:r>
          </w:p>
        </w:tc>
        <w:tc>
          <w:tcPr>
            <w:tcW w:w="307" w:type="dxa"/>
            <w:shd w:val="clear" w:color="auto" w:fill="auto"/>
            <w:vAlign w:val="center"/>
            <w:hideMark/>
          </w:tcPr>
          <w:p w14:paraId="5E1F49D3"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1</w:t>
            </w:r>
          </w:p>
        </w:tc>
        <w:tc>
          <w:tcPr>
            <w:tcW w:w="487" w:type="dxa"/>
            <w:shd w:val="clear" w:color="auto" w:fill="auto"/>
            <w:vAlign w:val="center"/>
            <w:hideMark/>
          </w:tcPr>
          <w:p w14:paraId="71601290"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1</w:t>
            </w:r>
          </w:p>
        </w:tc>
        <w:tc>
          <w:tcPr>
            <w:tcW w:w="413" w:type="dxa"/>
            <w:shd w:val="clear" w:color="auto" w:fill="auto"/>
            <w:vAlign w:val="center"/>
            <w:hideMark/>
          </w:tcPr>
          <w:p w14:paraId="0DB5100F"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UNIDAD</w:t>
            </w:r>
          </w:p>
        </w:tc>
        <w:tc>
          <w:tcPr>
            <w:tcW w:w="1360" w:type="dxa"/>
            <w:shd w:val="clear" w:color="auto" w:fill="auto"/>
            <w:vAlign w:val="center"/>
            <w:hideMark/>
          </w:tcPr>
          <w:p w14:paraId="7635B8BB"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COMPUTADORA DE ESCRITORIOCORE I5, 8 GB DE MEMORIA RAM DISCO DURO DE 256 G GBSSD, MONITOR DE 24” HDMI CON TODOS SUS ACCESORIOS</w:t>
            </w:r>
          </w:p>
        </w:tc>
        <w:tc>
          <w:tcPr>
            <w:tcW w:w="1251" w:type="dxa"/>
            <w:shd w:val="clear" w:color="auto" w:fill="auto"/>
            <w:vAlign w:val="center"/>
            <w:hideMark/>
          </w:tcPr>
          <w:p w14:paraId="05FCE15D"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DELL OPTIPLEX 3000 SFF SPA I5-12500 8GB 256 SSD DVD W11PR 3Y, MONITOR DE 24" TECLADO, MOUSE</w:t>
            </w:r>
            <w:r w:rsidRPr="00EB7D8C">
              <w:rPr>
                <w:rFonts w:ascii="Calibri" w:eastAsia="Times New Roman" w:hAnsi="Calibri" w:cs="Calibri"/>
                <w:color w:val="000000"/>
                <w:sz w:val="8"/>
                <w:szCs w:val="8"/>
                <w:lang w:val="es-SV" w:eastAsia="es-SV"/>
              </w:rPr>
              <w:br/>
              <w:t>• NVMe, Class 35</w:t>
            </w:r>
            <w:r w:rsidRPr="00EB7D8C">
              <w:rPr>
                <w:rFonts w:ascii="Calibri" w:eastAsia="Times New Roman" w:hAnsi="Calibri" w:cs="Calibri"/>
                <w:color w:val="000000"/>
                <w:sz w:val="8"/>
                <w:szCs w:val="8"/>
                <w:lang w:val="es-SV" w:eastAsia="es-SV"/>
              </w:rPr>
              <w:br/>
              <w:t>• Grabadoras de dvd</w:t>
            </w:r>
            <w:r w:rsidRPr="00EB7D8C">
              <w:rPr>
                <w:rFonts w:ascii="Calibri" w:eastAsia="Times New Roman" w:hAnsi="Calibri" w:cs="Calibri"/>
                <w:color w:val="000000"/>
                <w:sz w:val="8"/>
                <w:szCs w:val="8"/>
                <w:lang w:val="es-SV" w:eastAsia="es-SV"/>
              </w:rPr>
              <w:br/>
              <w:t>• Uhd graphics 770</w:t>
            </w:r>
            <w:r w:rsidRPr="00EB7D8C">
              <w:rPr>
                <w:rFonts w:ascii="Calibri" w:eastAsia="Times New Roman" w:hAnsi="Calibri" w:cs="Calibri"/>
                <w:color w:val="000000"/>
                <w:sz w:val="8"/>
                <w:szCs w:val="8"/>
                <w:lang w:val="es-SV" w:eastAsia="es-SV"/>
              </w:rPr>
              <w:br/>
              <w:t>• GigE</w:t>
            </w:r>
            <w:r w:rsidRPr="00EB7D8C">
              <w:rPr>
                <w:rFonts w:ascii="Calibri" w:eastAsia="Times New Roman" w:hAnsi="Calibri" w:cs="Calibri"/>
                <w:color w:val="000000"/>
                <w:sz w:val="8"/>
                <w:szCs w:val="8"/>
                <w:lang w:val="es-SV" w:eastAsia="es-SV"/>
              </w:rPr>
              <w:br/>
              <w:t>• WLAN: 802.11ª/b/n/ac, bluetooth 5.0</w:t>
            </w:r>
            <w:r w:rsidRPr="00EB7D8C">
              <w:rPr>
                <w:rFonts w:ascii="Calibri" w:eastAsia="Times New Roman" w:hAnsi="Calibri" w:cs="Calibri"/>
                <w:color w:val="000000"/>
                <w:sz w:val="8"/>
                <w:szCs w:val="8"/>
                <w:lang w:val="es-SV" w:eastAsia="es-SV"/>
              </w:rPr>
              <w:br/>
              <w:t>• Win 10 pro (incluye licencia de win 11 pro)</w:t>
            </w:r>
            <w:r w:rsidRPr="00EB7D8C">
              <w:rPr>
                <w:rFonts w:ascii="Calibri" w:eastAsia="Times New Roman" w:hAnsi="Calibri" w:cs="Calibri"/>
                <w:color w:val="000000"/>
                <w:sz w:val="8"/>
                <w:szCs w:val="8"/>
                <w:lang w:val="es-SV" w:eastAsia="es-SV"/>
              </w:rPr>
              <w:br/>
              <w:t xml:space="preserve">• Monitor: dell E2423H – monitor </w:t>
            </w:r>
            <w:r w:rsidRPr="00EB7D8C">
              <w:rPr>
                <w:rFonts w:ascii="Calibri" w:eastAsia="Times New Roman" w:hAnsi="Calibri" w:cs="Calibri"/>
                <w:color w:val="000000"/>
                <w:sz w:val="8"/>
                <w:szCs w:val="8"/>
                <w:lang w:val="es-SV" w:eastAsia="es-SV"/>
              </w:rPr>
              <w:lastRenderedPageBreak/>
              <w:t>LED – 24”</w:t>
            </w:r>
            <w:r w:rsidRPr="00EB7D8C">
              <w:rPr>
                <w:rFonts w:ascii="Calibri" w:eastAsia="Times New Roman" w:hAnsi="Calibri" w:cs="Calibri"/>
                <w:color w:val="000000"/>
                <w:sz w:val="8"/>
                <w:szCs w:val="8"/>
                <w:lang w:val="es-SV" w:eastAsia="es-SV"/>
              </w:rPr>
              <w:br/>
              <w:t>• (23.8” visible) 1920 x 1080 full HD (1080p) @ 60 hz</w:t>
            </w:r>
          </w:p>
        </w:tc>
        <w:tc>
          <w:tcPr>
            <w:tcW w:w="596" w:type="dxa"/>
            <w:shd w:val="clear" w:color="auto" w:fill="auto"/>
            <w:vAlign w:val="center"/>
            <w:hideMark/>
          </w:tcPr>
          <w:p w14:paraId="515E50FA"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lastRenderedPageBreak/>
              <w:t>$1,500.00</w:t>
            </w:r>
          </w:p>
        </w:tc>
        <w:tc>
          <w:tcPr>
            <w:tcW w:w="651" w:type="dxa"/>
            <w:shd w:val="clear" w:color="auto" w:fill="auto"/>
            <w:vAlign w:val="center"/>
            <w:hideMark/>
          </w:tcPr>
          <w:p w14:paraId="2A555665"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$1,500.00</w:t>
            </w:r>
          </w:p>
        </w:tc>
        <w:tc>
          <w:tcPr>
            <w:tcW w:w="783" w:type="dxa"/>
            <w:vMerge/>
            <w:vAlign w:val="center"/>
            <w:hideMark/>
          </w:tcPr>
          <w:p w14:paraId="26E036C9"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c>
          <w:tcPr>
            <w:tcW w:w="754" w:type="dxa"/>
            <w:vMerge/>
            <w:vAlign w:val="center"/>
            <w:hideMark/>
          </w:tcPr>
          <w:p w14:paraId="02A28B8C"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719" w:type="dxa"/>
            <w:vMerge/>
            <w:vAlign w:val="center"/>
            <w:hideMark/>
          </w:tcPr>
          <w:p w14:paraId="30D03B20"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c>
          <w:tcPr>
            <w:tcW w:w="1245" w:type="dxa"/>
            <w:vMerge/>
            <w:vAlign w:val="center"/>
            <w:hideMark/>
          </w:tcPr>
          <w:p w14:paraId="3F78F61F"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r>
      <w:tr w:rsidR="00EB7D8C" w:rsidRPr="00EB7D8C" w14:paraId="7FC65941" w14:textId="77777777" w:rsidTr="00EB7D8C">
        <w:trPr>
          <w:trHeight w:val="21"/>
        </w:trPr>
        <w:tc>
          <w:tcPr>
            <w:tcW w:w="718" w:type="dxa"/>
            <w:vMerge/>
            <w:vAlign w:val="center"/>
            <w:hideMark/>
          </w:tcPr>
          <w:p w14:paraId="35D76BE3"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307" w:type="dxa"/>
            <w:shd w:val="clear" w:color="auto" w:fill="auto"/>
            <w:vAlign w:val="center"/>
            <w:hideMark/>
          </w:tcPr>
          <w:p w14:paraId="2452B43D"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2</w:t>
            </w:r>
          </w:p>
        </w:tc>
        <w:tc>
          <w:tcPr>
            <w:tcW w:w="487" w:type="dxa"/>
            <w:shd w:val="clear" w:color="auto" w:fill="auto"/>
            <w:noWrap/>
            <w:vAlign w:val="center"/>
            <w:hideMark/>
          </w:tcPr>
          <w:p w14:paraId="13D95AA9"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1</w:t>
            </w:r>
          </w:p>
        </w:tc>
        <w:tc>
          <w:tcPr>
            <w:tcW w:w="413" w:type="dxa"/>
            <w:shd w:val="clear" w:color="auto" w:fill="auto"/>
            <w:vAlign w:val="center"/>
            <w:hideMark/>
          </w:tcPr>
          <w:p w14:paraId="1477B859"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UNIDAD</w:t>
            </w:r>
          </w:p>
        </w:tc>
        <w:tc>
          <w:tcPr>
            <w:tcW w:w="1360" w:type="dxa"/>
            <w:shd w:val="clear" w:color="auto" w:fill="auto"/>
            <w:vAlign w:val="center"/>
            <w:hideMark/>
          </w:tcPr>
          <w:p w14:paraId="4FE7F597"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IMPRESORA DE TINTA CONTINUA, CONECTIVIDAD. WIFI 802,1.1B/G/N, ETHERNET 10/100, USB ADF DE 30 PAGINAS NEGRAS, CIAN, AMARILLO Y MAGENTA, PARAIMPRESIÓN DE HASTA 7500 PAGNAS EN NEGRO, VELOCIDAD DE IMPRESIÓN DE HASTA 33PPM EN TEXTO NEGRO Y 20 PPM EN TEXTO COLOR, BANDEJA DE ENTRADA: 150 HOJAS, CABLE USB INCLUIDO, SCANNER DE COLOR DE CAMA PLANA,RESOLUCIÓN DE SCANNER HARDWARE 1200 X2 400 DPI, COMPATIBLE CON: WINDOWS 10,8,7, VISTA O XP O MAC OS X 10,6 O SUPERIOR</w:t>
            </w:r>
          </w:p>
        </w:tc>
        <w:tc>
          <w:tcPr>
            <w:tcW w:w="1251" w:type="dxa"/>
            <w:shd w:val="clear" w:color="auto" w:fill="auto"/>
            <w:vAlign w:val="center"/>
            <w:hideMark/>
          </w:tcPr>
          <w:p w14:paraId="10C571BB"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Canon maxify gx7010- IMPRESORA MULTIFUNCIÓN- COLOR</w:t>
            </w:r>
            <w:r w:rsidRPr="00EB7D8C">
              <w:rPr>
                <w:rFonts w:ascii="Calibri" w:eastAsia="Times New Roman" w:hAnsi="Calibri" w:cs="Calibri"/>
                <w:color w:val="000000"/>
                <w:sz w:val="8"/>
                <w:szCs w:val="8"/>
                <w:lang w:val="es-SV" w:eastAsia="es-SV"/>
              </w:rPr>
              <w:br/>
              <w:t>• Chorro de tinta</w:t>
            </w:r>
            <w:r w:rsidRPr="00EB7D8C">
              <w:rPr>
                <w:rFonts w:ascii="Calibri" w:eastAsia="Times New Roman" w:hAnsi="Calibri" w:cs="Calibri"/>
                <w:color w:val="000000"/>
                <w:sz w:val="8"/>
                <w:szCs w:val="8"/>
                <w:lang w:val="es-SV" w:eastAsia="es-SV"/>
              </w:rPr>
              <w:br/>
              <w:t>• Rellenable</w:t>
            </w:r>
            <w:r w:rsidRPr="00EB7D8C">
              <w:rPr>
                <w:rFonts w:ascii="Calibri" w:eastAsia="Times New Roman" w:hAnsi="Calibri" w:cs="Calibri"/>
                <w:color w:val="000000"/>
                <w:sz w:val="8"/>
                <w:szCs w:val="8"/>
                <w:lang w:val="es-SV" w:eastAsia="es-SV"/>
              </w:rPr>
              <w:br/>
              <w:t>• A4 (210 x 297 mm), legal (216 x 356 mm) (original)</w:t>
            </w:r>
            <w:r w:rsidRPr="00EB7D8C">
              <w:rPr>
                <w:rFonts w:ascii="Calibri" w:eastAsia="Times New Roman" w:hAnsi="Calibri" w:cs="Calibri"/>
                <w:color w:val="000000"/>
                <w:sz w:val="8"/>
                <w:szCs w:val="8"/>
                <w:lang w:val="es-SV" w:eastAsia="es-SV"/>
              </w:rPr>
              <w:br/>
              <w:t>• A4/legal (material)</w:t>
            </w:r>
            <w:r w:rsidRPr="00EB7D8C">
              <w:rPr>
                <w:rFonts w:ascii="Calibri" w:eastAsia="Times New Roman" w:hAnsi="Calibri" w:cs="Calibri"/>
                <w:color w:val="000000"/>
                <w:sz w:val="8"/>
                <w:szCs w:val="8"/>
                <w:lang w:val="es-SV" w:eastAsia="es-SV"/>
              </w:rPr>
              <w:br/>
              <w:t>• Hasta 45 ppm (impresión)</w:t>
            </w:r>
            <w:r w:rsidRPr="00EB7D8C">
              <w:rPr>
                <w:rFonts w:ascii="Calibri" w:eastAsia="Times New Roman" w:hAnsi="Calibri" w:cs="Calibri"/>
                <w:color w:val="000000"/>
                <w:sz w:val="8"/>
                <w:szCs w:val="8"/>
                <w:lang w:val="es-SV" w:eastAsia="es-SV"/>
              </w:rPr>
              <w:br/>
              <w:t>• Hasta 24 ipm (impresión)</w:t>
            </w:r>
            <w:r w:rsidRPr="00EB7D8C">
              <w:rPr>
                <w:rFonts w:ascii="Calibri" w:eastAsia="Times New Roman" w:hAnsi="Calibri" w:cs="Calibri"/>
                <w:color w:val="000000"/>
                <w:sz w:val="8"/>
                <w:szCs w:val="8"/>
                <w:lang w:val="es-SV" w:eastAsia="es-SV"/>
              </w:rPr>
              <w:br/>
              <w:t>• 600 hojas</w:t>
            </w:r>
            <w:r w:rsidRPr="00EB7D8C">
              <w:rPr>
                <w:rFonts w:ascii="Calibri" w:eastAsia="Times New Roman" w:hAnsi="Calibri" w:cs="Calibri"/>
                <w:color w:val="000000"/>
                <w:sz w:val="8"/>
                <w:szCs w:val="8"/>
                <w:lang w:val="es-SV" w:eastAsia="es-SV"/>
              </w:rPr>
              <w:br/>
              <w:t>• USB 2.0, LAN, Wi-fi(n), host USB</w:t>
            </w:r>
            <w:r w:rsidRPr="00EB7D8C">
              <w:rPr>
                <w:rFonts w:ascii="Calibri" w:eastAsia="Times New Roman" w:hAnsi="Calibri" w:cs="Calibri"/>
                <w:color w:val="000000"/>
                <w:sz w:val="8"/>
                <w:szCs w:val="8"/>
                <w:lang w:val="es-SV" w:eastAsia="es-SV"/>
              </w:rPr>
              <w:br/>
              <w:t>• Tamaño máximo del documento escáner plano: A4/LTR (216 mm x 297 mm)</w:t>
            </w:r>
            <w:r w:rsidRPr="00EB7D8C">
              <w:rPr>
                <w:rFonts w:ascii="Calibri" w:eastAsia="Times New Roman" w:hAnsi="Calibri" w:cs="Calibri"/>
                <w:color w:val="000000"/>
                <w:sz w:val="8"/>
                <w:szCs w:val="8"/>
                <w:lang w:val="es-SV" w:eastAsia="es-SV"/>
              </w:rPr>
              <w:br/>
              <w:t>• ADF: A4/LTR/LGL</w:t>
            </w:r>
          </w:p>
        </w:tc>
        <w:tc>
          <w:tcPr>
            <w:tcW w:w="596" w:type="dxa"/>
            <w:shd w:val="clear" w:color="auto" w:fill="auto"/>
            <w:vAlign w:val="center"/>
            <w:hideMark/>
          </w:tcPr>
          <w:p w14:paraId="01A8DE8A"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$830.00</w:t>
            </w:r>
          </w:p>
        </w:tc>
        <w:tc>
          <w:tcPr>
            <w:tcW w:w="651" w:type="dxa"/>
            <w:shd w:val="clear" w:color="auto" w:fill="auto"/>
            <w:vAlign w:val="center"/>
            <w:hideMark/>
          </w:tcPr>
          <w:p w14:paraId="466E122C"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$830.00</w:t>
            </w:r>
          </w:p>
        </w:tc>
        <w:tc>
          <w:tcPr>
            <w:tcW w:w="783" w:type="dxa"/>
            <w:vMerge/>
            <w:vAlign w:val="center"/>
            <w:hideMark/>
          </w:tcPr>
          <w:p w14:paraId="07BC0B1D"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c>
          <w:tcPr>
            <w:tcW w:w="754" w:type="dxa"/>
            <w:vMerge/>
            <w:vAlign w:val="center"/>
            <w:hideMark/>
          </w:tcPr>
          <w:p w14:paraId="54031068"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719" w:type="dxa"/>
            <w:vMerge/>
            <w:vAlign w:val="center"/>
            <w:hideMark/>
          </w:tcPr>
          <w:p w14:paraId="14993A74"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c>
          <w:tcPr>
            <w:tcW w:w="1245" w:type="dxa"/>
            <w:vMerge/>
            <w:vAlign w:val="center"/>
            <w:hideMark/>
          </w:tcPr>
          <w:p w14:paraId="5564315B"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r>
      <w:tr w:rsidR="00EB7D8C" w:rsidRPr="00EB7D8C" w14:paraId="3CE31AFD" w14:textId="77777777" w:rsidTr="00EB7D8C">
        <w:trPr>
          <w:trHeight w:val="21"/>
        </w:trPr>
        <w:tc>
          <w:tcPr>
            <w:tcW w:w="3285" w:type="dxa"/>
            <w:gridSpan w:val="5"/>
            <w:shd w:val="clear" w:color="auto" w:fill="auto"/>
            <w:noWrap/>
            <w:vAlign w:val="center"/>
            <w:hideMark/>
          </w:tcPr>
          <w:p w14:paraId="775B13B6" w14:textId="77777777" w:rsidR="00EB7D8C" w:rsidRPr="00EB7D8C" w:rsidRDefault="00EB7D8C" w:rsidP="00EB7D8C">
            <w:pPr>
              <w:spacing w:after="0" w:line="240" w:lineRule="auto"/>
              <w:jc w:val="center"/>
              <w:rPr>
                <w:rFonts w:ascii="Calibri" w:eastAsia="Times New Roman" w:hAnsi="Calibri" w:cs="Calibri"/>
                <w:b/>
                <w:bCs/>
                <w:color w:val="000000"/>
                <w:sz w:val="8"/>
                <w:szCs w:val="8"/>
                <w:lang w:val="es-SV" w:eastAsia="es-SV"/>
              </w:rPr>
            </w:pPr>
            <w:r w:rsidRPr="00EB7D8C">
              <w:rPr>
                <w:rFonts w:ascii="Calibri" w:eastAsia="Times New Roman" w:hAnsi="Calibri" w:cs="Calibri"/>
                <w:b/>
                <w:bCs/>
                <w:color w:val="000000"/>
                <w:sz w:val="8"/>
                <w:szCs w:val="8"/>
                <w:lang w:val="es-SV" w:eastAsia="es-SV"/>
              </w:rPr>
              <w:t>TOTAL DE LA OFERTA</w:t>
            </w:r>
          </w:p>
        </w:tc>
        <w:tc>
          <w:tcPr>
            <w:tcW w:w="2498" w:type="dxa"/>
            <w:gridSpan w:val="3"/>
            <w:shd w:val="clear" w:color="000000" w:fill="F8CBAD"/>
            <w:noWrap/>
            <w:vAlign w:val="center"/>
            <w:hideMark/>
          </w:tcPr>
          <w:p w14:paraId="7C102C1E" w14:textId="77777777" w:rsidR="00EB7D8C" w:rsidRPr="00EB7D8C" w:rsidRDefault="00EB7D8C" w:rsidP="00EB7D8C">
            <w:pPr>
              <w:spacing w:after="0" w:line="240" w:lineRule="auto"/>
              <w:jc w:val="center"/>
              <w:rPr>
                <w:rFonts w:ascii="Calibri" w:eastAsia="Times New Roman" w:hAnsi="Calibri" w:cs="Calibri"/>
                <w:b/>
                <w:bCs/>
                <w:color w:val="000000"/>
                <w:sz w:val="8"/>
                <w:szCs w:val="8"/>
                <w:lang w:val="es-SV" w:eastAsia="es-SV"/>
              </w:rPr>
            </w:pPr>
            <w:r w:rsidRPr="00EB7D8C">
              <w:rPr>
                <w:rFonts w:ascii="Calibri" w:eastAsia="Times New Roman" w:hAnsi="Calibri" w:cs="Calibri"/>
                <w:b/>
                <w:bCs/>
                <w:color w:val="000000"/>
                <w:sz w:val="8"/>
                <w:szCs w:val="8"/>
                <w:lang w:val="es-SV" w:eastAsia="es-SV"/>
              </w:rPr>
              <w:t>$2,330.00</w:t>
            </w:r>
          </w:p>
        </w:tc>
        <w:tc>
          <w:tcPr>
            <w:tcW w:w="783" w:type="dxa"/>
            <w:vMerge/>
            <w:vAlign w:val="center"/>
            <w:hideMark/>
          </w:tcPr>
          <w:p w14:paraId="1379769C"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c>
          <w:tcPr>
            <w:tcW w:w="754" w:type="dxa"/>
            <w:vMerge/>
            <w:vAlign w:val="center"/>
            <w:hideMark/>
          </w:tcPr>
          <w:p w14:paraId="35C7EDF4"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719" w:type="dxa"/>
            <w:vMerge/>
            <w:vAlign w:val="center"/>
            <w:hideMark/>
          </w:tcPr>
          <w:p w14:paraId="520074B8"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c>
          <w:tcPr>
            <w:tcW w:w="1245" w:type="dxa"/>
            <w:vMerge/>
            <w:vAlign w:val="center"/>
            <w:hideMark/>
          </w:tcPr>
          <w:p w14:paraId="768A90D4"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r>
      <w:tr w:rsidR="00EB7D8C" w:rsidRPr="00EB7D8C" w14:paraId="62C0676C" w14:textId="77777777" w:rsidTr="00EB7D8C">
        <w:trPr>
          <w:trHeight w:val="21"/>
        </w:trPr>
        <w:tc>
          <w:tcPr>
            <w:tcW w:w="9284" w:type="dxa"/>
            <w:gridSpan w:val="12"/>
            <w:shd w:val="clear" w:color="auto" w:fill="auto"/>
            <w:vAlign w:val="bottom"/>
            <w:hideMark/>
          </w:tcPr>
          <w:p w14:paraId="6F8F2D0E"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r w:rsidRPr="00EB7D8C">
              <w:rPr>
                <w:rFonts w:ascii="Calibri" w:eastAsia="Times New Roman" w:hAnsi="Calibri" w:cs="Calibri"/>
                <w:b/>
                <w:bCs/>
                <w:color w:val="000000"/>
                <w:sz w:val="8"/>
                <w:szCs w:val="8"/>
                <w:lang w:val="es-SV" w:eastAsia="es-SV"/>
              </w:rPr>
              <w:t>OBSERVACIONES: SE SOLICITA REFORMA PRESUPUESTARIA SI FUESE NECESARIO.</w:t>
            </w:r>
          </w:p>
        </w:tc>
      </w:tr>
    </w:tbl>
    <w:p w14:paraId="0A4C8576" w14:textId="77777777" w:rsidR="00EB7D8C" w:rsidRPr="00EB7D8C" w:rsidRDefault="00EB7D8C" w:rsidP="00EB7D8C">
      <w:pPr>
        <w:spacing w:after="200" w:line="276" w:lineRule="auto"/>
        <w:jc w:val="both"/>
        <w:rPr>
          <w:rFonts w:ascii="Times New Roman" w:eastAsia="Calibri" w:hAnsi="Times New Roman" w:cs="Times New Roman"/>
          <w:sz w:val="24"/>
          <w:szCs w:val="24"/>
          <w:lang w:val="es-SV" w:eastAsia="es-SV"/>
        </w:rPr>
      </w:pPr>
    </w:p>
    <w:tbl>
      <w:tblPr>
        <w:tblW w:w="9316" w:type="dxa"/>
        <w:tblCellMar>
          <w:left w:w="70" w:type="dxa"/>
          <w:right w:w="70" w:type="dxa"/>
        </w:tblCellMar>
        <w:tblLook w:val="04A0" w:firstRow="1" w:lastRow="0" w:firstColumn="1" w:lastColumn="0" w:noHBand="0" w:noVBand="1"/>
      </w:tblPr>
      <w:tblGrid>
        <w:gridCol w:w="789"/>
        <w:gridCol w:w="307"/>
        <w:gridCol w:w="485"/>
        <w:gridCol w:w="446"/>
        <w:gridCol w:w="1496"/>
        <w:gridCol w:w="1382"/>
        <w:gridCol w:w="661"/>
        <w:gridCol w:w="713"/>
        <w:gridCol w:w="867"/>
        <w:gridCol w:w="741"/>
        <w:gridCol w:w="708"/>
        <w:gridCol w:w="817"/>
      </w:tblGrid>
      <w:tr w:rsidR="00EB7D8C" w:rsidRPr="00EB7D8C" w14:paraId="468AAD6D" w14:textId="77777777" w:rsidTr="00EB7D8C">
        <w:trPr>
          <w:trHeight w:val="58"/>
        </w:trPr>
        <w:tc>
          <w:tcPr>
            <w:tcW w:w="9316" w:type="dxa"/>
            <w:gridSpan w:val="12"/>
            <w:tcBorders>
              <w:top w:val="single" w:sz="8" w:space="0" w:color="auto"/>
              <w:left w:val="single" w:sz="8" w:space="0" w:color="auto"/>
              <w:bottom w:val="single" w:sz="4" w:space="0" w:color="auto"/>
              <w:right w:val="single" w:sz="4" w:space="0" w:color="000000"/>
            </w:tcBorders>
            <w:shd w:val="clear" w:color="auto" w:fill="auto"/>
            <w:noWrap/>
            <w:vAlign w:val="center"/>
            <w:hideMark/>
          </w:tcPr>
          <w:p w14:paraId="34A8B092"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REQUERIMIENTO: 04-2023</w:t>
            </w:r>
          </w:p>
        </w:tc>
      </w:tr>
      <w:tr w:rsidR="00EB7D8C" w:rsidRPr="00EB7D8C" w14:paraId="2115E4D2" w14:textId="77777777" w:rsidTr="00EB7D8C">
        <w:trPr>
          <w:trHeight w:val="58"/>
        </w:trPr>
        <w:tc>
          <w:tcPr>
            <w:tcW w:w="9316" w:type="dxa"/>
            <w:gridSpan w:val="1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512C0703"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DEPARTAMENTO DE CEMENTERIOS</w:t>
            </w:r>
          </w:p>
        </w:tc>
      </w:tr>
      <w:tr w:rsidR="00EB7D8C" w:rsidRPr="00EB7D8C" w14:paraId="4846F1EF" w14:textId="77777777" w:rsidTr="00EB7D8C">
        <w:trPr>
          <w:trHeight w:val="58"/>
        </w:trPr>
        <w:tc>
          <w:tcPr>
            <w:tcW w:w="9316" w:type="dxa"/>
            <w:gridSpan w:val="1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5FF800E3" w14:textId="77777777" w:rsidR="00EB7D8C" w:rsidRPr="00EB7D8C" w:rsidRDefault="00EB7D8C" w:rsidP="00EB7D8C">
            <w:pPr>
              <w:spacing w:after="0" w:line="240" w:lineRule="auto"/>
              <w:jc w:val="center"/>
              <w:rPr>
                <w:rFonts w:ascii="Calibri" w:eastAsia="Times New Roman" w:hAnsi="Calibri" w:cs="Calibri"/>
                <w:b/>
                <w:bCs/>
                <w:color w:val="000000"/>
                <w:sz w:val="8"/>
                <w:szCs w:val="8"/>
                <w:lang w:val="es-SV" w:eastAsia="es-SV"/>
              </w:rPr>
            </w:pPr>
            <w:r w:rsidRPr="00EB7D8C">
              <w:rPr>
                <w:rFonts w:ascii="Calibri" w:eastAsia="Times New Roman" w:hAnsi="Calibri" w:cs="Calibri"/>
                <w:b/>
                <w:bCs/>
                <w:color w:val="000000"/>
                <w:sz w:val="8"/>
                <w:szCs w:val="8"/>
                <w:lang w:val="es-SV" w:eastAsia="es-SV"/>
              </w:rPr>
              <w:t>FUENTE DE FINANCIAMIENTO: FONDOS PROPIOS</w:t>
            </w:r>
          </w:p>
        </w:tc>
      </w:tr>
      <w:tr w:rsidR="00EB7D8C" w:rsidRPr="00EB7D8C" w14:paraId="25DB0D79" w14:textId="77777777" w:rsidTr="00EB7D8C">
        <w:trPr>
          <w:trHeight w:val="58"/>
        </w:trPr>
        <w:tc>
          <w:tcPr>
            <w:tcW w:w="9316" w:type="dxa"/>
            <w:gridSpan w:val="12"/>
            <w:tcBorders>
              <w:top w:val="single" w:sz="4" w:space="0" w:color="auto"/>
              <w:left w:val="single" w:sz="8" w:space="0" w:color="auto"/>
              <w:bottom w:val="single" w:sz="4" w:space="0" w:color="auto"/>
              <w:right w:val="single" w:sz="4" w:space="0" w:color="000000"/>
            </w:tcBorders>
            <w:shd w:val="clear" w:color="auto" w:fill="auto"/>
            <w:vAlign w:val="center"/>
            <w:hideMark/>
          </w:tcPr>
          <w:p w14:paraId="64BC461F" w14:textId="77777777" w:rsidR="00EB7D8C" w:rsidRPr="00EB7D8C" w:rsidRDefault="00EB7D8C" w:rsidP="00EB7D8C">
            <w:pPr>
              <w:spacing w:after="0" w:line="240" w:lineRule="auto"/>
              <w:jc w:val="center"/>
              <w:rPr>
                <w:rFonts w:ascii="Calibri" w:eastAsia="Times New Roman" w:hAnsi="Calibri" w:cs="Calibri"/>
                <w:b/>
                <w:bCs/>
                <w:color w:val="000000"/>
                <w:sz w:val="8"/>
                <w:szCs w:val="8"/>
                <w:lang w:val="es-SV" w:eastAsia="es-SV"/>
              </w:rPr>
            </w:pPr>
            <w:r w:rsidRPr="00EB7D8C">
              <w:rPr>
                <w:rFonts w:ascii="Calibri" w:eastAsia="Times New Roman" w:hAnsi="Calibri" w:cs="Calibri"/>
                <w:b/>
                <w:bCs/>
                <w:color w:val="000000"/>
                <w:sz w:val="8"/>
                <w:szCs w:val="8"/>
                <w:lang w:val="es-SV" w:eastAsia="es-SV"/>
              </w:rPr>
              <w:t>ADQUISICIÓN DE INSUMOS DE OFICINA PARA EL FUNCIONAMIENTO ADMINISTRATIVO</w:t>
            </w:r>
          </w:p>
        </w:tc>
      </w:tr>
      <w:tr w:rsidR="00EB7D8C" w:rsidRPr="00EB7D8C" w14:paraId="07AC3BFD" w14:textId="77777777" w:rsidTr="00EB7D8C">
        <w:trPr>
          <w:trHeight w:val="58"/>
        </w:trPr>
        <w:tc>
          <w:tcPr>
            <w:tcW w:w="789" w:type="dxa"/>
            <w:vMerge w:val="restart"/>
            <w:tcBorders>
              <w:top w:val="nil"/>
              <w:left w:val="single" w:sz="8" w:space="0" w:color="auto"/>
              <w:bottom w:val="single" w:sz="4" w:space="0" w:color="auto"/>
              <w:right w:val="single" w:sz="4" w:space="0" w:color="auto"/>
            </w:tcBorders>
            <w:shd w:val="clear" w:color="auto" w:fill="auto"/>
            <w:vAlign w:val="center"/>
            <w:hideMark/>
          </w:tcPr>
          <w:p w14:paraId="5FA0983F"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ADMINISTRADOR DE ORDEN DE COMPRA O CONTRATO</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hideMark/>
          </w:tcPr>
          <w:p w14:paraId="2EFD990E"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ITEM</w:t>
            </w:r>
          </w:p>
        </w:tc>
        <w:tc>
          <w:tcPr>
            <w:tcW w:w="429" w:type="dxa"/>
            <w:vMerge w:val="restart"/>
            <w:tcBorders>
              <w:top w:val="nil"/>
              <w:left w:val="single" w:sz="4" w:space="0" w:color="auto"/>
              <w:bottom w:val="single" w:sz="4" w:space="0" w:color="auto"/>
              <w:right w:val="single" w:sz="4" w:space="0" w:color="auto"/>
            </w:tcBorders>
            <w:shd w:val="clear" w:color="auto" w:fill="auto"/>
            <w:vAlign w:val="center"/>
            <w:hideMark/>
          </w:tcPr>
          <w:p w14:paraId="51E584B4"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CANTIDAD</w:t>
            </w:r>
          </w:p>
        </w:tc>
        <w:tc>
          <w:tcPr>
            <w:tcW w:w="446" w:type="dxa"/>
            <w:vMerge w:val="restart"/>
            <w:tcBorders>
              <w:top w:val="nil"/>
              <w:left w:val="single" w:sz="4" w:space="0" w:color="auto"/>
              <w:bottom w:val="single" w:sz="4" w:space="0" w:color="auto"/>
              <w:right w:val="single" w:sz="4" w:space="0" w:color="auto"/>
            </w:tcBorders>
            <w:shd w:val="clear" w:color="auto" w:fill="auto"/>
            <w:vAlign w:val="center"/>
            <w:hideMark/>
          </w:tcPr>
          <w:p w14:paraId="6D20C654"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UNIDAD DE MEDIDA</w:t>
            </w:r>
          </w:p>
        </w:tc>
        <w:tc>
          <w:tcPr>
            <w:tcW w:w="1571" w:type="dxa"/>
            <w:vMerge w:val="restart"/>
            <w:tcBorders>
              <w:top w:val="nil"/>
              <w:left w:val="single" w:sz="4" w:space="0" w:color="auto"/>
              <w:bottom w:val="single" w:sz="4" w:space="0" w:color="auto"/>
              <w:right w:val="single" w:sz="4" w:space="0" w:color="auto"/>
            </w:tcBorders>
            <w:shd w:val="clear" w:color="auto" w:fill="auto"/>
            <w:vAlign w:val="center"/>
            <w:hideMark/>
          </w:tcPr>
          <w:p w14:paraId="1D6575A9"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 xml:space="preserve">DESCRIPCIÓN </w:t>
            </w:r>
          </w:p>
        </w:tc>
        <w:tc>
          <w:tcPr>
            <w:tcW w:w="2756" w:type="dxa"/>
            <w:gridSpan w:val="3"/>
            <w:tcBorders>
              <w:top w:val="single" w:sz="4" w:space="0" w:color="auto"/>
              <w:left w:val="nil"/>
              <w:bottom w:val="single" w:sz="4" w:space="0" w:color="auto"/>
              <w:right w:val="nil"/>
            </w:tcBorders>
            <w:shd w:val="clear" w:color="auto" w:fill="auto"/>
            <w:vAlign w:val="center"/>
            <w:hideMark/>
          </w:tcPr>
          <w:p w14:paraId="585F92A9" w14:textId="77777777" w:rsidR="00EB7D8C" w:rsidRPr="00EB7D8C" w:rsidRDefault="00EB7D8C" w:rsidP="00EB7D8C">
            <w:pPr>
              <w:spacing w:after="0" w:line="240" w:lineRule="auto"/>
              <w:jc w:val="center"/>
              <w:rPr>
                <w:rFonts w:ascii="Calibri" w:eastAsia="Times New Roman" w:hAnsi="Calibri" w:cs="Calibri"/>
                <w:b/>
                <w:bCs/>
                <w:color w:val="000000"/>
                <w:sz w:val="8"/>
                <w:szCs w:val="8"/>
                <w:lang w:val="es-SV" w:eastAsia="es-SV"/>
              </w:rPr>
            </w:pPr>
            <w:r w:rsidRPr="00EB7D8C">
              <w:rPr>
                <w:rFonts w:ascii="Calibri" w:eastAsia="Times New Roman" w:hAnsi="Calibri" w:cs="Calibri"/>
                <w:b/>
                <w:bCs/>
                <w:color w:val="000000"/>
                <w:sz w:val="8"/>
                <w:szCs w:val="8"/>
                <w:lang w:val="es-SV" w:eastAsia="es-SV"/>
              </w:rPr>
              <w:t>OFERTAS RECIBIDAS</w:t>
            </w:r>
          </w:p>
        </w:tc>
        <w:tc>
          <w:tcPr>
            <w:tcW w:w="867" w:type="dxa"/>
            <w:vMerge w:val="restart"/>
            <w:tcBorders>
              <w:top w:val="nil"/>
              <w:left w:val="single" w:sz="4" w:space="0" w:color="auto"/>
              <w:bottom w:val="single" w:sz="4" w:space="0" w:color="auto"/>
              <w:right w:val="single" w:sz="4" w:space="0" w:color="auto"/>
            </w:tcBorders>
            <w:shd w:val="clear" w:color="auto" w:fill="auto"/>
            <w:vAlign w:val="center"/>
            <w:hideMark/>
          </w:tcPr>
          <w:p w14:paraId="658A350F"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OFERTA ECONOMICA RECOMENDADA POR LA UNIDAD SOLICITANTE</w:t>
            </w:r>
          </w:p>
        </w:tc>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14:paraId="02226E39"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 xml:space="preserve">JUSTIFICACION DE LA RECOMENDACIÓN </w:t>
            </w:r>
          </w:p>
        </w:tc>
        <w:tc>
          <w:tcPr>
            <w:tcW w:w="6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EB3827"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PRESUPUESTADO</w:t>
            </w:r>
          </w:p>
        </w:tc>
        <w:tc>
          <w:tcPr>
            <w:tcW w:w="815" w:type="dxa"/>
            <w:vMerge w:val="restart"/>
            <w:tcBorders>
              <w:top w:val="nil"/>
              <w:left w:val="single" w:sz="4" w:space="0" w:color="auto"/>
              <w:bottom w:val="single" w:sz="4" w:space="0" w:color="auto"/>
              <w:right w:val="single" w:sz="4" w:space="0" w:color="auto"/>
            </w:tcBorders>
            <w:shd w:val="clear" w:color="auto" w:fill="auto"/>
            <w:vAlign w:val="center"/>
            <w:hideMark/>
          </w:tcPr>
          <w:p w14:paraId="43D619E5"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FORMA DE PAGO</w:t>
            </w:r>
          </w:p>
        </w:tc>
      </w:tr>
      <w:tr w:rsidR="00EB7D8C" w:rsidRPr="00EB7D8C" w14:paraId="29F2A774" w14:textId="77777777" w:rsidTr="00EB7D8C">
        <w:trPr>
          <w:trHeight w:val="58"/>
        </w:trPr>
        <w:tc>
          <w:tcPr>
            <w:tcW w:w="789" w:type="dxa"/>
            <w:vMerge/>
            <w:tcBorders>
              <w:top w:val="nil"/>
              <w:left w:val="single" w:sz="8" w:space="0" w:color="auto"/>
              <w:bottom w:val="single" w:sz="4" w:space="0" w:color="auto"/>
              <w:right w:val="single" w:sz="4" w:space="0" w:color="auto"/>
            </w:tcBorders>
            <w:vAlign w:val="center"/>
            <w:hideMark/>
          </w:tcPr>
          <w:p w14:paraId="75860B8F"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283" w:type="dxa"/>
            <w:vMerge/>
            <w:tcBorders>
              <w:top w:val="nil"/>
              <w:left w:val="single" w:sz="4" w:space="0" w:color="auto"/>
              <w:bottom w:val="single" w:sz="4" w:space="0" w:color="auto"/>
              <w:right w:val="single" w:sz="4" w:space="0" w:color="auto"/>
            </w:tcBorders>
            <w:vAlign w:val="center"/>
            <w:hideMark/>
          </w:tcPr>
          <w:p w14:paraId="3276650F"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429" w:type="dxa"/>
            <w:vMerge/>
            <w:tcBorders>
              <w:top w:val="nil"/>
              <w:left w:val="single" w:sz="4" w:space="0" w:color="auto"/>
              <w:bottom w:val="single" w:sz="4" w:space="0" w:color="auto"/>
              <w:right w:val="single" w:sz="4" w:space="0" w:color="auto"/>
            </w:tcBorders>
            <w:vAlign w:val="center"/>
            <w:hideMark/>
          </w:tcPr>
          <w:p w14:paraId="030FD0E3"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446" w:type="dxa"/>
            <w:vMerge/>
            <w:tcBorders>
              <w:top w:val="nil"/>
              <w:left w:val="single" w:sz="4" w:space="0" w:color="auto"/>
              <w:bottom w:val="single" w:sz="4" w:space="0" w:color="auto"/>
              <w:right w:val="single" w:sz="4" w:space="0" w:color="auto"/>
            </w:tcBorders>
            <w:vAlign w:val="center"/>
            <w:hideMark/>
          </w:tcPr>
          <w:p w14:paraId="10CD3F2D"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1571" w:type="dxa"/>
            <w:vMerge/>
            <w:tcBorders>
              <w:top w:val="nil"/>
              <w:left w:val="single" w:sz="4" w:space="0" w:color="auto"/>
              <w:bottom w:val="single" w:sz="4" w:space="0" w:color="auto"/>
              <w:right w:val="single" w:sz="4" w:space="0" w:color="auto"/>
            </w:tcBorders>
            <w:vAlign w:val="center"/>
            <w:hideMark/>
          </w:tcPr>
          <w:p w14:paraId="2CFD695C"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2756" w:type="dxa"/>
            <w:gridSpan w:val="3"/>
            <w:tcBorders>
              <w:top w:val="single" w:sz="4" w:space="0" w:color="auto"/>
              <w:left w:val="nil"/>
              <w:bottom w:val="single" w:sz="4" w:space="0" w:color="auto"/>
              <w:right w:val="nil"/>
            </w:tcBorders>
            <w:shd w:val="clear" w:color="000000" w:fill="F2F2F2"/>
            <w:vAlign w:val="center"/>
            <w:hideMark/>
          </w:tcPr>
          <w:p w14:paraId="10BFA7E5" w14:textId="77777777" w:rsidR="00EB7D8C" w:rsidRPr="00EB7D8C" w:rsidRDefault="00EB7D8C" w:rsidP="00EB7D8C">
            <w:pPr>
              <w:spacing w:after="0" w:line="240" w:lineRule="auto"/>
              <w:jc w:val="center"/>
              <w:rPr>
                <w:rFonts w:ascii="Calibri" w:eastAsia="Times New Roman" w:hAnsi="Calibri" w:cs="Calibri"/>
                <w:b/>
                <w:bCs/>
                <w:color w:val="000000"/>
                <w:sz w:val="8"/>
                <w:szCs w:val="8"/>
                <w:lang w:val="es-SV" w:eastAsia="es-SV"/>
              </w:rPr>
            </w:pPr>
            <w:r w:rsidRPr="00EB7D8C">
              <w:rPr>
                <w:rFonts w:ascii="Calibri" w:eastAsia="Times New Roman" w:hAnsi="Calibri" w:cs="Calibri"/>
                <w:b/>
                <w:bCs/>
                <w:color w:val="000000"/>
                <w:sz w:val="8"/>
                <w:szCs w:val="8"/>
                <w:lang w:val="es-SV" w:eastAsia="es-SV"/>
              </w:rPr>
              <w:t>BUSINESS CENTER, S.A. DE C.V</w:t>
            </w:r>
          </w:p>
        </w:tc>
        <w:tc>
          <w:tcPr>
            <w:tcW w:w="867" w:type="dxa"/>
            <w:vMerge/>
            <w:tcBorders>
              <w:top w:val="nil"/>
              <w:left w:val="single" w:sz="4" w:space="0" w:color="auto"/>
              <w:bottom w:val="single" w:sz="4" w:space="0" w:color="auto"/>
              <w:right w:val="single" w:sz="4" w:space="0" w:color="auto"/>
            </w:tcBorders>
            <w:vAlign w:val="center"/>
            <w:hideMark/>
          </w:tcPr>
          <w:p w14:paraId="2398BBE2"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704" w:type="dxa"/>
            <w:vMerge/>
            <w:tcBorders>
              <w:top w:val="nil"/>
              <w:left w:val="single" w:sz="4" w:space="0" w:color="auto"/>
              <w:bottom w:val="single" w:sz="4" w:space="0" w:color="auto"/>
              <w:right w:val="single" w:sz="4" w:space="0" w:color="auto"/>
            </w:tcBorders>
            <w:vAlign w:val="center"/>
            <w:hideMark/>
          </w:tcPr>
          <w:p w14:paraId="356C8FB7"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652" w:type="dxa"/>
            <w:vMerge/>
            <w:tcBorders>
              <w:top w:val="nil"/>
              <w:left w:val="single" w:sz="4" w:space="0" w:color="auto"/>
              <w:bottom w:val="single" w:sz="4" w:space="0" w:color="auto"/>
              <w:right w:val="single" w:sz="4" w:space="0" w:color="auto"/>
            </w:tcBorders>
            <w:vAlign w:val="center"/>
            <w:hideMark/>
          </w:tcPr>
          <w:p w14:paraId="20D22551"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815" w:type="dxa"/>
            <w:vMerge/>
            <w:tcBorders>
              <w:top w:val="nil"/>
              <w:left w:val="single" w:sz="4" w:space="0" w:color="auto"/>
              <w:bottom w:val="single" w:sz="4" w:space="0" w:color="auto"/>
              <w:right w:val="single" w:sz="4" w:space="0" w:color="auto"/>
            </w:tcBorders>
            <w:vAlign w:val="center"/>
            <w:hideMark/>
          </w:tcPr>
          <w:p w14:paraId="38EE52FE"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r>
      <w:tr w:rsidR="00EB7D8C" w:rsidRPr="00EB7D8C" w14:paraId="176B5CBA" w14:textId="77777777" w:rsidTr="00EB7D8C">
        <w:trPr>
          <w:trHeight w:val="58"/>
        </w:trPr>
        <w:tc>
          <w:tcPr>
            <w:tcW w:w="789" w:type="dxa"/>
            <w:vMerge/>
            <w:tcBorders>
              <w:top w:val="nil"/>
              <w:left w:val="single" w:sz="8" w:space="0" w:color="auto"/>
              <w:bottom w:val="single" w:sz="4" w:space="0" w:color="auto"/>
              <w:right w:val="single" w:sz="4" w:space="0" w:color="auto"/>
            </w:tcBorders>
            <w:vAlign w:val="center"/>
            <w:hideMark/>
          </w:tcPr>
          <w:p w14:paraId="5D0EC410"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283" w:type="dxa"/>
            <w:vMerge/>
            <w:tcBorders>
              <w:top w:val="nil"/>
              <w:left w:val="single" w:sz="4" w:space="0" w:color="auto"/>
              <w:bottom w:val="single" w:sz="4" w:space="0" w:color="auto"/>
              <w:right w:val="single" w:sz="4" w:space="0" w:color="auto"/>
            </w:tcBorders>
            <w:vAlign w:val="center"/>
            <w:hideMark/>
          </w:tcPr>
          <w:p w14:paraId="1A847920"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429" w:type="dxa"/>
            <w:vMerge/>
            <w:tcBorders>
              <w:top w:val="nil"/>
              <w:left w:val="single" w:sz="4" w:space="0" w:color="auto"/>
              <w:bottom w:val="single" w:sz="4" w:space="0" w:color="auto"/>
              <w:right w:val="single" w:sz="4" w:space="0" w:color="auto"/>
            </w:tcBorders>
            <w:vAlign w:val="center"/>
            <w:hideMark/>
          </w:tcPr>
          <w:p w14:paraId="672775E6"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446" w:type="dxa"/>
            <w:vMerge/>
            <w:tcBorders>
              <w:top w:val="nil"/>
              <w:left w:val="single" w:sz="4" w:space="0" w:color="auto"/>
              <w:bottom w:val="single" w:sz="4" w:space="0" w:color="auto"/>
              <w:right w:val="single" w:sz="4" w:space="0" w:color="auto"/>
            </w:tcBorders>
            <w:vAlign w:val="center"/>
            <w:hideMark/>
          </w:tcPr>
          <w:p w14:paraId="6FE2D803"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1571" w:type="dxa"/>
            <w:vMerge/>
            <w:tcBorders>
              <w:top w:val="nil"/>
              <w:left w:val="single" w:sz="4" w:space="0" w:color="auto"/>
              <w:bottom w:val="single" w:sz="4" w:space="0" w:color="auto"/>
              <w:right w:val="single" w:sz="4" w:space="0" w:color="auto"/>
            </w:tcBorders>
            <w:vAlign w:val="center"/>
            <w:hideMark/>
          </w:tcPr>
          <w:p w14:paraId="6C85D4A9"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1382" w:type="dxa"/>
            <w:tcBorders>
              <w:top w:val="nil"/>
              <w:left w:val="nil"/>
              <w:bottom w:val="single" w:sz="4" w:space="0" w:color="auto"/>
              <w:right w:val="single" w:sz="4" w:space="0" w:color="auto"/>
            </w:tcBorders>
            <w:shd w:val="clear" w:color="auto" w:fill="auto"/>
            <w:vAlign w:val="center"/>
            <w:hideMark/>
          </w:tcPr>
          <w:p w14:paraId="653C550C"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DESCRIPCION</w:t>
            </w:r>
          </w:p>
        </w:tc>
        <w:tc>
          <w:tcPr>
            <w:tcW w:w="661" w:type="dxa"/>
            <w:tcBorders>
              <w:top w:val="nil"/>
              <w:left w:val="nil"/>
              <w:bottom w:val="single" w:sz="4" w:space="0" w:color="auto"/>
              <w:right w:val="single" w:sz="4" w:space="0" w:color="auto"/>
            </w:tcBorders>
            <w:shd w:val="clear" w:color="auto" w:fill="auto"/>
            <w:vAlign w:val="center"/>
            <w:hideMark/>
          </w:tcPr>
          <w:p w14:paraId="56979EBA"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PRECIO UNITARIO</w:t>
            </w:r>
          </w:p>
        </w:tc>
        <w:tc>
          <w:tcPr>
            <w:tcW w:w="712" w:type="dxa"/>
            <w:tcBorders>
              <w:top w:val="nil"/>
              <w:left w:val="nil"/>
              <w:bottom w:val="single" w:sz="4" w:space="0" w:color="auto"/>
              <w:right w:val="single" w:sz="4" w:space="0" w:color="auto"/>
            </w:tcBorders>
            <w:shd w:val="clear" w:color="auto" w:fill="auto"/>
            <w:vAlign w:val="center"/>
            <w:hideMark/>
          </w:tcPr>
          <w:p w14:paraId="11B11898"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TOTAL</w:t>
            </w:r>
          </w:p>
        </w:tc>
        <w:tc>
          <w:tcPr>
            <w:tcW w:w="867" w:type="dxa"/>
            <w:vMerge w:val="restart"/>
            <w:tcBorders>
              <w:top w:val="nil"/>
              <w:left w:val="single" w:sz="4" w:space="0" w:color="auto"/>
              <w:bottom w:val="single" w:sz="4" w:space="0" w:color="auto"/>
              <w:right w:val="nil"/>
            </w:tcBorders>
            <w:shd w:val="clear" w:color="auto" w:fill="auto"/>
            <w:vAlign w:val="center"/>
            <w:hideMark/>
          </w:tcPr>
          <w:p w14:paraId="52093C96" w14:textId="77777777" w:rsidR="00EB7D8C" w:rsidRPr="00EB7D8C" w:rsidRDefault="00EB7D8C" w:rsidP="00EB7D8C">
            <w:pPr>
              <w:spacing w:after="0" w:line="240" w:lineRule="auto"/>
              <w:jc w:val="center"/>
              <w:rPr>
                <w:rFonts w:ascii="Calibri" w:eastAsia="Times New Roman" w:hAnsi="Calibri" w:cs="Calibri"/>
                <w:b/>
                <w:bCs/>
                <w:color w:val="000000"/>
                <w:sz w:val="8"/>
                <w:szCs w:val="8"/>
                <w:lang w:val="es-SV" w:eastAsia="es-SV"/>
              </w:rPr>
            </w:pPr>
            <w:r w:rsidRPr="00EB7D8C">
              <w:rPr>
                <w:rFonts w:ascii="Calibri" w:eastAsia="Times New Roman" w:hAnsi="Calibri" w:cs="Calibri"/>
                <w:b/>
                <w:bCs/>
                <w:color w:val="000000"/>
                <w:sz w:val="8"/>
                <w:szCs w:val="8"/>
                <w:lang w:val="es-SV" w:eastAsia="es-SV"/>
              </w:rPr>
              <w:t>BUSINESS CENTER, S.A. DE C.V</w:t>
            </w:r>
          </w:p>
        </w:tc>
        <w:tc>
          <w:tcPr>
            <w:tcW w:w="704" w:type="dxa"/>
            <w:vMerge w:val="restart"/>
            <w:tcBorders>
              <w:top w:val="nil"/>
              <w:left w:val="single" w:sz="4" w:space="0" w:color="auto"/>
              <w:bottom w:val="single" w:sz="4" w:space="0" w:color="000000"/>
              <w:right w:val="single" w:sz="4" w:space="0" w:color="auto"/>
            </w:tcBorders>
            <w:shd w:val="clear" w:color="auto" w:fill="auto"/>
            <w:vAlign w:val="center"/>
            <w:hideMark/>
          </w:tcPr>
          <w:p w14:paraId="47661744"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SE RECOMIENDA A BUSINESS CENTER, S.A. DE C.V POR SER ÚNICA OFERTA RECIBIDA</w:t>
            </w:r>
          </w:p>
        </w:tc>
        <w:tc>
          <w:tcPr>
            <w:tcW w:w="652" w:type="dxa"/>
            <w:vMerge w:val="restart"/>
            <w:tcBorders>
              <w:top w:val="nil"/>
              <w:left w:val="single" w:sz="4" w:space="0" w:color="auto"/>
              <w:bottom w:val="single" w:sz="4" w:space="0" w:color="000000"/>
              <w:right w:val="single" w:sz="4" w:space="0" w:color="auto"/>
            </w:tcBorders>
            <w:shd w:val="clear" w:color="auto" w:fill="auto"/>
            <w:vAlign w:val="center"/>
            <w:hideMark/>
          </w:tcPr>
          <w:p w14:paraId="32975E33" w14:textId="77777777" w:rsidR="00EB7D8C" w:rsidRPr="00EB7D8C" w:rsidRDefault="00EB7D8C" w:rsidP="00EB7D8C">
            <w:pPr>
              <w:spacing w:after="0" w:line="240" w:lineRule="auto"/>
              <w:jc w:val="center"/>
              <w:rPr>
                <w:rFonts w:ascii="Calibri" w:eastAsia="Times New Roman" w:hAnsi="Calibri" w:cs="Calibri"/>
                <w:b/>
                <w:bCs/>
                <w:color w:val="000000"/>
                <w:sz w:val="8"/>
                <w:szCs w:val="8"/>
                <w:lang w:val="es-SV" w:eastAsia="es-SV"/>
              </w:rPr>
            </w:pPr>
            <w:r w:rsidRPr="00EB7D8C">
              <w:rPr>
                <w:rFonts w:ascii="Calibri" w:eastAsia="Times New Roman" w:hAnsi="Calibri" w:cs="Calibri"/>
                <w:b/>
                <w:bCs/>
                <w:color w:val="000000"/>
                <w:sz w:val="8"/>
                <w:szCs w:val="8"/>
                <w:lang w:val="es-SV" w:eastAsia="es-SV"/>
              </w:rPr>
              <w:t>$121.75</w:t>
            </w:r>
          </w:p>
        </w:tc>
        <w:tc>
          <w:tcPr>
            <w:tcW w:w="815" w:type="dxa"/>
            <w:vMerge w:val="restart"/>
            <w:tcBorders>
              <w:top w:val="nil"/>
              <w:left w:val="single" w:sz="4" w:space="0" w:color="auto"/>
              <w:bottom w:val="single" w:sz="4" w:space="0" w:color="auto"/>
              <w:right w:val="single" w:sz="4" w:space="0" w:color="auto"/>
            </w:tcBorders>
            <w:shd w:val="clear" w:color="auto" w:fill="auto"/>
            <w:vAlign w:val="center"/>
            <w:hideMark/>
          </w:tcPr>
          <w:p w14:paraId="7405A3D7" w14:textId="77777777" w:rsidR="00EB7D8C" w:rsidRPr="00EB7D8C" w:rsidRDefault="00EB7D8C" w:rsidP="00EB7D8C">
            <w:pPr>
              <w:spacing w:after="0" w:line="240" w:lineRule="auto"/>
              <w:jc w:val="center"/>
              <w:rPr>
                <w:rFonts w:ascii="Calibri" w:eastAsia="Times New Roman" w:hAnsi="Calibri" w:cs="Calibri"/>
                <w:b/>
                <w:bCs/>
                <w:color w:val="000000"/>
                <w:sz w:val="8"/>
                <w:szCs w:val="8"/>
                <w:lang w:val="es-SV" w:eastAsia="es-SV"/>
              </w:rPr>
            </w:pPr>
            <w:r w:rsidRPr="00EB7D8C">
              <w:rPr>
                <w:rFonts w:ascii="Calibri" w:eastAsia="Times New Roman" w:hAnsi="Calibri" w:cs="Calibri"/>
                <w:b/>
                <w:bCs/>
                <w:color w:val="000000"/>
                <w:sz w:val="8"/>
                <w:szCs w:val="8"/>
                <w:lang w:val="es-SV" w:eastAsia="es-SV"/>
              </w:rPr>
              <w:t>CONTADO</w:t>
            </w:r>
          </w:p>
        </w:tc>
      </w:tr>
      <w:tr w:rsidR="00EB7D8C" w:rsidRPr="00EB7D8C" w14:paraId="4ACF145B" w14:textId="77777777" w:rsidTr="00EB7D8C">
        <w:trPr>
          <w:trHeight w:val="58"/>
        </w:trPr>
        <w:tc>
          <w:tcPr>
            <w:tcW w:w="789" w:type="dxa"/>
            <w:vMerge w:val="restart"/>
            <w:tcBorders>
              <w:top w:val="nil"/>
              <w:left w:val="single" w:sz="8" w:space="0" w:color="auto"/>
              <w:bottom w:val="single" w:sz="4" w:space="0" w:color="000000"/>
              <w:right w:val="single" w:sz="4" w:space="0" w:color="auto"/>
            </w:tcBorders>
            <w:shd w:val="clear" w:color="auto" w:fill="auto"/>
            <w:vAlign w:val="center"/>
            <w:hideMark/>
          </w:tcPr>
          <w:p w14:paraId="0CD11B86" w14:textId="77777777" w:rsidR="00EB7D8C" w:rsidRPr="00EB7D8C" w:rsidRDefault="00ED2F8C" w:rsidP="00EB7D8C">
            <w:pPr>
              <w:spacing w:after="0" w:line="240" w:lineRule="auto"/>
              <w:jc w:val="center"/>
              <w:rPr>
                <w:rFonts w:ascii="Calibri" w:eastAsia="Times New Roman" w:hAnsi="Calibri" w:cs="Calibri"/>
                <w:color w:val="000000"/>
                <w:sz w:val="8"/>
                <w:szCs w:val="8"/>
                <w:lang w:val="es-SV" w:eastAsia="es-SV"/>
              </w:rPr>
            </w:pPr>
            <w:r>
              <w:rPr>
                <w:rFonts w:ascii="Calibri" w:eastAsia="Times New Roman" w:hAnsi="Calibri" w:cs="Calibri"/>
                <w:color w:val="000000"/>
                <w:sz w:val="8"/>
                <w:szCs w:val="8"/>
                <w:lang w:val="es-SV" w:eastAsia="es-SV"/>
              </w:rPr>
              <w:t>xxxx</w:t>
            </w:r>
          </w:p>
        </w:tc>
        <w:tc>
          <w:tcPr>
            <w:tcW w:w="283" w:type="dxa"/>
            <w:tcBorders>
              <w:top w:val="nil"/>
              <w:left w:val="nil"/>
              <w:bottom w:val="single" w:sz="4" w:space="0" w:color="auto"/>
              <w:right w:val="single" w:sz="4" w:space="0" w:color="auto"/>
            </w:tcBorders>
            <w:shd w:val="clear" w:color="auto" w:fill="auto"/>
            <w:vAlign w:val="center"/>
            <w:hideMark/>
          </w:tcPr>
          <w:p w14:paraId="4D198FE3"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1</w:t>
            </w:r>
          </w:p>
        </w:tc>
        <w:tc>
          <w:tcPr>
            <w:tcW w:w="429" w:type="dxa"/>
            <w:tcBorders>
              <w:top w:val="nil"/>
              <w:left w:val="nil"/>
              <w:bottom w:val="nil"/>
              <w:right w:val="single" w:sz="4" w:space="0" w:color="auto"/>
            </w:tcBorders>
            <w:shd w:val="clear" w:color="auto" w:fill="auto"/>
            <w:noWrap/>
            <w:vAlign w:val="center"/>
            <w:hideMark/>
          </w:tcPr>
          <w:p w14:paraId="68B1D7BF"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10</w:t>
            </w:r>
          </w:p>
        </w:tc>
        <w:tc>
          <w:tcPr>
            <w:tcW w:w="446" w:type="dxa"/>
            <w:tcBorders>
              <w:top w:val="nil"/>
              <w:left w:val="nil"/>
              <w:bottom w:val="nil"/>
              <w:right w:val="single" w:sz="4" w:space="0" w:color="auto"/>
            </w:tcBorders>
            <w:shd w:val="clear" w:color="auto" w:fill="auto"/>
            <w:vAlign w:val="center"/>
            <w:hideMark/>
          </w:tcPr>
          <w:p w14:paraId="09AEA3E4"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UNIDAD</w:t>
            </w:r>
          </w:p>
        </w:tc>
        <w:tc>
          <w:tcPr>
            <w:tcW w:w="1571" w:type="dxa"/>
            <w:tcBorders>
              <w:top w:val="nil"/>
              <w:left w:val="nil"/>
              <w:bottom w:val="single" w:sz="4" w:space="0" w:color="auto"/>
              <w:right w:val="single" w:sz="4" w:space="0" w:color="auto"/>
            </w:tcBorders>
            <w:shd w:val="clear" w:color="auto" w:fill="auto"/>
            <w:vAlign w:val="center"/>
            <w:hideMark/>
          </w:tcPr>
          <w:p w14:paraId="0BD20BB7"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ARCHIVADOR DE PALANCA, TAMAÑO CARTA</w:t>
            </w:r>
          </w:p>
        </w:tc>
        <w:tc>
          <w:tcPr>
            <w:tcW w:w="1382" w:type="dxa"/>
            <w:tcBorders>
              <w:top w:val="nil"/>
              <w:left w:val="nil"/>
              <w:bottom w:val="single" w:sz="4" w:space="0" w:color="auto"/>
              <w:right w:val="single" w:sz="4" w:space="0" w:color="auto"/>
            </w:tcBorders>
            <w:shd w:val="clear" w:color="auto" w:fill="auto"/>
            <w:vAlign w:val="center"/>
            <w:hideMark/>
          </w:tcPr>
          <w:p w14:paraId="14183391"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ARCHIVADOR DE PALANCA, TAMAÑO CARTA MARCA: BEXCELENT</w:t>
            </w:r>
          </w:p>
        </w:tc>
        <w:tc>
          <w:tcPr>
            <w:tcW w:w="661" w:type="dxa"/>
            <w:tcBorders>
              <w:top w:val="nil"/>
              <w:left w:val="nil"/>
              <w:bottom w:val="single" w:sz="4" w:space="0" w:color="auto"/>
              <w:right w:val="single" w:sz="4" w:space="0" w:color="auto"/>
            </w:tcBorders>
            <w:shd w:val="clear" w:color="auto" w:fill="auto"/>
            <w:vAlign w:val="center"/>
            <w:hideMark/>
          </w:tcPr>
          <w:p w14:paraId="7F7EEB1C"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$1.70</w:t>
            </w:r>
          </w:p>
        </w:tc>
        <w:tc>
          <w:tcPr>
            <w:tcW w:w="712" w:type="dxa"/>
            <w:tcBorders>
              <w:top w:val="nil"/>
              <w:left w:val="nil"/>
              <w:bottom w:val="single" w:sz="4" w:space="0" w:color="auto"/>
              <w:right w:val="single" w:sz="4" w:space="0" w:color="auto"/>
            </w:tcBorders>
            <w:shd w:val="clear" w:color="auto" w:fill="auto"/>
            <w:vAlign w:val="center"/>
            <w:hideMark/>
          </w:tcPr>
          <w:p w14:paraId="430E7C2B"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$17.00</w:t>
            </w:r>
          </w:p>
        </w:tc>
        <w:tc>
          <w:tcPr>
            <w:tcW w:w="867" w:type="dxa"/>
            <w:vMerge/>
            <w:tcBorders>
              <w:top w:val="nil"/>
              <w:left w:val="single" w:sz="4" w:space="0" w:color="auto"/>
              <w:bottom w:val="single" w:sz="4" w:space="0" w:color="auto"/>
              <w:right w:val="nil"/>
            </w:tcBorders>
            <w:vAlign w:val="center"/>
            <w:hideMark/>
          </w:tcPr>
          <w:p w14:paraId="1DBE6626"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c>
          <w:tcPr>
            <w:tcW w:w="704" w:type="dxa"/>
            <w:vMerge/>
            <w:tcBorders>
              <w:top w:val="nil"/>
              <w:left w:val="single" w:sz="4" w:space="0" w:color="auto"/>
              <w:bottom w:val="single" w:sz="4" w:space="0" w:color="000000"/>
              <w:right w:val="single" w:sz="4" w:space="0" w:color="auto"/>
            </w:tcBorders>
            <w:vAlign w:val="center"/>
            <w:hideMark/>
          </w:tcPr>
          <w:p w14:paraId="2C618231"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652" w:type="dxa"/>
            <w:vMerge/>
            <w:tcBorders>
              <w:top w:val="nil"/>
              <w:left w:val="single" w:sz="4" w:space="0" w:color="auto"/>
              <w:bottom w:val="single" w:sz="4" w:space="0" w:color="000000"/>
              <w:right w:val="single" w:sz="4" w:space="0" w:color="auto"/>
            </w:tcBorders>
            <w:vAlign w:val="center"/>
            <w:hideMark/>
          </w:tcPr>
          <w:p w14:paraId="33CC6918"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c>
          <w:tcPr>
            <w:tcW w:w="815" w:type="dxa"/>
            <w:vMerge/>
            <w:tcBorders>
              <w:top w:val="nil"/>
              <w:left w:val="single" w:sz="4" w:space="0" w:color="auto"/>
              <w:bottom w:val="single" w:sz="4" w:space="0" w:color="auto"/>
              <w:right w:val="single" w:sz="4" w:space="0" w:color="auto"/>
            </w:tcBorders>
            <w:vAlign w:val="center"/>
            <w:hideMark/>
          </w:tcPr>
          <w:p w14:paraId="43E888A6"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r>
      <w:tr w:rsidR="00EB7D8C" w:rsidRPr="00EB7D8C" w14:paraId="21BDECAB" w14:textId="77777777" w:rsidTr="00EB7D8C">
        <w:trPr>
          <w:trHeight w:val="58"/>
        </w:trPr>
        <w:tc>
          <w:tcPr>
            <w:tcW w:w="789" w:type="dxa"/>
            <w:vMerge/>
            <w:tcBorders>
              <w:top w:val="nil"/>
              <w:left w:val="single" w:sz="8" w:space="0" w:color="auto"/>
              <w:bottom w:val="single" w:sz="4" w:space="0" w:color="000000"/>
              <w:right w:val="single" w:sz="4" w:space="0" w:color="auto"/>
            </w:tcBorders>
            <w:vAlign w:val="center"/>
            <w:hideMark/>
          </w:tcPr>
          <w:p w14:paraId="054CCEEA"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283" w:type="dxa"/>
            <w:tcBorders>
              <w:top w:val="nil"/>
              <w:left w:val="nil"/>
              <w:bottom w:val="single" w:sz="4" w:space="0" w:color="auto"/>
              <w:right w:val="single" w:sz="4" w:space="0" w:color="auto"/>
            </w:tcBorders>
            <w:shd w:val="clear" w:color="auto" w:fill="auto"/>
            <w:vAlign w:val="center"/>
            <w:hideMark/>
          </w:tcPr>
          <w:p w14:paraId="6EAA910A"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2</w:t>
            </w:r>
          </w:p>
        </w:tc>
        <w:tc>
          <w:tcPr>
            <w:tcW w:w="429" w:type="dxa"/>
            <w:tcBorders>
              <w:top w:val="single" w:sz="4" w:space="0" w:color="auto"/>
              <w:left w:val="nil"/>
              <w:bottom w:val="nil"/>
              <w:right w:val="single" w:sz="4" w:space="0" w:color="auto"/>
            </w:tcBorders>
            <w:shd w:val="clear" w:color="auto" w:fill="auto"/>
            <w:noWrap/>
            <w:vAlign w:val="center"/>
            <w:hideMark/>
          </w:tcPr>
          <w:p w14:paraId="208B2904"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100</w:t>
            </w:r>
          </w:p>
        </w:tc>
        <w:tc>
          <w:tcPr>
            <w:tcW w:w="446" w:type="dxa"/>
            <w:tcBorders>
              <w:top w:val="single" w:sz="4" w:space="0" w:color="auto"/>
              <w:left w:val="nil"/>
              <w:bottom w:val="nil"/>
              <w:right w:val="single" w:sz="4" w:space="0" w:color="auto"/>
            </w:tcBorders>
            <w:shd w:val="clear" w:color="auto" w:fill="auto"/>
            <w:vAlign w:val="center"/>
            <w:hideMark/>
          </w:tcPr>
          <w:p w14:paraId="15B14603"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UNIDAD</w:t>
            </w:r>
          </w:p>
        </w:tc>
        <w:tc>
          <w:tcPr>
            <w:tcW w:w="1571" w:type="dxa"/>
            <w:tcBorders>
              <w:top w:val="nil"/>
              <w:left w:val="nil"/>
              <w:bottom w:val="single" w:sz="4" w:space="0" w:color="auto"/>
              <w:right w:val="single" w:sz="4" w:space="0" w:color="auto"/>
            </w:tcBorders>
            <w:shd w:val="clear" w:color="auto" w:fill="auto"/>
            <w:vAlign w:val="center"/>
            <w:hideMark/>
          </w:tcPr>
          <w:p w14:paraId="4CD7A679"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FOLDER MANILA, TAMAÑO CARTA</w:t>
            </w:r>
          </w:p>
        </w:tc>
        <w:tc>
          <w:tcPr>
            <w:tcW w:w="1382" w:type="dxa"/>
            <w:tcBorders>
              <w:top w:val="nil"/>
              <w:left w:val="nil"/>
              <w:bottom w:val="single" w:sz="4" w:space="0" w:color="auto"/>
              <w:right w:val="single" w:sz="4" w:space="0" w:color="auto"/>
            </w:tcBorders>
            <w:shd w:val="clear" w:color="auto" w:fill="auto"/>
            <w:vAlign w:val="center"/>
            <w:hideMark/>
          </w:tcPr>
          <w:p w14:paraId="081A5171"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FOLDER MANILA, TAMAÑO CARTA MARCA: BEXCELENT</w:t>
            </w:r>
          </w:p>
        </w:tc>
        <w:tc>
          <w:tcPr>
            <w:tcW w:w="661" w:type="dxa"/>
            <w:tcBorders>
              <w:top w:val="nil"/>
              <w:left w:val="nil"/>
              <w:bottom w:val="single" w:sz="4" w:space="0" w:color="auto"/>
              <w:right w:val="single" w:sz="4" w:space="0" w:color="auto"/>
            </w:tcBorders>
            <w:shd w:val="clear" w:color="auto" w:fill="auto"/>
            <w:vAlign w:val="center"/>
            <w:hideMark/>
          </w:tcPr>
          <w:p w14:paraId="74B31B96"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$0.06</w:t>
            </w:r>
          </w:p>
        </w:tc>
        <w:tc>
          <w:tcPr>
            <w:tcW w:w="712" w:type="dxa"/>
            <w:tcBorders>
              <w:top w:val="nil"/>
              <w:left w:val="nil"/>
              <w:bottom w:val="single" w:sz="4" w:space="0" w:color="auto"/>
              <w:right w:val="single" w:sz="4" w:space="0" w:color="auto"/>
            </w:tcBorders>
            <w:shd w:val="clear" w:color="auto" w:fill="auto"/>
            <w:vAlign w:val="center"/>
            <w:hideMark/>
          </w:tcPr>
          <w:p w14:paraId="16364AE5"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$6.00</w:t>
            </w:r>
          </w:p>
        </w:tc>
        <w:tc>
          <w:tcPr>
            <w:tcW w:w="867" w:type="dxa"/>
            <w:vMerge/>
            <w:tcBorders>
              <w:top w:val="nil"/>
              <w:left w:val="single" w:sz="4" w:space="0" w:color="auto"/>
              <w:bottom w:val="single" w:sz="4" w:space="0" w:color="auto"/>
              <w:right w:val="nil"/>
            </w:tcBorders>
            <w:vAlign w:val="center"/>
            <w:hideMark/>
          </w:tcPr>
          <w:p w14:paraId="3BE40158"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c>
          <w:tcPr>
            <w:tcW w:w="704" w:type="dxa"/>
            <w:vMerge/>
            <w:tcBorders>
              <w:top w:val="nil"/>
              <w:left w:val="single" w:sz="4" w:space="0" w:color="auto"/>
              <w:bottom w:val="single" w:sz="4" w:space="0" w:color="000000"/>
              <w:right w:val="single" w:sz="4" w:space="0" w:color="auto"/>
            </w:tcBorders>
            <w:vAlign w:val="center"/>
            <w:hideMark/>
          </w:tcPr>
          <w:p w14:paraId="351451C1"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652" w:type="dxa"/>
            <w:vMerge/>
            <w:tcBorders>
              <w:top w:val="nil"/>
              <w:left w:val="single" w:sz="4" w:space="0" w:color="auto"/>
              <w:bottom w:val="single" w:sz="4" w:space="0" w:color="000000"/>
              <w:right w:val="single" w:sz="4" w:space="0" w:color="auto"/>
            </w:tcBorders>
            <w:vAlign w:val="center"/>
            <w:hideMark/>
          </w:tcPr>
          <w:p w14:paraId="67912936"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c>
          <w:tcPr>
            <w:tcW w:w="815" w:type="dxa"/>
            <w:vMerge/>
            <w:tcBorders>
              <w:top w:val="nil"/>
              <w:left w:val="single" w:sz="4" w:space="0" w:color="auto"/>
              <w:bottom w:val="single" w:sz="4" w:space="0" w:color="auto"/>
              <w:right w:val="single" w:sz="4" w:space="0" w:color="auto"/>
            </w:tcBorders>
            <w:vAlign w:val="center"/>
            <w:hideMark/>
          </w:tcPr>
          <w:p w14:paraId="46E6DD20"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r>
      <w:tr w:rsidR="00EB7D8C" w:rsidRPr="00EB7D8C" w14:paraId="38A11C30" w14:textId="77777777" w:rsidTr="00EB7D8C">
        <w:trPr>
          <w:trHeight w:val="58"/>
        </w:trPr>
        <w:tc>
          <w:tcPr>
            <w:tcW w:w="789" w:type="dxa"/>
            <w:vMerge/>
            <w:tcBorders>
              <w:top w:val="nil"/>
              <w:left w:val="single" w:sz="8" w:space="0" w:color="auto"/>
              <w:bottom w:val="single" w:sz="4" w:space="0" w:color="000000"/>
              <w:right w:val="single" w:sz="4" w:space="0" w:color="auto"/>
            </w:tcBorders>
            <w:vAlign w:val="center"/>
            <w:hideMark/>
          </w:tcPr>
          <w:p w14:paraId="0E2D2002"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283" w:type="dxa"/>
            <w:tcBorders>
              <w:top w:val="nil"/>
              <w:left w:val="nil"/>
              <w:bottom w:val="single" w:sz="4" w:space="0" w:color="auto"/>
              <w:right w:val="single" w:sz="4" w:space="0" w:color="auto"/>
            </w:tcBorders>
            <w:shd w:val="clear" w:color="auto" w:fill="auto"/>
            <w:vAlign w:val="center"/>
            <w:hideMark/>
          </w:tcPr>
          <w:p w14:paraId="7431B5EE"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3</w:t>
            </w:r>
          </w:p>
        </w:tc>
        <w:tc>
          <w:tcPr>
            <w:tcW w:w="429" w:type="dxa"/>
            <w:tcBorders>
              <w:top w:val="single" w:sz="4" w:space="0" w:color="auto"/>
              <w:left w:val="nil"/>
              <w:bottom w:val="nil"/>
              <w:right w:val="single" w:sz="4" w:space="0" w:color="auto"/>
            </w:tcBorders>
            <w:shd w:val="clear" w:color="auto" w:fill="auto"/>
            <w:noWrap/>
            <w:vAlign w:val="center"/>
            <w:hideMark/>
          </w:tcPr>
          <w:p w14:paraId="321D570F"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5</w:t>
            </w:r>
          </w:p>
        </w:tc>
        <w:tc>
          <w:tcPr>
            <w:tcW w:w="446" w:type="dxa"/>
            <w:tcBorders>
              <w:top w:val="single" w:sz="4" w:space="0" w:color="auto"/>
              <w:left w:val="nil"/>
              <w:bottom w:val="nil"/>
              <w:right w:val="single" w:sz="4" w:space="0" w:color="auto"/>
            </w:tcBorders>
            <w:shd w:val="clear" w:color="auto" w:fill="auto"/>
            <w:vAlign w:val="center"/>
            <w:hideMark/>
          </w:tcPr>
          <w:p w14:paraId="2AA1ADFF"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UNIDAD</w:t>
            </w:r>
          </w:p>
        </w:tc>
        <w:tc>
          <w:tcPr>
            <w:tcW w:w="1571" w:type="dxa"/>
            <w:tcBorders>
              <w:top w:val="nil"/>
              <w:left w:val="nil"/>
              <w:bottom w:val="single" w:sz="4" w:space="0" w:color="auto"/>
              <w:right w:val="single" w:sz="4" w:space="0" w:color="auto"/>
            </w:tcBorders>
            <w:shd w:val="clear" w:color="auto" w:fill="auto"/>
            <w:vAlign w:val="center"/>
            <w:hideMark/>
          </w:tcPr>
          <w:p w14:paraId="179CD76C"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 xml:space="preserve">LIBRETA DE TAQUIGRAFÍA </w:t>
            </w:r>
          </w:p>
        </w:tc>
        <w:tc>
          <w:tcPr>
            <w:tcW w:w="1382" w:type="dxa"/>
            <w:tcBorders>
              <w:top w:val="nil"/>
              <w:left w:val="nil"/>
              <w:bottom w:val="single" w:sz="4" w:space="0" w:color="auto"/>
              <w:right w:val="single" w:sz="4" w:space="0" w:color="auto"/>
            </w:tcBorders>
            <w:shd w:val="clear" w:color="auto" w:fill="auto"/>
            <w:vAlign w:val="center"/>
            <w:hideMark/>
          </w:tcPr>
          <w:p w14:paraId="7700FE28"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LIBRETA DE TAQUIGRAFÍA MARCA: TAQUI</w:t>
            </w:r>
          </w:p>
        </w:tc>
        <w:tc>
          <w:tcPr>
            <w:tcW w:w="661" w:type="dxa"/>
            <w:tcBorders>
              <w:top w:val="nil"/>
              <w:left w:val="nil"/>
              <w:bottom w:val="single" w:sz="4" w:space="0" w:color="auto"/>
              <w:right w:val="single" w:sz="4" w:space="0" w:color="auto"/>
            </w:tcBorders>
            <w:shd w:val="clear" w:color="auto" w:fill="auto"/>
            <w:vAlign w:val="center"/>
            <w:hideMark/>
          </w:tcPr>
          <w:p w14:paraId="7C234002"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$0.63</w:t>
            </w:r>
          </w:p>
        </w:tc>
        <w:tc>
          <w:tcPr>
            <w:tcW w:w="712" w:type="dxa"/>
            <w:tcBorders>
              <w:top w:val="nil"/>
              <w:left w:val="nil"/>
              <w:bottom w:val="single" w:sz="4" w:space="0" w:color="auto"/>
              <w:right w:val="single" w:sz="4" w:space="0" w:color="auto"/>
            </w:tcBorders>
            <w:shd w:val="clear" w:color="auto" w:fill="auto"/>
            <w:vAlign w:val="center"/>
            <w:hideMark/>
          </w:tcPr>
          <w:p w14:paraId="6F5B9A1D"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$3.15</w:t>
            </w:r>
          </w:p>
        </w:tc>
        <w:tc>
          <w:tcPr>
            <w:tcW w:w="867" w:type="dxa"/>
            <w:vMerge/>
            <w:tcBorders>
              <w:top w:val="nil"/>
              <w:left w:val="single" w:sz="4" w:space="0" w:color="auto"/>
              <w:bottom w:val="single" w:sz="4" w:space="0" w:color="auto"/>
              <w:right w:val="nil"/>
            </w:tcBorders>
            <w:vAlign w:val="center"/>
            <w:hideMark/>
          </w:tcPr>
          <w:p w14:paraId="28344173"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c>
          <w:tcPr>
            <w:tcW w:w="704" w:type="dxa"/>
            <w:vMerge/>
            <w:tcBorders>
              <w:top w:val="nil"/>
              <w:left w:val="single" w:sz="4" w:space="0" w:color="auto"/>
              <w:bottom w:val="single" w:sz="4" w:space="0" w:color="000000"/>
              <w:right w:val="single" w:sz="4" w:space="0" w:color="auto"/>
            </w:tcBorders>
            <w:vAlign w:val="center"/>
            <w:hideMark/>
          </w:tcPr>
          <w:p w14:paraId="77BF9671"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652" w:type="dxa"/>
            <w:vMerge/>
            <w:tcBorders>
              <w:top w:val="nil"/>
              <w:left w:val="single" w:sz="4" w:space="0" w:color="auto"/>
              <w:bottom w:val="single" w:sz="4" w:space="0" w:color="000000"/>
              <w:right w:val="single" w:sz="4" w:space="0" w:color="auto"/>
            </w:tcBorders>
            <w:vAlign w:val="center"/>
            <w:hideMark/>
          </w:tcPr>
          <w:p w14:paraId="0BFB59B3"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c>
          <w:tcPr>
            <w:tcW w:w="815" w:type="dxa"/>
            <w:vMerge/>
            <w:tcBorders>
              <w:top w:val="nil"/>
              <w:left w:val="single" w:sz="4" w:space="0" w:color="auto"/>
              <w:bottom w:val="single" w:sz="4" w:space="0" w:color="auto"/>
              <w:right w:val="single" w:sz="4" w:space="0" w:color="auto"/>
            </w:tcBorders>
            <w:vAlign w:val="center"/>
            <w:hideMark/>
          </w:tcPr>
          <w:p w14:paraId="44ACEA30"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r>
      <w:tr w:rsidR="00EB7D8C" w:rsidRPr="00EB7D8C" w14:paraId="1E847AD5" w14:textId="77777777" w:rsidTr="00EB7D8C">
        <w:trPr>
          <w:trHeight w:val="58"/>
        </w:trPr>
        <w:tc>
          <w:tcPr>
            <w:tcW w:w="789" w:type="dxa"/>
            <w:vMerge/>
            <w:tcBorders>
              <w:top w:val="nil"/>
              <w:left w:val="single" w:sz="8" w:space="0" w:color="auto"/>
              <w:bottom w:val="single" w:sz="4" w:space="0" w:color="000000"/>
              <w:right w:val="single" w:sz="4" w:space="0" w:color="auto"/>
            </w:tcBorders>
            <w:vAlign w:val="center"/>
            <w:hideMark/>
          </w:tcPr>
          <w:p w14:paraId="17C334BB"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283" w:type="dxa"/>
            <w:tcBorders>
              <w:top w:val="nil"/>
              <w:left w:val="nil"/>
              <w:bottom w:val="single" w:sz="4" w:space="0" w:color="auto"/>
              <w:right w:val="single" w:sz="4" w:space="0" w:color="auto"/>
            </w:tcBorders>
            <w:shd w:val="clear" w:color="auto" w:fill="auto"/>
            <w:vAlign w:val="center"/>
            <w:hideMark/>
          </w:tcPr>
          <w:p w14:paraId="36CAB4DD"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4</w:t>
            </w:r>
          </w:p>
        </w:tc>
        <w:tc>
          <w:tcPr>
            <w:tcW w:w="429" w:type="dxa"/>
            <w:tcBorders>
              <w:top w:val="single" w:sz="4" w:space="0" w:color="auto"/>
              <w:left w:val="nil"/>
              <w:bottom w:val="nil"/>
              <w:right w:val="single" w:sz="4" w:space="0" w:color="auto"/>
            </w:tcBorders>
            <w:shd w:val="clear" w:color="auto" w:fill="auto"/>
            <w:noWrap/>
            <w:vAlign w:val="center"/>
            <w:hideMark/>
          </w:tcPr>
          <w:p w14:paraId="19894E57"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2</w:t>
            </w:r>
          </w:p>
        </w:tc>
        <w:tc>
          <w:tcPr>
            <w:tcW w:w="446" w:type="dxa"/>
            <w:tcBorders>
              <w:top w:val="single" w:sz="4" w:space="0" w:color="auto"/>
              <w:left w:val="nil"/>
              <w:bottom w:val="nil"/>
              <w:right w:val="single" w:sz="4" w:space="0" w:color="auto"/>
            </w:tcBorders>
            <w:shd w:val="clear" w:color="auto" w:fill="auto"/>
            <w:vAlign w:val="center"/>
            <w:hideMark/>
          </w:tcPr>
          <w:p w14:paraId="438F2118"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UNIDAD</w:t>
            </w:r>
          </w:p>
        </w:tc>
        <w:tc>
          <w:tcPr>
            <w:tcW w:w="1571" w:type="dxa"/>
            <w:tcBorders>
              <w:top w:val="nil"/>
              <w:left w:val="nil"/>
              <w:bottom w:val="single" w:sz="4" w:space="0" w:color="auto"/>
              <w:right w:val="single" w:sz="4" w:space="0" w:color="auto"/>
            </w:tcBorders>
            <w:shd w:val="clear" w:color="auto" w:fill="auto"/>
            <w:vAlign w:val="center"/>
            <w:hideMark/>
          </w:tcPr>
          <w:p w14:paraId="64F5661D"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LIBRO ORDER BOOK 144 PG.</w:t>
            </w:r>
          </w:p>
        </w:tc>
        <w:tc>
          <w:tcPr>
            <w:tcW w:w="1382" w:type="dxa"/>
            <w:tcBorders>
              <w:top w:val="nil"/>
              <w:left w:val="nil"/>
              <w:bottom w:val="single" w:sz="4" w:space="0" w:color="auto"/>
              <w:right w:val="single" w:sz="4" w:space="0" w:color="auto"/>
            </w:tcBorders>
            <w:shd w:val="clear" w:color="auto" w:fill="auto"/>
            <w:vAlign w:val="center"/>
            <w:hideMark/>
          </w:tcPr>
          <w:p w14:paraId="355B62EB"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LIBRO ORDER BOOK  MARCA: ORDER</w:t>
            </w:r>
          </w:p>
        </w:tc>
        <w:tc>
          <w:tcPr>
            <w:tcW w:w="661" w:type="dxa"/>
            <w:tcBorders>
              <w:top w:val="nil"/>
              <w:left w:val="nil"/>
              <w:bottom w:val="single" w:sz="4" w:space="0" w:color="auto"/>
              <w:right w:val="single" w:sz="4" w:space="0" w:color="auto"/>
            </w:tcBorders>
            <w:shd w:val="clear" w:color="auto" w:fill="auto"/>
            <w:vAlign w:val="center"/>
            <w:hideMark/>
          </w:tcPr>
          <w:p w14:paraId="0DEE98EE"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$0.25</w:t>
            </w:r>
          </w:p>
        </w:tc>
        <w:tc>
          <w:tcPr>
            <w:tcW w:w="712" w:type="dxa"/>
            <w:tcBorders>
              <w:top w:val="nil"/>
              <w:left w:val="nil"/>
              <w:bottom w:val="single" w:sz="4" w:space="0" w:color="auto"/>
              <w:right w:val="single" w:sz="4" w:space="0" w:color="auto"/>
            </w:tcBorders>
            <w:shd w:val="clear" w:color="auto" w:fill="auto"/>
            <w:vAlign w:val="center"/>
            <w:hideMark/>
          </w:tcPr>
          <w:p w14:paraId="156DA7D9"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$0.50</w:t>
            </w:r>
          </w:p>
        </w:tc>
        <w:tc>
          <w:tcPr>
            <w:tcW w:w="867" w:type="dxa"/>
            <w:vMerge/>
            <w:tcBorders>
              <w:top w:val="nil"/>
              <w:left w:val="single" w:sz="4" w:space="0" w:color="auto"/>
              <w:bottom w:val="single" w:sz="4" w:space="0" w:color="auto"/>
              <w:right w:val="nil"/>
            </w:tcBorders>
            <w:vAlign w:val="center"/>
            <w:hideMark/>
          </w:tcPr>
          <w:p w14:paraId="2ACCEAF4"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c>
          <w:tcPr>
            <w:tcW w:w="704" w:type="dxa"/>
            <w:vMerge/>
            <w:tcBorders>
              <w:top w:val="nil"/>
              <w:left w:val="single" w:sz="4" w:space="0" w:color="auto"/>
              <w:bottom w:val="single" w:sz="4" w:space="0" w:color="000000"/>
              <w:right w:val="single" w:sz="4" w:space="0" w:color="auto"/>
            </w:tcBorders>
            <w:vAlign w:val="center"/>
            <w:hideMark/>
          </w:tcPr>
          <w:p w14:paraId="125E522F"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652" w:type="dxa"/>
            <w:vMerge/>
            <w:tcBorders>
              <w:top w:val="nil"/>
              <w:left w:val="single" w:sz="4" w:space="0" w:color="auto"/>
              <w:bottom w:val="single" w:sz="4" w:space="0" w:color="000000"/>
              <w:right w:val="single" w:sz="4" w:space="0" w:color="auto"/>
            </w:tcBorders>
            <w:vAlign w:val="center"/>
            <w:hideMark/>
          </w:tcPr>
          <w:p w14:paraId="478389C0"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c>
          <w:tcPr>
            <w:tcW w:w="815" w:type="dxa"/>
            <w:vMerge/>
            <w:tcBorders>
              <w:top w:val="nil"/>
              <w:left w:val="single" w:sz="4" w:space="0" w:color="auto"/>
              <w:bottom w:val="single" w:sz="4" w:space="0" w:color="auto"/>
              <w:right w:val="single" w:sz="4" w:space="0" w:color="auto"/>
            </w:tcBorders>
            <w:vAlign w:val="center"/>
            <w:hideMark/>
          </w:tcPr>
          <w:p w14:paraId="1C4858D4"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r>
      <w:tr w:rsidR="00EB7D8C" w:rsidRPr="00EB7D8C" w14:paraId="29B79F80" w14:textId="77777777" w:rsidTr="00EB7D8C">
        <w:trPr>
          <w:trHeight w:val="58"/>
        </w:trPr>
        <w:tc>
          <w:tcPr>
            <w:tcW w:w="789" w:type="dxa"/>
            <w:vMerge/>
            <w:tcBorders>
              <w:top w:val="nil"/>
              <w:left w:val="single" w:sz="8" w:space="0" w:color="auto"/>
              <w:bottom w:val="single" w:sz="4" w:space="0" w:color="000000"/>
              <w:right w:val="single" w:sz="4" w:space="0" w:color="auto"/>
            </w:tcBorders>
            <w:vAlign w:val="center"/>
            <w:hideMark/>
          </w:tcPr>
          <w:p w14:paraId="5B691199"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283" w:type="dxa"/>
            <w:tcBorders>
              <w:top w:val="nil"/>
              <w:left w:val="nil"/>
              <w:bottom w:val="single" w:sz="4" w:space="0" w:color="auto"/>
              <w:right w:val="single" w:sz="4" w:space="0" w:color="auto"/>
            </w:tcBorders>
            <w:shd w:val="clear" w:color="auto" w:fill="auto"/>
            <w:vAlign w:val="center"/>
            <w:hideMark/>
          </w:tcPr>
          <w:p w14:paraId="68D4FAB6"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5</w:t>
            </w:r>
          </w:p>
        </w:tc>
        <w:tc>
          <w:tcPr>
            <w:tcW w:w="429" w:type="dxa"/>
            <w:tcBorders>
              <w:top w:val="single" w:sz="4" w:space="0" w:color="auto"/>
              <w:left w:val="nil"/>
              <w:bottom w:val="nil"/>
              <w:right w:val="single" w:sz="4" w:space="0" w:color="auto"/>
            </w:tcBorders>
            <w:shd w:val="clear" w:color="auto" w:fill="auto"/>
            <w:noWrap/>
            <w:vAlign w:val="center"/>
            <w:hideMark/>
          </w:tcPr>
          <w:p w14:paraId="4DA31A0B"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50</w:t>
            </w:r>
          </w:p>
        </w:tc>
        <w:tc>
          <w:tcPr>
            <w:tcW w:w="446" w:type="dxa"/>
            <w:tcBorders>
              <w:top w:val="single" w:sz="4" w:space="0" w:color="auto"/>
              <w:left w:val="nil"/>
              <w:bottom w:val="nil"/>
              <w:right w:val="single" w:sz="4" w:space="0" w:color="auto"/>
            </w:tcBorders>
            <w:shd w:val="clear" w:color="auto" w:fill="auto"/>
            <w:vAlign w:val="center"/>
            <w:hideMark/>
          </w:tcPr>
          <w:p w14:paraId="052AF07E"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UNIDAD</w:t>
            </w:r>
          </w:p>
        </w:tc>
        <w:tc>
          <w:tcPr>
            <w:tcW w:w="1571" w:type="dxa"/>
            <w:tcBorders>
              <w:top w:val="nil"/>
              <w:left w:val="nil"/>
              <w:bottom w:val="single" w:sz="4" w:space="0" w:color="auto"/>
              <w:right w:val="single" w:sz="4" w:space="0" w:color="auto"/>
            </w:tcBorders>
            <w:shd w:val="clear" w:color="auto" w:fill="auto"/>
            <w:vAlign w:val="center"/>
            <w:hideMark/>
          </w:tcPr>
          <w:p w14:paraId="5B58B2BE"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SOBRES BLANCOS, TAMAÑO OFICIO SIN VENTANILLA</w:t>
            </w:r>
          </w:p>
        </w:tc>
        <w:tc>
          <w:tcPr>
            <w:tcW w:w="1382" w:type="dxa"/>
            <w:tcBorders>
              <w:top w:val="nil"/>
              <w:left w:val="nil"/>
              <w:bottom w:val="single" w:sz="4" w:space="0" w:color="auto"/>
              <w:right w:val="single" w:sz="4" w:space="0" w:color="auto"/>
            </w:tcBorders>
            <w:shd w:val="clear" w:color="auto" w:fill="auto"/>
            <w:vAlign w:val="center"/>
            <w:hideMark/>
          </w:tcPr>
          <w:p w14:paraId="74CDF9DD"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SOBRE BLANCO, TAMAÑO OFICIO SIN VENTANILLA MARCA: BRAU</w:t>
            </w:r>
          </w:p>
        </w:tc>
        <w:tc>
          <w:tcPr>
            <w:tcW w:w="661" w:type="dxa"/>
            <w:tcBorders>
              <w:top w:val="nil"/>
              <w:left w:val="nil"/>
              <w:bottom w:val="single" w:sz="4" w:space="0" w:color="auto"/>
              <w:right w:val="single" w:sz="4" w:space="0" w:color="auto"/>
            </w:tcBorders>
            <w:shd w:val="clear" w:color="auto" w:fill="auto"/>
            <w:vAlign w:val="center"/>
            <w:hideMark/>
          </w:tcPr>
          <w:p w14:paraId="1CF78122"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$0.03</w:t>
            </w:r>
          </w:p>
        </w:tc>
        <w:tc>
          <w:tcPr>
            <w:tcW w:w="712" w:type="dxa"/>
            <w:tcBorders>
              <w:top w:val="nil"/>
              <w:left w:val="nil"/>
              <w:bottom w:val="single" w:sz="4" w:space="0" w:color="auto"/>
              <w:right w:val="single" w:sz="4" w:space="0" w:color="auto"/>
            </w:tcBorders>
            <w:shd w:val="clear" w:color="auto" w:fill="auto"/>
            <w:vAlign w:val="center"/>
            <w:hideMark/>
          </w:tcPr>
          <w:p w14:paraId="5E21B3EA"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$1.50</w:t>
            </w:r>
          </w:p>
        </w:tc>
        <w:tc>
          <w:tcPr>
            <w:tcW w:w="867" w:type="dxa"/>
            <w:vMerge/>
            <w:tcBorders>
              <w:top w:val="nil"/>
              <w:left w:val="single" w:sz="4" w:space="0" w:color="auto"/>
              <w:bottom w:val="single" w:sz="4" w:space="0" w:color="auto"/>
              <w:right w:val="nil"/>
            </w:tcBorders>
            <w:vAlign w:val="center"/>
            <w:hideMark/>
          </w:tcPr>
          <w:p w14:paraId="4E000B8C"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c>
          <w:tcPr>
            <w:tcW w:w="704" w:type="dxa"/>
            <w:vMerge/>
            <w:tcBorders>
              <w:top w:val="nil"/>
              <w:left w:val="single" w:sz="4" w:space="0" w:color="auto"/>
              <w:bottom w:val="single" w:sz="4" w:space="0" w:color="000000"/>
              <w:right w:val="single" w:sz="4" w:space="0" w:color="auto"/>
            </w:tcBorders>
            <w:vAlign w:val="center"/>
            <w:hideMark/>
          </w:tcPr>
          <w:p w14:paraId="72C7D724"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652" w:type="dxa"/>
            <w:vMerge/>
            <w:tcBorders>
              <w:top w:val="nil"/>
              <w:left w:val="single" w:sz="4" w:space="0" w:color="auto"/>
              <w:bottom w:val="single" w:sz="4" w:space="0" w:color="000000"/>
              <w:right w:val="single" w:sz="4" w:space="0" w:color="auto"/>
            </w:tcBorders>
            <w:vAlign w:val="center"/>
            <w:hideMark/>
          </w:tcPr>
          <w:p w14:paraId="779585BF"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c>
          <w:tcPr>
            <w:tcW w:w="815" w:type="dxa"/>
            <w:vMerge/>
            <w:tcBorders>
              <w:top w:val="nil"/>
              <w:left w:val="single" w:sz="4" w:space="0" w:color="auto"/>
              <w:bottom w:val="single" w:sz="4" w:space="0" w:color="auto"/>
              <w:right w:val="single" w:sz="4" w:space="0" w:color="auto"/>
            </w:tcBorders>
            <w:vAlign w:val="center"/>
            <w:hideMark/>
          </w:tcPr>
          <w:p w14:paraId="3E38F263"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r>
      <w:tr w:rsidR="00EB7D8C" w:rsidRPr="00EB7D8C" w14:paraId="7CAA4465" w14:textId="77777777" w:rsidTr="00EB7D8C">
        <w:trPr>
          <w:trHeight w:val="58"/>
        </w:trPr>
        <w:tc>
          <w:tcPr>
            <w:tcW w:w="789" w:type="dxa"/>
            <w:vMerge/>
            <w:tcBorders>
              <w:top w:val="nil"/>
              <w:left w:val="single" w:sz="8" w:space="0" w:color="auto"/>
              <w:bottom w:val="single" w:sz="4" w:space="0" w:color="000000"/>
              <w:right w:val="single" w:sz="4" w:space="0" w:color="auto"/>
            </w:tcBorders>
            <w:vAlign w:val="center"/>
            <w:hideMark/>
          </w:tcPr>
          <w:p w14:paraId="046EBBAF"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283" w:type="dxa"/>
            <w:tcBorders>
              <w:top w:val="nil"/>
              <w:left w:val="nil"/>
              <w:bottom w:val="single" w:sz="4" w:space="0" w:color="auto"/>
              <w:right w:val="single" w:sz="4" w:space="0" w:color="auto"/>
            </w:tcBorders>
            <w:shd w:val="clear" w:color="auto" w:fill="auto"/>
            <w:vAlign w:val="center"/>
            <w:hideMark/>
          </w:tcPr>
          <w:p w14:paraId="2722D54F"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6</w:t>
            </w:r>
          </w:p>
        </w:tc>
        <w:tc>
          <w:tcPr>
            <w:tcW w:w="429" w:type="dxa"/>
            <w:tcBorders>
              <w:top w:val="single" w:sz="4" w:space="0" w:color="auto"/>
              <w:left w:val="nil"/>
              <w:bottom w:val="nil"/>
              <w:right w:val="single" w:sz="4" w:space="0" w:color="auto"/>
            </w:tcBorders>
            <w:shd w:val="clear" w:color="auto" w:fill="auto"/>
            <w:noWrap/>
            <w:vAlign w:val="center"/>
            <w:hideMark/>
          </w:tcPr>
          <w:p w14:paraId="7E5DFC08"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1</w:t>
            </w:r>
          </w:p>
        </w:tc>
        <w:tc>
          <w:tcPr>
            <w:tcW w:w="446" w:type="dxa"/>
            <w:tcBorders>
              <w:top w:val="single" w:sz="4" w:space="0" w:color="auto"/>
              <w:left w:val="nil"/>
              <w:bottom w:val="nil"/>
              <w:right w:val="single" w:sz="4" w:space="0" w:color="auto"/>
            </w:tcBorders>
            <w:shd w:val="clear" w:color="auto" w:fill="auto"/>
            <w:vAlign w:val="center"/>
            <w:hideMark/>
          </w:tcPr>
          <w:p w14:paraId="769AB1EB"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UNIDAD</w:t>
            </w:r>
          </w:p>
        </w:tc>
        <w:tc>
          <w:tcPr>
            <w:tcW w:w="1571" w:type="dxa"/>
            <w:tcBorders>
              <w:top w:val="nil"/>
              <w:left w:val="nil"/>
              <w:bottom w:val="single" w:sz="4" w:space="0" w:color="auto"/>
              <w:right w:val="single" w:sz="4" w:space="0" w:color="auto"/>
            </w:tcBorders>
            <w:shd w:val="clear" w:color="auto" w:fill="auto"/>
            <w:vAlign w:val="center"/>
            <w:hideMark/>
          </w:tcPr>
          <w:p w14:paraId="27A87DAF"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ALMOHADILLA MEDIANA PARA SELLO</w:t>
            </w:r>
          </w:p>
        </w:tc>
        <w:tc>
          <w:tcPr>
            <w:tcW w:w="1382" w:type="dxa"/>
            <w:tcBorders>
              <w:top w:val="nil"/>
              <w:left w:val="nil"/>
              <w:bottom w:val="single" w:sz="4" w:space="0" w:color="auto"/>
              <w:right w:val="single" w:sz="4" w:space="0" w:color="auto"/>
            </w:tcBorders>
            <w:shd w:val="clear" w:color="auto" w:fill="auto"/>
            <w:vAlign w:val="center"/>
            <w:hideMark/>
          </w:tcPr>
          <w:p w14:paraId="05EA590D"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ALMOHADILLA PARA SELLO MEDIANA MARCA: BEXCELENT</w:t>
            </w:r>
          </w:p>
        </w:tc>
        <w:tc>
          <w:tcPr>
            <w:tcW w:w="661" w:type="dxa"/>
            <w:tcBorders>
              <w:top w:val="nil"/>
              <w:left w:val="nil"/>
              <w:bottom w:val="single" w:sz="4" w:space="0" w:color="auto"/>
              <w:right w:val="single" w:sz="4" w:space="0" w:color="auto"/>
            </w:tcBorders>
            <w:shd w:val="clear" w:color="auto" w:fill="auto"/>
            <w:vAlign w:val="center"/>
            <w:hideMark/>
          </w:tcPr>
          <w:p w14:paraId="0A66FD3A"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$1.75</w:t>
            </w:r>
          </w:p>
        </w:tc>
        <w:tc>
          <w:tcPr>
            <w:tcW w:w="712" w:type="dxa"/>
            <w:tcBorders>
              <w:top w:val="nil"/>
              <w:left w:val="nil"/>
              <w:bottom w:val="single" w:sz="4" w:space="0" w:color="auto"/>
              <w:right w:val="single" w:sz="4" w:space="0" w:color="auto"/>
            </w:tcBorders>
            <w:shd w:val="clear" w:color="auto" w:fill="auto"/>
            <w:vAlign w:val="center"/>
            <w:hideMark/>
          </w:tcPr>
          <w:p w14:paraId="2C0D41B5"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$1.75</w:t>
            </w:r>
          </w:p>
        </w:tc>
        <w:tc>
          <w:tcPr>
            <w:tcW w:w="867" w:type="dxa"/>
            <w:vMerge/>
            <w:tcBorders>
              <w:top w:val="nil"/>
              <w:left w:val="single" w:sz="4" w:space="0" w:color="auto"/>
              <w:bottom w:val="single" w:sz="4" w:space="0" w:color="auto"/>
              <w:right w:val="nil"/>
            </w:tcBorders>
            <w:vAlign w:val="center"/>
            <w:hideMark/>
          </w:tcPr>
          <w:p w14:paraId="139E99F8"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c>
          <w:tcPr>
            <w:tcW w:w="704" w:type="dxa"/>
            <w:vMerge/>
            <w:tcBorders>
              <w:top w:val="nil"/>
              <w:left w:val="single" w:sz="4" w:space="0" w:color="auto"/>
              <w:bottom w:val="single" w:sz="4" w:space="0" w:color="000000"/>
              <w:right w:val="single" w:sz="4" w:space="0" w:color="auto"/>
            </w:tcBorders>
            <w:vAlign w:val="center"/>
            <w:hideMark/>
          </w:tcPr>
          <w:p w14:paraId="46857112"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652" w:type="dxa"/>
            <w:vMerge/>
            <w:tcBorders>
              <w:top w:val="nil"/>
              <w:left w:val="single" w:sz="4" w:space="0" w:color="auto"/>
              <w:bottom w:val="single" w:sz="4" w:space="0" w:color="000000"/>
              <w:right w:val="single" w:sz="4" w:space="0" w:color="auto"/>
            </w:tcBorders>
            <w:vAlign w:val="center"/>
            <w:hideMark/>
          </w:tcPr>
          <w:p w14:paraId="084F9F4D"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c>
          <w:tcPr>
            <w:tcW w:w="815" w:type="dxa"/>
            <w:vMerge/>
            <w:tcBorders>
              <w:top w:val="nil"/>
              <w:left w:val="single" w:sz="4" w:space="0" w:color="auto"/>
              <w:bottom w:val="single" w:sz="4" w:space="0" w:color="auto"/>
              <w:right w:val="single" w:sz="4" w:space="0" w:color="auto"/>
            </w:tcBorders>
            <w:vAlign w:val="center"/>
            <w:hideMark/>
          </w:tcPr>
          <w:p w14:paraId="719F05B1"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r>
      <w:tr w:rsidR="00EB7D8C" w:rsidRPr="00EB7D8C" w14:paraId="6BD2318A" w14:textId="77777777" w:rsidTr="00EB7D8C">
        <w:trPr>
          <w:trHeight w:val="58"/>
        </w:trPr>
        <w:tc>
          <w:tcPr>
            <w:tcW w:w="789" w:type="dxa"/>
            <w:vMerge/>
            <w:tcBorders>
              <w:top w:val="nil"/>
              <w:left w:val="single" w:sz="8" w:space="0" w:color="auto"/>
              <w:bottom w:val="single" w:sz="4" w:space="0" w:color="000000"/>
              <w:right w:val="single" w:sz="4" w:space="0" w:color="auto"/>
            </w:tcBorders>
            <w:vAlign w:val="center"/>
            <w:hideMark/>
          </w:tcPr>
          <w:p w14:paraId="2B0EC284"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283" w:type="dxa"/>
            <w:tcBorders>
              <w:top w:val="nil"/>
              <w:left w:val="nil"/>
              <w:bottom w:val="single" w:sz="4" w:space="0" w:color="auto"/>
              <w:right w:val="single" w:sz="4" w:space="0" w:color="auto"/>
            </w:tcBorders>
            <w:shd w:val="clear" w:color="auto" w:fill="auto"/>
            <w:vAlign w:val="center"/>
            <w:hideMark/>
          </w:tcPr>
          <w:p w14:paraId="7049041D"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7</w:t>
            </w:r>
          </w:p>
        </w:tc>
        <w:tc>
          <w:tcPr>
            <w:tcW w:w="429" w:type="dxa"/>
            <w:tcBorders>
              <w:top w:val="single" w:sz="4" w:space="0" w:color="auto"/>
              <w:left w:val="nil"/>
              <w:bottom w:val="nil"/>
              <w:right w:val="single" w:sz="4" w:space="0" w:color="auto"/>
            </w:tcBorders>
            <w:shd w:val="clear" w:color="auto" w:fill="auto"/>
            <w:noWrap/>
            <w:vAlign w:val="center"/>
            <w:hideMark/>
          </w:tcPr>
          <w:p w14:paraId="3C2FB549"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2</w:t>
            </w:r>
          </w:p>
        </w:tc>
        <w:tc>
          <w:tcPr>
            <w:tcW w:w="446" w:type="dxa"/>
            <w:tcBorders>
              <w:top w:val="single" w:sz="4" w:space="0" w:color="auto"/>
              <w:left w:val="nil"/>
              <w:bottom w:val="nil"/>
              <w:right w:val="single" w:sz="4" w:space="0" w:color="auto"/>
            </w:tcBorders>
            <w:shd w:val="clear" w:color="auto" w:fill="auto"/>
            <w:vAlign w:val="center"/>
            <w:hideMark/>
          </w:tcPr>
          <w:p w14:paraId="0D4A88F7"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CAJA</w:t>
            </w:r>
          </w:p>
        </w:tc>
        <w:tc>
          <w:tcPr>
            <w:tcW w:w="1571" w:type="dxa"/>
            <w:tcBorders>
              <w:top w:val="nil"/>
              <w:left w:val="nil"/>
              <w:bottom w:val="single" w:sz="4" w:space="0" w:color="auto"/>
              <w:right w:val="single" w:sz="4" w:space="0" w:color="auto"/>
            </w:tcBorders>
            <w:shd w:val="clear" w:color="auto" w:fill="auto"/>
            <w:vAlign w:val="center"/>
            <w:hideMark/>
          </w:tcPr>
          <w:p w14:paraId="7F751E3B"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BOLIGRAFO COLOR AZUL</w:t>
            </w:r>
          </w:p>
        </w:tc>
        <w:tc>
          <w:tcPr>
            <w:tcW w:w="1382" w:type="dxa"/>
            <w:tcBorders>
              <w:top w:val="nil"/>
              <w:left w:val="nil"/>
              <w:bottom w:val="single" w:sz="4" w:space="0" w:color="auto"/>
              <w:right w:val="single" w:sz="4" w:space="0" w:color="auto"/>
            </w:tcBorders>
            <w:shd w:val="clear" w:color="auto" w:fill="auto"/>
            <w:vAlign w:val="center"/>
            <w:hideMark/>
          </w:tcPr>
          <w:p w14:paraId="4B15A79B"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BOLIGRAFO COLOR AZUL MARCA: ECOBOL</w:t>
            </w:r>
          </w:p>
        </w:tc>
        <w:tc>
          <w:tcPr>
            <w:tcW w:w="661" w:type="dxa"/>
            <w:tcBorders>
              <w:top w:val="nil"/>
              <w:left w:val="nil"/>
              <w:bottom w:val="single" w:sz="4" w:space="0" w:color="auto"/>
              <w:right w:val="single" w:sz="4" w:space="0" w:color="auto"/>
            </w:tcBorders>
            <w:shd w:val="clear" w:color="auto" w:fill="auto"/>
            <w:vAlign w:val="center"/>
            <w:hideMark/>
          </w:tcPr>
          <w:p w14:paraId="18CBCDFC"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$1.50</w:t>
            </w:r>
          </w:p>
        </w:tc>
        <w:tc>
          <w:tcPr>
            <w:tcW w:w="712" w:type="dxa"/>
            <w:tcBorders>
              <w:top w:val="nil"/>
              <w:left w:val="nil"/>
              <w:bottom w:val="single" w:sz="4" w:space="0" w:color="auto"/>
              <w:right w:val="single" w:sz="4" w:space="0" w:color="auto"/>
            </w:tcBorders>
            <w:shd w:val="clear" w:color="auto" w:fill="auto"/>
            <w:vAlign w:val="center"/>
            <w:hideMark/>
          </w:tcPr>
          <w:p w14:paraId="5DAA0CDE"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$3.00</w:t>
            </w:r>
          </w:p>
        </w:tc>
        <w:tc>
          <w:tcPr>
            <w:tcW w:w="867" w:type="dxa"/>
            <w:vMerge/>
            <w:tcBorders>
              <w:top w:val="nil"/>
              <w:left w:val="single" w:sz="4" w:space="0" w:color="auto"/>
              <w:bottom w:val="single" w:sz="4" w:space="0" w:color="auto"/>
              <w:right w:val="nil"/>
            </w:tcBorders>
            <w:vAlign w:val="center"/>
            <w:hideMark/>
          </w:tcPr>
          <w:p w14:paraId="5FBC960F"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c>
          <w:tcPr>
            <w:tcW w:w="704" w:type="dxa"/>
            <w:vMerge/>
            <w:tcBorders>
              <w:top w:val="nil"/>
              <w:left w:val="single" w:sz="4" w:space="0" w:color="auto"/>
              <w:bottom w:val="single" w:sz="4" w:space="0" w:color="000000"/>
              <w:right w:val="single" w:sz="4" w:space="0" w:color="auto"/>
            </w:tcBorders>
            <w:vAlign w:val="center"/>
            <w:hideMark/>
          </w:tcPr>
          <w:p w14:paraId="60D5AF7D"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652" w:type="dxa"/>
            <w:vMerge/>
            <w:tcBorders>
              <w:top w:val="nil"/>
              <w:left w:val="single" w:sz="4" w:space="0" w:color="auto"/>
              <w:bottom w:val="single" w:sz="4" w:space="0" w:color="000000"/>
              <w:right w:val="single" w:sz="4" w:space="0" w:color="auto"/>
            </w:tcBorders>
            <w:vAlign w:val="center"/>
            <w:hideMark/>
          </w:tcPr>
          <w:p w14:paraId="00BA39C9"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c>
          <w:tcPr>
            <w:tcW w:w="815" w:type="dxa"/>
            <w:vMerge/>
            <w:tcBorders>
              <w:top w:val="nil"/>
              <w:left w:val="single" w:sz="4" w:space="0" w:color="auto"/>
              <w:bottom w:val="single" w:sz="4" w:space="0" w:color="auto"/>
              <w:right w:val="single" w:sz="4" w:space="0" w:color="auto"/>
            </w:tcBorders>
            <w:vAlign w:val="center"/>
            <w:hideMark/>
          </w:tcPr>
          <w:p w14:paraId="034792AA"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r>
      <w:tr w:rsidR="00EB7D8C" w:rsidRPr="00EB7D8C" w14:paraId="003A31C4" w14:textId="77777777" w:rsidTr="00EB7D8C">
        <w:trPr>
          <w:trHeight w:val="58"/>
        </w:trPr>
        <w:tc>
          <w:tcPr>
            <w:tcW w:w="789" w:type="dxa"/>
            <w:vMerge/>
            <w:tcBorders>
              <w:top w:val="nil"/>
              <w:left w:val="single" w:sz="8" w:space="0" w:color="auto"/>
              <w:bottom w:val="single" w:sz="4" w:space="0" w:color="000000"/>
              <w:right w:val="single" w:sz="4" w:space="0" w:color="auto"/>
            </w:tcBorders>
            <w:vAlign w:val="center"/>
            <w:hideMark/>
          </w:tcPr>
          <w:p w14:paraId="79C35FCB"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283" w:type="dxa"/>
            <w:tcBorders>
              <w:top w:val="nil"/>
              <w:left w:val="nil"/>
              <w:bottom w:val="single" w:sz="4" w:space="0" w:color="auto"/>
              <w:right w:val="single" w:sz="4" w:space="0" w:color="auto"/>
            </w:tcBorders>
            <w:shd w:val="clear" w:color="auto" w:fill="auto"/>
            <w:vAlign w:val="center"/>
            <w:hideMark/>
          </w:tcPr>
          <w:p w14:paraId="573EEC8D"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8</w:t>
            </w:r>
          </w:p>
        </w:tc>
        <w:tc>
          <w:tcPr>
            <w:tcW w:w="429" w:type="dxa"/>
            <w:tcBorders>
              <w:top w:val="single" w:sz="4" w:space="0" w:color="auto"/>
              <w:left w:val="nil"/>
              <w:bottom w:val="nil"/>
              <w:right w:val="single" w:sz="4" w:space="0" w:color="auto"/>
            </w:tcBorders>
            <w:shd w:val="clear" w:color="auto" w:fill="auto"/>
            <w:noWrap/>
            <w:vAlign w:val="center"/>
            <w:hideMark/>
          </w:tcPr>
          <w:p w14:paraId="2405B62A"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2</w:t>
            </w:r>
          </w:p>
        </w:tc>
        <w:tc>
          <w:tcPr>
            <w:tcW w:w="446" w:type="dxa"/>
            <w:tcBorders>
              <w:top w:val="single" w:sz="4" w:space="0" w:color="auto"/>
              <w:left w:val="nil"/>
              <w:bottom w:val="nil"/>
              <w:right w:val="single" w:sz="4" w:space="0" w:color="auto"/>
            </w:tcBorders>
            <w:shd w:val="clear" w:color="auto" w:fill="auto"/>
            <w:vAlign w:val="center"/>
            <w:hideMark/>
          </w:tcPr>
          <w:p w14:paraId="0A2A340A"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UNIDAD</w:t>
            </w:r>
          </w:p>
        </w:tc>
        <w:tc>
          <w:tcPr>
            <w:tcW w:w="1571" w:type="dxa"/>
            <w:tcBorders>
              <w:top w:val="nil"/>
              <w:left w:val="nil"/>
              <w:bottom w:val="single" w:sz="4" w:space="0" w:color="auto"/>
              <w:right w:val="single" w:sz="4" w:space="0" w:color="auto"/>
            </w:tcBorders>
            <w:shd w:val="clear" w:color="auto" w:fill="auto"/>
            <w:vAlign w:val="center"/>
            <w:hideMark/>
          </w:tcPr>
          <w:p w14:paraId="101B21C0"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ENGRAPADORA GRANDE, TIRACOMPLETA</w:t>
            </w:r>
          </w:p>
        </w:tc>
        <w:tc>
          <w:tcPr>
            <w:tcW w:w="1382" w:type="dxa"/>
            <w:tcBorders>
              <w:top w:val="nil"/>
              <w:left w:val="nil"/>
              <w:bottom w:val="single" w:sz="4" w:space="0" w:color="auto"/>
              <w:right w:val="single" w:sz="4" w:space="0" w:color="auto"/>
            </w:tcBorders>
            <w:shd w:val="clear" w:color="auto" w:fill="auto"/>
            <w:vAlign w:val="center"/>
            <w:hideMark/>
          </w:tcPr>
          <w:p w14:paraId="7BEA8C7A"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ENGRAPADORA TIRA COMPLETA MARCA: BEXCELENT</w:t>
            </w:r>
          </w:p>
        </w:tc>
        <w:tc>
          <w:tcPr>
            <w:tcW w:w="661" w:type="dxa"/>
            <w:tcBorders>
              <w:top w:val="nil"/>
              <w:left w:val="nil"/>
              <w:bottom w:val="single" w:sz="4" w:space="0" w:color="auto"/>
              <w:right w:val="single" w:sz="4" w:space="0" w:color="auto"/>
            </w:tcBorders>
            <w:shd w:val="clear" w:color="auto" w:fill="auto"/>
            <w:vAlign w:val="center"/>
            <w:hideMark/>
          </w:tcPr>
          <w:p w14:paraId="701C1A54"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$3.00</w:t>
            </w:r>
          </w:p>
        </w:tc>
        <w:tc>
          <w:tcPr>
            <w:tcW w:w="712" w:type="dxa"/>
            <w:tcBorders>
              <w:top w:val="nil"/>
              <w:left w:val="nil"/>
              <w:bottom w:val="single" w:sz="4" w:space="0" w:color="auto"/>
              <w:right w:val="single" w:sz="4" w:space="0" w:color="auto"/>
            </w:tcBorders>
            <w:shd w:val="clear" w:color="auto" w:fill="auto"/>
            <w:vAlign w:val="center"/>
            <w:hideMark/>
          </w:tcPr>
          <w:p w14:paraId="012B0C05"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$6.00</w:t>
            </w:r>
          </w:p>
        </w:tc>
        <w:tc>
          <w:tcPr>
            <w:tcW w:w="867" w:type="dxa"/>
            <w:vMerge/>
            <w:tcBorders>
              <w:top w:val="nil"/>
              <w:left w:val="single" w:sz="4" w:space="0" w:color="auto"/>
              <w:bottom w:val="single" w:sz="4" w:space="0" w:color="auto"/>
              <w:right w:val="nil"/>
            </w:tcBorders>
            <w:vAlign w:val="center"/>
            <w:hideMark/>
          </w:tcPr>
          <w:p w14:paraId="6B78C6E6"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c>
          <w:tcPr>
            <w:tcW w:w="704" w:type="dxa"/>
            <w:vMerge/>
            <w:tcBorders>
              <w:top w:val="nil"/>
              <w:left w:val="single" w:sz="4" w:space="0" w:color="auto"/>
              <w:bottom w:val="single" w:sz="4" w:space="0" w:color="000000"/>
              <w:right w:val="single" w:sz="4" w:space="0" w:color="auto"/>
            </w:tcBorders>
            <w:vAlign w:val="center"/>
            <w:hideMark/>
          </w:tcPr>
          <w:p w14:paraId="13735068"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652" w:type="dxa"/>
            <w:vMerge/>
            <w:tcBorders>
              <w:top w:val="nil"/>
              <w:left w:val="single" w:sz="4" w:space="0" w:color="auto"/>
              <w:bottom w:val="single" w:sz="4" w:space="0" w:color="000000"/>
              <w:right w:val="single" w:sz="4" w:space="0" w:color="auto"/>
            </w:tcBorders>
            <w:vAlign w:val="center"/>
            <w:hideMark/>
          </w:tcPr>
          <w:p w14:paraId="49E0658C"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c>
          <w:tcPr>
            <w:tcW w:w="815" w:type="dxa"/>
            <w:vMerge/>
            <w:tcBorders>
              <w:top w:val="nil"/>
              <w:left w:val="single" w:sz="4" w:space="0" w:color="auto"/>
              <w:bottom w:val="single" w:sz="4" w:space="0" w:color="auto"/>
              <w:right w:val="single" w:sz="4" w:space="0" w:color="auto"/>
            </w:tcBorders>
            <w:vAlign w:val="center"/>
            <w:hideMark/>
          </w:tcPr>
          <w:p w14:paraId="40A47570"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r>
      <w:tr w:rsidR="00EB7D8C" w:rsidRPr="00EB7D8C" w14:paraId="5ACB2134" w14:textId="77777777" w:rsidTr="00EB7D8C">
        <w:trPr>
          <w:trHeight w:val="58"/>
        </w:trPr>
        <w:tc>
          <w:tcPr>
            <w:tcW w:w="789" w:type="dxa"/>
            <w:vMerge/>
            <w:tcBorders>
              <w:top w:val="nil"/>
              <w:left w:val="single" w:sz="8" w:space="0" w:color="auto"/>
              <w:bottom w:val="single" w:sz="4" w:space="0" w:color="000000"/>
              <w:right w:val="single" w:sz="4" w:space="0" w:color="auto"/>
            </w:tcBorders>
            <w:vAlign w:val="center"/>
            <w:hideMark/>
          </w:tcPr>
          <w:p w14:paraId="5393EB24"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283" w:type="dxa"/>
            <w:tcBorders>
              <w:top w:val="nil"/>
              <w:left w:val="nil"/>
              <w:bottom w:val="single" w:sz="4" w:space="0" w:color="auto"/>
              <w:right w:val="single" w:sz="4" w:space="0" w:color="auto"/>
            </w:tcBorders>
            <w:shd w:val="clear" w:color="auto" w:fill="auto"/>
            <w:vAlign w:val="center"/>
            <w:hideMark/>
          </w:tcPr>
          <w:p w14:paraId="6CB0B418"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9</w:t>
            </w:r>
          </w:p>
        </w:tc>
        <w:tc>
          <w:tcPr>
            <w:tcW w:w="429" w:type="dxa"/>
            <w:tcBorders>
              <w:top w:val="single" w:sz="4" w:space="0" w:color="auto"/>
              <w:left w:val="nil"/>
              <w:bottom w:val="nil"/>
              <w:right w:val="single" w:sz="4" w:space="0" w:color="auto"/>
            </w:tcBorders>
            <w:shd w:val="clear" w:color="auto" w:fill="auto"/>
            <w:noWrap/>
            <w:vAlign w:val="center"/>
            <w:hideMark/>
          </w:tcPr>
          <w:p w14:paraId="51F9FA26"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2</w:t>
            </w:r>
          </w:p>
        </w:tc>
        <w:tc>
          <w:tcPr>
            <w:tcW w:w="446" w:type="dxa"/>
            <w:tcBorders>
              <w:top w:val="single" w:sz="4" w:space="0" w:color="auto"/>
              <w:left w:val="nil"/>
              <w:bottom w:val="nil"/>
              <w:right w:val="single" w:sz="4" w:space="0" w:color="auto"/>
            </w:tcBorders>
            <w:shd w:val="clear" w:color="auto" w:fill="auto"/>
            <w:vAlign w:val="center"/>
            <w:hideMark/>
          </w:tcPr>
          <w:p w14:paraId="7DFE6056"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CAJA</w:t>
            </w:r>
          </w:p>
        </w:tc>
        <w:tc>
          <w:tcPr>
            <w:tcW w:w="1571" w:type="dxa"/>
            <w:tcBorders>
              <w:top w:val="nil"/>
              <w:left w:val="nil"/>
              <w:bottom w:val="single" w:sz="4" w:space="0" w:color="auto"/>
              <w:right w:val="single" w:sz="4" w:space="0" w:color="auto"/>
            </w:tcBorders>
            <w:shd w:val="clear" w:color="auto" w:fill="auto"/>
            <w:vAlign w:val="center"/>
            <w:hideMark/>
          </w:tcPr>
          <w:p w14:paraId="22C2CFF6"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FASTENERS</w:t>
            </w:r>
          </w:p>
        </w:tc>
        <w:tc>
          <w:tcPr>
            <w:tcW w:w="1382" w:type="dxa"/>
            <w:tcBorders>
              <w:top w:val="nil"/>
              <w:left w:val="nil"/>
              <w:bottom w:val="single" w:sz="4" w:space="0" w:color="auto"/>
              <w:right w:val="single" w:sz="4" w:space="0" w:color="auto"/>
            </w:tcBorders>
            <w:shd w:val="clear" w:color="auto" w:fill="auto"/>
            <w:vAlign w:val="center"/>
            <w:hideMark/>
          </w:tcPr>
          <w:p w14:paraId="26B0C8A4"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FASTENERS METALICO MARCA: BEXCELENT</w:t>
            </w:r>
          </w:p>
        </w:tc>
        <w:tc>
          <w:tcPr>
            <w:tcW w:w="661" w:type="dxa"/>
            <w:tcBorders>
              <w:top w:val="nil"/>
              <w:left w:val="nil"/>
              <w:bottom w:val="single" w:sz="4" w:space="0" w:color="auto"/>
              <w:right w:val="single" w:sz="4" w:space="0" w:color="auto"/>
            </w:tcBorders>
            <w:shd w:val="clear" w:color="auto" w:fill="auto"/>
            <w:vAlign w:val="center"/>
            <w:hideMark/>
          </w:tcPr>
          <w:p w14:paraId="670DFEDD"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$1.60</w:t>
            </w:r>
          </w:p>
        </w:tc>
        <w:tc>
          <w:tcPr>
            <w:tcW w:w="712" w:type="dxa"/>
            <w:tcBorders>
              <w:top w:val="nil"/>
              <w:left w:val="nil"/>
              <w:bottom w:val="single" w:sz="4" w:space="0" w:color="auto"/>
              <w:right w:val="single" w:sz="4" w:space="0" w:color="auto"/>
            </w:tcBorders>
            <w:shd w:val="clear" w:color="auto" w:fill="auto"/>
            <w:vAlign w:val="center"/>
            <w:hideMark/>
          </w:tcPr>
          <w:p w14:paraId="1EF74279"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$3.20</w:t>
            </w:r>
          </w:p>
        </w:tc>
        <w:tc>
          <w:tcPr>
            <w:tcW w:w="867" w:type="dxa"/>
            <w:vMerge/>
            <w:tcBorders>
              <w:top w:val="nil"/>
              <w:left w:val="single" w:sz="4" w:space="0" w:color="auto"/>
              <w:bottom w:val="single" w:sz="4" w:space="0" w:color="auto"/>
              <w:right w:val="nil"/>
            </w:tcBorders>
            <w:vAlign w:val="center"/>
            <w:hideMark/>
          </w:tcPr>
          <w:p w14:paraId="0EBDDBCD"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c>
          <w:tcPr>
            <w:tcW w:w="704" w:type="dxa"/>
            <w:vMerge/>
            <w:tcBorders>
              <w:top w:val="nil"/>
              <w:left w:val="single" w:sz="4" w:space="0" w:color="auto"/>
              <w:bottom w:val="single" w:sz="4" w:space="0" w:color="000000"/>
              <w:right w:val="single" w:sz="4" w:space="0" w:color="auto"/>
            </w:tcBorders>
            <w:vAlign w:val="center"/>
            <w:hideMark/>
          </w:tcPr>
          <w:p w14:paraId="24A5F1A9"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652" w:type="dxa"/>
            <w:vMerge/>
            <w:tcBorders>
              <w:top w:val="nil"/>
              <w:left w:val="single" w:sz="4" w:space="0" w:color="auto"/>
              <w:bottom w:val="single" w:sz="4" w:space="0" w:color="000000"/>
              <w:right w:val="single" w:sz="4" w:space="0" w:color="auto"/>
            </w:tcBorders>
            <w:vAlign w:val="center"/>
            <w:hideMark/>
          </w:tcPr>
          <w:p w14:paraId="0D349DFD"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c>
          <w:tcPr>
            <w:tcW w:w="815" w:type="dxa"/>
            <w:vMerge/>
            <w:tcBorders>
              <w:top w:val="nil"/>
              <w:left w:val="single" w:sz="4" w:space="0" w:color="auto"/>
              <w:bottom w:val="single" w:sz="4" w:space="0" w:color="auto"/>
              <w:right w:val="single" w:sz="4" w:space="0" w:color="auto"/>
            </w:tcBorders>
            <w:vAlign w:val="center"/>
            <w:hideMark/>
          </w:tcPr>
          <w:p w14:paraId="369DB23A"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r>
      <w:tr w:rsidR="00EB7D8C" w:rsidRPr="00EB7D8C" w14:paraId="12C0D4EC" w14:textId="77777777" w:rsidTr="00EB7D8C">
        <w:trPr>
          <w:trHeight w:val="58"/>
        </w:trPr>
        <w:tc>
          <w:tcPr>
            <w:tcW w:w="789" w:type="dxa"/>
            <w:vMerge/>
            <w:tcBorders>
              <w:top w:val="nil"/>
              <w:left w:val="single" w:sz="8" w:space="0" w:color="auto"/>
              <w:bottom w:val="single" w:sz="4" w:space="0" w:color="000000"/>
              <w:right w:val="single" w:sz="4" w:space="0" w:color="auto"/>
            </w:tcBorders>
            <w:vAlign w:val="center"/>
            <w:hideMark/>
          </w:tcPr>
          <w:p w14:paraId="3DC5A254"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283" w:type="dxa"/>
            <w:tcBorders>
              <w:top w:val="nil"/>
              <w:left w:val="nil"/>
              <w:bottom w:val="single" w:sz="4" w:space="0" w:color="auto"/>
              <w:right w:val="single" w:sz="4" w:space="0" w:color="auto"/>
            </w:tcBorders>
            <w:shd w:val="clear" w:color="auto" w:fill="auto"/>
            <w:vAlign w:val="center"/>
            <w:hideMark/>
          </w:tcPr>
          <w:p w14:paraId="61F15392"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10</w:t>
            </w:r>
          </w:p>
        </w:tc>
        <w:tc>
          <w:tcPr>
            <w:tcW w:w="429" w:type="dxa"/>
            <w:tcBorders>
              <w:top w:val="single" w:sz="4" w:space="0" w:color="auto"/>
              <w:left w:val="nil"/>
              <w:bottom w:val="nil"/>
              <w:right w:val="single" w:sz="4" w:space="0" w:color="auto"/>
            </w:tcBorders>
            <w:shd w:val="clear" w:color="auto" w:fill="auto"/>
            <w:noWrap/>
            <w:vAlign w:val="center"/>
            <w:hideMark/>
          </w:tcPr>
          <w:p w14:paraId="021FE6D4"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2</w:t>
            </w:r>
          </w:p>
        </w:tc>
        <w:tc>
          <w:tcPr>
            <w:tcW w:w="446" w:type="dxa"/>
            <w:tcBorders>
              <w:top w:val="single" w:sz="4" w:space="0" w:color="auto"/>
              <w:left w:val="nil"/>
              <w:bottom w:val="nil"/>
              <w:right w:val="single" w:sz="4" w:space="0" w:color="auto"/>
            </w:tcBorders>
            <w:shd w:val="clear" w:color="auto" w:fill="auto"/>
            <w:vAlign w:val="center"/>
            <w:hideMark/>
          </w:tcPr>
          <w:p w14:paraId="1CE6FDE1"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CAJA</w:t>
            </w:r>
          </w:p>
        </w:tc>
        <w:tc>
          <w:tcPr>
            <w:tcW w:w="1571" w:type="dxa"/>
            <w:tcBorders>
              <w:top w:val="nil"/>
              <w:left w:val="nil"/>
              <w:bottom w:val="single" w:sz="4" w:space="0" w:color="auto"/>
              <w:right w:val="single" w:sz="4" w:space="0" w:color="auto"/>
            </w:tcBorders>
            <w:shd w:val="clear" w:color="auto" w:fill="auto"/>
            <w:vAlign w:val="center"/>
            <w:hideMark/>
          </w:tcPr>
          <w:p w14:paraId="64A65051"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LAPIZ MINA NEGRA 2 HB</w:t>
            </w:r>
          </w:p>
        </w:tc>
        <w:tc>
          <w:tcPr>
            <w:tcW w:w="1382" w:type="dxa"/>
            <w:tcBorders>
              <w:top w:val="nil"/>
              <w:left w:val="nil"/>
              <w:bottom w:val="single" w:sz="4" w:space="0" w:color="auto"/>
              <w:right w:val="single" w:sz="4" w:space="0" w:color="auto"/>
            </w:tcBorders>
            <w:shd w:val="clear" w:color="auto" w:fill="auto"/>
            <w:vAlign w:val="center"/>
            <w:hideMark/>
          </w:tcPr>
          <w:p w14:paraId="5B643161"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LAPIZ DE GRAFITO No 2 HB MARCA: PARROT</w:t>
            </w:r>
          </w:p>
        </w:tc>
        <w:tc>
          <w:tcPr>
            <w:tcW w:w="661" w:type="dxa"/>
            <w:tcBorders>
              <w:top w:val="nil"/>
              <w:left w:val="nil"/>
              <w:bottom w:val="single" w:sz="4" w:space="0" w:color="auto"/>
              <w:right w:val="single" w:sz="4" w:space="0" w:color="auto"/>
            </w:tcBorders>
            <w:shd w:val="clear" w:color="auto" w:fill="auto"/>
            <w:vAlign w:val="center"/>
            <w:hideMark/>
          </w:tcPr>
          <w:p w14:paraId="2DC73D0B"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$0.95</w:t>
            </w:r>
          </w:p>
        </w:tc>
        <w:tc>
          <w:tcPr>
            <w:tcW w:w="712" w:type="dxa"/>
            <w:tcBorders>
              <w:top w:val="nil"/>
              <w:left w:val="nil"/>
              <w:bottom w:val="single" w:sz="4" w:space="0" w:color="auto"/>
              <w:right w:val="single" w:sz="4" w:space="0" w:color="auto"/>
            </w:tcBorders>
            <w:shd w:val="clear" w:color="auto" w:fill="auto"/>
            <w:vAlign w:val="center"/>
            <w:hideMark/>
          </w:tcPr>
          <w:p w14:paraId="4F7D8A90"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$1.90</w:t>
            </w:r>
          </w:p>
        </w:tc>
        <w:tc>
          <w:tcPr>
            <w:tcW w:w="867" w:type="dxa"/>
            <w:vMerge/>
            <w:tcBorders>
              <w:top w:val="nil"/>
              <w:left w:val="single" w:sz="4" w:space="0" w:color="auto"/>
              <w:bottom w:val="single" w:sz="4" w:space="0" w:color="auto"/>
              <w:right w:val="nil"/>
            </w:tcBorders>
            <w:vAlign w:val="center"/>
            <w:hideMark/>
          </w:tcPr>
          <w:p w14:paraId="1E399FAA"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c>
          <w:tcPr>
            <w:tcW w:w="704" w:type="dxa"/>
            <w:vMerge/>
            <w:tcBorders>
              <w:top w:val="nil"/>
              <w:left w:val="single" w:sz="4" w:space="0" w:color="auto"/>
              <w:bottom w:val="single" w:sz="4" w:space="0" w:color="000000"/>
              <w:right w:val="single" w:sz="4" w:space="0" w:color="auto"/>
            </w:tcBorders>
            <w:vAlign w:val="center"/>
            <w:hideMark/>
          </w:tcPr>
          <w:p w14:paraId="23AEFF12"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652" w:type="dxa"/>
            <w:vMerge/>
            <w:tcBorders>
              <w:top w:val="nil"/>
              <w:left w:val="single" w:sz="4" w:space="0" w:color="auto"/>
              <w:bottom w:val="single" w:sz="4" w:space="0" w:color="000000"/>
              <w:right w:val="single" w:sz="4" w:space="0" w:color="auto"/>
            </w:tcBorders>
            <w:vAlign w:val="center"/>
            <w:hideMark/>
          </w:tcPr>
          <w:p w14:paraId="0B7C25DE"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c>
          <w:tcPr>
            <w:tcW w:w="815" w:type="dxa"/>
            <w:vMerge/>
            <w:tcBorders>
              <w:top w:val="nil"/>
              <w:left w:val="single" w:sz="4" w:space="0" w:color="auto"/>
              <w:bottom w:val="single" w:sz="4" w:space="0" w:color="auto"/>
              <w:right w:val="single" w:sz="4" w:space="0" w:color="auto"/>
            </w:tcBorders>
            <w:vAlign w:val="center"/>
            <w:hideMark/>
          </w:tcPr>
          <w:p w14:paraId="34C55E56"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r>
      <w:tr w:rsidR="00EB7D8C" w:rsidRPr="00EB7D8C" w14:paraId="0C5A0EC5" w14:textId="77777777" w:rsidTr="00EB7D8C">
        <w:trPr>
          <w:trHeight w:val="58"/>
        </w:trPr>
        <w:tc>
          <w:tcPr>
            <w:tcW w:w="789" w:type="dxa"/>
            <w:vMerge/>
            <w:tcBorders>
              <w:top w:val="nil"/>
              <w:left w:val="single" w:sz="8" w:space="0" w:color="auto"/>
              <w:bottom w:val="single" w:sz="4" w:space="0" w:color="000000"/>
              <w:right w:val="single" w:sz="4" w:space="0" w:color="auto"/>
            </w:tcBorders>
            <w:vAlign w:val="center"/>
            <w:hideMark/>
          </w:tcPr>
          <w:p w14:paraId="0AB526BF"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283" w:type="dxa"/>
            <w:tcBorders>
              <w:top w:val="nil"/>
              <w:left w:val="nil"/>
              <w:bottom w:val="single" w:sz="4" w:space="0" w:color="auto"/>
              <w:right w:val="single" w:sz="4" w:space="0" w:color="auto"/>
            </w:tcBorders>
            <w:shd w:val="clear" w:color="auto" w:fill="auto"/>
            <w:vAlign w:val="center"/>
            <w:hideMark/>
          </w:tcPr>
          <w:p w14:paraId="629C2C06"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11</w:t>
            </w:r>
          </w:p>
        </w:tc>
        <w:tc>
          <w:tcPr>
            <w:tcW w:w="429" w:type="dxa"/>
            <w:tcBorders>
              <w:top w:val="single" w:sz="4" w:space="0" w:color="auto"/>
              <w:left w:val="nil"/>
              <w:bottom w:val="nil"/>
              <w:right w:val="single" w:sz="4" w:space="0" w:color="auto"/>
            </w:tcBorders>
            <w:shd w:val="clear" w:color="auto" w:fill="auto"/>
            <w:noWrap/>
            <w:vAlign w:val="center"/>
            <w:hideMark/>
          </w:tcPr>
          <w:p w14:paraId="1C51DCB1"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2</w:t>
            </w:r>
          </w:p>
        </w:tc>
        <w:tc>
          <w:tcPr>
            <w:tcW w:w="446" w:type="dxa"/>
            <w:tcBorders>
              <w:top w:val="single" w:sz="4" w:space="0" w:color="auto"/>
              <w:left w:val="nil"/>
              <w:bottom w:val="nil"/>
              <w:right w:val="single" w:sz="4" w:space="0" w:color="auto"/>
            </w:tcBorders>
            <w:shd w:val="clear" w:color="auto" w:fill="auto"/>
            <w:vAlign w:val="center"/>
            <w:hideMark/>
          </w:tcPr>
          <w:p w14:paraId="0B8C251B"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UNIDAD</w:t>
            </w:r>
          </w:p>
        </w:tc>
        <w:tc>
          <w:tcPr>
            <w:tcW w:w="1571" w:type="dxa"/>
            <w:tcBorders>
              <w:top w:val="nil"/>
              <w:left w:val="nil"/>
              <w:bottom w:val="single" w:sz="4" w:space="0" w:color="auto"/>
              <w:right w:val="single" w:sz="4" w:space="0" w:color="auto"/>
            </w:tcBorders>
            <w:shd w:val="clear" w:color="auto" w:fill="auto"/>
            <w:vAlign w:val="center"/>
            <w:hideMark/>
          </w:tcPr>
          <w:p w14:paraId="1A783622"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PERFORADOR DE 2 AGUJEROS</w:t>
            </w:r>
          </w:p>
        </w:tc>
        <w:tc>
          <w:tcPr>
            <w:tcW w:w="1382" w:type="dxa"/>
            <w:tcBorders>
              <w:top w:val="nil"/>
              <w:left w:val="nil"/>
              <w:bottom w:val="single" w:sz="4" w:space="0" w:color="auto"/>
              <w:right w:val="single" w:sz="4" w:space="0" w:color="auto"/>
            </w:tcBorders>
            <w:shd w:val="clear" w:color="auto" w:fill="auto"/>
            <w:vAlign w:val="center"/>
            <w:hideMark/>
          </w:tcPr>
          <w:p w14:paraId="10C1681B"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PERFORADOR DE 2 AGUJEROS METALICO MARCA: BEXCELENT</w:t>
            </w:r>
          </w:p>
        </w:tc>
        <w:tc>
          <w:tcPr>
            <w:tcW w:w="661" w:type="dxa"/>
            <w:tcBorders>
              <w:top w:val="nil"/>
              <w:left w:val="nil"/>
              <w:bottom w:val="single" w:sz="4" w:space="0" w:color="auto"/>
              <w:right w:val="single" w:sz="4" w:space="0" w:color="auto"/>
            </w:tcBorders>
            <w:shd w:val="clear" w:color="auto" w:fill="auto"/>
            <w:vAlign w:val="center"/>
            <w:hideMark/>
          </w:tcPr>
          <w:p w14:paraId="66C39EA9"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$2.75</w:t>
            </w:r>
          </w:p>
        </w:tc>
        <w:tc>
          <w:tcPr>
            <w:tcW w:w="712" w:type="dxa"/>
            <w:tcBorders>
              <w:top w:val="nil"/>
              <w:left w:val="nil"/>
              <w:bottom w:val="single" w:sz="4" w:space="0" w:color="auto"/>
              <w:right w:val="single" w:sz="4" w:space="0" w:color="auto"/>
            </w:tcBorders>
            <w:shd w:val="clear" w:color="auto" w:fill="auto"/>
            <w:vAlign w:val="center"/>
            <w:hideMark/>
          </w:tcPr>
          <w:p w14:paraId="79AAA4D7"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$5.50</w:t>
            </w:r>
          </w:p>
        </w:tc>
        <w:tc>
          <w:tcPr>
            <w:tcW w:w="867" w:type="dxa"/>
            <w:vMerge/>
            <w:tcBorders>
              <w:top w:val="nil"/>
              <w:left w:val="single" w:sz="4" w:space="0" w:color="auto"/>
              <w:bottom w:val="single" w:sz="4" w:space="0" w:color="auto"/>
              <w:right w:val="nil"/>
            </w:tcBorders>
            <w:vAlign w:val="center"/>
            <w:hideMark/>
          </w:tcPr>
          <w:p w14:paraId="2282B814"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c>
          <w:tcPr>
            <w:tcW w:w="704" w:type="dxa"/>
            <w:vMerge/>
            <w:tcBorders>
              <w:top w:val="nil"/>
              <w:left w:val="single" w:sz="4" w:space="0" w:color="auto"/>
              <w:bottom w:val="single" w:sz="4" w:space="0" w:color="000000"/>
              <w:right w:val="single" w:sz="4" w:space="0" w:color="auto"/>
            </w:tcBorders>
            <w:vAlign w:val="center"/>
            <w:hideMark/>
          </w:tcPr>
          <w:p w14:paraId="0BDCA75E"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652" w:type="dxa"/>
            <w:vMerge/>
            <w:tcBorders>
              <w:top w:val="nil"/>
              <w:left w:val="single" w:sz="4" w:space="0" w:color="auto"/>
              <w:bottom w:val="single" w:sz="4" w:space="0" w:color="000000"/>
              <w:right w:val="single" w:sz="4" w:space="0" w:color="auto"/>
            </w:tcBorders>
            <w:vAlign w:val="center"/>
            <w:hideMark/>
          </w:tcPr>
          <w:p w14:paraId="2B0D7B4B"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c>
          <w:tcPr>
            <w:tcW w:w="815" w:type="dxa"/>
            <w:vMerge/>
            <w:tcBorders>
              <w:top w:val="nil"/>
              <w:left w:val="single" w:sz="4" w:space="0" w:color="auto"/>
              <w:bottom w:val="single" w:sz="4" w:space="0" w:color="auto"/>
              <w:right w:val="single" w:sz="4" w:space="0" w:color="auto"/>
            </w:tcBorders>
            <w:vAlign w:val="center"/>
            <w:hideMark/>
          </w:tcPr>
          <w:p w14:paraId="3F3FC44A"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r>
      <w:tr w:rsidR="00EB7D8C" w:rsidRPr="00EB7D8C" w14:paraId="4F7ABDAF" w14:textId="77777777" w:rsidTr="00EB7D8C">
        <w:trPr>
          <w:trHeight w:val="58"/>
        </w:trPr>
        <w:tc>
          <w:tcPr>
            <w:tcW w:w="789" w:type="dxa"/>
            <w:vMerge/>
            <w:tcBorders>
              <w:top w:val="nil"/>
              <w:left w:val="single" w:sz="8" w:space="0" w:color="auto"/>
              <w:bottom w:val="single" w:sz="4" w:space="0" w:color="000000"/>
              <w:right w:val="single" w:sz="4" w:space="0" w:color="auto"/>
            </w:tcBorders>
            <w:vAlign w:val="center"/>
            <w:hideMark/>
          </w:tcPr>
          <w:p w14:paraId="75F564C5"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283" w:type="dxa"/>
            <w:tcBorders>
              <w:top w:val="nil"/>
              <w:left w:val="nil"/>
              <w:bottom w:val="single" w:sz="4" w:space="0" w:color="auto"/>
              <w:right w:val="single" w:sz="4" w:space="0" w:color="auto"/>
            </w:tcBorders>
            <w:shd w:val="clear" w:color="auto" w:fill="auto"/>
            <w:vAlign w:val="center"/>
            <w:hideMark/>
          </w:tcPr>
          <w:p w14:paraId="6227C529"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12</w:t>
            </w:r>
          </w:p>
        </w:tc>
        <w:tc>
          <w:tcPr>
            <w:tcW w:w="429" w:type="dxa"/>
            <w:tcBorders>
              <w:top w:val="single" w:sz="4" w:space="0" w:color="auto"/>
              <w:left w:val="nil"/>
              <w:bottom w:val="nil"/>
              <w:right w:val="single" w:sz="4" w:space="0" w:color="auto"/>
            </w:tcBorders>
            <w:shd w:val="clear" w:color="auto" w:fill="auto"/>
            <w:noWrap/>
            <w:vAlign w:val="center"/>
            <w:hideMark/>
          </w:tcPr>
          <w:p w14:paraId="2AC3AFCE"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6</w:t>
            </w:r>
          </w:p>
        </w:tc>
        <w:tc>
          <w:tcPr>
            <w:tcW w:w="446" w:type="dxa"/>
            <w:tcBorders>
              <w:top w:val="single" w:sz="4" w:space="0" w:color="auto"/>
              <w:left w:val="nil"/>
              <w:bottom w:val="nil"/>
              <w:right w:val="single" w:sz="4" w:space="0" w:color="auto"/>
            </w:tcBorders>
            <w:shd w:val="clear" w:color="auto" w:fill="auto"/>
            <w:vAlign w:val="center"/>
            <w:hideMark/>
          </w:tcPr>
          <w:p w14:paraId="303C399E"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UNIDAD</w:t>
            </w:r>
          </w:p>
        </w:tc>
        <w:tc>
          <w:tcPr>
            <w:tcW w:w="1571" w:type="dxa"/>
            <w:tcBorders>
              <w:top w:val="nil"/>
              <w:left w:val="nil"/>
              <w:bottom w:val="single" w:sz="4" w:space="0" w:color="auto"/>
              <w:right w:val="single" w:sz="4" w:space="0" w:color="auto"/>
            </w:tcBorders>
            <w:shd w:val="clear" w:color="auto" w:fill="auto"/>
            <w:vAlign w:val="center"/>
            <w:hideMark/>
          </w:tcPr>
          <w:p w14:paraId="117B3CB1"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PLUMON FLUORESCENTE, VARIOS COLORES</w:t>
            </w:r>
          </w:p>
        </w:tc>
        <w:tc>
          <w:tcPr>
            <w:tcW w:w="1382" w:type="dxa"/>
            <w:tcBorders>
              <w:top w:val="nil"/>
              <w:left w:val="nil"/>
              <w:bottom w:val="single" w:sz="4" w:space="0" w:color="auto"/>
              <w:right w:val="single" w:sz="4" w:space="0" w:color="auto"/>
            </w:tcBorders>
            <w:shd w:val="clear" w:color="auto" w:fill="auto"/>
            <w:vAlign w:val="center"/>
            <w:hideMark/>
          </w:tcPr>
          <w:p w14:paraId="3FD4010E"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PLUMON FLUORESCENTE, VARIOS COLORES MARCA: PARROT</w:t>
            </w:r>
          </w:p>
        </w:tc>
        <w:tc>
          <w:tcPr>
            <w:tcW w:w="661" w:type="dxa"/>
            <w:tcBorders>
              <w:top w:val="nil"/>
              <w:left w:val="nil"/>
              <w:bottom w:val="single" w:sz="4" w:space="0" w:color="auto"/>
              <w:right w:val="single" w:sz="4" w:space="0" w:color="auto"/>
            </w:tcBorders>
            <w:shd w:val="clear" w:color="auto" w:fill="auto"/>
            <w:vAlign w:val="center"/>
            <w:hideMark/>
          </w:tcPr>
          <w:p w14:paraId="43395D1D"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$0.23</w:t>
            </w:r>
          </w:p>
        </w:tc>
        <w:tc>
          <w:tcPr>
            <w:tcW w:w="712" w:type="dxa"/>
            <w:tcBorders>
              <w:top w:val="nil"/>
              <w:left w:val="nil"/>
              <w:bottom w:val="single" w:sz="4" w:space="0" w:color="auto"/>
              <w:right w:val="single" w:sz="4" w:space="0" w:color="auto"/>
            </w:tcBorders>
            <w:shd w:val="clear" w:color="auto" w:fill="auto"/>
            <w:vAlign w:val="center"/>
            <w:hideMark/>
          </w:tcPr>
          <w:p w14:paraId="0AB5F203"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$1.38</w:t>
            </w:r>
          </w:p>
        </w:tc>
        <w:tc>
          <w:tcPr>
            <w:tcW w:w="867" w:type="dxa"/>
            <w:vMerge/>
            <w:tcBorders>
              <w:top w:val="nil"/>
              <w:left w:val="single" w:sz="4" w:space="0" w:color="auto"/>
              <w:bottom w:val="single" w:sz="4" w:space="0" w:color="auto"/>
              <w:right w:val="nil"/>
            </w:tcBorders>
            <w:vAlign w:val="center"/>
            <w:hideMark/>
          </w:tcPr>
          <w:p w14:paraId="011213B7"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c>
          <w:tcPr>
            <w:tcW w:w="704" w:type="dxa"/>
            <w:vMerge/>
            <w:tcBorders>
              <w:top w:val="nil"/>
              <w:left w:val="single" w:sz="4" w:space="0" w:color="auto"/>
              <w:bottom w:val="single" w:sz="4" w:space="0" w:color="000000"/>
              <w:right w:val="single" w:sz="4" w:space="0" w:color="auto"/>
            </w:tcBorders>
            <w:vAlign w:val="center"/>
            <w:hideMark/>
          </w:tcPr>
          <w:p w14:paraId="2D8B16EB"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652" w:type="dxa"/>
            <w:vMerge/>
            <w:tcBorders>
              <w:top w:val="nil"/>
              <w:left w:val="single" w:sz="4" w:space="0" w:color="auto"/>
              <w:bottom w:val="single" w:sz="4" w:space="0" w:color="000000"/>
              <w:right w:val="single" w:sz="4" w:space="0" w:color="auto"/>
            </w:tcBorders>
            <w:vAlign w:val="center"/>
            <w:hideMark/>
          </w:tcPr>
          <w:p w14:paraId="4BFAFB21"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c>
          <w:tcPr>
            <w:tcW w:w="815" w:type="dxa"/>
            <w:vMerge/>
            <w:tcBorders>
              <w:top w:val="nil"/>
              <w:left w:val="single" w:sz="4" w:space="0" w:color="auto"/>
              <w:bottom w:val="single" w:sz="4" w:space="0" w:color="auto"/>
              <w:right w:val="single" w:sz="4" w:space="0" w:color="auto"/>
            </w:tcBorders>
            <w:vAlign w:val="center"/>
            <w:hideMark/>
          </w:tcPr>
          <w:p w14:paraId="76810A72"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r>
      <w:tr w:rsidR="00EB7D8C" w:rsidRPr="00EB7D8C" w14:paraId="5FADEC16" w14:textId="77777777" w:rsidTr="00EB7D8C">
        <w:trPr>
          <w:trHeight w:val="58"/>
        </w:trPr>
        <w:tc>
          <w:tcPr>
            <w:tcW w:w="789" w:type="dxa"/>
            <w:vMerge/>
            <w:tcBorders>
              <w:top w:val="nil"/>
              <w:left w:val="single" w:sz="8" w:space="0" w:color="auto"/>
              <w:bottom w:val="single" w:sz="4" w:space="0" w:color="000000"/>
              <w:right w:val="single" w:sz="4" w:space="0" w:color="auto"/>
            </w:tcBorders>
            <w:vAlign w:val="center"/>
            <w:hideMark/>
          </w:tcPr>
          <w:p w14:paraId="32CBCF99"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283" w:type="dxa"/>
            <w:tcBorders>
              <w:top w:val="nil"/>
              <w:left w:val="nil"/>
              <w:bottom w:val="single" w:sz="4" w:space="0" w:color="auto"/>
              <w:right w:val="single" w:sz="4" w:space="0" w:color="auto"/>
            </w:tcBorders>
            <w:shd w:val="clear" w:color="auto" w:fill="auto"/>
            <w:vAlign w:val="center"/>
            <w:hideMark/>
          </w:tcPr>
          <w:p w14:paraId="4FE7DF12"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13</w:t>
            </w:r>
          </w:p>
        </w:tc>
        <w:tc>
          <w:tcPr>
            <w:tcW w:w="429" w:type="dxa"/>
            <w:tcBorders>
              <w:top w:val="single" w:sz="4" w:space="0" w:color="auto"/>
              <w:left w:val="nil"/>
              <w:bottom w:val="nil"/>
              <w:right w:val="single" w:sz="4" w:space="0" w:color="auto"/>
            </w:tcBorders>
            <w:shd w:val="clear" w:color="auto" w:fill="auto"/>
            <w:noWrap/>
            <w:vAlign w:val="center"/>
            <w:hideMark/>
          </w:tcPr>
          <w:p w14:paraId="0D65A21D"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3</w:t>
            </w:r>
          </w:p>
        </w:tc>
        <w:tc>
          <w:tcPr>
            <w:tcW w:w="446" w:type="dxa"/>
            <w:tcBorders>
              <w:top w:val="single" w:sz="4" w:space="0" w:color="auto"/>
              <w:left w:val="nil"/>
              <w:bottom w:val="nil"/>
              <w:right w:val="single" w:sz="4" w:space="0" w:color="auto"/>
            </w:tcBorders>
            <w:shd w:val="clear" w:color="auto" w:fill="auto"/>
            <w:vAlign w:val="center"/>
            <w:hideMark/>
          </w:tcPr>
          <w:p w14:paraId="0F08ED95"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UNIDAD</w:t>
            </w:r>
          </w:p>
        </w:tc>
        <w:tc>
          <w:tcPr>
            <w:tcW w:w="1571" w:type="dxa"/>
            <w:tcBorders>
              <w:top w:val="nil"/>
              <w:left w:val="nil"/>
              <w:bottom w:val="single" w:sz="4" w:space="0" w:color="auto"/>
              <w:right w:val="single" w:sz="4" w:space="0" w:color="auto"/>
            </w:tcBorders>
            <w:shd w:val="clear" w:color="auto" w:fill="auto"/>
            <w:vAlign w:val="center"/>
            <w:hideMark/>
          </w:tcPr>
          <w:p w14:paraId="648F25B3"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PLUMON PERMENTE COLOR AZUL Y NEGRO</w:t>
            </w:r>
          </w:p>
        </w:tc>
        <w:tc>
          <w:tcPr>
            <w:tcW w:w="1382" w:type="dxa"/>
            <w:tcBorders>
              <w:top w:val="nil"/>
              <w:left w:val="nil"/>
              <w:bottom w:val="single" w:sz="4" w:space="0" w:color="auto"/>
              <w:right w:val="single" w:sz="4" w:space="0" w:color="auto"/>
            </w:tcBorders>
            <w:shd w:val="clear" w:color="auto" w:fill="auto"/>
            <w:vAlign w:val="center"/>
            <w:hideMark/>
          </w:tcPr>
          <w:p w14:paraId="62A6232F"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PLUMON PERMENTE COLOR AZUL Y NEGRO MARCA: BEXCELENT</w:t>
            </w:r>
          </w:p>
        </w:tc>
        <w:tc>
          <w:tcPr>
            <w:tcW w:w="661" w:type="dxa"/>
            <w:tcBorders>
              <w:top w:val="nil"/>
              <w:left w:val="nil"/>
              <w:bottom w:val="single" w:sz="4" w:space="0" w:color="auto"/>
              <w:right w:val="single" w:sz="4" w:space="0" w:color="auto"/>
            </w:tcBorders>
            <w:shd w:val="clear" w:color="auto" w:fill="auto"/>
            <w:vAlign w:val="center"/>
            <w:hideMark/>
          </w:tcPr>
          <w:p w14:paraId="1AA0B624"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$0.23</w:t>
            </w:r>
          </w:p>
        </w:tc>
        <w:tc>
          <w:tcPr>
            <w:tcW w:w="712" w:type="dxa"/>
            <w:tcBorders>
              <w:top w:val="nil"/>
              <w:left w:val="nil"/>
              <w:bottom w:val="single" w:sz="4" w:space="0" w:color="auto"/>
              <w:right w:val="single" w:sz="4" w:space="0" w:color="auto"/>
            </w:tcBorders>
            <w:shd w:val="clear" w:color="auto" w:fill="auto"/>
            <w:vAlign w:val="center"/>
            <w:hideMark/>
          </w:tcPr>
          <w:p w14:paraId="2278446B"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$0.69</w:t>
            </w:r>
          </w:p>
        </w:tc>
        <w:tc>
          <w:tcPr>
            <w:tcW w:w="867" w:type="dxa"/>
            <w:vMerge/>
            <w:tcBorders>
              <w:top w:val="nil"/>
              <w:left w:val="single" w:sz="4" w:space="0" w:color="auto"/>
              <w:bottom w:val="single" w:sz="4" w:space="0" w:color="auto"/>
              <w:right w:val="nil"/>
            </w:tcBorders>
            <w:vAlign w:val="center"/>
            <w:hideMark/>
          </w:tcPr>
          <w:p w14:paraId="7AE57F54"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c>
          <w:tcPr>
            <w:tcW w:w="704" w:type="dxa"/>
            <w:vMerge/>
            <w:tcBorders>
              <w:top w:val="nil"/>
              <w:left w:val="single" w:sz="4" w:space="0" w:color="auto"/>
              <w:bottom w:val="single" w:sz="4" w:space="0" w:color="000000"/>
              <w:right w:val="single" w:sz="4" w:space="0" w:color="auto"/>
            </w:tcBorders>
            <w:vAlign w:val="center"/>
            <w:hideMark/>
          </w:tcPr>
          <w:p w14:paraId="5152BE23"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652" w:type="dxa"/>
            <w:vMerge/>
            <w:tcBorders>
              <w:top w:val="nil"/>
              <w:left w:val="single" w:sz="4" w:space="0" w:color="auto"/>
              <w:bottom w:val="single" w:sz="4" w:space="0" w:color="000000"/>
              <w:right w:val="single" w:sz="4" w:space="0" w:color="auto"/>
            </w:tcBorders>
            <w:vAlign w:val="center"/>
            <w:hideMark/>
          </w:tcPr>
          <w:p w14:paraId="6E553208"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c>
          <w:tcPr>
            <w:tcW w:w="815" w:type="dxa"/>
            <w:vMerge/>
            <w:tcBorders>
              <w:top w:val="nil"/>
              <w:left w:val="single" w:sz="4" w:space="0" w:color="auto"/>
              <w:bottom w:val="single" w:sz="4" w:space="0" w:color="auto"/>
              <w:right w:val="single" w:sz="4" w:space="0" w:color="auto"/>
            </w:tcBorders>
            <w:vAlign w:val="center"/>
            <w:hideMark/>
          </w:tcPr>
          <w:p w14:paraId="556D5DA2"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r>
      <w:tr w:rsidR="00EB7D8C" w:rsidRPr="00EB7D8C" w14:paraId="719D4811" w14:textId="77777777" w:rsidTr="00EB7D8C">
        <w:trPr>
          <w:trHeight w:val="58"/>
        </w:trPr>
        <w:tc>
          <w:tcPr>
            <w:tcW w:w="789" w:type="dxa"/>
            <w:vMerge/>
            <w:tcBorders>
              <w:top w:val="nil"/>
              <w:left w:val="single" w:sz="8" w:space="0" w:color="auto"/>
              <w:bottom w:val="single" w:sz="4" w:space="0" w:color="000000"/>
              <w:right w:val="single" w:sz="4" w:space="0" w:color="auto"/>
            </w:tcBorders>
            <w:vAlign w:val="center"/>
            <w:hideMark/>
          </w:tcPr>
          <w:p w14:paraId="2E46F8D6"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283" w:type="dxa"/>
            <w:tcBorders>
              <w:top w:val="nil"/>
              <w:left w:val="nil"/>
              <w:bottom w:val="single" w:sz="4" w:space="0" w:color="auto"/>
              <w:right w:val="single" w:sz="4" w:space="0" w:color="auto"/>
            </w:tcBorders>
            <w:shd w:val="clear" w:color="auto" w:fill="auto"/>
            <w:vAlign w:val="center"/>
            <w:hideMark/>
          </w:tcPr>
          <w:p w14:paraId="73C4F258"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14</w:t>
            </w:r>
          </w:p>
        </w:tc>
        <w:tc>
          <w:tcPr>
            <w:tcW w:w="429" w:type="dxa"/>
            <w:tcBorders>
              <w:top w:val="single" w:sz="4" w:space="0" w:color="auto"/>
              <w:left w:val="nil"/>
              <w:bottom w:val="single" w:sz="4" w:space="0" w:color="auto"/>
              <w:right w:val="single" w:sz="4" w:space="0" w:color="auto"/>
            </w:tcBorders>
            <w:shd w:val="clear" w:color="auto" w:fill="auto"/>
            <w:noWrap/>
            <w:vAlign w:val="center"/>
            <w:hideMark/>
          </w:tcPr>
          <w:p w14:paraId="65921A8B"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3</w:t>
            </w:r>
          </w:p>
        </w:tc>
        <w:tc>
          <w:tcPr>
            <w:tcW w:w="446" w:type="dxa"/>
            <w:tcBorders>
              <w:top w:val="single" w:sz="4" w:space="0" w:color="auto"/>
              <w:left w:val="nil"/>
              <w:bottom w:val="single" w:sz="4" w:space="0" w:color="auto"/>
              <w:right w:val="single" w:sz="4" w:space="0" w:color="auto"/>
            </w:tcBorders>
            <w:shd w:val="clear" w:color="auto" w:fill="auto"/>
            <w:vAlign w:val="center"/>
            <w:hideMark/>
          </w:tcPr>
          <w:p w14:paraId="31113B03"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UNIDAD</w:t>
            </w:r>
          </w:p>
        </w:tc>
        <w:tc>
          <w:tcPr>
            <w:tcW w:w="1571" w:type="dxa"/>
            <w:tcBorders>
              <w:top w:val="nil"/>
              <w:left w:val="nil"/>
              <w:bottom w:val="single" w:sz="4" w:space="0" w:color="auto"/>
              <w:right w:val="single" w:sz="4" w:space="0" w:color="auto"/>
            </w:tcBorders>
            <w:shd w:val="clear" w:color="auto" w:fill="auto"/>
            <w:vAlign w:val="center"/>
            <w:hideMark/>
          </w:tcPr>
          <w:p w14:paraId="7D11A6DF"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TIRRO 2”</w:t>
            </w:r>
          </w:p>
        </w:tc>
        <w:tc>
          <w:tcPr>
            <w:tcW w:w="1382" w:type="dxa"/>
            <w:tcBorders>
              <w:top w:val="nil"/>
              <w:left w:val="nil"/>
              <w:bottom w:val="single" w:sz="4" w:space="0" w:color="auto"/>
              <w:right w:val="single" w:sz="4" w:space="0" w:color="auto"/>
            </w:tcBorders>
            <w:shd w:val="clear" w:color="auto" w:fill="auto"/>
            <w:vAlign w:val="center"/>
            <w:hideMark/>
          </w:tcPr>
          <w:p w14:paraId="293BAF7A"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TIRRO DE 2” MARCA: BEXCELENT</w:t>
            </w:r>
          </w:p>
        </w:tc>
        <w:tc>
          <w:tcPr>
            <w:tcW w:w="661" w:type="dxa"/>
            <w:tcBorders>
              <w:top w:val="nil"/>
              <w:left w:val="nil"/>
              <w:bottom w:val="single" w:sz="4" w:space="0" w:color="auto"/>
              <w:right w:val="single" w:sz="4" w:space="0" w:color="auto"/>
            </w:tcBorders>
            <w:shd w:val="clear" w:color="auto" w:fill="auto"/>
            <w:vAlign w:val="center"/>
            <w:hideMark/>
          </w:tcPr>
          <w:p w14:paraId="71C79589"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$1.20</w:t>
            </w:r>
          </w:p>
        </w:tc>
        <w:tc>
          <w:tcPr>
            <w:tcW w:w="712" w:type="dxa"/>
            <w:tcBorders>
              <w:top w:val="nil"/>
              <w:left w:val="nil"/>
              <w:bottom w:val="single" w:sz="4" w:space="0" w:color="auto"/>
              <w:right w:val="single" w:sz="4" w:space="0" w:color="auto"/>
            </w:tcBorders>
            <w:shd w:val="clear" w:color="auto" w:fill="auto"/>
            <w:vAlign w:val="center"/>
            <w:hideMark/>
          </w:tcPr>
          <w:p w14:paraId="10C0AE25" w14:textId="77777777" w:rsidR="00EB7D8C" w:rsidRPr="00EB7D8C" w:rsidRDefault="00EB7D8C" w:rsidP="00EB7D8C">
            <w:pPr>
              <w:spacing w:after="0" w:line="240" w:lineRule="auto"/>
              <w:jc w:val="center"/>
              <w:rPr>
                <w:rFonts w:ascii="Calibri" w:eastAsia="Times New Roman" w:hAnsi="Calibri" w:cs="Calibri"/>
                <w:color w:val="000000"/>
                <w:sz w:val="8"/>
                <w:szCs w:val="8"/>
                <w:lang w:val="es-SV" w:eastAsia="es-SV"/>
              </w:rPr>
            </w:pPr>
            <w:r w:rsidRPr="00EB7D8C">
              <w:rPr>
                <w:rFonts w:ascii="Calibri" w:eastAsia="Times New Roman" w:hAnsi="Calibri" w:cs="Calibri"/>
                <w:color w:val="000000"/>
                <w:sz w:val="8"/>
                <w:szCs w:val="8"/>
                <w:lang w:val="es-SV" w:eastAsia="es-SV"/>
              </w:rPr>
              <w:t>$3.60</w:t>
            </w:r>
          </w:p>
        </w:tc>
        <w:tc>
          <w:tcPr>
            <w:tcW w:w="867" w:type="dxa"/>
            <w:vMerge/>
            <w:tcBorders>
              <w:top w:val="nil"/>
              <w:left w:val="single" w:sz="4" w:space="0" w:color="auto"/>
              <w:bottom w:val="single" w:sz="4" w:space="0" w:color="auto"/>
              <w:right w:val="nil"/>
            </w:tcBorders>
            <w:vAlign w:val="center"/>
            <w:hideMark/>
          </w:tcPr>
          <w:p w14:paraId="4AE58134"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c>
          <w:tcPr>
            <w:tcW w:w="704" w:type="dxa"/>
            <w:vMerge/>
            <w:tcBorders>
              <w:top w:val="nil"/>
              <w:left w:val="single" w:sz="4" w:space="0" w:color="auto"/>
              <w:bottom w:val="single" w:sz="4" w:space="0" w:color="000000"/>
              <w:right w:val="single" w:sz="4" w:space="0" w:color="auto"/>
            </w:tcBorders>
            <w:vAlign w:val="center"/>
            <w:hideMark/>
          </w:tcPr>
          <w:p w14:paraId="619A97D5"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652" w:type="dxa"/>
            <w:vMerge/>
            <w:tcBorders>
              <w:top w:val="nil"/>
              <w:left w:val="single" w:sz="4" w:space="0" w:color="auto"/>
              <w:bottom w:val="single" w:sz="4" w:space="0" w:color="000000"/>
              <w:right w:val="single" w:sz="4" w:space="0" w:color="auto"/>
            </w:tcBorders>
            <w:vAlign w:val="center"/>
            <w:hideMark/>
          </w:tcPr>
          <w:p w14:paraId="02BFAE75"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c>
          <w:tcPr>
            <w:tcW w:w="815" w:type="dxa"/>
            <w:vMerge/>
            <w:tcBorders>
              <w:top w:val="nil"/>
              <w:left w:val="single" w:sz="4" w:space="0" w:color="auto"/>
              <w:bottom w:val="single" w:sz="4" w:space="0" w:color="auto"/>
              <w:right w:val="single" w:sz="4" w:space="0" w:color="auto"/>
            </w:tcBorders>
            <w:vAlign w:val="center"/>
            <w:hideMark/>
          </w:tcPr>
          <w:p w14:paraId="0E947D72"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r>
      <w:tr w:rsidR="00EB7D8C" w:rsidRPr="00EB7D8C" w14:paraId="50A344BF" w14:textId="77777777" w:rsidTr="00EB7D8C">
        <w:trPr>
          <w:trHeight w:val="58"/>
        </w:trPr>
        <w:tc>
          <w:tcPr>
            <w:tcW w:w="3520"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9E2BA39" w14:textId="77777777" w:rsidR="00EB7D8C" w:rsidRPr="00EB7D8C" w:rsidRDefault="00EB7D8C" w:rsidP="00EB7D8C">
            <w:pPr>
              <w:spacing w:after="0" w:line="240" w:lineRule="auto"/>
              <w:jc w:val="center"/>
              <w:rPr>
                <w:rFonts w:ascii="Calibri" w:eastAsia="Times New Roman" w:hAnsi="Calibri" w:cs="Calibri"/>
                <w:b/>
                <w:bCs/>
                <w:color w:val="000000"/>
                <w:sz w:val="8"/>
                <w:szCs w:val="8"/>
                <w:lang w:val="es-SV" w:eastAsia="es-SV"/>
              </w:rPr>
            </w:pPr>
            <w:r w:rsidRPr="00EB7D8C">
              <w:rPr>
                <w:rFonts w:ascii="Calibri" w:eastAsia="Times New Roman" w:hAnsi="Calibri" w:cs="Calibri"/>
                <w:b/>
                <w:bCs/>
                <w:color w:val="000000"/>
                <w:sz w:val="8"/>
                <w:szCs w:val="8"/>
                <w:lang w:val="es-SV" w:eastAsia="es-SV"/>
              </w:rPr>
              <w:t>TOTAL DE LA OFERTA</w:t>
            </w:r>
          </w:p>
        </w:tc>
        <w:tc>
          <w:tcPr>
            <w:tcW w:w="2756" w:type="dxa"/>
            <w:gridSpan w:val="3"/>
            <w:tcBorders>
              <w:top w:val="single" w:sz="4" w:space="0" w:color="auto"/>
              <w:left w:val="nil"/>
              <w:bottom w:val="single" w:sz="4" w:space="0" w:color="auto"/>
              <w:right w:val="single" w:sz="4" w:space="0" w:color="000000"/>
            </w:tcBorders>
            <w:shd w:val="clear" w:color="000000" w:fill="F8CBAD"/>
            <w:noWrap/>
            <w:vAlign w:val="center"/>
            <w:hideMark/>
          </w:tcPr>
          <w:p w14:paraId="4A0EF4E6" w14:textId="77777777" w:rsidR="00EB7D8C" w:rsidRPr="00EB7D8C" w:rsidRDefault="00EB7D8C" w:rsidP="00EB7D8C">
            <w:pPr>
              <w:spacing w:after="0" w:line="240" w:lineRule="auto"/>
              <w:jc w:val="center"/>
              <w:rPr>
                <w:rFonts w:ascii="Calibri" w:eastAsia="Times New Roman" w:hAnsi="Calibri" w:cs="Calibri"/>
                <w:b/>
                <w:bCs/>
                <w:color w:val="000000"/>
                <w:sz w:val="8"/>
                <w:szCs w:val="8"/>
                <w:lang w:val="es-SV" w:eastAsia="es-SV"/>
              </w:rPr>
            </w:pPr>
            <w:r w:rsidRPr="00EB7D8C">
              <w:rPr>
                <w:rFonts w:ascii="Calibri" w:eastAsia="Times New Roman" w:hAnsi="Calibri" w:cs="Calibri"/>
                <w:b/>
                <w:bCs/>
                <w:color w:val="000000"/>
                <w:sz w:val="8"/>
                <w:szCs w:val="8"/>
                <w:lang w:val="es-SV" w:eastAsia="es-SV"/>
              </w:rPr>
              <w:t>$55.17</w:t>
            </w:r>
          </w:p>
        </w:tc>
        <w:tc>
          <w:tcPr>
            <w:tcW w:w="867" w:type="dxa"/>
            <w:vMerge/>
            <w:tcBorders>
              <w:top w:val="nil"/>
              <w:left w:val="single" w:sz="4" w:space="0" w:color="auto"/>
              <w:bottom w:val="single" w:sz="4" w:space="0" w:color="auto"/>
              <w:right w:val="nil"/>
            </w:tcBorders>
            <w:vAlign w:val="center"/>
            <w:hideMark/>
          </w:tcPr>
          <w:p w14:paraId="3AD5ED61"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c>
          <w:tcPr>
            <w:tcW w:w="704" w:type="dxa"/>
            <w:vMerge/>
            <w:tcBorders>
              <w:top w:val="nil"/>
              <w:left w:val="single" w:sz="4" w:space="0" w:color="auto"/>
              <w:bottom w:val="single" w:sz="4" w:space="0" w:color="000000"/>
              <w:right w:val="single" w:sz="4" w:space="0" w:color="auto"/>
            </w:tcBorders>
            <w:vAlign w:val="center"/>
            <w:hideMark/>
          </w:tcPr>
          <w:p w14:paraId="3C006334" w14:textId="77777777" w:rsidR="00EB7D8C" w:rsidRPr="00EB7D8C" w:rsidRDefault="00EB7D8C" w:rsidP="00EB7D8C">
            <w:pPr>
              <w:spacing w:after="0" w:line="240" w:lineRule="auto"/>
              <w:rPr>
                <w:rFonts w:ascii="Calibri" w:eastAsia="Times New Roman" w:hAnsi="Calibri" w:cs="Calibri"/>
                <w:color w:val="000000"/>
                <w:sz w:val="8"/>
                <w:szCs w:val="8"/>
                <w:lang w:val="es-SV" w:eastAsia="es-SV"/>
              </w:rPr>
            </w:pPr>
          </w:p>
        </w:tc>
        <w:tc>
          <w:tcPr>
            <w:tcW w:w="652" w:type="dxa"/>
            <w:vMerge/>
            <w:tcBorders>
              <w:top w:val="nil"/>
              <w:left w:val="single" w:sz="4" w:space="0" w:color="auto"/>
              <w:bottom w:val="single" w:sz="4" w:space="0" w:color="000000"/>
              <w:right w:val="single" w:sz="4" w:space="0" w:color="auto"/>
            </w:tcBorders>
            <w:vAlign w:val="center"/>
            <w:hideMark/>
          </w:tcPr>
          <w:p w14:paraId="75EA87DF"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c>
          <w:tcPr>
            <w:tcW w:w="815" w:type="dxa"/>
            <w:vMerge/>
            <w:tcBorders>
              <w:top w:val="nil"/>
              <w:left w:val="single" w:sz="4" w:space="0" w:color="auto"/>
              <w:bottom w:val="single" w:sz="4" w:space="0" w:color="auto"/>
              <w:right w:val="single" w:sz="4" w:space="0" w:color="auto"/>
            </w:tcBorders>
            <w:vAlign w:val="center"/>
            <w:hideMark/>
          </w:tcPr>
          <w:p w14:paraId="416B68E1" w14:textId="77777777" w:rsidR="00EB7D8C" w:rsidRPr="00EB7D8C" w:rsidRDefault="00EB7D8C" w:rsidP="00EB7D8C">
            <w:pPr>
              <w:spacing w:after="0" w:line="240" w:lineRule="auto"/>
              <w:rPr>
                <w:rFonts w:ascii="Calibri" w:eastAsia="Times New Roman" w:hAnsi="Calibri" w:cs="Calibri"/>
                <w:b/>
                <w:bCs/>
                <w:color w:val="000000"/>
                <w:sz w:val="8"/>
                <w:szCs w:val="8"/>
                <w:lang w:val="es-SV" w:eastAsia="es-SV"/>
              </w:rPr>
            </w:pPr>
          </w:p>
        </w:tc>
      </w:tr>
    </w:tbl>
    <w:p w14:paraId="22913864" w14:textId="77777777" w:rsidR="00EB7D8C" w:rsidRPr="00EB7D8C" w:rsidRDefault="00EB7D8C" w:rsidP="00EB7D8C">
      <w:pPr>
        <w:spacing w:after="200" w:line="276" w:lineRule="auto"/>
        <w:jc w:val="both"/>
        <w:rPr>
          <w:rFonts w:ascii="Times New Roman" w:eastAsia="Calibri" w:hAnsi="Times New Roman" w:cs="Times New Roman"/>
          <w:b/>
          <w:sz w:val="24"/>
          <w:szCs w:val="24"/>
          <w:u w:val="single"/>
          <w:lang w:val="es-SV" w:eastAsia="es-SV"/>
        </w:rPr>
      </w:pPr>
    </w:p>
    <w:p w14:paraId="382D2879" w14:textId="77777777" w:rsidR="00EB7D8C" w:rsidRPr="00EB7D8C" w:rsidRDefault="00EB7D8C" w:rsidP="00EB7D8C">
      <w:pPr>
        <w:spacing w:after="200" w:line="276" w:lineRule="auto"/>
        <w:jc w:val="both"/>
        <w:rPr>
          <w:rFonts w:ascii="Times New Roman" w:eastAsia="Calibri" w:hAnsi="Times New Roman" w:cs="Times New Roman"/>
          <w:sz w:val="28"/>
          <w:szCs w:val="28"/>
          <w:lang w:val="es-SV" w:eastAsia="es-SV"/>
        </w:rPr>
      </w:pPr>
      <w:r w:rsidRPr="00EB7D8C">
        <w:rPr>
          <w:rFonts w:ascii="Times New Roman" w:eastAsia="Calibri" w:hAnsi="Times New Roman" w:cs="Times New Roman"/>
          <w:b/>
          <w:sz w:val="28"/>
          <w:szCs w:val="28"/>
          <w:u w:val="single"/>
          <w:lang w:val="es-SV" w:eastAsia="es-SV"/>
        </w:rPr>
        <w:t>Tercero:</w:t>
      </w:r>
      <w:r w:rsidRPr="00EB7D8C">
        <w:rPr>
          <w:rFonts w:ascii="Times New Roman" w:eastAsia="Calibri" w:hAnsi="Times New Roman" w:cs="Times New Roman"/>
          <w:sz w:val="28"/>
          <w:szCs w:val="28"/>
          <w:lang w:val="es-SV" w:eastAsia="es-SV"/>
        </w:rPr>
        <w:t xml:space="preserve"> </w:t>
      </w:r>
      <w:r w:rsidRPr="00EB7D8C">
        <w:rPr>
          <w:rFonts w:ascii="Times New Roman" w:eastAsia="Calibri" w:hAnsi="Times New Roman" w:cs="Times New Roman"/>
          <w:b/>
          <w:sz w:val="28"/>
          <w:szCs w:val="28"/>
          <w:lang w:val="es-SV" w:eastAsia="es-SV"/>
        </w:rPr>
        <w:t>NOMBRAR</w:t>
      </w:r>
      <w:r w:rsidRPr="00EB7D8C">
        <w:rPr>
          <w:rFonts w:ascii="Times New Roman" w:eastAsia="Calibri" w:hAnsi="Times New Roman" w:cs="Times New Roman"/>
          <w:sz w:val="28"/>
          <w:szCs w:val="28"/>
          <w:lang w:val="es-SV" w:eastAsia="es-SV"/>
        </w:rPr>
        <w:t xml:space="preserve"> como administradora contrato a </w:t>
      </w:r>
      <w:r w:rsidR="004C4661">
        <w:rPr>
          <w:rFonts w:ascii="Times New Roman" w:eastAsia="Calibri" w:hAnsi="Times New Roman" w:cs="Times New Roman"/>
          <w:b/>
          <w:sz w:val="28"/>
          <w:szCs w:val="28"/>
          <w:lang w:val="es-SV" w:eastAsia="es-SV"/>
        </w:rPr>
        <w:t>XXXXXXX</w:t>
      </w:r>
      <w:r w:rsidRPr="00EB7D8C">
        <w:rPr>
          <w:rFonts w:ascii="Times New Roman" w:eastAsia="Calibri" w:hAnsi="Times New Roman" w:cs="Times New Roman"/>
          <w:b/>
          <w:sz w:val="28"/>
          <w:szCs w:val="28"/>
          <w:lang w:val="es-SV" w:eastAsia="es-SV"/>
        </w:rPr>
        <w:t xml:space="preserve">. </w:t>
      </w:r>
      <w:r w:rsidRPr="00EB7D8C">
        <w:rPr>
          <w:rFonts w:ascii="Times New Roman" w:eastAsia="Calibri" w:hAnsi="Times New Roman" w:cs="Times New Roman"/>
          <w:b/>
          <w:sz w:val="28"/>
          <w:szCs w:val="28"/>
          <w:u w:val="single"/>
          <w:lang w:val="es-SV" w:eastAsia="es-SV"/>
        </w:rPr>
        <w:t>Cuarto:</w:t>
      </w:r>
      <w:r w:rsidRPr="00EB7D8C">
        <w:rPr>
          <w:rFonts w:ascii="Times New Roman" w:eastAsia="Calibri" w:hAnsi="Times New Roman" w:cs="Times New Roman"/>
          <w:b/>
          <w:sz w:val="28"/>
          <w:szCs w:val="28"/>
          <w:lang w:val="es-SV" w:eastAsia="es-SV"/>
        </w:rPr>
        <w:t xml:space="preserve"> AUTORICESE</w:t>
      </w:r>
      <w:r w:rsidRPr="00EB7D8C">
        <w:rPr>
          <w:rFonts w:ascii="Times New Roman" w:eastAsia="Calibri" w:hAnsi="Times New Roman" w:cs="Times New Roman"/>
          <w:sz w:val="28"/>
          <w:szCs w:val="28"/>
          <w:lang w:val="es-SV" w:eastAsia="es-SV"/>
        </w:rPr>
        <w:t xml:space="preserve"> a la Jefa de Presupuesto, para que realice la Reprogramación Presupuestaria, si fuere necesaria, para darle cumplimiento a lo acordado en este Acuerdo Municipal. Fondos con aplicación al específico y expresión Presupuestaria Municipal vigente, que se comprobara como lo establece el artículo 78 del Código Municipal. </w:t>
      </w:r>
      <w:r w:rsidRPr="00EB7D8C">
        <w:rPr>
          <w:rFonts w:ascii="Times New Roman" w:eastAsia="Calibri" w:hAnsi="Times New Roman" w:cs="Times New Roman"/>
          <w:b/>
          <w:sz w:val="28"/>
          <w:szCs w:val="28"/>
          <w:lang w:val="es-SV" w:eastAsia="es-SV"/>
        </w:rPr>
        <w:t>CERTIFIQUESE Y COMUNIQUESE</w:t>
      </w:r>
      <w:r w:rsidRPr="00EB7D8C">
        <w:rPr>
          <w:rFonts w:ascii="Times New Roman" w:eastAsia="Calibri" w:hAnsi="Times New Roman" w:cs="Times New Roman"/>
          <w:sz w:val="28"/>
          <w:szCs w:val="28"/>
          <w:lang w:val="es-SV" w:eastAsia="es-SV"/>
        </w:rPr>
        <w:t xml:space="preserve">. </w:t>
      </w:r>
      <w:r w:rsidRPr="00EB7D8C">
        <w:rPr>
          <w:rFonts w:ascii="Times New Roman" w:eastAsia="Calibri" w:hAnsi="Times New Roman" w:cs="Times New Roman"/>
          <w:b/>
          <w:sz w:val="28"/>
          <w:szCs w:val="28"/>
          <w:lang w:val="es-SV" w:eastAsia="es-SV"/>
        </w:rPr>
        <w:t>“ACUERDO MUNICIPAL NÚMERO DIECISEIS”.</w:t>
      </w:r>
      <w:r w:rsidRPr="00EB7D8C">
        <w:rPr>
          <w:rFonts w:ascii="Times New Roman" w:eastAsia="Calibri" w:hAnsi="Times New Roman" w:cs="Times New Roman"/>
          <w:sz w:val="28"/>
          <w:szCs w:val="28"/>
          <w:lang w:val="es-SV" w:eastAsia="es-SV"/>
        </w:rPr>
        <w:t xml:space="preserve"> El Concejo Municipal en uso de sus facultades legales, de conformidad al art. 86 inciso final, 203, 204 y 235 de la Constitución de la República, art. 30 numeral 4) y 14), art. 31 numeral 4), y art. 91) del Código Municipal. Expuesto en el punto número quince denominado Varios, de la agenda de esta sesión el cual corresponde a </w:t>
      </w:r>
      <w:r w:rsidRPr="00EB7D8C">
        <w:rPr>
          <w:rFonts w:ascii="Times New Roman" w:eastAsia="Calibri" w:hAnsi="Times New Roman" w:cs="Times New Roman"/>
          <w:b/>
          <w:sz w:val="28"/>
          <w:szCs w:val="28"/>
          <w:lang w:val="es-SV" w:eastAsia="es-SV"/>
        </w:rPr>
        <w:t xml:space="preserve">Participación del </w:t>
      </w:r>
      <w:r w:rsidR="004C4661">
        <w:rPr>
          <w:rFonts w:ascii="Times New Roman" w:eastAsia="Calibri" w:hAnsi="Times New Roman" w:cs="Times New Roman"/>
          <w:b/>
          <w:sz w:val="28"/>
          <w:szCs w:val="28"/>
          <w:lang w:val="es-SV" w:eastAsia="es-SV"/>
        </w:rPr>
        <w:t>XXXXXXXXXXX</w:t>
      </w:r>
      <w:r w:rsidRPr="00EB7D8C">
        <w:rPr>
          <w:rFonts w:ascii="Times New Roman" w:eastAsia="Calibri" w:hAnsi="Times New Roman" w:cs="Times New Roman"/>
          <w:b/>
          <w:sz w:val="28"/>
          <w:szCs w:val="28"/>
          <w:lang w:val="es-SV" w:eastAsia="es-SV"/>
        </w:rPr>
        <w:t>/Jefe de UCP,</w:t>
      </w:r>
      <w:r w:rsidRPr="00EB7D8C">
        <w:rPr>
          <w:rFonts w:ascii="Times New Roman" w:eastAsia="Calibri" w:hAnsi="Times New Roman" w:cs="Times New Roman"/>
          <w:sz w:val="28"/>
          <w:szCs w:val="28"/>
          <w:lang w:val="es-SV" w:eastAsia="es-SV"/>
        </w:rPr>
        <w:t xml:space="preserve"> en donde solicita al Honorable Concejo Municipal Plural, aprobación de adjudicación de requerimiento correspondiente a la </w:t>
      </w:r>
      <w:r w:rsidRPr="00EB7D8C">
        <w:rPr>
          <w:rFonts w:ascii="Times New Roman" w:eastAsia="Calibri" w:hAnsi="Times New Roman" w:cs="Times New Roman"/>
          <w:b/>
          <w:sz w:val="28"/>
          <w:szCs w:val="28"/>
          <w:lang w:val="es-SV" w:eastAsia="es-SV"/>
        </w:rPr>
        <w:t>UNIDAD DE GESTIÓN DOCUMENTAL Y ARCHIVOS</w:t>
      </w:r>
      <w:r w:rsidRPr="00EB7D8C">
        <w:rPr>
          <w:rFonts w:ascii="Times New Roman" w:eastAsia="Calibri" w:hAnsi="Times New Roman" w:cs="Times New Roman"/>
          <w:sz w:val="28"/>
          <w:szCs w:val="28"/>
          <w:lang w:val="es-SV" w:eastAsia="es-SV"/>
        </w:rPr>
        <w:t xml:space="preserve">, por un monto total de </w:t>
      </w:r>
      <w:r w:rsidRPr="00EB7D8C">
        <w:rPr>
          <w:rFonts w:ascii="Times New Roman" w:eastAsia="Calibri" w:hAnsi="Times New Roman" w:cs="Times New Roman"/>
          <w:b/>
          <w:sz w:val="28"/>
          <w:szCs w:val="28"/>
          <w:lang w:val="es-SV" w:eastAsia="es-SV"/>
        </w:rPr>
        <w:t>$1,177.00,</w:t>
      </w:r>
      <w:r w:rsidRPr="00EB7D8C">
        <w:rPr>
          <w:rFonts w:ascii="Times New Roman" w:eastAsia="Calibri" w:hAnsi="Times New Roman" w:cs="Times New Roman"/>
          <w:sz w:val="28"/>
          <w:szCs w:val="28"/>
          <w:lang w:val="es-SV" w:eastAsia="es-SV"/>
        </w:rPr>
        <w:t xml:space="preserve"> y proponiendo al administrador de la orden de compra o contrato a </w:t>
      </w:r>
      <w:r w:rsidR="004C4661">
        <w:rPr>
          <w:rFonts w:ascii="Times New Roman" w:eastAsia="Calibri" w:hAnsi="Times New Roman" w:cs="Times New Roman"/>
          <w:b/>
          <w:sz w:val="28"/>
          <w:szCs w:val="28"/>
          <w:lang w:val="es-SV" w:eastAsia="es-SV"/>
        </w:rPr>
        <w:t>XXXXXX</w:t>
      </w:r>
      <w:r w:rsidRPr="00EB7D8C">
        <w:rPr>
          <w:rFonts w:ascii="Times New Roman" w:eastAsia="Calibri" w:hAnsi="Times New Roman" w:cs="Times New Roman"/>
          <w:b/>
          <w:sz w:val="28"/>
          <w:szCs w:val="28"/>
          <w:lang w:val="es-SV" w:eastAsia="es-SV"/>
        </w:rPr>
        <w:t>.</w:t>
      </w:r>
      <w:r w:rsidRPr="00EB7D8C">
        <w:rPr>
          <w:rFonts w:ascii="Times New Roman" w:eastAsia="Calibri" w:hAnsi="Times New Roman" w:cs="Times New Roman"/>
          <w:sz w:val="28"/>
          <w:szCs w:val="28"/>
          <w:lang w:val="es-SV" w:eastAsia="es-SV"/>
        </w:rPr>
        <w:t xml:space="preserve"> Por tanto el Honorable Concejo Municipal Plural, en uso de sus facultades legales y habiendo deliberado el punto. Por </w:t>
      </w:r>
      <w:r w:rsidRPr="00EB7D8C">
        <w:rPr>
          <w:rFonts w:ascii="Times New Roman" w:eastAsia="Calibri" w:hAnsi="Times New Roman" w:cs="Times New Roman"/>
          <w:b/>
          <w:sz w:val="28"/>
          <w:szCs w:val="28"/>
          <w:lang w:val="es-SV" w:eastAsia="es-SV"/>
        </w:rPr>
        <w:t>MAYORIA</w:t>
      </w:r>
      <w:r w:rsidRPr="00EB7D8C">
        <w:rPr>
          <w:rFonts w:ascii="Times New Roman" w:eastAsia="Calibri" w:hAnsi="Times New Roman" w:cs="Times New Roman"/>
          <w:sz w:val="28"/>
          <w:szCs w:val="28"/>
          <w:lang w:val="es-SV" w:eastAsia="es-SV"/>
        </w:rPr>
        <w:t xml:space="preserve"> de </w:t>
      </w:r>
      <w:r w:rsidRPr="00EB7D8C">
        <w:rPr>
          <w:rFonts w:ascii="Times New Roman" w:eastAsia="Calibri" w:hAnsi="Times New Roman" w:cs="Times New Roman"/>
          <w:b/>
          <w:sz w:val="28"/>
          <w:szCs w:val="28"/>
          <w:lang w:val="es-SV" w:eastAsia="es-SV"/>
        </w:rPr>
        <w:t>doce votos a favor,</w:t>
      </w:r>
      <w:r w:rsidRPr="00EB7D8C">
        <w:rPr>
          <w:rFonts w:ascii="Times New Roman" w:eastAsia="Calibri" w:hAnsi="Times New Roman" w:cs="Times New Roman"/>
          <w:sz w:val="28"/>
          <w:szCs w:val="28"/>
          <w:lang w:val="es-SV" w:eastAsia="es-SV"/>
        </w:rPr>
        <w:t xml:space="preserve"> por parte de los siguientes miembros del Concejo: Lic. Sergio Noel Monroy Martínez, Síndico Municipal, Lic. José Francisco Luna Vásquez, Primer Regidor Suplente, quien suple votación por la Sra. Carla María Navarro Franco, Primera Regidora Propietaria, Sr. Damián Cristóbal Serrano Ortiz, Segundo Regidor Propietario, Sra. Lesby Sugey Miranda Portillo, Tercera Regidora Propietaria, Dra. Yany Xiomara Fuentes Rivas, Cuarta Regidora Propietaria. Sr. Jonathan Bryan Gómez Cruz, Quinto Regidor Propietario, Sr. Carlos Alberto Palma Fuentes, Sexto Regidor Propietario, Sra. Susana Yamileth Hernández de Vásquez, Séptima Regidora Propietaria, Ing. Walter Arnoldo Ayala Rodríguez, Octavo Regidor Propietario, Ing. Gilberto Antonio Amador Medrano, Décimo Regidor Propietario, Sr. Bayron Eraldo Baltazar Martínez Barahona, Décimo Primer Regidor Propietario y el Sr. Osmin de Jesús Menjívar González, Décimo Segundo Regidor Propietario y </w:t>
      </w:r>
      <w:r w:rsidRPr="00EB7D8C">
        <w:rPr>
          <w:rFonts w:ascii="Times New Roman" w:eastAsia="Calibri" w:hAnsi="Times New Roman" w:cs="Times New Roman"/>
          <w:b/>
          <w:sz w:val="28"/>
          <w:szCs w:val="28"/>
          <w:lang w:val="es-SV" w:eastAsia="es-SV"/>
        </w:rPr>
        <w:t>dos ausencias al momento de esta votación,</w:t>
      </w:r>
      <w:r w:rsidRPr="00EB7D8C">
        <w:rPr>
          <w:rFonts w:ascii="Times New Roman" w:eastAsia="Calibri" w:hAnsi="Times New Roman" w:cs="Times New Roman"/>
          <w:sz w:val="28"/>
          <w:szCs w:val="28"/>
          <w:lang w:val="es-SV" w:eastAsia="es-SV"/>
        </w:rPr>
        <w:t xml:space="preserve"> por parte de la Dra. Jennifer Esmeralda Juárez García, Alcaldesa Municipal y el Sr. Rafael Antonio Ardon Jule, Noveno Regidor Propietario. </w:t>
      </w:r>
      <w:r w:rsidRPr="00EB7D8C">
        <w:rPr>
          <w:rFonts w:ascii="Times New Roman" w:eastAsia="Calibri" w:hAnsi="Times New Roman" w:cs="Times New Roman"/>
          <w:b/>
          <w:sz w:val="28"/>
          <w:szCs w:val="28"/>
          <w:lang w:val="es-SV" w:eastAsia="es-SV"/>
        </w:rPr>
        <w:t xml:space="preserve">ACUERDA: </w:t>
      </w:r>
      <w:r w:rsidRPr="00EB7D8C">
        <w:rPr>
          <w:rFonts w:ascii="Times New Roman" w:eastAsia="Calibri" w:hAnsi="Times New Roman" w:cs="Times New Roman"/>
          <w:b/>
          <w:sz w:val="28"/>
          <w:szCs w:val="28"/>
          <w:u w:val="single"/>
          <w:lang w:val="es-SV" w:eastAsia="es-SV"/>
        </w:rPr>
        <w:t>Primero:</w:t>
      </w:r>
      <w:r w:rsidRPr="00EB7D8C">
        <w:rPr>
          <w:rFonts w:ascii="Times New Roman" w:eastAsia="Calibri" w:hAnsi="Times New Roman" w:cs="Times New Roman"/>
          <w:b/>
          <w:sz w:val="28"/>
          <w:szCs w:val="28"/>
          <w:lang w:val="es-SV" w:eastAsia="es-SV"/>
        </w:rPr>
        <w:t xml:space="preserve"> APROBAR</w:t>
      </w:r>
      <w:r w:rsidRPr="00EB7D8C">
        <w:rPr>
          <w:rFonts w:ascii="Times New Roman" w:eastAsia="Calibri" w:hAnsi="Times New Roman" w:cs="Times New Roman"/>
          <w:sz w:val="28"/>
          <w:szCs w:val="28"/>
          <w:lang w:val="es-SV" w:eastAsia="es-SV"/>
        </w:rPr>
        <w:t xml:space="preserve"> adjudicación de requerimiento correspondiente a la </w:t>
      </w:r>
      <w:r w:rsidRPr="00EB7D8C">
        <w:rPr>
          <w:rFonts w:ascii="Times New Roman" w:eastAsia="Calibri" w:hAnsi="Times New Roman" w:cs="Times New Roman"/>
          <w:b/>
          <w:sz w:val="28"/>
          <w:szCs w:val="28"/>
          <w:lang w:val="es-SV" w:eastAsia="es-SV"/>
        </w:rPr>
        <w:t xml:space="preserve">UNIDAD DE GESTIÓN DOCUMENTAL Y ARCHIVOS, </w:t>
      </w:r>
      <w:r w:rsidRPr="00EB7D8C">
        <w:rPr>
          <w:rFonts w:ascii="Times New Roman" w:eastAsia="Calibri" w:hAnsi="Times New Roman" w:cs="Times New Roman"/>
          <w:sz w:val="28"/>
          <w:szCs w:val="28"/>
          <w:lang w:val="es-SV" w:eastAsia="es-SV"/>
        </w:rPr>
        <w:t xml:space="preserve">por un monto total de </w:t>
      </w:r>
      <w:r w:rsidRPr="00EB7D8C">
        <w:rPr>
          <w:rFonts w:ascii="Times New Roman" w:eastAsia="Calibri" w:hAnsi="Times New Roman" w:cs="Times New Roman"/>
          <w:b/>
          <w:sz w:val="28"/>
          <w:szCs w:val="28"/>
          <w:lang w:val="es-SV" w:eastAsia="es-SV"/>
        </w:rPr>
        <w:t>$1,177.00,</w:t>
      </w:r>
      <w:r w:rsidRPr="00EB7D8C">
        <w:rPr>
          <w:rFonts w:ascii="Times New Roman" w:eastAsia="Calibri" w:hAnsi="Times New Roman" w:cs="Times New Roman"/>
          <w:sz w:val="28"/>
          <w:szCs w:val="28"/>
          <w:lang w:val="es-SV" w:eastAsia="es-SV"/>
        </w:rPr>
        <w:t xml:space="preserve"> con Fuente de Financiamiento: </w:t>
      </w:r>
      <w:r w:rsidRPr="00EB7D8C">
        <w:rPr>
          <w:rFonts w:ascii="Times New Roman" w:eastAsia="Calibri" w:hAnsi="Times New Roman" w:cs="Times New Roman"/>
          <w:b/>
          <w:sz w:val="28"/>
          <w:szCs w:val="28"/>
          <w:lang w:val="es-SV" w:eastAsia="es-SV"/>
        </w:rPr>
        <w:t xml:space="preserve">FONDOS PROPIOS. </w:t>
      </w:r>
      <w:r w:rsidRPr="00EB7D8C">
        <w:rPr>
          <w:rFonts w:ascii="Times New Roman" w:eastAsia="Calibri" w:hAnsi="Times New Roman" w:cs="Times New Roman"/>
          <w:b/>
          <w:sz w:val="28"/>
          <w:szCs w:val="28"/>
          <w:u w:val="single"/>
          <w:lang w:val="es-SV" w:eastAsia="es-SV"/>
        </w:rPr>
        <w:t>Segundo:</w:t>
      </w:r>
      <w:r w:rsidRPr="00EB7D8C">
        <w:rPr>
          <w:rFonts w:ascii="Times New Roman" w:eastAsia="Calibri" w:hAnsi="Times New Roman" w:cs="Times New Roman"/>
          <w:b/>
          <w:sz w:val="28"/>
          <w:szCs w:val="28"/>
          <w:lang w:val="es-SV" w:eastAsia="es-SV"/>
        </w:rPr>
        <w:t xml:space="preserve"> AUTORIZAR</w:t>
      </w:r>
      <w:r w:rsidRPr="00EB7D8C">
        <w:rPr>
          <w:rFonts w:ascii="Times New Roman" w:eastAsia="Calibri" w:hAnsi="Times New Roman" w:cs="Times New Roman"/>
          <w:sz w:val="28"/>
          <w:szCs w:val="28"/>
          <w:lang w:val="es-SV" w:eastAsia="es-SV"/>
        </w:rPr>
        <w:t xml:space="preserve"> al </w:t>
      </w:r>
      <w:r w:rsidRPr="00EB7D8C">
        <w:rPr>
          <w:rFonts w:ascii="Times New Roman" w:eastAsia="Calibri" w:hAnsi="Times New Roman" w:cs="Times New Roman"/>
          <w:b/>
          <w:sz w:val="28"/>
          <w:szCs w:val="28"/>
          <w:lang w:val="es-SV" w:eastAsia="es-SV"/>
        </w:rPr>
        <w:t>TESORERO MUNICIPAL</w:t>
      </w:r>
      <w:r w:rsidRPr="00EB7D8C">
        <w:rPr>
          <w:rFonts w:ascii="Times New Roman" w:eastAsia="Calibri" w:hAnsi="Times New Roman" w:cs="Times New Roman"/>
          <w:sz w:val="28"/>
          <w:szCs w:val="28"/>
          <w:lang w:val="es-SV" w:eastAsia="es-SV"/>
        </w:rPr>
        <w:t xml:space="preserve"> para que erogue la cantidad de: </w:t>
      </w:r>
      <w:r w:rsidRPr="00EB7D8C">
        <w:rPr>
          <w:rFonts w:ascii="Times New Roman" w:eastAsia="Calibri" w:hAnsi="Times New Roman" w:cs="Times New Roman"/>
          <w:b/>
          <w:sz w:val="28"/>
          <w:szCs w:val="28"/>
          <w:lang w:val="es-SV" w:eastAsia="es-SV"/>
        </w:rPr>
        <w:t xml:space="preserve">UN MIL CIENTO SETENTA Y SIETE DÓLARES EXACTOS DE LOS ESTADOS UNIDOS DE NORTEAMERICA ($1,177.00) </w:t>
      </w:r>
      <w:r w:rsidRPr="00EB7D8C">
        <w:rPr>
          <w:rFonts w:ascii="Times New Roman" w:eastAsia="Calibri" w:hAnsi="Times New Roman" w:cs="Times New Roman"/>
          <w:sz w:val="28"/>
          <w:szCs w:val="28"/>
          <w:lang w:val="es-SV" w:eastAsia="es-SV"/>
        </w:rPr>
        <w:t xml:space="preserve">de la Cuenta Corriente Numero </w:t>
      </w:r>
      <w:r w:rsidRPr="00EB7D8C">
        <w:rPr>
          <w:rFonts w:ascii="Times New Roman" w:eastAsia="Calibri" w:hAnsi="Times New Roman" w:cs="Times New Roman"/>
          <w:b/>
          <w:sz w:val="28"/>
          <w:szCs w:val="28"/>
          <w:lang w:val="es-SV" w:eastAsia="es-SV"/>
        </w:rPr>
        <w:t xml:space="preserve">480005924 MUNICIPALIDAD DE APOPA, RECURSOS PROPIOS, </w:t>
      </w:r>
      <w:r w:rsidRPr="00EB7D8C">
        <w:rPr>
          <w:rFonts w:ascii="Times New Roman" w:eastAsia="Calibri" w:hAnsi="Times New Roman" w:cs="Times New Roman"/>
          <w:sz w:val="28"/>
          <w:szCs w:val="28"/>
          <w:lang w:val="es-SV" w:eastAsia="es-SV"/>
        </w:rPr>
        <w:t>Banco Hipotecario de El Salvador, S.A., y emita cheque a nombre del proveedor según los siguientes cuadros:</w:t>
      </w:r>
    </w:p>
    <w:tbl>
      <w:tblPr>
        <w:tblW w:w="8931" w:type="dxa"/>
        <w:tblCellMar>
          <w:left w:w="70" w:type="dxa"/>
          <w:right w:w="70" w:type="dxa"/>
        </w:tblCellMar>
        <w:tblLook w:val="04A0" w:firstRow="1" w:lastRow="0" w:firstColumn="1" w:lastColumn="0" w:noHBand="0" w:noVBand="1"/>
      </w:tblPr>
      <w:tblGrid>
        <w:gridCol w:w="815"/>
        <w:gridCol w:w="339"/>
        <w:gridCol w:w="550"/>
        <w:gridCol w:w="465"/>
        <w:gridCol w:w="1318"/>
        <w:gridCol w:w="1300"/>
        <w:gridCol w:w="527"/>
        <w:gridCol w:w="525"/>
        <w:gridCol w:w="892"/>
        <w:gridCol w:w="855"/>
        <w:gridCol w:w="816"/>
        <w:gridCol w:w="642"/>
      </w:tblGrid>
      <w:tr w:rsidR="00EB7D8C" w:rsidRPr="00EB7D8C" w14:paraId="58911BF2" w14:textId="77777777" w:rsidTr="00EB7D8C">
        <w:trPr>
          <w:trHeight w:val="39"/>
        </w:trPr>
        <w:tc>
          <w:tcPr>
            <w:tcW w:w="8931" w:type="dxa"/>
            <w:gridSpan w:val="1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3776831F"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REQUERIMIENTO: 01</w:t>
            </w:r>
          </w:p>
        </w:tc>
      </w:tr>
      <w:tr w:rsidR="00EB7D8C" w:rsidRPr="00EB7D8C" w14:paraId="15EA5CC3" w14:textId="77777777" w:rsidTr="00EB7D8C">
        <w:trPr>
          <w:trHeight w:val="39"/>
        </w:trPr>
        <w:tc>
          <w:tcPr>
            <w:tcW w:w="8931"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1E9EB07"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UNIDAD DE GESTIÓN DOCUMENTAL Y ARCHIVOS</w:t>
            </w:r>
          </w:p>
        </w:tc>
      </w:tr>
      <w:tr w:rsidR="00EB7D8C" w:rsidRPr="00EB7D8C" w14:paraId="13ED6EB6" w14:textId="77777777" w:rsidTr="00EB7D8C">
        <w:trPr>
          <w:trHeight w:val="39"/>
        </w:trPr>
        <w:tc>
          <w:tcPr>
            <w:tcW w:w="8931"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AF569EC" w14:textId="77777777" w:rsidR="00EB7D8C" w:rsidRPr="00EB7D8C" w:rsidRDefault="00EB7D8C" w:rsidP="00EB7D8C">
            <w:pPr>
              <w:spacing w:after="0" w:line="240" w:lineRule="auto"/>
              <w:jc w:val="center"/>
              <w:rPr>
                <w:rFonts w:ascii="Calibri" w:eastAsia="Times New Roman" w:hAnsi="Calibri" w:cs="Calibri"/>
                <w:b/>
                <w:bCs/>
                <w:color w:val="000000"/>
                <w:sz w:val="10"/>
                <w:szCs w:val="10"/>
                <w:lang w:val="es-SV" w:eastAsia="es-SV"/>
              </w:rPr>
            </w:pPr>
            <w:r w:rsidRPr="00EB7D8C">
              <w:rPr>
                <w:rFonts w:ascii="Calibri" w:eastAsia="Times New Roman" w:hAnsi="Calibri" w:cs="Calibri"/>
                <w:b/>
                <w:bCs/>
                <w:color w:val="000000"/>
                <w:sz w:val="10"/>
                <w:szCs w:val="10"/>
                <w:lang w:val="es-SV" w:eastAsia="es-SV"/>
              </w:rPr>
              <w:t>FUENTE DE FINANCIAMIENTO: FONDOS PROPIOS</w:t>
            </w:r>
          </w:p>
        </w:tc>
      </w:tr>
      <w:tr w:rsidR="00EB7D8C" w:rsidRPr="00EB7D8C" w14:paraId="67C7DCD5" w14:textId="77777777" w:rsidTr="00EB7D8C">
        <w:trPr>
          <w:trHeight w:val="39"/>
        </w:trPr>
        <w:tc>
          <w:tcPr>
            <w:tcW w:w="8931"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14:paraId="16BCE5C8" w14:textId="77777777" w:rsidR="00EB7D8C" w:rsidRPr="00EB7D8C" w:rsidRDefault="00EB7D8C" w:rsidP="00EB7D8C">
            <w:pPr>
              <w:spacing w:after="0" w:line="240" w:lineRule="auto"/>
              <w:jc w:val="center"/>
              <w:rPr>
                <w:rFonts w:ascii="Calibri" w:eastAsia="Times New Roman" w:hAnsi="Calibri" w:cs="Calibri"/>
                <w:b/>
                <w:bCs/>
                <w:color w:val="000000"/>
                <w:sz w:val="10"/>
                <w:szCs w:val="10"/>
                <w:lang w:val="es-SV" w:eastAsia="es-SV"/>
              </w:rPr>
            </w:pPr>
            <w:r w:rsidRPr="00EB7D8C">
              <w:rPr>
                <w:rFonts w:ascii="Calibri" w:eastAsia="Times New Roman" w:hAnsi="Calibri" w:cs="Calibri"/>
                <w:b/>
                <w:bCs/>
                <w:color w:val="000000"/>
                <w:sz w:val="10"/>
                <w:szCs w:val="10"/>
                <w:lang w:val="es-SV" w:eastAsia="es-SV"/>
              </w:rPr>
              <w:t>COMPRA DE ESTANTES METÁLICOS PARA COLOCACIÓN DE DOCUMENTOS</w:t>
            </w:r>
          </w:p>
        </w:tc>
      </w:tr>
      <w:tr w:rsidR="00EB7D8C" w:rsidRPr="00EB7D8C" w14:paraId="56C17E88" w14:textId="77777777" w:rsidTr="00EB7D8C">
        <w:trPr>
          <w:trHeight w:val="39"/>
        </w:trPr>
        <w:tc>
          <w:tcPr>
            <w:tcW w:w="684" w:type="dxa"/>
            <w:vMerge w:val="restart"/>
            <w:tcBorders>
              <w:top w:val="nil"/>
              <w:left w:val="single" w:sz="8" w:space="0" w:color="auto"/>
              <w:bottom w:val="single" w:sz="4" w:space="0" w:color="auto"/>
              <w:right w:val="single" w:sz="4" w:space="0" w:color="auto"/>
            </w:tcBorders>
            <w:shd w:val="clear" w:color="auto" w:fill="auto"/>
            <w:vAlign w:val="center"/>
            <w:hideMark/>
          </w:tcPr>
          <w:p w14:paraId="796FB38A"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ADMINISTRADOR DE ORDEN DE COMPRA O CONTRATO</w:t>
            </w:r>
          </w:p>
        </w:tc>
        <w:tc>
          <w:tcPr>
            <w:tcW w:w="285" w:type="dxa"/>
            <w:vMerge w:val="restart"/>
            <w:tcBorders>
              <w:top w:val="nil"/>
              <w:left w:val="single" w:sz="4" w:space="0" w:color="auto"/>
              <w:bottom w:val="single" w:sz="4" w:space="0" w:color="auto"/>
              <w:right w:val="single" w:sz="4" w:space="0" w:color="auto"/>
            </w:tcBorders>
            <w:shd w:val="clear" w:color="auto" w:fill="auto"/>
            <w:vAlign w:val="center"/>
            <w:hideMark/>
          </w:tcPr>
          <w:p w14:paraId="4D479F02"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ITEM</w:t>
            </w:r>
          </w:p>
        </w:tc>
        <w:tc>
          <w:tcPr>
            <w:tcW w:w="433" w:type="dxa"/>
            <w:vMerge w:val="restart"/>
            <w:tcBorders>
              <w:top w:val="nil"/>
              <w:left w:val="single" w:sz="4" w:space="0" w:color="auto"/>
              <w:bottom w:val="single" w:sz="4" w:space="0" w:color="auto"/>
              <w:right w:val="single" w:sz="4" w:space="0" w:color="auto"/>
            </w:tcBorders>
            <w:shd w:val="clear" w:color="auto" w:fill="auto"/>
            <w:vAlign w:val="center"/>
            <w:hideMark/>
          </w:tcPr>
          <w:p w14:paraId="4FABDC87"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CANTIDAD</w:t>
            </w:r>
          </w:p>
        </w:tc>
        <w:tc>
          <w:tcPr>
            <w:tcW w:w="450" w:type="dxa"/>
            <w:vMerge w:val="restart"/>
            <w:tcBorders>
              <w:top w:val="nil"/>
              <w:left w:val="single" w:sz="4" w:space="0" w:color="auto"/>
              <w:bottom w:val="single" w:sz="4" w:space="0" w:color="auto"/>
              <w:right w:val="single" w:sz="4" w:space="0" w:color="auto"/>
            </w:tcBorders>
            <w:shd w:val="clear" w:color="auto" w:fill="auto"/>
            <w:vAlign w:val="center"/>
            <w:hideMark/>
          </w:tcPr>
          <w:p w14:paraId="0F3807DB"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UNIDAD DE MEDIDA</w:t>
            </w:r>
          </w:p>
        </w:tc>
        <w:tc>
          <w:tcPr>
            <w:tcW w:w="1568" w:type="dxa"/>
            <w:vMerge w:val="restart"/>
            <w:tcBorders>
              <w:top w:val="nil"/>
              <w:left w:val="single" w:sz="4" w:space="0" w:color="auto"/>
              <w:bottom w:val="single" w:sz="4" w:space="0" w:color="auto"/>
              <w:right w:val="single" w:sz="4" w:space="0" w:color="auto"/>
            </w:tcBorders>
            <w:shd w:val="clear" w:color="auto" w:fill="auto"/>
            <w:vAlign w:val="center"/>
            <w:hideMark/>
          </w:tcPr>
          <w:p w14:paraId="739203BE"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 xml:space="preserve">DESCRIPCIÓN </w:t>
            </w:r>
          </w:p>
        </w:tc>
        <w:tc>
          <w:tcPr>
            <w:tcW w:w="2451" w:type="dxa"/>
            <w:gridSpan w:val="3"/>
            <w:tcBorders>
              <w:top w:val="single" w:sz="4" w:space="0" w:color="auto"/>
              <w:left w:val="nil"/>
              <w:bottom w:val="single" w:sz="4" w:space="0" w:color="auto"/>
              <w:right w:val="nil"/>
            </w:tcBorders>
            <w:shd w:val="clear" w:color="auto" w:fill="auto"/>
            <w:vAlign w:val="center"/>
            <w:hideMark/>
          </w:tcPr>
          <w:p w14:paraId="43A69027" w14:textId="77777777" w:rsidR="00EB7D8C" w:rsidRPr="00EB7D8C" w:rsidRDefault="00EB7D8C" w:rsidP="00EB7D8C">
            <w:pPr>
              <w:spacing w:after="0" w:line="240" w:lineRule="auto"/>
              <w:jc w:val="center"/>
              <w:rPr>
                <w:rFonts w:ascii="Calibri" w:eastAsia="Times New Roman" w:hAnsi="Calibri" w:cs="Calibri"/>
                <w:b/>
                <w:bCs/>
                <w:color w:val="000000"/>
                <w:sz w:val="10"/>
                <w:szCs w:val="10"/>
                <w:lang w:val="es-SV" w:eastAsia="es-SV"/>
              </w:rPr>
            </w:pPr>
            <w:r w:rsidRPr="00EB7D8C">
              <w:rPr>
                <w:rFonts w:ascii="Calibri" w:eastAsia="Times New Roman" w:hAnsi="Calibri" w:cs="Calibri"/>
                <w:b/>
                <w:bCs/>
                <w:color w:val="000000"/>
                <w:sz w:val="10"/>
                <w:szCs w:val="10"/>
                <w:lang w:val="es-SV" w:eastAsia="es-SV"/>
              </w:rPr>
              <w:t>OFERTAS RECIBIDAS</w:t>
            </w:r>
          </w:p>
        </w:tc>
        <w:tc>
          <w:tcPr>
            <w:tcW w:w="935" w:type="dxa"/>
            <w:vMerge w:val="restart"/>
            <w:tcBorders>
              <w:top w:val="nil"/>
              <w:left w:val="single" w:sz="4" w:space="0" w:color="auto"/>
              <w:bottom w:val="single" w:sz="4" w:space="0" w:color="auto"/>
              <w:right w:val="single" w:sz="4" w:space="0" w:color="auto"/>
            </w:tcBorders>
            <w:shd w:val="clear" w:color="auto" w:fill="auto"/>
            <w:vAlign w:val="center"/>
            <w:hideMark/>
          </w:tcPr>
          <w:p w14:paraId="67F4F305"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OFERTA ECONOMICA RECOMENDADA POR LA UNIDAD SOLICITANTE</w:t>
            </w:r>
          </w:p>
        </w:tc>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14:paraId="3B1BF244"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 xml:space="preserve">JUSTIFICACION DE LA RECOMENDACIÓN </w:t>
            </w:r>
          </w:p>
        </w:tc>
        <w:tc>
          <w:tcPr>
            <w:tcW w:w="65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29E050"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PRESUPUESTADO</w:t>
            </w:r>
          </w:p>
        </w:tc>
        <w:tc>
          <w:tcPr>
            <w:tcW w:w="788" w:type="dxa"/>
            <w:vMerge w:val="restart"/>
            <w:tcBorders>
              <w:top w:val="nil"/>
              <w:left w:val="single" w:sz="4" w:space="0" w:color="auto"/>
              <w:bottom w:val="single" w:sz="4" w:space="0" w:color="auto"/>
              <w:right w:val="single" w:sz="8" w:space="0" w:color="auto"/>
            </w:tcBorders>
            <w:shd w:val="clear" w:color="auto" w:fill="auto"/>
            <w:vAlign w:val="center"/>
            <w:hideMark/>
          </w:tcPr>
          <w:p w14:paraId="738F2D15"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FORMA DE PAGO</w:t>
            </w:r>
          </w:p>
        </w:tc>
      </w:tr>
      <w:tr w:rsidR="00EB7D8C" w:rsidRPr="00EB7D8C" w14:paraId="5ECFB504" w14:textId="77777777" w:rsidTr="00EB7D8C">
        <w:trPr>
          <w:trHeight w:val="39"/>
        </w:trPr>
        <w:tc>
          <w:tcPr>
            <w:tcW w:w="684" w:type="dxa"/>
            <w:vMerge/>
            <w:tcBorders>
              <w:top w:val="nil"/>
              <w:left w:val="single" w:sz="8" w:space="0" w:color="auto"/>
              <w:bottom w:val="single" w:sz="4" w:space="0" w:color="auto"/>
              <w:right w:val="single" w:sz="4" w:space="0" w:color="auto"/>
            </w:tcBorders>
            <w:vAlign w:val="center"/>
            <w:hideMark/>
          </w:tcPr>
          <w:p w14:paraId="582003A4"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85" w:type="dxa"/>
            <w:vMerge/>
            <w:tcBorders>
              <w:top w:val="nil"/>
              <w:left w:val="single" w:sz="4" w:space="0" w:color="auto"/>
              <w:bottom w:val="single" w:sz="4" w:space="0" w:color="auto"/>
              <w:right w:val="single" w:sz="4" w:space="0" w:color="auto"/>
            </w:tcBorders>
            <w:vAlign w:val="center"/>
            <w:hideMark/>
          </w:tcPr>
          <w:p w14:paraId="5F389B6B"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433" w:type="dxa"/>
            <w:vMerge/>
            <w:tcBorders>
              <w:top w:val="nil"/>
              <w:left w:val="single" w:sz="4" w:space="0" w:color="auto"/>
              <w:bottom w:val="single" w:sz="4" w:space="0" w:color="auto"/>
              <w:right w:val="single" w:sz="4" w:space="0" w:color="auto"/>
            </w:tcBorders>
            <w:vAlign w:val="center"/>
            <w:hideMark/>
          </w:tcPr>
          <w:p w14:paraId="19AF46D8"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450" w:type="dxa"/>
            <w:vMerge/>
            <w:tcBorders>
              <w:top w:val="nil"/>
              <w:left w:val="single" w:sz="4" w:space="0" w:color="auto"/>
              <w:bottom w:val="single" w:sz="4" w:space="0" w:color="auto"/>
              <w:right w:val="single" w:sz="4" w:space="0" w:color="auto"/>
            </w:tcBorders>
            <w:vAlign w:val="center"/>
            <w:hideMark/>
          </w:tcPr>
          <w:p w14:paraId="743D8051"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1568" w:type="dxa"/>
            <w:vMerge/>
            <w:tcBorders>
              <w:top w:val="nil"/>
              <w:left w:val="single" w:sz="4" w:space="0" w:color="auto"/>
              <w:bottom w:val="single" w:sz="4" w:space="0" w:color="auto"/>
              <w:right w:val="single" w:sz="4" w:space="0" w:color="auto"/>
            </w:tcBorders>
            <w:vAlign w:val="center"/>
            <w:hideMark/>
          </w:tcPr>
          <w:p w14:paraId="767097F0"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451" w:type="dxa"/>
            <w:gridSpan w:val="3"/>
            <w:tcBorders>
              <w:top w:val="single" w:sz="4" w:space="0" w:color="auto"/>
              <w:left w:val="nil"/>
              <w:bottom w:val="single" w:sz="4" w:space="0" w:color="auto"/>
              <w:right w:val="nil"/>
            </w:tcBorders>
            <w:shd w:val="clear" w:color="auto" w:fill="auto"/>
            <w:vAlign w:val="center"/>
            <w:hideMark/>
          </w:tcPr>
          <w:p w14:paraId="5881BD69" w14:textId="77777777" w:rsidR="00EB7D8C" w:rsidRPr="00EB7D8C" w:rsidRDefault="00EB7D8C" w:rsidP="00EB7D8C">
            <w:pPr>
              <w:spacing w:after="0" w:line="240" w:lineRule="auto"/>
              <w:jc w:val="center"/>
              <w:rPr>
                <w:rFonts w:ascii="Calibri" w:eastAsia="Times New Roman" w:hAnsi="Calibri" w:cs="Calibri"/>
                <w:b/>
                <w:bCs/>
                <w:color w:val="000000"/>
                <w:sz w:val="10"/>
                <w:szCs w:val="10"/>
                <w:lang w:val="es-SV" w:eastAsia="es-SV"/>
              </w:rPr>
            </w:pPr>
            <w:r w:rsidRPr="00EB7D8C">
              <w:rPr>
                <w:rFonts w:ascii="Calibri" w:eastAsia="Times New Roman" w:hAnsi="Calibri" w:cs="Calibri"/>
                <w:b/>
                <w:bCs/>
                <w:color w:val="000000"/>
                <w:sz w:val="10"/>
                <w:szCs w:val="10"/>
                <w:lang w:val="es-SV" w:eastAsia="es-SV"/>
              </w:rPr>
              <w:t>RZ, S.A. DE C.V</w:t>
            </w:r>
          </w:p>
        </w:tc>
        <w:tc>
          <w:tcPr>
            <w:tcW w:w="935" w:type="dxa"/>
            <w:vMerge/>
            <w:tcBorders>
              <w:top w:val="nil"/>
              <w:left w:val="single" w:sz="4" w:space="0" w:color="auto"/>
              <w:bottom w:val="single" w:sz="4" w:space="0" w:color="auto"/>
              <w:right w:val="single" w:sz="4" w:space="0" w:color="auto"/>
            </w:tcBorders>
            <w:vAlign w:val="center"/>
            <w:hideMark/>
          </w:tcPr>
          <w:p w14:paraId="044C3C4A"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675" w:type="dxa"/>
            <w:vMerge/>
            <w:tcBorders>
              <w:top w:val="nil"/>
              <w:left w:val="single" w:sz="4" w:space="0" w:color="auto"/>
              <w:bottom w:val="single" w:sz="4" w:space="0" w:color="auto"/>
              <w:right w:val="single" w:sz="4" w:space="0" w:color="auto"/>
            </w:tcBorders>
            <w:vAlign w:val="center"/>
            <w:hideMark/>
          </w:tcPr>
          <w:p w14:paraId="7BB19FDF"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658" w:type="dxa"/>
            <w:vMerge/>
            <w:tcBorders>
              <w:top w:val="nil"/>
              <w:left w:val="single" w:sz="4" w:space="0" w:color="auto"/>
              <w:bottom w:val="single" w:sz="4" w:space="0" w:color="auto"/>
              <w:right w:val="single" w:sz="4" w:space="0" w:color="auto"/>
            </w:tcBorders>
            <w:vAlign w:val="center"/>
            <w:hideMark/>
          </w:tcPr>
          <w:p w14:paraId="684F28AB"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788" w:type="dxa"/>
            <w:vMerge/>
            <w:tcBorders>
              <w:top w:val="nil"/>
              <w:left w:val="single" w:sz="4" w:space="0" w:color="auto"/>
              <w:bottom w:val="single" w:sz="4" w:space="0" w:color="auto"/>
              <w:right w:val="single" w:sz="8" w:space="0" w:color="auto"/>
            </w:tcBorders>
            <w:vAlign w:val="center"/>
            <w:hideMark/>
          </w:tcPr>
          <w:p w14:paraId="3FD80F4C"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r>
      <w:tr w:rsidR="00EB7D8C" w:rsidRPr="00EB7D8C" w14:paraId="590BAC4C" w14:textId="77777777" w:rsidTr="00EB7D8C">
        <w:trPr>
          <w:trHeight w:val="39"/>
        </w:trPr>
        <w:tc>
          <w:tcPr>
            <w:tcW w:w="684" w:type="dxa"/>
            <w:vMerge/>
            <w:tcBorders>
              <w:top w:val="nil"/>
              <w:left w:val="single" w:sz="8" w:space="0" w:color="auto"/>
              <w:bottom w:val="single" w:sz="4" w:space="0" w:color="auto"/>
              <w:right w:val="single" w:sz="4" w:space="0" w:color="auto"/>
            </w:tcBorders>
            <w:vAlign w:val="center"/>
            <w:hideMark/>
          </w:tcPr>
          <w:p w14:paraId="6160558F"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285" w:type="dxa"/>
            <w:vMerge/>
            <w:tcBorders>
              <w:top w:val="nil"/>
              <w:left w:val="single" w:sz="4" w:space="0" w:color="auto"/>
              <w:bottom w:val="single" w:sz="4" w:space="0" w:color="auto"/>
              <w:right w:val="single" w:sz="4" w:space="0" w:color="auto"/>
            </w:tcBorders>
            <w:vAlign w:val="center"/>
            <w:hideMark/>
          </w:tcPr>
          <w:p w14:paraId="47BF397F"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433" w:type="dxa"/>
            <w:vMerge/>
            <w:tcBorders>
              <w:top w:val="nil"/>
              <w:left w:val="single" w:sz="4" w:space="0" w:color="auto"/>
              <w:bottom w:val="single" w:sz="4" w:space="0" w:color="auto"/>
              <w:right w:val="single" w:sz="4" w:space="0" w:color="auto"/>
            </w:tcBorders>
            <w:vAlign w:val="center"/>
            <w:hideMark/>
          </w:tcPr>
          <w:p w14:paraId="0E0DA238"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450" w:type="dxa"/>
            <w:vMerge/>
            <w:tcBorders>
              <w:top w:val="nil"/>
              <w:left w:val="single" w:sz="4" w:space="0" w:color="auto"/>
              <w:bottom w:val="single" w:sz="4" w:space="0" w:color="auto"/>
              <w:right w:val="single" w:sz="4" w:space="0" w:color="auto"/>
            </w:tcBorders>
            <w:vAlign w:val="center"/>
            <w:hideMark/>
          </w:tcPr>
          <w:p w14:paraId="3C14F318"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1568" w:type="dxa"/>
            <w:vMerge/>
            <w:tcBorders>
              <w:top w:val="nil"/>
              <w:left w:val="single" w:sz="4" w:space="0" w:color="auto"/>
              <w:bottom w:val="single" w:sz="4" w:space="0" w:color="auto"/>
              <w:right w:val="single" w:sz="4" w:space="0" w:color="auto"/>
            </w:tcBorders>
            <w:vAlign w:val="center"/>
            <w:hideMark/>
          </w:tcPr>
          <w:p w14:paraId="0ABEB4C4"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1394" w:type="dxa"/>
            <w:tcBorders>
              <w:top w:val="nil"/>
              <w:left w:val="nil"/>
              <w:bottom w:val="single" w:sz="4" w:space="0" w:color="auto"/>
              <w:right w:val="single" w:sz="4" w:space="0" w:color="auto"/>
            </w:tcBorders>
            <w:shd w:val="clear" w:color="auto" w:fill="auto"/>
            <w:vAlign w:val="center"/>
            <w:hideMark/>
          </w:tcPr>
          <w:p w14:paraId="51297CE6"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DESCRIPCION</w:t>
            </w:r>
          </w:p>
        </w:tc>
        <w:tc>
          <w:tcPr>
            <w:tcW w:w="528" w:type="dxa"/>
            <w:tcBorders>
              <w:top w:val="nil"/>
              <w:left w:val="nil"/>
              <w:bottom w:val="single" w:sz="4" w:space="0" w:color="auto"/>
              <w:right w:val="single" w:sz="4" w:space="0" w:color="auto"/>
            </w:tcBorders>
            <w:shd w:val="clear" w:color="auto" w:fill="auto"/>
            <w:vAlign w:val="center"/>
            <w:hideMark/>
          </w:tcPr>
          <w:p w14:paraId="3FA95826"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PRECIO UNITARIO</w:t>
            </w:r>
          </w:p>
        </w:tc>
        <w:tc>
          <w:tcPr>
            <w:tcW w:w="528" w:type="dxa"/>
            <w:tcBorders>
              <w:top w:val="nil"/>
              <w:left w:val="nil"/>
              <w:bottom w:val="single" w:sz="4" w:space="0" w:color="auto"/>
              <w:right w:val="single" w:sz="4" w:space="0" w:color="auto"/>
            </w:tcBorders>
            <w:shd w:val="clear" w:color="auto" w:fill="auto"/>
            <w:vAlign w:val="center"/>
            <w:hideMark/>
          </w:tcPr>
          <w:p w14:paraId="5EA7866A"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TOTAL</w:t>
            </w:r>
          </w:p>
        </w:tc>
        <w:tc>
          <w:tcPr>
            <w:tcW w:w="935" w:type="dxa"/>
            <w:vMerge w:val="restart"/>
            <w:tcBorders>
              <w:top w:val="nil"/>
              <w:left w:val="single" w:sz="4" w:space="0" w:color="auto"/>
              <w:bottom w:val="single" w:sz="4" w:space="0" w:color="auto"/>
              <w:right w:val="nil"/>
            </w:tcBorders>
            <w:shd w:val="clear" w:color="auto" w:fill="auto"/>
            <w:vAlign w:val="center"/>
            <w:hideMark/>
          </w:tcPr>
          <w:p w14:paraId="5BDC7DD4" w14:textId="77777777" w:rsidR="00EB7D8C" w:rsidRPr="00EB7D8C" w:rsidRDefault="00EB7D8C" w:rsidP="00EB7D8C">
            <w:pPr>
              <w:spacing w:after="0" w:line="240" w:lineRule="auto"/>
              <w:jc w:val="center"/>
              <w:rPr>
                <w:rFonts w:ascii="Calibri" w:eastAsia="Times New Roman" w:hAnsi="Calibri" w:cs="Calibri"/>
                <w:b/>
                <w:bCs/>
                <w:color w:val="000000"/>
                <w:sz w:val="10"/>
                <w:szCs w:val="10"/>
                <w:lang w:val="es-SV" w:eastAsia="es-SV"/>
              </w:rPr>
            </w:pPr>
            <w:r w:rsidRPr="00EB7D8C">
              <w:rPr>
                <w:rFonts w:ascii="Calibri" w:eastAsia="Times New Roman" w:hAnsi="Calibri" w:cs="Calibri"/>
                <w:b/>
                <w:bCs/>
                <w:color w:val="000000"/>
                <w:sz w:val="10"/>
                <w:szCs w:val="10"/>
                <w:lang w:val="es-SV" w:eastAsia="es-SV"/>
              </w:rPr>
              <w:t>RZ, S.A. DE C.V</w:t>
            </w:r>
          </w:p>
        </w:tc>
        <w:tc>
          <w:tcPr>
            <w:tcW w:w="675" w:type="dxa"/>
            <w:vMerge w:val="restart"/>
            <w:tcBorders>
              <w:top w:val="nil"/>
              <w:left w:val="single" w:sz="4" w:space="0" w:color="auto"/>
              <w:bottom w:val="single" w:sz="4" w:space="0" w:color="000000"/>
              <w:right w:val="single" w:sz="4" w:space="0" w:color="auto"/>
            </w:tcBorders>
            <w:shd w:val="clear" w:color="auto" w:fill="auto"/>
            <w:vAlign w:val="center"/>
            <w:hideMark/>
          </w:tcPr>
          <w:p w14:paraId="34D40861"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 xml:space="preserve">SE RECOMIENDA A RAFAEL CRUZ AMAYA POR SER ÚNICA OFERTA </w:t>
            </w:r>
          </w:p>
        </w:tc>
        <w:tc>
          <w:tcPr>
            <w:tcW w:w="658" w:type="dxa"/>
            <w:vMerge w:val="restart"/>
            <w:tcBorders>
              <w:top w:val="nil"/>
              <w:left w:val="single" w:sz="4" w:space="0" w:color="auto"/>
              <w:bottom w:val="single" w:sz="4" w:space="0" w:color="000000"/>
              <w:right w:val="single" w:sz="4" w:space="0" w:color="auto"/>
            </w:tcBorders>
            <w:shd w:val="clear" w:color="auto" w:fill="auto"/>
            <w:vAlign w:val="center"/>
            <w:hideMark/>
          </w:tcPr>
          <w:p w14:paraId="45524D53" w14:textId="77777777" w:rsidR="00EB7D8C" w:rsidRPr="00EB7D8C" w:rsidRDefault="00EB7D8C" w:rsidP="00EB7D8C">
            <w:pPr>
              <w:spacing w:after="0" w:line="240" w:lineRule="auto"/>
              <w:jc w:val="center"/>
              <w:rPr>
                <w:rFonts w:ascii="Calibri" w:eastAsia="Times New Roman" w:hAnsi="Calibri" w:cs="Calibri"/>
                <w:b/>
                <w:bCs/>
                <w:color w:val="000000"/>
                <w:sz w:val="10"/>
                <w:szCs w:val="10"/>
                <w:lang w:val="es-SV" w:eastAsia="es-SV"/>
              </w:rPr>
            </w:pPr>
            <w:r w:rsidRPr="00EB7D8C">
              <w:rPr>
                <w:rFonts w:ascii="Calibri" w:eastAsia="Times New Roman" w:hAnsi="Calibri" w:cs="Calibri"/>
                <w:b/>
                <w:bCs/>
                <w:color w:val="000000"/>
                <w:sz w:val="10"/>
                <w:szCs w:val="10"/>
                <w:lang w:val="es-SV" w:eastAsia="es-SV"/>
              </w:rPr>
              <w:t>$1,200.00</w:t>
            </w:r>
          </w:p>
        </w:tc>
        <w:tc>
          <w:tcPr>
            <w:tcW w:w="788" w:type="dxa"/>
            <w:vMerge w:val="restart"/>
            <w:tcBorders>
              <w:top w:val="nil"/>
              <w:left w:val="single" w:sz="4" w:space="0" w:color="auto"/>
              <w:bottom w:val="single" w:sz="4" w:space="0" w:color="auto"/>
              <w:right w:val="single" w:sz="8" w:space="0" w:color="auto"/>
            </w:tcBorders>
            <w:shd w:val="clear" w:color="auto" w:fill="auto"/>
            <w:vAlign w:val="center"/>
            <w:hideMark/>
          </w:tcPr>
          <w:p w14:paraId="016D4C10" w14:textId="77777777" w:rsidR="00EB7D8C" w:rsidRPr="00EB7D8C" w:rsidRDefault="00EB7D8C" w:rsidP="00EB7D8C">
            <w:pPr>
              <w:spacing w:after="0" w:line="240" w:lineRule="auto"/>
              <w:jc w:val="center"/>
              <w:rPr>
                <w:rFonts w:ascii="Calibri" w:eastAsia="Times New Roman" w:hAnsi="Calibri" w:cs="Calibri"/>
                <w:b/>
                <w:bCs/>
                <w:color w:val="000000"/>
                <w:sz w:val="10"/>
                <w:szCs w:val="10"/>
                <w:lang w:val="es-SV" w:eastAsia="es-SV"/>
              </w:rPr>
            </w:pPr>
            <w:r w:rsidRPr="00EB7D8C">
              <w:rPr>
                <w:rFonts w:ascii="Calibri" w:eastAsia="Times New Roman" w:hAnsi="Calibri" w:cs="Calibri"/>
                <w:b/>
                <w:bCs/>
                <w:color w:val="000000"/>
                <w:sz w:val="10"/>
                <w:szCs w:val="10"/>
                <w:lang w:val="es-SV" w:eastAsia="es-SV"/>
              </w:rPr>
              <w:t>CONTADO</w:t>
            </w:r>
          </w:p>
        </w:tc>
      </w:tr>
      <w:tr w:rsidR="00EB7D8C" w:rsidRPr="00EB7D8C" w14:paraId="121D0446" w14:textId="77777777" w:rsidTr="00EB7D8C">
        <w:trPr>
          <w:trHeight w:val="39"/>
        </w:trPr>
        <w:tc>
          <w:tcPr>
            <w:tcW w:w="684" w:type="dxa"/>
            <w:tcBorders>
              <w:top w:val="nil"/>
              <w:left w:val="single" w:sz="8" w:space="0" w:color="auto"/>
              <w:bottom w:val="nil"/>
              <w:right w:val="single" w:sz="4" w:space="0" w:color="auto"/>
            </w:tcBorders>
            <w:shd w:val="clear" w:color="auto" w:fill="auto"/>
            <w:vAlign w:val="center"/>
            <w:hideMark/>
          </w:tcPr>
          <w:p w14:paraId="2FDDB914" w14:textId="77777777" w:rsidR="00EB7D8C" w:rsidRPr="00EB7D8C" w:rsidRDefault="00F8632A" w:rsidP="00EB7D8C">
            <w:pPr>
              <w:spacing w:after="0" w:line="240" w:lineRule="auto"/>
              <w:jc w:val="center"/>
              <w:rPr>
                <w:rFonts w:ascii="Calibri" w:eastAsia="Times New Roman" w:hAnsi="Calibri" w:cs="Calibri"/>
                <w:color w:val="000000"/>
                <w:sz w:val="10"/>
                <w:szCs w:val="10"/>
                <w:lang w:val="es-SV" w:eastAsia="es-SV"/>
              </w:rPr>
            </w:pPr>
            <w:r>
              <w:rPr>
                <w:rFonts w:ascii="Calibri" w:eastAsia="Times New Roman" w:hAnsi="Calibri" w:cs="Calibri"/>
                <w:color w:val="000000"/>
                <w:sz w:val="10"/>
                <w:szCs w:val="10"/>
                <w:lang w:val="es-SV" w:eastAsia="es-SV"/>
              </w:rPr>
              <w:t>xxxxxx</w:t>
            </w:r>
          </w:p>
        </w:tc>
        <w:tc>
          <w:tcPr>
            <w:tcW w:w="285" w:type="dxa"/>
            <w:tcBorders>
              <w:top w:val="nil"/>
              <w:left w:val="nil"/>
              <w:bottom w:val="single" w:sz="4" w:space="0" w:color="auto"/>
              <w:right w:val="single" w:sz="4" w:space="0" w:color="auto"/>
            </w:tcBorders>
            <w:shd w:val="clear" w:color="auto" w:fill="auto"/>
            <w:vAlign w:val="center"/>
            <w:hideMark/>
          </w:tcPr>
          <w:p w14:paraId="6811EE8F"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w:t>
            </w:r>
          </w:p>
        </w:tc>
        <w:tc>
          <w:tcPr>
            <w:tcW w:w="433" w:type="dxa"/>
            <w:tcBorders>
              <w:top w:val="nil"/>
              <w:left w:val="nil"/>
              <w:bottom w:val="nil"/>
              <w:right w:val="single" w:sz="4" w:space="0" w:color="auto"/>
            </w:tcBorders>
            <w:shd w:val="clear" w:color="auto" w:fill="auto"/>
            <w:vAlign w:val="center"/>
            <w:hideMark/>
          </w:tcPr>
          <w:p w14:paraId="12F9C9EE"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11</w:t>
            </w:r>
          </w:p>
        </w:tc>
        <w:tc>
          <w:tcPr>
            <w:tcW w:w="450" w:type="dxa"/>
            <w:tcBorders>
              <w:top w:val="nil"/>
              <w:left w:val="nil"/>
              <w:bottom w:val="nil"/>
              <w:right w:val="single" w:sz="4" w:space="0" w:color="auto"/>
            </w:tcBorders>
            <w:shd w:val="clear" w:color="auto" w:fill="auto"/>
            <w:vAlign w:val="center"/>
            <w:hideMark/>
          </w:tcPr>
          <w:p w14:paraId="13C46B1B"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UNIDAD</w:t>
            </w:r>
          </w:p>
        </w:tc>
        <w:tc>
          <w:tcPr>
            <w:tcW w:w="1568" w:type="dxa"/>
            <w:tcBorders>
              <w:top w:val="nil"/>
              <w:left w:val="nil"/>
              <w:bottom w:val="single" w:sz="4" w:space="0" w:color="auto"/>
              <w:right w:val="single" w:sz="4" w:space="0" w:color="auto"/>
            </w:tcBorders>
            <w:shd w:val="clear" w:color="auto" w:fill="auto"/>
            <w:vAlign w:val="center"/>
            <w:hideMark/>
          </w:tcPr>
          <w:p w14:paraId="714DB4C3"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 xml:space="preserve">ESTANTES METÁLICOS TIPO DEXIÓN: MEDIDAS DE 2 MTS DE ALTURA, 0.92 MTS DE ANCHO 0.40 MTS DE PROFUNDIDAD, PINTURA MATE GRIS PINTADO AL HORNO, 5 ANAQUELES REFORZADOS Y DISTRIBUIDOS PROPORCIONALMENTE INCLUYENDO EL ANAQUEL DEL PISO Y DELTECHO, POSTES ANGULAR RANURADO DE 2 MM DE ESPESOR TORNILLERÍA GALVANIZADA CAPACIDAD DE CARGA 300 KG POR MODULO, PANELES DESMONTABLES, ÁNGULO RANURADOS CONESQUINEROS EN PARTE SUPERIOR E INFERIORES. </w:t>
            </w:r>
          </w:p>
        </w:tc>
        <w:tc>
          <w:tcPr>
            <w:tcW w:w="1394" w:type="dxa"/>
            <w:tcBorders>
              <w:top w:val="nil"/>
              <w:left w:val="nil"/>
              <w:bottom w:val="single" w:sz="4" w:space="0" w:color="auto"/>
              <w:right w:val="single" w:sz="4" w:space="0" w:color="auto"/>
            </w:tcBorders>
            <w:shd w:val="clear" w:color="auto" w:fill="auto"/>
            <w:vAlign w:val="center"/>
            <w:hideMark/>
          </w:tcPr>
          <w:p w14:paraId="4D1C8165"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ESTANTES TIPO DEXIÓN, FABRICACIÓN EN POSTES RANURADOS EN COLOR GRIS PASTAS DE NYLON CON ANAQUEL EN LAMINA DE 1/32 PINTADOS EN COLOR GRIS MEDIDAS DE: 2MTS X0.92 X 0.40 DE 5 ANAQUELES.</w:t>
            </w:r>
          </w:p>
        </w:tc>
        <w:tc>
          <w:tcPr>
            <w:tcW w:w="528" w:type="dxa"/>
            <w:tcBorders>
              <w:top w:val="nil"/>
              <w:left w:val="nil"/>
              <w:bottom w:val="single" w:sz="4" w:space="0" w:color="auto"/>
              <w:right w:val="single" w:sz="4" w:space="0" w:color="auto"/>
            </w:tcBorders>
            <w:shd w:val="clear" w:color="auto" w:fill="auto"/>
            <w:vAlign w:val="center"/>
            <w:hideMark/>
          </w:tcPr>
          <w:p w14:paraId="599CD08A"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$107.00</w:t>
            </w:r>
          </w:p>
        </w:tc>
        <w:tc>
          <w:tcPr>
            <w:tcW w:w="528" w:type="dxa"/>
            <w:tcBorders>
              <w:top w:val="nil"/>
              <w:left w:val="nil"/>
              <w:bottom w:val="single" w:sz="4" w:space="0" w:color="auto"/>
              <w:right w:val="single" w:sz="4" w:space="0" w:color="auto"/>
            </w:tcBorders>
            <w:shd w:val="clear" w:color="auto" w:fill="auto"/>
            <w:vAlign w:val="center"/>
            <w:hideMark/>
          </w:tcPr>
          <w:p w14:paraId="6FF91798" w14:textId="77777777" w:rsidR="00EB7D8C" w:rsidRPr="00EB7D8C" w:rsidRDefault="00EB7D8C" w:rsidP="00EB7D8C">
            <w:pPr>
              <w:spacing w:after="0" w:line="240" w:lineRule="auto"/>
              <w:jc w:val="center"/>
              <w:rPr>
                <w:rFonts w:ascii="Calibri" w:eastAsia="Times New Roman" w:hAnsi="Calibri" w:cs="Calibri"/>
                <w:color w:val="000000"/>
                <w:sz w:val="10"/>
                <w:szCs w:val="10"/>
                <w:lang w:val="es-SV" w:eastAsia="es-SV"/>
              </w:rPr>
            </w:pPr>
            <w:r w:rsidRPr="00EB7D8C">
              <w:rPr>
                <w:rFonts w:ascii="Calibri" w:eastAsia="Times New Roman" w:hAnsi="Calibri" w:cs="Calibri"/>
                <w:color w:val="000000"/>
                <w:sz w:val="10"/>
                <w:szCs w:val="10"/>
                <w:lang w:val="es-SV" w:eastAsia="es-SV"/>
              </w:rPr>
              <w:t>$1,177.00</w:t>
            </w:r>
          </w:p>
        </w:tc>
        <w:tc>
          <w:tcPr>
            <w:tcW w:w="935" w:type="dxa"/>
            <w:vMerge/>
            <w:tcBorders>
              <w:top w:val="nil"/>
              <w:left w:val="single" w:sz="4" w:space="0" w:color="auto"/>
              <w:bottom w:val="single" w:sz="4" w:space="0" w:color="auto"/>
              <w:right w:val="nil"/>
            </w:tcBorders>
            <w:vAlign w:val="center"/>
            <w:hideMark/>
          </w:tcPr>
          <w:p w14:paraId="420B1DC7"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675" w:type="dxa"/>
            <w:vMerge/>
            <w:tcBorders>
              <w:top w:val="nil"/>
              <w:left w:val="single" w:sz="4" w:space="0" w:color="auto"/>
              <w:bottom w:val="single" w:sz="4" w:space="0" w:color="000000"/>
              <w:right w:val="single" w:sz="4" w:space="0" w:color="auto"/>
            </w:tcBorders>
            <w:vAlign w:val="center"/>
            <w:hideMark/>
          </w:tcPr>
          <w:p w14:paraId="3F822300"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658" w:type="dxa"/>
            <w:vMerge/>
            <w:tcBorders>
              <w:top w:val="nil"/>
              <w:left w:val="single" w:sz="4" w:space="0" w:color="auto"/>
              <w:bottom w:val="single" w:sz="4" w:space="0" w:color="000000"/>
              <w:right w:val="single" w:sz="4" w:space="0" w:color="auto"/>
            </w:tcBorders>
            <w:vAlign w:val="center"/>
            <w:hideMark/>
          </w:tcPr>
          <w:p w14:paraId="7E858A51"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88" w:type="dxa"/>
            <w:vMerge/>
            <w:tcBorders>
              <w:top w:val="nil"/>
              <w:left w:val="single" w:sz="4" w:space="0" w:color="auto"/>
              <w:bottom w:val="single" w:sz="4" w:space="0" w:color="auto"/>
              <w:right w:val="single" w:sz="8" w:space="0" w:color="auto"/>
            </w:tcBorders>
            <w:vAlign w:val="center"/>
            <w:hideMark/>
          </w:tcPr>
          <w:p w14:paraId="64184507"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1ED0BC97" w14:textId="77777777" w:rsidTr="00EB7D8C">
        <w:trPr>
          <w:trHeight w:val="39"/>
        </w:trPr>
        <w:tc>
          <w:tcPr>
            <w:tcW w:w="3422"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E39A607" w14:textId="77777777" w:rsidR="00EB7D8C" w:rsidRPr="00EB7D8C" w:rsidRDefault="00EB7D8C" w:rsidP="00EB7D8C">
            <w:pPr>
              <w:spacing w:after="0" w:line="240" w:lineRule="auto"/>
              <w:jc w:val="center"/>
              <w:rPr>
                <w:rFonts w:ascii="Calibri" w:eastAsia="Times New Roman" w:hAnsi="Calibri" w:cs="Calibri"/>
                <w:b/>
                <w:bCs/>
                <w:color w:val="000000"/>
                <w:sz w:val="10"/>
                <w:szCs w:val="10"/>
                <w:lang w:val="es-SV" w:eastAsia="es-SV"/>
              </w:rPr>
            </w:pPr>
            <w:r w:rsidRPr="00EB7D8C">
              <w:rPr>
                <w:rFonts w:ascii="Calibri" w:eastAsia="Times New Roman" w:hAnsi="Calibri" w:cs="Calibri"/>
                <w:b/>
                <w:bCs/>
                <w:color w:val="000000"/>
                <w:sz w:val="10"/>
                <w:szCs w:val="10"/>
                <w:lang w:val="es-SV" w:eastAsia="es-SV"/>
              </w:rPr>
              <w:t>TOTAL DE LA OFERTA</w:t>
            </w:r>
          </w:p>
        </w:tc>
        <w:tc>
          <w:tcPr>
            <w:tcW w:w="2451"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4A34804" w14:textId="77777777" w:rsidR="00EB7D8C" w:rsidRPr="00EB7D8C" w:rsidRDefault="00EB7D8C" w:rsidP="00EB7D8C">
            <w:pPr>
              <w:spacing w:after="0" w:line="240" w:lineRule="auto"/>
              <w:jc w:val="center"/>
              <w:rPr>
                <w:rFonts w:ascii="Calibri" w:eastAsia="Times New Roman" w:hAnsi="Calibri" w:cs="Calibri"/>
                <w:b/>
                <w:bCs/>
                <w:color w:val="000000"/>
                <w:sz w:val="10"/>
                <w:szCs w:val="10"/>
                <w:lang w:val="es-SV" w:eastAsia="es-SV"/>
              </w:rPr>
            </w:pPr>
            <w:r w:rsidRPr="00EB7D8C">
              <w:rPr>
                <w:rFonts w:ascii="Calibri" w:eastAsia="Times New Roman" w:hAnsi="Calibri" w:cs="Calibri"/>
                <w:b/>
                <w:bCs/>
                <w:color w:val="000000"/>
                <w:sz w:val="10"/>
                <w:szCs w:val="10"/>
                <w:lang w:val="es-SV" w:eastAsia="es-SV"/>
              </w:rPr>
              <w:t>$1,177.00</w:t>
            </w:r>
          </w:p>
        </w:tc>
        <w:tc>
          <w:tcPr>
            <w:tcW w:w="935" w:type="dxa"/>
            <w:vMerge/>
            <w:tcBorders>
              <w:top w:val="nil"/>
              <w:left w:val="single" w:sz="4" w:space="0" w:color="auto"/>
              <w:bottom w:val="single" w:sz="4" w:space="0" w:color="auto"/>
              <w:right w:val="nil"/>
            </w:tcBorders>
            <w:vAlign w:val="center"/>
            <w:hideMark/>
          </w:tcPr>
          <w:p w14:paraId="070E8378"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675" w:type="dxa"/>
            <w:vMerge/>
            <w:tcBorders>
              <w:top w:val="nil"/>
              <w:left w:val="single" w:sz="4" w:space="0" w:color="auto"/>
              <w:bottom w:val="single" w:sz="4" w:space="0" w:color="000000"/>
              <w:right w:val="single" w:sz="4" w:space="0" w:color="auto"/>
            </w:tcBorders>
            <w:vAlign w:val="center"/>
            <w:hideMark/>
          </w:tcPr>
          <w:p w14:paraId="52D6470B" w14:textId="77777777" w:rsidR="00EB7D8C" w:rsidRPr="00EB7D8C" w:rsidRDefault="00EB7D8C" w:rsidP="00EB7D8C">
            <w:pPr>
              <w:spacing w:after="0" w:line="240" w:lineRule="auto"/>
              <w:rPr>
                <w:rFonts w:ascii="Calibri" w:eastAsia="Times New Roman" w:hAnsi="Calibri" w:cs="Calibri"/>
                <w:color w:val="000000"/>
                <w:sz w:val="10"/>
                <w:szCs w:val="10"/>
                <w:lang w:val="es-SV" w:eastAsia="es-SV"/>
              </w:rPr>
            </w:pPr>
          </w:p>
        </w:tc>
        <w:tc>
          <w:tcPr>
            <w:tcW w:w="658" w:type="dxa"/>
            <w:vMerge/>
            <w:tcBorders>
              <w:top w:val="nil"/>
              <w:left w:val="single" w:sz="4" w:space="0" w:color="auto"/>
              <w:bottom w:val="single" w:sz="4" w:space="0" w:color="000000"/>
              <w:right w:val="single" w:sz="4" w:space="0" w:color="auto"/>
            </w:tcBorders>
            <w:vAlign w:val="center"/>
            <w:hideMark/>
          </w:tcPr>
          <w:p w14:paraId="01705089"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c>
          <w:tcPr>
            <w:tcW w:w="788" w:type="dxa"/>
            <w:vMerge/>
            <w:tcBorders>
              <w:top w:val="nil"/>
              <w:left w:val="single" w:sz="4" w:space="0" w:color="auto"/>
              <w:bottom w:val="single" w:sz="4" w:space="0" w:color="auto"/>
              <w:right w:val="single" w:sz="8" w:space="0" w:color="auto"/>
            </w:tcBorders>
            <w:vAlign w:val="center"/>
            <w:hideMark/>
          </w:tcPr>
          <w:p w14:paraId="4CCE3B96"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p>
        </w:tc>
      </w:tr>
      <w:tr w:rsidR="00EB7D8C" w:rsidRPr="00EB7D8C" w14:paraId="4A553DAA" w14:textId="77777777" w:rsidTr="00EB7D8C">
        <w:trPr>
          <w:trHeight w:val="39"/>
        </w:trPr>
        <w:tc>
          <w:tcPr>
            <w:tcW w:w="8931" w:type="dxa"/>
            <w:gridSpan w:val="12"/>
            <w:tcBorders>
              <w:top w:val="single" w:sz="4" w:space="0" w:color="auto"/>
              <w:left w:val="single" w:sz="8" w:space="0" w:color="auto"/>
              <w:bottom w:val="single" w:sz="8" w:space="0" w:color="auto"/>
              <w:right w:val="single" w:sz="8" w:space="0" w:color="000000"/>
            </w:tcBorders>
            <w:shd w:val="clear" w:color="auto" w:fill="auto"/>
            <w:vAlign w:val="bottom"/>
            <w:hideMark/>
          </w:tcPr>
          <w:p w14:paraId="48DFBCA7" w14:textId="77777777" w:rsidR="00EB7D8C" w:rsidRPr="00EB7D8C" w:rsidRDefault="00EB7D8C" w:rsidP="00EB7D8C">
            <w:pPr>
              <w:spacing w:after="0" w:line="240" w:lineRule="auto"/>
              <w:rPr>
                <w:rFonts w:ascii="Calibri" w:eastAsia="Times New Roman" w:hAnsi="Calibri" w:cs="Calibri"/>
                <w:b/>
                <w:bCs/>
                <w:color w:val="000000"/>
                <w:sz w:val="10"/>
                <w:szCs w:val="10"/>
                <w:lang w:val="es-SV" w:eastAsia="es-SV"/>
              </w:rPr>
            </w:pPr>
            <w:r w:rsidRPr="00EB7D8C">
              <w:rPr>
                <w:rFonts w:ascii="Calibri" w:eastAsia="Times New Roman" w:hAnsi="Calibri" w:cs="Calibri"/>
                <w:b/>
                <w:bCs/>
                <w:color w:val="000000"/>
                <w:sz w:val="10"/>
                <w:szCs w:val="10"/>
                <w:lang w:val="es-SV" w:eastAsia="es-SV"/>
              </w:rPr>
              <w:t>OBSERVACIONES: SE SOLICITA REFORMA PRESUPUESTARIA SI FUESE NECESARIO.</w:t>
            </w:r>
          </w:p>
        </w:tc>
      </w:tr>
    </w:tbl>
    <w:p w14:paraId="432B8B48" w14:textId="77777777" w:rsidR="00EB7D8C" w:rsidRPr="00EB7D8C" w:rsidRDefault="00EB7D8C" w:rsidP="00EB7D8C">
      <w:pPr>
        <w:tabs>
          <w:tab w:val="left" w:pos="2445"/>
        </w:tabs>
        <w:spacing w:after="200" w:line="276" w:lineRule="auto"/>
        <w:jc w:val="both"/>
        <w:rPr>
          <w:rFonts w:ascii="Times New Roman" w:eastAsia="Calibri" w:hAnsi="Times New Roman" w:cs="Times New Roman"/>
          <w:b/>
          <w:sz w:val="24"/>
          <w:szCs w:val="24"/>
          <w:u w:val="single"/>
          <w:lang w:val="es-SV" w:eastAsia="es-SV"/>
        </w:rPr>
      </w:pPr>
    </w:p>
    <w:p w14:paraId="788B31E7" w14:textId="77777777" w:rsidR="00ED2057" w:rsidRPr="00E713F4" w:rsidRDefault="00EB7D8C" w:rsidP="00ED2057">
      <w:pPr>
        <w:tabs>
          <w:tab w:val="left" w:pos="2347"/>
        </w:tabs>
        <w:spacing w:after="0" w:line="276" w:lineRule="auto"/>
        <w:jc w:val="both"/>
        <w:rPr>
          <w:rFonts w:ascii="Times New Roman" w:eastAsia="Calibri" w:hAnsi="Times New Roman" w:cs="Times New Roman"/>
          <w:sz w:val="28"/>
          <w:szCs w:val="28"/>
          <w:lang w:val="es-SV"/>
        </w:rPr>
      </w:pPr>
      <w:r w:rsidRPr="00EB7D8C">
        <w:rPr>
          <w:rFonts w:ascii="Times New Roman" w:eastAsia="Calibri" w:hAnsi="Times New Roman" w:cs="Times New Roman"/>
          <w:b/>
          <w:sz w:val="28"/>
          <w:szCs w:val="28"/>
          <w:u w:val="single"/>
          <w:lang w:val="es-SV" w:eastAsia="es-SV"/>
        </w:rPr>
        <w:t>Tercero:</w:t>
      </w:r>
      <w:r w:rsidRPr="00EB7D8C">
        <w:rPr>
          <w:rFonts w:ascii="Times New Roman" w:eastAsia="Calibri" w:hAnsi="Times New Roman" w:cs="Times New Roman"/>
          <w:b/>
          <w:sz w:val="28"/>
          <w:szCs w:val="28"/>
          <w:lang w:val="es-SV" w:eastAsia="es-SV"/>
        </w:rPr>
        <w:t xml:space="preserve"> NOMBRAR</w:t>
      </w:r>
      <w:r w:rsidRPr="00EB7D8C">
        <w:rPr>
          <w:rFonts w:ascii="Times New Roman" w:eastAsia="Calibri" w:hAnsi="Times New Roman" w:cs="Times New Roman"/>
          <w:sz w:val="28"/>
          <w:szCs w:val="28"/>
          <w:lang w:val="es-SV" w:eastAsia="es-SV"/>
        </w:rPr>
        <w:t xml:space="preserve"> como administradora de contrato a </w:t>
      </w:r>
      <w:r w:rsidR="004C4661">
        <w:rPr>
          <w:rFonts w:ascii="Times New Roman" w:eastAsia="Calibri" w:hAnsi="Times New Roman" w:cs="Times New Roman"/>
          <w:b/>
          <w:sz w:val="28"/>
          <w:szCs w:val="28"/>
          <w:lang w:val="es-SV" w:eastAsia="es-SV"/>
        </w:rPr>
        <w:t>XXXXXXXXXX</w:t>
      </w:r>
      <w:r w:rsidRPr="00EB7D8C">
        <w:rPr>
          <w:rFonts w:ascii="Times New Roman" w:eastAsia="Calibri" w:hAnsi="Times New Roman" w:cs="Times New Roman"/>
          <w:b/>
          <w:sz w:val="28"/>
          <w:szCs w:val="28"/>
          <w:lang w:val="es-SV" w:eastAsia="es-SV"/>
        </w:rPr>
        <w:t xml:space="preserve"> </w:t>
      </w:r>
      <w:r w:rsidRPr="00EB7D8C">
        <w:rPr>
          <w:rFonts w:ascii="Times New Roman" w:eastAsia="Calibri" w:hAnsi="Times New Roman" w:cs="Times New Roman"/>
          <w:b/>
          <w:sz w:val="28"/>
          <w:szCs w:val="28"/>
          <w:u w:val="single"/>
          <w:lang w:val="es-SV" w:eastAsia="es-SV"/>
        </w:rPr>
        <w:t>Cuarto:</w:t>
      </w:r>
      <w:r w:rsidRPr="00EB7D8C">
        <w:rPr>
          <w:rFonts w:ascii="Times New Roman" w:eastAsia="Calibri" w:hAnsi="Times New Roman" w:cs="Times New Roman"/>
          <w:b/>
          <w:sz w:val="28"/>
          <w:szCs w:val="28"/>
          <w:lang w:val="es-SV" w:eastAsia="es-SV"/>
        </w:rPr>
        <w:t xml:space="preserve"> AUTORICESE</w:t>
      </w:r>
      <w:r w:rsidRPr="00EB7D8C">
        <w:rPr>
          <w:rFonts w:ascii="Times New Roman" w:eastAsia="Calibri" w:hAnsi="Times New Roman" w:cs="Times New Roman"/>
          <w:sz w:val="28"/>
          <w:szCs w:val="28"/>
          <w:lang w:val="es-SV" w:eastAsia="es-SV"/>
        </w:rPr>
        <w:t xml:space="preserve"> a la Jefa de Presupuesto, para que realice la Reprogramación Presupuestaria, si fuere necesaria, para darle cumplimiento a lo acordado en este Acuerdo Municipal. Fondos con aplicación al específico y expresión Presupuestaria Municipal vigente, que se comprobara como lo establece el artículo 78 del Código Municipal. </w:t>
      </w:r>
      <w:r w:rsidRPr="00EB7D8C">
        <w:rPr>
          <w:rFonts w:ascii="Times New Roman" w:eastAsia="Calibri" w:hAnsi="Times New Roman" w:cs="Times New Roman"/>
          <w:b/>
          <w:sz w:val="28"/>
          <w:szCs w:val="28"/>
          <w:lang w:val="es-SV" w:eastAsia="es-SV"/>
        </w:rPr>
        <w:t>CERTIFIQUESE Y COMUNIQUESE.</w:t>
      </w:r>
      <w:r w:rsidRPr="00EB7D8C">
        <w:rPr>
          <w:rFonts w:ascii="Times New Roman" w:eastAsia="Calibri" w:hAnsi="Times New Roman" w:cs="Times New Roman"/>
          <w:sz w:val="28"/>
          <w:szCs w:val="28"/>
          <w:lang w:val="es-SV" w:eastAsia="es-SV"/>
        </w:rPr>
        <w:t xml:space="preserve"> </w:t>
      </w:r>
      <w:r w:rsidR="007405C3" w:rsidRPr="00EB7D8C">
        <w:rPr>
          <w:rFonts w:ascii="Times New Roman" w:eastAsia="Calibri" w:hAnsi="Times New Roman" w:cs="Times New Roman"/>
          <w:sz w:val="28"/>
          <w:szCs w:val="28"/>
        </w:rPr>
        <w:t>“</w:t>
      </w:r>
      <w:r w:rsidR="007405C3" w:rsidRPr="00EB7D8C">
        <w:rPr>
          <w:rFonts w:ascii="Times New Roman" w:eastAsia="Calibri" w:hAnsi="Times New Roman" w:cs="Times New Roman"/>
          <w:b/>
          <w:bCs/>
          <w:sz w:val="28"/>
          <w:szCs w:val="28"/>
        </w:rPr>
        <w:t>ACUERDO</w:t>
      </w:r>
      <w:r w:rsidR="007405C3" w:rsidRPr="007405C3">
        <w:rPr>
          <w:rFonts w:ascii="Times New Roman" w:eastAsia="Calibri" w:hAnsi="Times New Roman" w:cs="Times New Roman"/>
          <w:b/>
          <w:bCs/>
          <w:sz w:val="28"/>
          <w:szCs w:val="28"/>
        </w:rPr>
        <w:t xml:space="preserve"> MUNICIPAL NÚMERO DIECISIETE”. </w:t>
      </w:r>
      <w:r w:rsidR="007405C3" w:rsidRPr="007405C3">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tres de la agenda de esta sesión, que consiste en </w:t>
      </w:r>
      <w:r w:rsidR="007405C3" w:rsidRPr="007405C3">
        <w:rPr>
          <w:rFonts w:ascii="Times New Roman" w:eastAsia="Calibri" w:hAnsi="Times New Roman" w:cs="Times New Roman"/>
          <w:b/>
          <w:sz w:val="28"/>
          <w:szCs w:val="28"/>
        </w:rPr>
        <w:t xml:space="preserve">notas a conocimiento del Concejo Municipal Plural. </w:t>
      </w:r>
      <w:r w:rsidR="007405C3" w:rsidRPr="007405C3">
        <w:rPr>
          <w:rFonts w:ascii="Times New Roman" w:eastAsia="Calibri" w:hAnsi="Times New Roman" w:cs="Times New Roman"/>
          <w:sz w:val="28"/>
          <w:szCs w:val="28"/>
        </w:rPr>
        <w:t xml:space="preserve">Se da lectura a escrito presentado por el Licenciado </w:t>
      </w:r>
      <w:r w:rsidR="004C4661">
        <w:rPr>
          <w:rFonts w:ascii="Times New Roman" w:eastAsia="Calibri" w:hAnsi="Times New Roman" w:cs="Times New Roman"/>
          <w:sz w:val="28"/>
          <w:szCs w:val="28"/>
        </w:rPr>
        <w:t>XXXXXXXX</w:t>
      </w:r>
      <w:r w:rsidR="007405C3" w:rsidRPr="007405C3">
        <w:rPr>
          <w:rFonts w:ascii="Times New Roman" w:eastAsia="Calibri" w:hAnsi="Times New Roman" w:cs="Times New Roman"/>
          <w:sz w:val="28"/>
          <w:szCs w:val="28"/>
        </w:rPr>
        <w:t xml:space="preserve">, Ministro de Obras Publicas y de Transporte y Presidente del Consejo Directivo del Fondo de Conservación Vial;  en relación al </w:t>
      </w:r>
      <w:r w:rsidR="007405C3" w:rsidRPr="007405C3">
        <w:rPr>
          <w:rFonts w:ascii="Times New Roman" w:eastAsia="Calibri" w:hAnsi="Times New Roman" w:cs="Times New Roman"/>
          <w:b/>
          <w:sz w:val="28"/>
          <w:szCs w:val="28"/>
        </w:rPr>
        <w:t xml:space="preserve">PROYECTO DENOMINADO MEJORAMIENTO DE LA INTERSECCIÓN DE LAS CARRETERAS SAK37N-SAL38W (PLAZA LA INTEGRACION), </w:t>
      </w:r>
      <w:r w:rsidR="007405C3" w:rsidRPr="007405C3">
        <w:rPr>
          <w:rFonts w:ascii="Times New Roman" w:eastAsia="Calibri" w:hAnsi="Times New Roman" w:cs="Times New Roman"/>
          <w:sz w:val="28"/>
          <w:szCs w:val="28"/>
        </w:rPr>
        <w:t xml:space="preserve"> cuyo titular es el Fondo de Conservación Vial FOVIAL, el cual se está realizando actualmente, en el Municipio de Apopa Departamento de San Salvador y la ejecución ha sido encomendada a la </w:t>
      </w:r>
      <w:r w:rsidR="007405C3" w:rsidRPr="007405C3">
        <w:rPr>
          <w:rFonts w:ascii="Times New Roman" w:eastAsia="Calibri" w:hAnsi="Times New Roman" w:cs="Times New Roman"/>
          <w:b/>
          <w:sz w:val="28"/>
          <w:szCs w:val="28"/>
        </w:rPr>
        <w:t>CONSTRUCTORA MECO, S.A. SUCURSAL EL SALVADOR</w:t>
      </w:r>
      <w:r w:rsidR="007405C3" w:rsidRPr="007405C3">
        <w:rPr>
          <w:rFonts w:ascii="Times New Roman" w:eastAsia="Calibri" w:hAnsi="Times New Roman" w:cs="Times New Roman"/>
          <w:sz w:val="28"/>
          <w:szCs w:val="28"/>
        </w:rPr>
        <w:t xml:space="preserve">; en la cual solicita al Honorable Concejo Municipal se les otorgue  una dispensa legal de la obligación tributaria sustantiva (tasas municipales) y pago del tributo basada en tazones de orden público, económico o social destinadas a los usuarios y público en general, quienes al final serán los beneficiarios del proyectos: </w:t>
      </w:r>
      <w:r w:rsidR="007405C3" w:rsidRPr="007405C3">
        <w:rPr>
          <w:rFonts w:ascii="Times New Roman" w:eastAsia="Calibri" w:hAnsi="Times New Roman" w:cs="Times New Roman"/>
          <w:b/>
          <w:sz w:val="28"/>
          <w:szCs w:val="28"/>
        </w:rPr>
        <w:t xml:space="preserve">PROYECTO DENOMINADO MEJORAMIENTO DE LA INTERSECCIÓN DE LAS CARRETERAS SAK37N-SAL38W (PLAZA LA INTEGRACION). </w:t>
      </w:r>
      <w:r w:rsidR="007405C3" w:rsidRPr="007405C3">
        <w:rPr>
          <w:rFonts w:ascii="Times New Roman" w:eastAsia="Calibri" w:hAnsi="Times New Roman" w:cs="Times New Roman"/>
          <w:sz w:val="28"/>
          <w:szCs w:val="28"/>
        </w:rPr>
        <w:t xml:space="preserve">Por tanto, este Concejo Municipal Plural, en uso de sus facultades legales y habiendo deliberado el punto, y por </w:t>
      </w:r>
      <w:r w:rsidR="007405C3" w:rsidRPr="007405C3">
        <w:rPr>
          <w:rFonts w:ascii="Times New Roman" w:eastAsia="Calibri" w:hAnsi="Times New Roman" w:cs="Times New Roman"/>
          <w:b/>
          <w:color w:val="000000"/>
          <w:kern w:val="24"/>
          <w:sz w:val="28"/>
          <w:szCs w:val="28"/>
        </w:rPr>
        <w:t>MAYORIA</w:t>
      </w:r>
      <w:r w:rsidR="007405C3" w:rsidRPr="007405C3">
        <w:rPr>
          <w:rFonts w:ascii="Times New Roman" w:eastAsia="Calibri" w:hAnsi="Times New Roman" w:cs="Times New Roman"/>
          <w:color w:val="000000"/>
          <w:kern w:val="24"/>
          <w:sz w:val="28"/>
          <w:szCs w:val="28"/>
        </w:rPr>
        <w:t xml:space="preserve"> de </w:t>
      </w:r>
      <w:r w:rsidR="007405C3" w:rsidRPr="007405C3">
        <w:rPr>
          <w:rFonts w:ascii="Times New Roman" w:eastAsia="Calibri" w:hAnsi="Times New Roman" w:cs="Times New Roman"/>
          <w:b/>
          <w:color w:val="000000"/>
          <w:kern w:val="24"/>
          <w:sz w:val="28"/>
          <w:szCs w:val="28"/>
        </w:rPr>
        <w:t>SIETE VOTOS A FAVOR</w:t>
      </w:r>
      <w:r w:rsidR="007405C3" w:rsidRPr="007405C3">
        <w:rPr>
          <w:rFonts w:ascii="Times New Roman" w:eastAsia="Calibri" w:hAnsi="Times New Roman" w:cs="Times New Roman"/>
          <w:color w:val="000000"/>
          <w:kern w:val="24"/>
          <w:sz w:val="28"/>
          <w:szCs w:val="28"/>
        </w:rPr>
        <w:t xml:space="preserve"> de los miembros del Concejo: Dra. Jennifer Esmeralda Juárez García, Alcaldesa Municipal; Licdo. Sergio Noel Monroy Martínez, Síndico Municipal; Damián Cristóbal Serrano Ortiz, Segundo Regidor Propietario; Lesby Sugey Miranda Portillo, Tercera Regidora Propietaria; Carlos Alberto Palma Fuentes, Sexto Regidor Propietario; Susana Yamileth Hernández de Vásquez, Séptima Regidora Propietaria; Ing. Walter Arnoldo Ayala Rodríguez, Octavo Regidor Propietario; </w:t>
      </w:r>
      <w:r w:rsidR="007405C3" w:rsidRPr="007405C3">
        <w:rPr>
          <w:rFonts w:ascii="Times New Roman" w:eastAsia="Calibri" w:hAnsi="Times New Roman" w:cs="Times New Roman"/>
          <w:b/>
          <w:color w:val="000000"/>
          <w:kern w:val="24"/>
          <w:sz w:val="28"/>
          <w:szCs w:val="28"/>
        </w:rPr>
        <w:t xml:space="preserve">DOS ABSTENCIONES </w:t>
      </w:r>
      <w:r w:rsidR="007405C3" w:rsidRPr="007405C3">
        <w:rPr>
          <w:rFonts w:ascii="Times New Roman" w:eastAsia="Calibri" w:hAnsi="Times New Roman" w:cs="Times New Roman"/>
          <w:color w:val="000000"/>
          <w:kern w:val="24"/>
          <w:sz w:val="28"/>
          <w:szCs w:val="28"/>
        </w:rPr>
        <w:t xml:space="preserve">por parte de los Concejales </w:t>
      </w:r>
      <w:r w:rsidR="007405C3" w:rsidRPr="007405C3">
        <w:rPr>
          <w:rFonts w:ascii="Times New Roman" w:eastAsia="Calibri" w:hAnsi="Times New Roman" w:cs="Times New Roman"/>
          <w:b/>
          <w:color w:val="000000"/>
          <w:kern w:val="24"/>
          <w:sz w:val="28"/>
          <w:szCs w:val="28"/>
        </w:rPr>
        <w:t>Dra. Yany Xiomara  Fuentes Rivas, Cuarta Regidora Propietaria</w:t>
      </w:r>
      <w:r w:rsidR="007405C3" w:rsidRPr="007405C3">
        <w:rPr>
          <w:rFonts w:ascii="Times New Roman" w:eastAsia="Calibri" w:hAnsi="Times New Roman" w:cs="Times New Roman"/>
          <w:color w:val="000000"/>
          <w:kern w:val="24"/>
          <w:sz w:val="28"/>
          <w:szCs w:val="28"/>
        </w:rPr>
        <w:t>; manifestando literalmente lo siguiente: “En la nota presentada me abstengo porque al momento de pasar la nota se pide opinión Jurídica para contestar la nota para pedir a la empresa hagan cambios en ella de exoneración a solicitud de declaratoria de interés social esto basado en el artículo 205 de la constitución”, y del s</w:t>
      </w:r>
      <w:r w:rsidR="007405C3" w:rsidRPr="007405C3">
        <w:rPr>
          <w:rFonts w:ascii="Times New Roman" w:eastAsia="Calibri" w:hAnsi="Times New Roman" w:cs="Times New Roman"/>
          <w:b/>
          <w:color w:val="000000"/>
          <w:kern w:val="24"/>
          <w:sz w:val="28"/>
          <w:szCs w:val="28"/>
        </w:rPr>
        <w:t>eñor Rafael Antonio Ardon Jule, Noveno Regidor Propietario.</w:t>
      </w:r>
      <w:r w:rsidR="007405C3" w:rsidRPr="007405C3">
        <w:rPr>
          <w:rFonts w:ascii="Times New Roman" w:eastAsia="Calibri" w:hAnsi="Times New Roman" w:cs="Times New Roman"/>
          <w:color w:val="000000"/>
          <w:kern w:val="24"/>
          <w:sz w:val="28"/>
          <w:szCs w:val="28"/>
        </w:rPr>
        <w:t xml:space="preserve"> </w:t>
      </w:r>
      <w:r w:rsidR="007405C3" w:rsidRPr="007405C3">
        <w:rPr>
          <w:rFonts w:ascii="Times New Roman" w:eastAsia="Calibri" w:hAnsi="Times New Roman" w:cs="Times New Roman"/>
          <w:b/>
          <w:color w:val="000000"/>
          <w:kern w:val="24"/>
          <w:sz w:val="28"/>
          <w:szCs w:val="28"/>
        </w:rPr>
        <w:t>TRES VOTOS SALVADOS</w:t>
      </w:r>
      <w:r w:rsidR="007405C3" w:rsidRPr="007405C3">
        <w:rPr>
          <w:rFonts w:ascii="Times New Roman" w:eastAsia="Calibri" w:hAnsi="Times New Roman" w:cs="Times New Roman"/>
          <w:color w:val="000000"/>
          <w:kern w:val="24"/>
          <w:sz w:val="28"/>
          <w:szCs w:val="28"/>
        </w:rPr>
        <w:t xml:space="preserve"> de los Concejales;</w:t>
      </w:r>
      <w:r w:rsidR="007405C3" w:rsidRPr="007405C3">
        <w:rPr>
          <w:rFonts w:ascii="Times New Roman" w:eastAsia="Calibri" w:hAnsi="Times New Roman" w:cs="Times New Roman"/>
          <w:b/>
          <w:color w:val="000000"/>
          <w:kern w:val="24"/>
          <w:sz w:val="28"/>
          <w:szCs w:val="28"/>
        </w:rPr>
        <w:t xml:space="preserve"> Ing. Gilberto Antonio Amador Medrano, Decimo Regidor Propietario;</w:t>
      </w:r>
      <w:r w:rsidR="007405C3" w:rsidRPr="007405C3">
        <w:rPr>
          <w:rFonts w:ascii="Times New Roman" w:eastAsia="Calibri" w:hAnsi="Times New Roman" w:cs="Times New Roman"/>
          <w:color w:val="000000"/>
          <w:kern w:val="24"/>
          <w:sz w:val="28"/>
          <w:szCs w:val="28"/>
        </w:rPr>
        <w:t xml:space="preserve"> manifestando literalmente lo siguiente: “Punto Nº. 3 lecturas de notas a conocimiento. Nota emitida por empresa MECO relativa a la solicitud de exoneración del pago de impuestos Municipales por $23,284.80, voto en contra de esta solicitud por no existir un estudio ni jurídico ni financiero, que determine la viabilidad de esta solicitud, la ley indica que no pueden exonerarse dichos impuestos”; </w:t>
      </w:r>
      <w:r w:rsidR="007405C3" w:rsidRPr="007405C3">
        <w:rPr>
          <w:rFonts w:ascii="Times New Roman" w:eastAsia="Calibri" w:hAnsi="Times New Roman" w:cs="Times New Roman"/>
          <w:b/>
          <w:color w:val="000000"/>
          <w:kern w:val="24"/>
          <w:sz w:val="28"/>
          <w:szCs w:val="28"/>
        </w:rPr>
        <w:t>señor Bayron Eraldo Baltazar Martínez Barahona, Decimo Primer Regidor Propietario;</w:t>
      </w:r>
      <w:r w:rsidR="007405C3" w:rsidRPr="007405C3">
        <w:rPr>
          <w:rFonts w:ascii="Times New Roman" w:eastAsia="Calibri" w:hAnsi="Times New Roman" w:cs="Times New Roman"/>
          <w:color w:val="000000"/>
          <w:kern w:val="24"/>
          <w:sz w:val="28"/>
          <w:szCs w:val="28"/>
        </w:rPr>
        <w:t xml:space="preserve">  manifestando literalmente lo siguiente: “Salvo el voto en la petición de exoneración de la empresa METCO, de los impuestos por extracción de materiales naturales para la construcción de paso a desnivel por un valor de $23,284.80, ya que no tengo la autoridad para hacerlo” y del </w:t>
      </w:r>
      <w:r w:rsidR="007405C3" w:rsidRPr="007405C3">
        <w:rPr>
          <w:rFonts w:ascii="Times New Roman" w:eastAsia="Calibri" w:hAnsi="Times New Roman" w:cs="Times New Roman"/>
          <w:b/>
          <w:color w:val="000000"/>
          <w:kern w:val="24"/>
          <w:sz w:val="28"/>
          <w:szCs w:val="28"/>
        </w:rPr>
        <w:t>señor Osmin de Jesús Menjivar González, Décimo Segundo Regidor Propietario</w:t>
      </w:r>
      <w:r w:rsidR="007405C3" w:rsidRPr="007405C3">
        <w:rPr>
          <w:rFonts w:ascii="Times New Roman" w:eastAsia="Calibri" w:hAnsi="Times New Roman" w:cs="Times New Roman"/>
          <w:color w:val="000000"/>
          <w:kern w:val="24"/>
          <w:sz w:val="28"/>
          <w:szCs w:val="28"/>
        </w:rPr>
        <w:t xml:space="preserve">; (no razonando su voto); </w:t>
      </w:r>
      <w:r w:rsidR="007405C3" w:rsidRPr="007405C3">
        <w:rPr>
          <w:rFonts w:ascii="Times New Roman" w:eastAsia="Calibri" w:hAnsi="Times New Roman" w:cs="Times New Roman"/>
          <w:b/>
          <w:color w:val="000000"/>
          <w:kern w:val="24"/>
          <w:sz w:val="28"/>
          <w:szCs w:val="28"/>
        </w:rPr>
        <w:t xml:space="preserve">DOS AUSENCIAS </w:t>
      </w:r>
      <w:r w:rsidR="007405C3" w:rsidRPr="007405C3">
        <w:rPr>
          <w:rFonts w:ascii="Times New Roman" w:eastAsia="Calibri" w:hAnsi="Times New Roman" w:cs="Times New Roman"/>
          <w:color w:val="000000"/>
          <w:kern w:val="24"/>
          <w:sz w:val="28"/>
          <w:szCs w:val="28"/>
        </w:rPr>
        <w:t xml:space="preserve">al momento de esta votación del </w:t>
      </w:r>
      <w:r w:rsidR="007405C3" w:rsidRPr="007405C3">
        <w:rPr>
          <w:rFonts w:ascii="Times New Roman" w:eastAsia="Calibri" w:hAnsi="Times New Roman" w:cs="Times New Roman"/>
          <w:b/>
          <w:color w:val="000000"/>
          <w:kern w:val="24"/>
          <w:sz w:val="28"/>
          <w:szCs w:val="28"/>
        </w:rPr>
        <w:t>señor Jonathan Bryan Gómez Cruz, Quinto Regidor Propietario</w:t>
      </w:r>
      <w:r w:rsidR="007405C3" w:rsidRPr="007405C3">
        <w:rPr>
          <w:rFonts w:ascii="Times New Roman" w:eastAsia="Calibri" w:hAnsi="Times New Roman" w:cs="Times New Roman"/>
          <w:color w:val="000000"/>
          <w:kern w:val="24"/>
          <w:sz w:val="28"/>
          <w:szCs w:val="28"/>
        </w:rPr>
        <w:t xml:space="preserve"> y del  </w:t>
      </w:r>
      <w:r w:rsidR="007405C3" w:rsidRPr="007405C3">
        <w:rPr>
          <w:rFonts w:ascii="Times New Roman" w:eastAsia="Calibri" w:hAnsi="Times New Roman" w:cs="Times New Roman"/>
          <w:b/>
          <w:color w:val="000000"/>
          <w:kern w:val="24"/>
          <w:sz w:val="28"/>
          <w:szCs w:val="28"/>
        </w:rPr>
        <w:t>Licdo. José Francisco Luna Vásquez, Primer Regidor Suplente</w:t>
      </w:r>
      <w:r w:rsidR="007405C3" w:rsidRPr="007405C3">
        <w:rPr>
          <w:rFonts w:ascii="Times New Roman" w:eastAsia="Calibri" w:hAnsi="Times New Roman" w:cs="Times New Roman"/>
          <w:color w:val="000000"/>
          <w:kern w:val="24"/>
          <w:sz w:val="28"/>
          <w:szCs w:val="28"/>
        </w:rPr>
        <w:t xml:space="preserve"> (Suple voto por la ausencia de la señora Carla María Navarro Franco, Primera Regidora Propietaria). </w:t>
      </w:r>
      <w:r w:rsidR="007405C3" w:rsidRPr="007405C3">
        <w:rPr>
          <w:rFonts w:ascii="Times New Roman" w:eastAsia="Calibri" w:hAnsi="Times New Roman" w:cs="Times New Roman"/>
          <w:sz w:val="28"/>
          <w:szCs w:val="28"/>
        </w:rPr>
        <w:t xml:space="preserve">Por lo tanto, la votación obtenida </w:t>
      </w:r>
      <w:r w:rsidR="007405C3" w:rsidRPr="007405C3">
        <w:rPr>
          <w:rFonts w:ascii="Times New Roman" w:eastAsia="Calibri" w:hAnsi="Times New Roman" w:cs="Times New Roman"/>
          <w:b/>
          <w:sz w:val="28"/>
          <w:szCs w:val="28"/>
          <w:u w:val="single"/>
        </w:rPr>
        <w:t>NO CALIFICA</w:t>
      </w:r>
      <w:r w:rsidR="007405C3" w:rsidRPr="007405C3">
        <w:rPr>
          <w:rFonts w:ascii="Times New Roman" w:eastAsia="Calibri" w:hAnsi="Times New Roman" w:cs="Times New Roman"/>
          <w:sz w:val="28"/>
          <w:szCs w:val="28"/>
        </w:rPr>
        <w:t xml:space="preserve">, para lo solicitado por el Licenciado </w:t>
      </w:r>
      <w:r w:rsidR="000961E3">
        <w:rPr>
          <w:rFonts w:ascii="Times New Roman" w:eastAsia="Calibri" w:hAnsi="Times New Roman" w:cs="Times New Roman"/>
          <w:sz w:val="28"/>
          <w:szCs w:val="28"/>
        </w:rPr>
        <w:t>XXXXXXXX</w:t>
      </w:r>
      <w:r w:rsidR="007405C3" w:rsidRPr="007405C3">
        <w:rPr>
          <w:rFonts w:ascii="Times New Roman" w:eastAsia="Calibri" w:hAnsi="Times New Roman" w:cs="Times New Roman"/>
          <w:sz w:val="28"/>
          <w:szCs w:val="28"/>
        </w:rPr>
        <w:t>, Ministro de Obras Publicas y de Transporte y Presidente del Consejo Directivo del Fondo de Conservación Vial;  en relación al PROYECTO DENOMINADO MEJORAMIENTO DE LA INTERSECCIÓN DE LAS CARRETERAS SAK37N-SAL38W (PLAZA LA INTEGRACION),  en la cual solicita una dispensa de impuestos y pago del tributo basada en tazones de orden público, económico o social destinadas a los usuarios y público en general del proyectos: PROYECTO DENOMINADO MEJORAMIENTO DE LA INTERSECCIÓN DE LAS CARRETERAS SAK37N-SAL38W (PLAZA LA INTEGRACION</w:t>
      </w:r>
      <w:r w:rsidR="007405C3" w:rsidRPr="007405C3">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 </w:t>
      </w:r>
      <w:r w:rsidR="007405C3" w:rsidRPr="007405C3">
        <w:rPr>
          <w:rFonts w:ascii="Times New Roman" w:eastAsia="Times New Roman" w:hAnsi="Times New Roman" w:cs="Times New Roman"/>
          <w:b/>
          <w:sz w:val="28"/>
          <w:szCs w:val="28"/>
          <w:lang w:val="es-SV" w:eastAsia="es-SV"/>
        </w:rPr>
        <w:t>CERTIFÍQUESE Y NOTIFÍQUESE.</w:t>
      </w:r>
      <w:r>
        <w:rPr>
          <w:rFonts w:ascii="Times New Roman" w:eastAsia="Times New Roman" w:hAnsi="Times New Roman" w:cs="Times New Roman"/>
          <w:b/>
          <w:sz w:val="28"/>
          <w:szCs w:val="28"/>
          <w:lang w:val="es-SV" w:eastAsia="es-SV"/>
        </w:rPr>
        <w:t xml:space="preserve"> </w:t>
      </w:r>
      <w:r w:rsidRPr="00EB7D8C">
        <w:rPr>
          <w:rFonts w:ascii="Times New Roman" w:eastAsia="Times New Roman" w:hAnsi="Times New Roman" w:cs="Times New Roman"/>
          <w:b/>
          <w:color w:val="000000"/>
          <w:sz w:val="28"/>
          <w:szCs w:val="28"/>
          <w:lang w:eastAsia="es-ES"/>
        </w:rPr>
        <w:t>HAGO CONSTAR QUE:</w:t>
      </w:r>
      <w:r w:rsidR="00DB3253">
        <w:rPr>
          <w:rFonts w:ascii="Times New Roman" w:eastAsia="Times New Roman" w:hAnsi="Times New Roman" w:cs="Times New Roman"/>
          <w:color w:val="000000"/>
          <w:sz w:val="28"/>
          <w:szCs w:val="28"/>
          <w:lang w:eastAsia="es-ES"/>
        </w:rPr>
        <w:t xml:space="preserve"> </w:t>
      </w:r>
      <w:r>
        <w:rPr>
          <w:rFonts w:ascii="Times New Roman" w:eastAsia="Times New Roman" w:hAnsi="Times New Roman" w:cs="Times New Roman"/>
          <w:color w:val="000000"/>
          <w:sz w:val="28"/>
          <w:szCs w:val="28"/>
          <w:lang w:eastAsia="es-ES"/>
        </w:rPr>
        <w:t>I. E</w:t>
      </w:r>
      <w:r w:rsidR="00DB3253">
        <w:rPr>
          <w:rFonts w:ascii="Times New Roman" w:eastAsia="Times New Roman" w:hAnsi="Times New Roman" w:cs="Times New Roman"/>
          <w:color w:val="000000"/>
          <w:sz w:val="28"/>
          <w:szCs w:val="28"/>
          <w:lang w:eastAsia="es-ES"/>
        </w:rPr>
        <w:t xml:space="preserve">l </w:t>
      </w:r>
      <w:r w:rsidR="00DB3253" w:rsidRPr="00B74FB2">
        <w:rPr>
          <w:rFonts w:ascii="Times New Roman" w:eastAsia="Calibri" w:hAnsi="Times New Roman" w:cs="Times New Roman"/>
          <w:sz w:val="28"/>
          <w:szCs w:val="28"/>
          <w:lang w:val="es-SV"/>
        </w:rPr>
        <w:t>Señor Bayron Eraldo Baltazar Martínez, Dé</w:t>
      </w:r>
      <w:r w:rsidR="00DB3253">
        <w:rPr>
          <w:rFonts w:ascii="Times New Roman" w:eastAsia="Calibri" w:hAnsi="Times New Roman" w:cs="Times New Roman"/>
          <w:sz w:val="28"/>
          <w:szCs w:val="28"/>
          <w:lang w:val="es-SV"/>
        </w:rPr>
        <w:t xml:space="preserve">cimo Primer Regidor </w:t>
      </w:r>
      <w:r w:rsidR="00DB3253" w:rsidRPr="00B32AA8">
        <w:rPr>
          <w:rFonts w:ascii="Times New Roman" w:eastAsia="Calibri" w:hAnsi="Times New Roman" w:cs="Times New Roman"/>
          <w:sz w:val="28"/>
          <w:szCs w:val="28"/>
          <w:lang w:val="es-SV"/>
        </w:rPr>
        <w:t>Propietario;</w:t>
      </w:r>
      <w:r w:rsidR="00BA4D14">
        <w:rPr>
          <w:rFonts w:ascii="Times New Roman" w:eastAsia="Calibri" w:hAnsi="Times New Roman" w:cs="Times New Roman"/>
          <w:sz w:val="28"/>
          <w:szCs w:val="28"/>
          <w:lang w:val="es-SV"/>
        </w:rPr>
        <w:t xml:space="preserve"> </w:t>
      </w:r>
      <w:r w:rsidR="00DB3253">
        <w:rPr>
          <w:rFonts w:ascii="Times New Roman" w:eastAsia="Calibri" w:hAnsi="Times New Roman" w:cs="Times New Roman"/>
          <w:sz w:val="28"/>
          <w:szCs w:val="28"/>
          <w:lang w:val="es-SV"/>
        </w:rPr>
        <w:t xml:space="preserve">se incorpora al desarrollo de la </w:t>
      </w:r>
      <w:r w:rsidR="00BA4D14">
        <w:rPr>
          <w:rFonts w:ascii="Times New Roman" w:eastAsia="Calibri" w:hAnsi="Times New Roman" w:cs="Times New Roman"/>
          <w:sz w:val="28"/>
          <w:szCs w:val="28"/>
          <w:lang w:val="es-SV"/>
        </w:rPr>
        <w:t>Sesión.</w:t>
      </w:r>
      <w:r w:rsidR="00DB3253">
        <w:rPr>
          <w:rFonts w:ascii="Times New Roman" w:eastAsia="Calibri" w:hAnsi="Times New Roman" w:cs="Times New Roman"/>
          <w:sz w:val="28"/>
          <w:szCs w:val="28"/>
          <w:lang w:val="es-SV"/>
        </w:rPr>
        <w:t xml:space="preserve"> </w:t>
      </w:r>
      <w:r w:rsidR="009627B8" w:rsidRPr="00C63784">
        <w:rPr>
          <w:rFonts w:ascii="Times New Roman" w:eastAsia="Times New Roman" w:hAnsi="Times New Roman" w:cs="Times New Roman"/>
          <w:color w:val="000000"/>
          <w:sz w:val="28"/>
          <w:szCs w:val="28"/>
          <w:lang w:eastAsia="es-ES"/>
        </w:rPr>
        <w:t>Y no habiendo más que hacer constar se cierra la sesión</w:t>
      </w:r>
      <w:r w:rsidR="000F5370">
        <w:rPr>
          <w:rFonts w:ascii="Times New Roman" w:eastAsia="Times New Roman" w:hAnsi="Times New Roman" w:cs="Times New Roman"/>
          <w:color w:val="000000"/>
          <w:sz w:val="28"/>
          <w:szCs w:val="28"/>
          <w:lang w:eastAsia="es-ES"/>
        </w:rPr>
        <w:t xml:space="preserve"> a </w:t>
      </w:r>
      <w:r w:rsidR="00C06AEE">
        <w:rPr>
          <w:rFonts w:ascii="Times New Roman" w:eastAsia="Times New Roman" w:hAnsi="Times New Roman" w:cs="Times New Roman"/>
          <w:color w:val="000000"/>
          <w:sz w:val="28"/>
          <w:szCs w:val="28"/>
          <w:lang w:eastAsia="es-ES"/>
        </w:rPr>
        <w:t>dieciocho horas con treinta y cinco minutos</w:t>
      </w:r>
      <w:r w:rsidR="000F5370">
        <w:rPr>
          <w:rFonts w:ascii="Times New Roman" w:eastAsia="Times New Roman" w:hAnsi="Times New Roman" w:cs="Times New Roman"/>
          <w:color w:val="000000"/>
          <w:sz w:val="28"/>
          <w:szCs w:val="28"/>
          <w:lang w:eastAsia="es-ES"/>
        </w:rPr>
        <w:t xml:space="preserve"> </w:t>
      </w:r>
      <w:r w:rsidR="00E97C4C" w:rsidRPr="0062400F">
        <w:rPr>
          <w:rFonts w:ascii="Times New Roman" w:eastAsia="Times New Roman" w:hAnsi="Times New Roman" w:cs="Times New Roman"/>
          <w:color w:val="000000"/>
          <w:sz w:val="28"/>
          <w:szCs w:val="28"/>
          <w:lang w:eastAsia="es-ES"/>
        </w:rPr>
        <w:t xml:space="preserve">del día </w:t>
      </w:r>
      <w:r w:rsidR="000F5370" w:rsidRPr="0062400F">
        <w:rPr>
          <w:rFonts w:ascii="Times New Roman" w:eastAsia="Times New Roman" w:hAnsi="Times New Roman" w:cs="Times New Roman"/>
          <w:color w:val="000000"/>
          <w:sz w:val="28"/>
          <w:szCs w:val="28"/>
          <w:lang w:eastAsia="es-ES"/>
        </w:rPr>
        <w:t xml:space="preserve">del </w:t>
      </w:r>
      <w:r w:rsidR="0062400F" w:rsidRPr="0062400F">
        <w:rPr>
          <w:rFonts w:ascii="Times New Roman" w:eastAsia="Times New Roman" w:hAnsi="Times New Roman" w:cs="Times New Roman"/>
          <w:color w:val="000000"/>
          <w:sz w:val="28"/>
          <w:szCs w:val="28"/>
          <w:lang w:eastAsia="es-ES"/>
        </w:rPr>
        <w:t>viernes</w:t>
      </w:r>
      <w:r w:rsidR="0062400F">
        <w:rPr>
          <w:rFonts w:ascii="Times New Roman" w:eastAsia="Times New Roman" w:hAnsi="Times New Roman" w:cs="Times New Roman"/>
          <w:color w:val="000000"/>
          <w:sz w:val="28"/>
          <w:szCs w:val="28"/>
          <w:lang w:eastAsia="es-ES"/>
        </w:rPr>
        <w:t xml:space="preserve"> cinco de mayo</w:t>
      </w:r>
      <w:r w:rsidR="000F5370">
        <w:rPr>
          <w:rFonts w:ascii="Times New Roman" w:eastAsia="Times New Roman" w:hAnsi="Times New Roman" w:cs="Times New Roman"/>
          <w:color w:val="000000"/>
          <w:sz w:val="28"/>
          <w:szCs w:val="28"/>
          <w:lang w:eastAsia="es-ES"/>
        </w:rPr>
        <w:t xml:space="preserve"> del año dos mil </w:t>
      </w:r>
      <w:r w:rsidR="009F115F">
        <w:rPr>
          <w:rFonts w:ascii="Times New Roman" w:eastAsia="Times New Roman" w:hAnsi="Times New Roman" w:cs="Times New Roman"/>
          <w:color w:val="000000"/>
          <w:sz w:val="28"/>
          <w:szCs w:val="28"/>
          <w:lang w:eastAsia="es-ES"/>
        </w:rPr>
        <w:t>veintitrés</w:t>
      </w:r>
      <w:r w:rsidR="009627B8" w:rsidRPr="00C63784">
        <w:rPr>
          <w:rFonts w:ascii="Times New Roman" w:eastAsia="Times New Roman" w:hAnsi="Times New Roman" w:cs="Times New Roman"/>
          <w:color w:val="000000"/>
          <w:sz w:val="28"/>
          <w:szCs w:val="28"/>
          <w:lang w:eastAsia="es-ES"/>
        </w:rPr>
        <w:t xml:space="preserve">. </w:t>
      </w:r>
      <w:r>
        <w:rPr>
          <w:rFonts w:ascii="Times New Roman" w:eastAsia="Times New Roman" w:hAnsi="Times New Roman" w:cs="Times New Roman"/>
          <w:color w:val="000000"/>
          <w:sz w:val="28"/>
          <w:szCs w:val="28"/>
          <w:lang w:eastAsia="es-ES"/>
        </w:rPr>
        <w:t xml:space="preserve">II. </w:t>
      </w:r>
      <w:r w:rsidRPr="00EB7D8C">
        <w:rPr>
          <w:rFonts w:ascii="Times New Roman" w:hAnsi="Times New Roman" w:cs="Times New Roman"/>
          <w:sz w:val="28"/>
          <w:szCs w:val="28"/>
          <w:lang w:val="es-SV"/>
        </w:rPr>
        <w:t xml:space="preserve">Que por medio del punto número cuatro de la agenda de esta Sesión, el cual corresponde a </w:t>
      </w:r>
      <w:r w:rsidRPr="00EB7D8C">
        <w:rPr>
          <w:rFonts w:ascii="Times New Roman" w:eastAsia="Calibri" w:hAnsi="Times New Roman" w:cs="Times New Roman"/>
          <w:sz w:val="28"/>
          <w:szCs w:val="28"/>
        </w:rPr>
        <w:t xml:space="preserve">Participación de la </w:t>
      </w:r>
      <w:r w:rsidRPr="00EB7D8C">
        <w:rPr>
          <w:rFonts w:ascii="Times New Roman" w:eastAsia="Calibri" w:hAnsi="Times New Roman" w:cs="Times New Roman"/>
          <w:b/>
          <w:sz w:val="28"/>
          <w:szCs w:val="28"/>
        </w:rPr>
        <w:t xml:space="preserve">Señora Alcaldesa Municipal, </w:t>
      </w:r>
      <w:r w:rsidRPr="00EB7D8C">
        <w:rPr>
          <w:rFonts w:ascii="Times New Roman" w:eastAsia="Calibri" w:hAnsi="Times New Roman" w:cs="Times New Roman"/>
          <w:sz w:val="28"/>
          <w:szCs w:val="28"/>
        </w:rPr>
        <w:t xml:space="preserve">presentando los siguientes puntos: </w:t>
      </w:r>
      <w:r w:rsidRPr="00EB7D8C">
        <w:rPr>
          <w:rFonts w:ascii="Times New Roman" w:eastAsia="Calibri" w:hAnsi="Times New Roman" w:cs="Times New Roman"/>
          <w:b/>
          <w:sz w:val="28"/>
          <w:szCs w:val="28"/>
        </w:rPr>
        <w:t>A)</w:t>
      </w:r>
      <w:r w:rsidRPr="00EB7D8C">
        <w:rPr>
          <w:rFonts w:ascii="Times New Roman" w:eastAsia="Calibri" w:hAnsi="Times New Roman" w:cs="Times New Roman"/>
          <w:sz w:val="28"/>
          <w:szCs w:val="28"/>
        </w:rPr>
        <w:t xml:space="preserve"> </w:t>
      </w:r>
      <w:r w:rsidRPr="00EB7D8C">
        <w:rPr>
          <w:rFonts w:ascii="Times New Roman" w:eastAsia="Calibri" w:hAnsi="Times New Roman" w:cs="Times New Roman"/>
          <w:sz w:val="28"/>
          <w:szCs w:val="28"/>
          <w:lang w:val="es-SV"/>
        </w:rPr>
        <w:t xml:space="preserve">Nota de fecha 26 de abril de 2023, suscrita por el </w:t>
      </w:r>
      <w:r w:rsidR="000961E3">
        <w:rPr>
          <w:rFonts w:ascii="Times New Roman" w:eastAsia="Calibri" w:hAnsi="Times New Roman" w:cs="Times New Roman"/>
          <w:b/>
          <w:sz w:val="28"/>
          <w:szCs w:val="28"/>
          <w:lang w:val="es-SV"/>
        </w:rPr>
        <w:t>XXXXXX</w:t>
      </w:r>
      <w:r w:rsidRPr="00EB7D8C">
        <w:rPr>
          <w:rFonts w:ascii="Times New Roman" w:eastAsia="Calibri" w:hAnsi="Times New Roman" w:cs="Times New Roman"/>
          <w:b/>
          <w:sz w:val="28"/>
          <w:szCs w:val="28"/>
          <w:lang w:val="es-SV"/>
        </w:rPr>
        <w:t>, Administrador Parroquial de Santa Marta de Bethania,</w:t>
      </w:r>
      <w:r w:rsidRPr="00EB7D8C">
        <w:rPr>
          <w:rFonts w:ascii="Times New Roman" w:eastAsia="Calibri" w:hAnsi="Times New Roman" w:cs="Times New Roman"/>
          <w:sz w:val="28"/>
          <w:szCs w:val="28"/>
          <w:lang w:val="es-SV"/>
        </w:rPr>
        <w:t xml:space="preserve"> solicitando apoyo económico por un monto de $5,000.00, para la celebración de las fiestas patronales, en honor a Santa Marta de Bethania a llevarse a cabo del 21 al 29 de julio del presente año. </w:t>
      </w:r>
      <w:r w:rsidRPr="00EB7D8C">
        <w:rPr>
          <w:rFonts w:ascii="Times New Roman" w:hAnsi="Times New Roman" w:cs="Times New Roman"/>
          <w:b/>
          <w:sz w:val="28"/>
          <w:szCs w:val="28"/>
          <w:lang w:val="es-SV"/>
        </w:rPr>
        <w:t xml:space="preserve">B) </w:t>
      </w:r>
      <w:r w:rsidRPr="00EB7D8C">
        <w:rPr>
          <w:rFonts w:ascii="Times New Roman" w:hAnsi="Times New Roman" w:cs="Times New Roman"/>
          <w:sz w:val="28"/>
          <w:szCs w:val="28"/>
          <w:lang w:val="es-SV"/>
        </w:rPr>
        <w:t xml:space="preserve">Nota de fecha 13 de abril de 2023, suscrita por </w:t>
      </w:r>
      <w:r w:rsidR="000961E3">
        <w:rPr>
          <w:rFonts w:ascii="Times New Roman" w:hAnsi="Times New Roman" w:cs="Times New Roman"/>
          <w:b/>
          <w:sz w:val="28"/>
          <w:szCs w:val="28"/>
          <w:lang w:val="es-SV"/>
        </w:rPr>
        <w:t>XXXXXXXX</w:t>
      </w:r>
      <w:r w:rsidRPr="00EB7D8C">
        <w:rPr>
          <w:rFonts w:ascii="Times New Roman" w:hAnsi="Times New Roman" w:cs="Times New Roman"/>
          <w:b/>
          <w:sz w:val="28"/>
          <w:szCs w:val="28"/>
          <w:lang w:val="es-SV"/>
        </w:rPr>
        <w:t xml:space="preserve">, Directora del Proyecto, Centro de Desarrollo Integral denominado Mi casita de Bendición, </w:t>
      </w:r>
      <w:r w:rsidRPr="00EB7D8C">
        <w:rPr>
          <w:rFonts w:ascii="Times New Roman" w:hAnsi="Times New Roman" w:cs="Times New Roman"/>
          <w:sz w:val="28"/>
          <w:szCs w:val="28"/>
          <w:lang w:val="es-SV"/>
        </w:rPr>
        <w:t xml:space="preserve">en el cual asisten 304 niños y niñas que viven en extrema pobreza, de la Iglesia </w:t>
      </w:r>
      <w:r w:rsidRPr="00EB7D8C">
        <w:rPr>
          <w:rFonts w:ascii="Times New Roman" w:hAnsi="Times New Roman" w:cs="Times New Roman"/>
          <w:b/>
          <w:sz w:val="28"/>
          <w:szCs w:val="28"/>
          <w:lang w:val="es-SV"/>
        </w:rPr>
        <w:t>Misión Evangelista de Restauración ELIM Apopa,</w:t>
      </w:r>
      <w:r w:rsidRPr="00EB7D8C">
        <w:rPr>
          <w:rFonts w:ascii="Times New Roman" w:hAnsi="Times New Roman" w:cs="Times New Roman"/>
          <w:sz w:val="28"/>
          <w:szCs w:val="28"/>
          <w:lang w:val="es-SV"/>
        </w:rPr>
        <w:t xml:space="preserve"> y </w:t>
      </w:r>
      <w:r w:rsidR="000961E3">
        <w:rPr>
          <w:rFonts w:ascii="Times New Roman" w:hAnsi="Times New Roman" w:cs="Times New Roman"/>
          <w:b/>
          <w:sz w:val="28"/>
          <w:szCs w:val="28"/>
          <w:lang w:val="es-SV"/>
        </w:rPr>
        <w:t>XXXXXXXXXX</w:t>
      </w:r>
      <w:r w:rsidRPr="00EB7D8C">
        <w:rPr>
          <w:rFonts w:ascii="Times New Roman" w:hAnsi="Times New Roman" w:cs="Times New Roman"/>
          <w:b/>
          <w:sz w:val="28"/>
          <w:szCs w:val="28"/>
          <w:lang w:val="es-SV"/>
        </w:rPr>
        <w:t>, Secretario de la Iglesia MEREA,</w:t>
      </w:r>
      <w:r w:rsidRPr="00EB7D8C">
        <w:rPr>
          <w:rFonts w:ascii="Times New Roman" w:hAnsi="Times New Roman" w:cs="Times New Roman"/>
          <w:sz w:val="28"/>
          <w:szCs w:val="28"/>
          <w:lang w:val="es-SV"/>
        </w:rPr>
        <w:t xml:space="preserve"> donde solicitan </w:t>
      </w:r>
      <w:r w:rsidRPr="00EB7D8C">
        <w:rPr>
          <w:rFonts w:ascii="Times New Roman" w:hAnsi="Times New Roman" w:cs="Times New Roman"/>
          <w:b/>
          <w:sz w:val="28"/>
          <w:szCs w:val="28"/>
          <w:lang w:val="es-SV"/>
        </w:rPr>
        <w:t>ayuda económica por un monto de $300.00, para el alquiler de 4 buses</w:t>
      </w:r>
      <w:r w:rsidRPr="00EB7D8C">
        <w:rPr>
          <w:rFonts w:ascii="Times New Roman" w:hAnsi="Times New Roman" w:cs="Times New Roman"/>
          <w:sz w:val="28"/>
          <w:szCs w:val="28"/>
          <w:lang w:val="es-SV"/>
        </w:rPr>
        <w:t xml:space="preserve"> que serán utilizados en la realización de una excursión programada para el día 26 de abril de 2023, con el objeto de llevar sano esparcimiento, y generar en las familias una transformación. </w:t>
      </w:r>
      <w:r w:rsidRPr="00EB7D8C">
        <w:rPr>
          <w:rFonts w:ascii="Times New Roman" w:hAnsi="Times New Roman" w:cs="Times New Roman"/>
          <w:b/>
          <w:sz w:val="28"/>
          <w:szCs w:val="28"/>
          <w:lang w:val="es-SV"/>
        </w:rPr>
        <w:t>C)</w:t>
      </w:r>
      <w:r w:rsidRPr="00EB7D8C">
        <w:rPr>
          <w:rFonts w:ascii="Times New Roman" w:hAnsi="Times New Roman" w:cs="Times New Roman"/>
          <w:sz w:val="28"/>
          <w:szCs w:val="28"/>
          <w:lang w:val="es-SV"/>
        </w:rPr>
        <w:t xml:space="preserve"> Solicitud de fecha 28 de marzo de 2023, suscrita por </w:t>
      </w:r>
      <w:r w:rsidR="000961E3">
        <w:rPr>
          <w:rFonts w:ascii="Times New Roman" w:hAnsi="Times New Roman" w:cs="Times New Roman"/>
          <w:b/>
          <w:sz w:val="28"/>
          <w:szCs w:val="28"/>
          <w:lang w:val="es-SV"/>
        </w:rPr>
        <w:t>XXXXXX</w:t>
      </w:r>
      <w:r w:rsidRPr="00EB7D8C">
        <w:rPr>
          <w:rFonts w:ascii="Times New Roman" w:hAnsi="Times New Roman" w:cs="Times New Roman"/>
          <w:b/>
          <w:sz w:val="28"/>
          <w:szCs w:val="28"/>
          <w:lang w:val="es-SV"/>
        </w:rPr>
        <w:t>, representante de la Comunidad la ceiba de Popotlan 2,</w:t>
      </w:r>
      <w:r w:rsidRPr="00EB7D8C">
        <w:rPr>
          <w:rFonts w:ascii="Times New Roman" w:hAnsi="Times New Roman" w:cs="Times New Roman"/>
          <w:sz w:val="28"/>
          <w:szCs w:val="28"/>
          <w:lang w:val="es-SV"/>
        </w:rPr>
        <w:t xml:space="preserve"> por medio de la cual expone que cuentan con un profesor que entrena a los niños de la comunidad, pero que no tienen los insumos necesarios para que los nuños puedan entrenar, por lo cual solicita </w:t>
      </w:r>
      <w:r w:rsidRPr="00EB7D8C">
        <w:rPr>
          <w:rFonts w:ascii="Times New Roman" w:hAnsi="Times New Roman" w:cs="Times New Roman"/>
          <w:b/>
          <w:sz w:val="28"/>
          <w:szCs w:val="28"/>
          <w:lang w:val="es-SV"/>
        </w:rPr>
        <w:t xml:space="preserve">ayuda económica para la compra de equipo deportivo, </w:t>
      </w:r>
      <w:r w:rsidRPr="00EB7D8C">
        <w:rPr>
          <w:rFonts w:ascii="Times New Roman" w:hAnsi="Times New Roman" w:cs="Times New Roman"/>
          <w:sz w:val="28"/>
          <w:szCs w:val="28"/>
          <w:lang w:val="es-SV"/>
        </w:rPr>
        <w:t xml:space="preserve">como conos, mayas para las metas, uniformes, pelotas el cual asciende a un monto de </w:t>
      </w:r>
      <w:r w:rsidRPr="00EB7D8C">
        <w:rPr>
          <w:rFonts w:ascii="Times New Roman" w:hAnsi="Times New Roman" w:cs="Times New Roman"/>
          <w:b/>
          <w:sz w:val="28"/>
          <w:szCs w:val="28"/>
          <w:lang w:val="es-SV"/>
        </w:rPr>
        <w:t xml:space="preserve">$1,200.00. D) </w:t>
      </w:r>
      <w:r w:rsidRPr="00EB7D8C">
        <w:rPr>
          <w:rFonts w:ascii="Times New Roman" w:hAnsi="Times New Roman" w:cs="Times New Roman"/>
          <w:sz w:val="28"/>
          <w:szCs w:val="28"/>
          <w:lang w:val="es-SV"/>
        </w:rPr>
        <w:t xml:space="preserve">Nota de fecha 16 de marzo de 2023, suscrita por </w:t>
      </w:r>
      <w:r w:rsidR="006E70FF">
        <w:rPr>
          <w:rFonts w:ascii="Times New Roman" w:hAnsi="Times New Roman" w:cs="Times New Roman"/>
          <w:b/>
          <w:sz w:val="28"/>
          <w:szCs w:val="28"/>
          <w:lang w:val="es-SV"/>
        </w:rPr>
        <w:t>xxxxxxx</w:t>
      </w:r>
      <w:r w:rsidRPr="00EB7D8C">
        <w:rPr>
          <w:rFonts w:ascii="Times New Roman" w:hAnsi="Times New Roman" w:cs="Times New Roman"/>
          <w:b/>
          <w:sz w:val="28"/>
          <w:szCs w:val="28"/>
          <w:lang w:val="es-SV"/>
        </w:rPr>
        <w:t>, Directora del Centro Escolar Caserío La Junta Cantón Joya Galana,</w:t>
      </w:r>
      <w:r w:rsidRPr="00EB7D8C">
        <w:rPr>
          <w:rFonts w:ascii="Times New Roman" w:hAnsi="Times New Roman" w:cs="Times New Roman"/>
          <w:sz w:val="28"/>
          <w:szCs w:val="28"/>
          <w:lang w:val="es-SV"/>
        </w:rPr>
        <w:t xml:space="preserve"> por medio de la cual solicita apoyo económico por la cantidad de </w:t>
      </w:r>
      <w:r w:rsidRPr="00EB7D8C">
        <w:rPr>
          <w:rFonts w:ascii="Times New Roman" w:hAnsi="Times New Roman" w:cs="Times New Roman"/>
          <w:b/>
          <w:sz w:val="28"/>
          <w:szCs w:val="28"/>
          <w:lang w:val="es-SV"/>
        </w:rPr>
        <w:t>$550.00,</w:t>
      </w:r>
      <w:r w:rsidRPr="00EB7D8C">
        <w:rPr>
          <w:rFonts w:ascii="Times New Roman" w:hAnsi="Times New Roman" w:cs="Times New Roman"/>
          <w:sz w:val="28"/>
          <w:szCs w:val="28"/>
          <w:lang w:val="es-SV"/>
        </w:rPr>
        <w:t xml:space="preserve"> para el pago de mano de obra del soldador de estructuras, para poder hacer efectiva la ayuda en materiales que se les proporcionó por parte del MINEDUCYT. </w:t>
      </w:r>
      <w:r w:rsidRPr="00EB7D8C">
        <w:rPr>
          <w:rFonts w:ascii="Times New Roman" w:hAnsi="Times New Roman" w:cs="Times New Roman"/>
          <w:b/>
          <w:sz w:val="28"/>
          <w:szCs w:val="28"/>
          <w:lang w:val="es-SV"/>
        </w:rPr>
        <w:t>E)</w:t>
      </w:r>
      <w:r w:rsidRPr="00EB7D8C">
        <w:rPr>
          <w:rFonts w:ascii="Times New Roman" w:hAnsi="Times New Roman" w:cs="Times New Roman"/>
          <w:sz w:val="28"/>
          <w:szCs w:val="28"/>
          <w:lang w:val="es-SV"/>
        </w:rPr>
        <w:t xml:space="preserve"> Nota de fecha 20 de abril de 2023, suscrita por la Asociación de Desarrollo Comunal Caserío Los Chicas, (ADESCOLCHIC), por medio de la cual exponen que están realizando una actividad de carrera de cintas con el fin de obtener fondos para las mejoras de la comunidad, por lo cual solicitan ayuda económica para la compra de 3 sacos de comida para caballos. </w:t>
      </w:r>
      <w:r w:rsidRPr="00EB7D8C">
        <w:rPr>
          <w:rFonts w:ascii="Times New Roman" w:hAnsi="Times New Roman" w:cs="Times New Roman"/>
          <w:b/>
          <w:sz w:val="28"/>
          <w:szCs w:val="28"/>
          <w:lang w:val="es-SV"/>
        </w:rPr>
        <w:t xml:space="preserve">F) </w:t>
      </w:r>
      <w:r w:rsidRPr="00EB7D8C">
        <w:rPr>
          <w:rFonts w:ascii="Times New Roman" w:hAnsi="Times New Roman" w:cs="Times New Roman"/>
          <w:sz w:val="28"/>
          <w:szCs w:val="28"/>
          <w:lang w:val="es-SV"/>
        </w:rPr>
        <w:t xml:space="preserve">Nota recibida en la Alcaldía el día 20 de abril de 2023, suscrita por </w:t>
      </w:r>
      <w:r w:rsidR="000961E3">
        <w:rPr>
          <w:rFonts w:ascii="Times New Roman" w:hAnsi="Times New Roman" w:cs="Times New Roman"/>
          <w:sz w:val="28"/>
          <w:szCs w:val="28"/>
          <w:lang w:val="es-SV"/>
        </w:rPr>
        <w:t>XXXXXXX</w:t>
      </w:r>
      <w:r w:rsidRPr="00EB7D8C">
        <w:rPr>
          <w:rFonts w:ascii="Times New Roman" w:hAnsi="Times New Roman" w:cs="Times New Roman"/>
          <w:sz w:val="28"/>
          <w:szCs w:val="28"/>
          <w:lang w:val="es-SV"/>
        </w:rPr>
        <w:t xml:space="preserve">, </w:t>
      </w:r>
      <w:r w:rsidR="000961E3">
        <w:rPr>
          <w:rFonts w:ascii="Times New Roman" w:hAnsi="Times New Roman" w:cs="Times New Roman"/>
          <w:sz w:val="28"/>
          <w:szCs w:val="28"/>
          <w:lang w:val="es-SV"/>
        </w:rPr>
        <w:t xml:space="preserve">XXXXXXXX </w:t>
      </w:r>
      <w:r w:rsidRPr="00EB7D8C">
        <w:rPr>
          <w:rFonts w:ascii="Times New Roman" w:hAnsi="Times New Roman" w:cs="Times New Roman"/>
          <w:sz w:val="28"/>
          <w:szCs w:val="28"/>
          <w:lang w:val="es-SV"/>
        </w:rPr>
        <w:t xml:space="preserve">e </w:t>
      </w:r>
      <w:r w:rsidR="000961E3">
        <w:rPr>
          <w:rFonts w:ascii="Times New Roman" w:hAnsi="Times New Roman" w:cs="Times New Roman"/>
          <w:sz w:val="28"/>
          <w:szCs w:val="28"/>
          <w:lang w:val="es-SV"/>
        </w:rPr>
        <w:t>XXXXXX</w:t>
      </w:r>
      <w:r w:rsidRPr="00EB7D8C">
        <w:rPr>
          <w:rFonts w:ascii="Times New Roman" w:hAnsi="Times New Roman" w:cs="Times New Roman"/>
          <w:sz w:val="28"/>
          <w:szCs w:val="28"/>
          <w:lang w:val="es-SV"/>
        </w:rPr>
        <w:t xml:space="preserve">, habitantes de la Comunidad el Triunfo, manifestando que se encuentran organizando una excursión programada para el día 30 de abril del presente año, para recaudar fondos para la reparación del techo de la casa comunal, por lo cual solicitan ayuda económica por la cantidad de $275.00 para el pago del autobús y </w:t>
      </w:r>
      <w:r w:rsidRPr="00EB7D8C">
        <w:rPr>
          <w:rFonts w:ascii="Times New Roman" w:hAnsi="Times New Roman" w:cs="Times New Roman"/>
          <w:b/>
          <w:sz w:val="28"/>
          <w:szCs w:val="28"/>
          <w:lang w:val="es-SV"/>
        </w:rPr>
        <w:t xml:space="preserve">G) </w:t>
      </w:r>
      <w:r w:rsidRPr="00EB7D8C">
        <w:rPr>
          <w:rFonts w:ascii="Times New Roman" w:eastAsia="Calibri" w:hAnsi="Times New Roman" w:cs="Times New Roman"/>
          <w:sz w:val="28"/>
          <w:szCs w:val="28"/>
        </w:rPr>
        <w:t xml:space="preserve">Nota recibida en Secretaría Municipal el día 26/04/2023, suscrita por la </w:t>
      </w:r>
      <w:r w:rsidR="000961E3">
        <w:rPr>
          <w:rFonts w:ascii="Times New Roman" w:eastAsia="Calibri" w:hAnsi="Times New Roman" w:cs="Times New Roman"/>
          <w:b/>
          <w:sz w:val="28"/>
          <w:szCs w:val="28"/>
        </w:rPr>
        <w:t>XXXXXXXXXX</w:t>
      </w:r>
      <w:r w:rsidRPr="00EB7D8C">
        <w:rPr>
          <w:rFonts w:ascii="Times New Roman" w:eastAsia="Calibri" w:hAnsi="Times New Roman" w:cs="Times New Roman"/>
          <w:b/>
          <w:sz w:val="28"/>
          <w:szCs w:val="28"/>
        </w:rPr>
        <w:t>, Directora del Centro Escolar Lotificación Santa Carlota N°1, Cantón Joya Galana,</w:t>
      </w:r>
      <w:r w:rsidRPr="00EB7D8C">
        <w:rPr>
          <w:rFonts w:ascii="Times New Roman" w:eastAsia="Calibri" w:hAnsi="Times New Roman" w:cs="Times New Roman"/>
          <w:sz w:val="28"/>
          <w:szCs w:val="28"/>
        </w:rPr>
        <w:t xml:space="preserve"> por medio de la cual agradece el apoyo incondicional que se les ha brindado, así mismo solicita ayuda para  la compra de 10 ventiladores valorados en $64.99 c/u, para disipar el calor en las aulas y que el aprendizaje de los niños y niñas sea más favorable. </w:t>
      </w:r>
      <w:r w:rsidRPr="00EB7D8C">
        <w:rPr>
          <w:rFonts w:ascii="Times New Roman" w:eastAsia="Calibri" w:hAnsi="Times New Roman" w:cs="Times New Roman"/>
          <w:b/>
          <w:sz w:val="28"/>
          <w:szCs w:val="28"/>
        </w:rPr>
        <w:t xml:space="preserve">Así mismo por medio del punto número doce </w:t>
      </w:r>
      <w:r w:rsidRPr="00EB7D8C">
        <w:rPr>
          <w:rFonts w:ascii="Times New Roman" w:eastAsia="Calibri" w:hAnsi="Times New Roman" w:cs="Times New Roman"/>
          <w:sz w:val="28"/>
          <w:szCs w:val="28"/>
        </w:rPr>
        <w:t xml:space="preserve">de la agenda de esta sesión se conoció Nota de fecha 26/04/2023, suscrita por </w:t>
      </w:r>
      <w:r w:rsidR="006E70FF">
        <w:rPr>
          <w:rFonts w:ascii="Times New Roman" w:eastAsia="Calibri" w:hAnsi="Times New Roman" w:cs="Times New Roman"/>
          <w:b/>
          <w:sz w:val="28"/>
          <w:szCs w:val="28"/>
        </w:rPr>
        <w:t>xxxxxxxxx</w:t>
      </w:r>
      <w:r w:rsidRPr="00EB7D8C">
        <w:rPr>
          <w:rFonts w:ascii="Times New Roman" w:eastAsia="Calibri" w:hAnsi="Times New Roman" w:cs="Times New Roman"/>
          <w:b/>
          <w:sz w:val="28"/>
          <w:szCs w:val="28"/>
        </w:rPr>
        <w:t>,</w:t>
      </w:r>
      <w:r w:rsidRPr="00EB7D8C">
        <w:rPr>
          <w:rFonts w:ascii="Times New Roman" w:eastAsia="Calibri" w:hAnsi="Times New Roman" w:cs="Times New Roman"/>
          <w:sz w:val="28"/>
          <w:szCs w:val="28"/>
        </w:rPr>
        <w:t xml:space="preserve"> por medio de la cual solicita apoyo económico por la suma de $800.00, para participar y representar al país en los juegos panamericanos que se llevaran a cabo el 26 y 27 de mayo en Santiago de Chile y si logra destacarse tendrá un paso directo a las olimpiadas 2024 en parís. </w:t>
      </w:r>
      <w:r w:rsidRPr="00EB7D8C">
        <w:rPr>
          <w:rFonts w:ascii="Times New Roman" w:eastAsia="Calibri" w:hAnsi="Times New Roman" w:cs="Times New Roman"/>
          <w:b/>
          <w:sz w:val="28"/>
          <w:szCs w:val="28"/>
        </w:rPr>
        <w:t>De igual manera medio del</w:t>
      </w:r>
      <w:r w:rsidRPr="00EB7D8C">
        <w:rPr>
          <w:rFonts w:ascii="Times New Roman" w:eastAsia="Calibri" w:hAnsi="Times New Roman" w:cs="Times New Roman"/>
          <w:sz w:val="28"/>
          <w:szCs w:val="28"/>
        </w:rPr>
        <w:t xml:space="preserve"> </w:t>
      </w:r>
      <w:r w:rsidRPr="00EB7D8C">
        <w:rPr>
          <w:rFonts w:ascii="Times New Roman" w:eastAsia="Calibri" w:hAnsi="Times New Roman" w:cs="Times New Roman"/>
          <w:b/>
          <w:sz w:val="28"/>
          <w:szCs w:val="28"/>
        </w:rPr>
        <w:t>punto número tres de la agenda de esta sesión denominado Notas a conocimiento de Concejo</w:t>
      </w:r>
      <w:r w:rsidRPr="00EB7D8C">
        <w:rPr>
          <w:rFonts w:ascii="Times New Roman" w:eastAsia="Calibri" w:hAnsi="Times New Roman" w:cs="Times New Roman"/>
          <w:sz w:val="28"/>
          <w:szCs w:val="28"/>
        </w:rPr>
        <w:t xml:space="preserve"> se conocieron las siguientes notas: </w:t>
      </w:r>
      <w:r w:rsidRPr="00EB7D8C">
        <w:rPr>
          <w:rFonts w:ascii="Times New Roman" w:eastAsia="Calibri" w:hAnsi="Times New Roman" w:cs="Times New Roman"/>
          <w:b/>
          <w:sz w:val="28"/>
          <w:szCs w:val="28"/>
        </w:rPr>
        <w:t>1)</w:t>
      </w:r>
      <w:r w:rsidRPr="00EB7D8C">
        <w:rPr>
          <w:rFonts w:ascii="Times New Roman" w:eastAsia="Calibri" w:hAnsi="Times New Roman" w:cs="Times New Roman"/>
          <w:sz w:val="28"/>
          <w:szCs w:val="28"/>
        </w:rPr>
        <w:t xml:space="preserve"> </w:t>
      </w:r>
      <w:r w:rsidRPr="00EB7D8C">
        <w:rPr>
          <w:rFonts w:ascii="Times New Roman" w:hAnsi="Times New Roman" w:cs="Times New Roman"/>
          <w:sz w:val="28"/>
          <w:szCs w:val="28"/>
        </w:rPr>
        <w:t xml:space="preserve">Nota de fecha 14/03/2023, suscrita por </w:t>
      </w:r>
      <w:r w:rsidR="00FC6951">
        <w:rPr>
          <w:rFonts w:ascii="Times New Roman" w:hAnsi="Times New Roman" w:cs="Times New Roman"/>
          <w:sz w:val="28"/>
          <w:szCs w:val="28"/>
        </w:rPr>
        <w:t>xxxxxxxx</w:t>
      </w:r>
      <w:r w:rsidRPr="00EB7D8C">
        <w:rPr>
          <w:rFonts w:ascii="Times New Roman" w:hAnsi="Times New Roman" w:cs="Times New Roman"/>
          <w:sz w:val="28"/>
          <w:szCs w:val="28"/>
        </w:rPr>
        <w:t xml:space="preserve">, cantautor; en la que presentan el proyecto musical que tiene por nombre LA CUMBIA DE APOPA y consiste en una preproducción musical que tiene como propósito homenajear a la ciudad de Apopa y de esta manera darle su merecido reconocimiento y por ende mayor auge al comercio y desarrollo turístico de tan importante ciudad, por lo que considera que es muy necesario la promoción y difusión  de dicha canción en los diferentes medios de comunicación radial en todo el país, y en las diversas redes sociales. El valor de dicho proyecto que incluye estudio de grabación, arreglo musical, montaje de voces e instrumentos musicales y su debido pasterización y toda la publicidad antes mencionada tiene un valor de $3,000.00, </w:t>
      </w:r>
      <w:r w:rsidRPr="00EB7D8C">
        <w:rPr>
          <w:rFonts w:ascii="Times New Roman" w:hAnsi="Times New Roman" w:cs="Times New Roman"/>
          <w:b/>
          <w:sz w:val="28"/>
          <w:szCs w:val="28"/>
        </w:rPr>
        <w:t>2)</w:t>
      </w:r>
      <w:r w:rsidRPr="00EB7D8C">
        <w:rPr>
          <w:rFonts w:ascii="Times New Roman" w:hAnsi="Times New Roman" w:cs="Times New Roman"/>
          <w:sz w:val="28"/>
          <w:szCs w:val="28"/>
        </w:rPr>
        <w:t xml:space="preserve"> Nota de fecha 03/05/2023, suscrita por miembros del Centro Escolar Lotificación Petacones, Cantón Joya Galana; en la que solicitas la colaboración al Honorable Concejo la donación de ciento cincuenta piezas de pollo para celebrarle el día de la madre la cual está programada para el 26/05/2023. </w:t>
      </w:r>
      <w:r w:rsidRPr="00EB7D8C">
        <w:rPr>
          <w:rFonts w:ascii="Times New Roman" w:hAnsi="Times New Roman" w:cs="Times New Roman"/>
          <w:b/>
          <w:sz w:val="28"/>
          <w:szCs w:val="28"/>
        </w:rPr>
        <w:t>3)</w:t>
      </w:r>
      <w:r w:rsidRPr="00EB7D8C">
        <w:rPr>
          <w:rFonts w:ascii="Times New Roman" w:hAnsi="Times New Roman" w:cs="Times New Roman"/>
          <w:sz w:val="28"/>
          <w:szCs w:val="28"/>
        </w:rPr>
        <w:t xml:space="preserve"> Nota de fecha 05/05/2023, suscrita por </w:t>
      </w:r>
      <w:r w:rsidR="00FC6951">
        <w:rPr>
          <w:rFonts w:ascii="Times New Roman" w:hAnsi="Times New Roman" w:cs="Times New Roman"/>
          <w:sz w:val="28"/>
          <w:szCs w:val="28"/>
        </w:rPr>
        <w:t>xxxxxxxx</w:t>
      </w:r>
      <w:r w:rsidRPr="00EB7D8C">
        <w:rPr>
          <w:rFonts w:ascii="Times New Roman" w:hAnsi="Times New Roman" w:cs="Times New Roman"/>
          <w:sz w:val="28"/>
          <w:szCs w:val="28"/>
        </w:rPr>
        <w:t xml:space="preserve">, Presidenta y por </w:t>
      </w:r>
      <w:r w:rsidR="00FC6951">
        <w:rPr>
          <w:rFonts w:ascii="Times New Roman" w:hAnsi="Times New Roman" w:cs="Times New Roman"/>
          <w:sz w:val="28"/>
          <w:szCs w:val="28"/>
        </w:rPr>
        <w:t>xxxxxxxxx</w:t>
      </w:r>
      <w:r w:rsidRPr="00EB7D8C">
        <w:rPr>
          <w:rFonts w:ascii="Times New Roman" w:hAnsi="Times New Roman" w:cs="Times New Roman"/>
          <w:sz w:val="28"/>
          <w:szCs w:val="28"/>
        </w:rPr>
        <w:t xml:space="preserve">, Tesorera  de Junta Directiva de la Colonia Santa Lucia del Municipio de Apopa; La Ceiba, en la que solicitan la ayuda económica por un monto de $500.00, para la compra de malla ciclón. </w:t>
      </w:r>
      <w:r w:rsidRPr="00EB7D8C">
        <w:rPr>
          <w:rFonts w:ascii="Times New Roman" w:eastAsia="Calibri" w:hAnsi="Times New Roman" w:cs="Times New Roman"/>
          <w:b/>
          <w:sz w:val="28"/>
          <w:szCs w:val="28"/>
        </w:rPr>
        <w:t xml:space="preserve">Por lo tanto el honorable Concejo Municipal Plural, determina a partir de esta fecha, que </w:t>
      </w:r>
      <w:r w:rsidRPr="00EB7D8C">
        <w:rPr>
          <w:rFonts w:ascii="Times New Roman" w:hAnsi="Times New Roman" w:cs="Times New Roman"/>
          <w:b/>
          <w:sz w:val="28"/>
          <w:szCs w:val="28"/>
          <w:lang w:val="es-SV"/>
        </w:rPr>
        <w:t xml:space="preserve">queda suspendido el análisis y aprobación de </w:t>
      </w:r>
      <w:r w:rsidRPr="00EB7D8C">
        <w:rPr>
          <w:rFonts w:ascii="Times New Roman" w:eastAsia="Calibri" w:hAnsi="Times New Roman" w:cs="Times New Roman"/>
          <w:b/>
          <w:sz w:val="28"/>
          <w:szCs w:val="28"/>
        </w:rPr>
        <w:t xml:space="preserve">todas </w:t>
      </w:r>
      <w:r w:rsidRPr="00EB7D8C">
        <w:rPr>
          <w:rFonts w:ascii="Times New Roman" w:hAnsi="Times New Roman" w:cs="Times New Roman"/>
          <w:b/>
          <w:sz w:val="28"/>
          <w:szCs w:val="28"/>
          <w:lang w:val="es-SV"/>
        </w:rPr>
        <w:t xml:space="preserve">las ayudas económicas, hasta que exista un informe de la disponibilidad de fondos a dar en forma periódica emitido por parte del Gerente Financiero Tributario. 4) </w:t>
      </w:r>
      <w:r w:rsidRPr="00EB7D8C">
        <w:rPr>
          <w:rFonts w:ascii="Times New Roman" w:eastAsia="Calibri" w:hAnsi="Times New Roman" w:cs="Times New Roman"/>
          <w:sz w:val="28"/>
          <w:szCs w:val="28"/>
        </w:rPr>
        <w:t xml:space="preserve">Escrito presentado en Secretaria Municipal el día 25/04/2023, por el </w:t>
      </w:r>
      <w:r w:rsidR="006C3205">
        <w:rPr>
          <w:rFonts w:ascii="Times New Roman" w:eastAsia="Calibri" w:hAnsi="Times New Roman" w:cs="Times New Roman"/>
          <w:b/>
          <w:sz w:val="28"/>
          <w:szCs w:val="28"/>
        </w:rPr>
        <w:t>xxxxxxxxxxxx</w:t>
      </w:r>
      <w:r w:rsidRPr="00EB7D8C">
        <w:rPr>
          <w:rFonts w:ascii="Times New Roman" w:eastAsia="Calibri" w:hAnsi="Times New Roman" w:cs="Times New Roman"/>
          <w:b/>
          <w:sz w:val="28"/>
          <w:szCs w:val="28"/>
        </w:rPr>
        <w:t>,</w:t>
      </w:r>
      <w:r w:rsidRPr="00EB7D8C">
        <w:rPr>
          <w:rFonts w:ascii="Times New Roman" w:eastAsia="Calibri" w:hAnsi="Times New Roman" w:cs="Times New Roman"/>
          <w:sz w:val="28"/>
          <w:szCs w:val="28"/>
        </w:rPr>
        <w:t xml:space="preserve"> actuando en calidad de </w:t>
      </w:r>
      <w:r w:rsidRPr="00EB7D8C">
        <w:rPr>
          <w:rFonts w:ascii="Times New Roman" w:eastAsia="Calibri" w:hAnsi="Times New Roman" w:cs="Times New Roman"/>
          <w:b/>
          <w:sz w:val="28"/>
          <w:szCs w:val="28"/>
        </w:rPr>
        <w:t>Representante Legal de la Sociedad “Llantas y Accesorios, S.A. de C.V.”,</w:t>
      </w:r>
      <w:r w:rsidRPr="00EB7D8C">
        <w:rPr>
          <w:rFonts w:ascii="Times New Roman" w:eastAsia="Calibri" w:hAnsi="Times New Roman" w:cs="Times New Roman"/>
          <w:sz w:val="28"/>
          <w:szCs w:val="28"/>
        </w:rPr>
        <w:t xml:space="preserve"> remitiendo Denuncia de actuación del Síndico Municipal, por allanamiento sin autorización Legal, Actos Arbitrarios, Exacción, Cohecho Impropio, por lo cual solicita lo siguiente: </w:t>
      </w:r>
      <w:r w:rsidRPr="00EB7D8C">
        <w:rPr>
          <w:rFonts w:ascii="Times New Roman" w:eastAsia="Calibri" w:hAnsi="Times New Roman" w:cs="Times New Roman"/>
          <w:b/>
          <w:sz w:val="28"/>
          <w:szCs w:val="28"/>
        </w:rPr>
        <w:t>a)</w:t>
      </w:r>
      <w:r w:rsidRPr="00EB7D8C">
        <w:rPr>
          <w:rFonts w:ascii="Times New Roman" w:eastAsia="Calibri" w:hAnsi="Times New Roman" w:cs="Times New Roman"/>
          <w:sz w:val="28"/>
          <w:szCs w:val="28"/>
        </w:rPr>
        <w:t xml:space="preserve"> que se le admita el escrito, </w:t>
      </w:r>
      <w:r w:rsidRPr="00EB7D8C">
        <w:rPr>
          <w:rFonts w:ascii="Times New Roman" w:eastAsia="Calibri" w:hAnsi="Times New Roman" w:cs="Times New Roman"/>
          <w:b/>
          <w:sz w:val="28"/>
          <w:szCs w:val="28"/>
        </w:rPr>
        <w:t>b)</w:t>
      </w:r>
      <w:r w:rsidRPr="00EB7D8C">
        <w:rPr>
          <w:rFonts w:ascii="Times New Roman" w:eastAsia="Calibri" w:hAnsi="Times New Roman" w:cs="Times New Roman"/>
          <w:sz w:val="28"/>
          <w:szCs w:val="28"/>
        </w:rPr>
        <w:t xml:space="preserve"> que se le tenga por parte en el carácter que comparece, </w:t>
      </w:r>
      <w:r w:rsidRPr="00EB7D8C">
        <w:rPr>
          <w:rFonts w:ascii="Times New Roman" w:eastAsia="Calibri" w:hAnsi="Times New Roman" w:cs="Times New Roman"/>
          <w:b/>
          <w:sz w:val="28"/>
          <w:szCs w:val="28"/>
        </w:rPr>
        <w:t>c)</w:t>
      </w:r>
      <w:r w:rsidRPr="00EB7D8C">
        <w:rPr>
          <w:rFonts w:ascii="Times New Roman" w:eastAsia="Calibri" w:hAnsi="Times New Roman" w:cs="Times New Roman"/>
          <w:sz w:val="28"/>
          <w:szCs w:val="28"/>
        </w:rPr>
        <w:t xml:space="preserve"> se autorice y señale día y hora para realizar inspección en conjunto con la Alcaldía de Apopa y Llantas y Accesorios, S.A. de C.V., y se definan los rótulos que les pertenecen y cuáles no, aclarando que los rótulos reales de la sociedad que representa se realice una nueva determinación de impuestos, para lo cual ofrecen pagar la cantidad que resulte de los únicos rótulos que tienen como empresa para lo cual solicita plan de pago, </w:t>
      </w:r>
      <w:r w:rsidRPr="00EB7D8C">
        <w:rPr>
          <w:rFonts w:ascii="Times New Roman" w:eastAsia="Calibri" w:hAnsi="Times New Roman" w:cs="Times New Roman"/>
          <w:b/>
          <w:sz w:val="28"/>
          <w:szCs w:val="28"/>
        </w:rPr>
        <w:t>d)</w:t>
      </w:r>
      <w:r w:rsidRPr="00EB7D8C">
        <w:rPr>
          <w:rFonts w:ascii="Times New Roman" w:eastAsia="Calibri" w:hAnsi="Times New Roman" w:cs="Times New Roman"/>
          <w:sz w:val="28"/>
          <w:szCs w:val="28"/>
        </w:rPr>
        <w:t xml:space="preserve"> tenga por interpuesta la presente denuncia en contra del Síndico Municipal por las actuaciones ilegales y atropellos que realizo en contra de la empresa el día 21 de abril de 2023, </w:t>
      </w:r>
      <w:r w:rsidRPr="00EB7D8C">
        <w:rPr>
          <w:rFonts w:ascii="Times New Roman" w:eastAsia="Calibri" w:hAnsi="Times New Roman" w:cs="Times New Roman"/>
          <w:b/>
          <w:sz w:val="28"/>
          <w:szCs w:val="28"/>
        </w:rPr>
        <w:t>e)</w:t>
      </w:r>
      <w:r w:rsidRPr="00EB7D8C">
        <w:rPr>
          <w:rFonts w:ascii="Times New Roman" w:eastAsia="Calibri" w:hAnsi="Times New Roman" w:cs="Times New Roman"/>
          <w:sz w:val="28"/>
          <w:szCs w:val="28"/>
        </w:rPr>
        <w:t xml:space="preserve"> se investigue y sanciones la conducta del Señor Síndico Municipal y </w:t>
      </w:r>
      <w:r w:rsidRPr="00EB7D8C">
        <w:rPr>
          <w:rFonts w:ascii="Times New Roman" w:eastAsia="Calibri" w:hAnsi="Times New Roman" w:cs="Times New Roman"/>
          <w:b/>
          <w:sz w:val="28"/>
          <w:szCs w:val="28"/>
        </w:rPr>
        <w:t>f)</w:t>
      </w:r>
      <w:r w:rsidRPr="00EB7D8C">
        <w:rPr>
          <w:rFonts w:ascii="Times New Roman" w:eastAsia="Calibri" w:hAnsi="Times New Roman" w:cs="Times New Roman"/>
          <w:sz w:val="28"/>
          <w:szCs w:val="28"/>
        </w:rPr>
        <w:t xml:space="preserve"> Señala correo electrónico y teléfonos para recibir notificaciones. </w:t>
      </w:r>
      <w:r w:rsidRPr="00EB7D8C">
        <w:rPr>
          <w:rFonts w:ascii="Times New Roman" w:eastAsia="Calibri" w:hAnsi="Times New Roman" w:cs="Times New Roman"/>
          <w:b/>
          <w:sz w:val="28"/>
          <w:szCs w:val="28"/>
        </w:rPr>
        <w:t xml:space="preserve">(Conocimiento). 5) </w:t>
      </w:r>
      <w:r w:rsidRPr="00EB7D8C">
        <w:rPr>
          <w:rFonts w:ascii="Times New Roman" w:eastAsia="Calibri" w:hAnsi="Times New Roman" w:cs="Times New Roman"/>
          <w:sz w:val="28"/>
          <w:szCs w:val="28"/>
        </w:rPr>
        <w:t xml:space="preserve">Memorándum de fecha 26/04/2023, suscrito por el </w:t>
      </w:r>
      <w:r w:rsidRPr="00EB7D8C">
        <w:rPr>
          <w:rFonts w:ascii="Times New Roman" w:eastAsia="Calibri" w:hAnsi="Times New Roman" w:cs="Times New Roman"/>
          <w:b/>
          <w:sz w:val="28"/>
          <w:szCs w:val="28"/>
        </w:rPr>
        <w:t xml:space="preserve">Lic. </w:t>
      </w:r>
      <w:r w:rsidR="006C3205">
        <w:rPr>
          <w:rFonts w:ascii="Times New Roman" w:eastAsia="Calibri" w:hAnsi="Times New Roman" w:cs="Times New Roman"/>
          <w:b/>
          <w:sz w:val="28"/>
          <w:szCs w:val="28"/>
        </w:rPr>
        <w:t>xxxxxxxx</w:t>
      </w:r>
      <w:r w:rsidRPr="00EB7D8C">
        <w:rPr>
          <w:rFonts w:ascii="Times New Roman" w:eastAsia="Calibri" w:hAnsi="Times New Roman" w:cs="Times New Roman"/>
          <w:b/>
          <w:sz w:val="28"/>
          <w:szCs w:val="28"/>
        </w:rPr>
        <w:t xml:space="preserve">, Jefe de Tejido Social, </w:t>
      </w:r>
      <w:r w:rsidRPr="00EB7D8C">
        <w:rPr>
          <w:rFonts w:ascii="Times New Roman" w:eastAsia="Calibri" w:hAnsi="Times New Roman" w:cs="Times New Roman"/>
          <w:sz w:val="28"/>
          <w:szCs w:val="28"/>
        </w:rPr>
        <w:t>en donde informa que como unidad se están haciendo responsables de las ayudas económicas que el Concejo Municipal Plural esta designando para las Juntas Directivas o ADESCO, sin embargo no se hacen responsables de las ayudas económicas que brinden de otra índole ya que consideran que no son de naturaleza de la unidad, esto debido a que el día 25 de abril se les notifico dar seguimiento a la ayuda económica de la Sra. Sandra Marroquín Directora del Instituto Nacional de Apopa.</w:t>
      </w:r>
      <w:r w:rsidRPr="00EB7D8C">
        <w:rPr>
          <w:rFonts w:ascii="Times New Roman" w:eastAsia="Calibri" w:hAnsi="Times New Roman" w:cs="Times New Roman"/>
          <w:b/>
          <w:sz w:val="28"/>
          <w:szCs w:val="28"/>
        </w:rPr>
        <w:t xml:space="preserve"> (Conocimiento). 6) </w:t>
      </w:r>
      <w:r w:rsidRPr="00EB7D8C">
        <w:rPr>
          <w:rFonts w:ascii="Times New Roman" w:eastAsia="Calibri" w:hAnsi="Times New Roman" w:cs="Times New Roman"/>
          <w:sz w:val="28"/>
          <w:szCs w:val="28"/>
        </w:rPr>
        <w:t>Memorándum número 82, de fecha 03/05/2023, suscrito por la Licda. Henia Michelle Recinos, Jefe de la Unidad Ambiental Agropecuaria, por medio del cual informa que el día 3 de mayo del presente año a las 9:00 am, se hizo presente a la oficina de la Unidad Ambiental y Agropecuaria un agente de la PNC, con el objeto de realizar diferentes interrogaciones referente al empleado Oscar Armando Pineda, del cual aclara que desde febrero 2022 solicito marcaje de dicho empelado y en noviembre de 2022 envió informe de inasistencias a la Gerencia Administrativa y el 06/03/22023 se envió un tercer informe al Departamento de Recursos Humanos, siempre sobre la misma problemática, hasta la fecha la unidad no ha recibido ninguna notificación; por lo cual solicita realizar las acciones que se estimen convenientes a fin de que a este caso se le dé el tramite dentro de la municipalidad, ya que como empleada y jefa no se responsabilizó de las acciones que en particular el empleado este realizando ya que en la actualidad se siente comprometida su integridad física y labora.</w:t>
      </w:r>
      <w:r w:rsidRPr="00EB7D8C">
        <w:rPr>
          <w:rFonts w:ascii="Times New Roman" w:eastAsia="Calibri" w:hAnsi="Times New Roman" w:cs="Times New Roman"/>
          <w:b/>
          <w:sz w:val="28"/>
          <w:szCs w:val="28"/>
        </w:rPr>
        <w:t xml:space="preserve"> (Conocimiento). </w:t>
      </w:r>
      <w:r>
        <w:rPr>
          <w:rFonts w:ascii="Times New Roman" w:eastAsia="Calibri" w:hAnsi="Times New Roman" w:cs="Times New Roman"/>
          <w:b/>
          <w:sz w:val="28"/>
          <w:szCs w:val="28"/>
        </w:rPr>
        <w:t>I</w:t>
      </w:r>
      <w:r w:rsidRPr="00EB7D8C">
        <w:rPr>
          <w:rFonts w:ascii="Times New Roman" w:eastAsia="Calibri" w:hAnsi="Times New Roman" w:cs="Times New Roman"/>
          <w:b/>
          <w:sz w:val="28"/>
          <w:szCs w:val="28"/>
        </w:rPr>
        <w:t xml:space="preserve">II. </w:t>
      </w:r>
      <w:r w:rsidRPr="00EB7D8C">
        <w:rPr>
          <w:rFonts w:ascii="Times New Roman" w:hAnsi="Times New Roman" w:cs="Times New Roman"/>
          <w:sz w:val="28"/>
          <w:szCs w:val="28"/>
          <w:lang w:val="es-SV"/>
        </w:rPr>
        <w:t>Que por medio del punto número siete de la agenda de esta Sesión, el cual corresponde a</w:t>
      </w:r>
      <w:r w:rsidRPr="00EB7D8C">
        <w:rPr>
          <w:rFonts w:ascii="Times New Roman" w:hAnsi="Times New Roman" w:cs="Times New Roman"/>
          <w:sz w:val="28"/>
          <w:szCs w:val="28"/>
        </w:rPr>
        <w:t xml:space="preserve"> Participación del </w:t>
      </w:r>
      <w:r w:rsidR="007C255A">
        <w:rPr>
          <w:rFonts w:ascii="Times New Roman" w:hAnsi="Times New Roman" w:cs="Times New Roman"/>
          <w:b/>
          <w:sz w:val="28"/>
          <w:szCs w:val="28"/>
        </w:rPr>
        <w:t>xxxxxxxx</w:t>
      </w:r>
      <w:r w:rsidRPr="00EB7D8C">
        <w:rPr>
          <w:rFonts w:ascii="Times New Roman" w:hAnsi="Times New Roman" w:cs="Times New Roman"/>
          <w:sz w:val="28"/>
          <w:szCs w:val="28"/>
        </w:rPr>
        <w:t>, Gerente Financiero Tributario, exponiendo sobre el reporte financiero sobre los ingresos y egresos del 01 de enero a la fecha, y proyección financiera de los ingresos y egresos para los próximos meses de abril a diciembre de 2023.</w:t>
      </w:r>
      <w:r w:rsidRPr="00EB7D8C">
        <w:rPr>
          <w:rFonts w:ascii="Times New Roman" w:eastAsia="Calibri" w:hAnsi="Times New Roman" w:cs="Times New Roman"/>
          <w:b/>
          <w:sz w:val="28"/>
          <w:szCs w:val="28"/>
        </w:rPr>
        <w:t xml:space="preserve"> (Conocimiento). I</w:t>
      </w:r>
      <w:r>
        <w:rPr>
          <w:rFonts w:ascii="Times New Roman" w:eastAsia="Calibri" w:hAnsi="Times New Roman" w:cs="Times New Roman"/>
          <w:b/>
          <w:sz w:val="28"/>
          <w:szCs w:val="28"/>
        </w:rPr>
        <w:t>V</w:t>
      </w:r>
      <w:r w:rsidRPr="00EB7D8C">
        <w:rPr>
          <w:rFonts w:ascii="Times New Roman" w:eastAsia="Calibri" w:hAnsi="Times New Roman" w:cs="Times New Roman"/>
          <w:b/>
          <w:sz w:val="28"/>
          <w:szCs w:val="28"/>
        </w:rPr>
        <w:t xml:space="preserve">. </w:t>
      </w:r>
      <w:r w:rsidRPr="00EB7D8C">
        <w:rPr>
          <w:rFonts w:ascii="Times New Roman" w:hAnsi="Times New Roman" w:cs="Times New Roman"/>
          <w:sz w:val="28"/>
          <w:szCs w:val="28"/>
          <w:lang w:val="es-SV"/>
        </w:rPr>
        <w:t xml:space="preserve">Que por medio del punto número ocho que corresponde a </w:t>
      </w:r>
      <w:r w:rsidRPr="00EB7D8C">
        <w:rPr>
          <w:rFonts w:ascii="Times New Roman" w:eastAsia="Calibri" w:hAnsi="Times New Roman" w:cs="Times New Roman"/>
          <w:sz w:val="28"/>
          <w:szCs w:val="28"/>
        </w:rPr>
        <w:t xml:space="preserve">Participación de la </w:t>
      </w:r>
      <w:r w:rsidR="007C255A">
        <w:rPr>
          <w:rFonts w:ascii="Times New Roman" w:eastAsia="Calibri" w:hAnsi="Times New Roman" w:cs="Times New Roman"/>
          <w:b/>
          <w:sz w:val="28"/>
          <w:szCs w:val="28"/>
        </w:rPr>
        <w:t>xxxxxxxx</w:t>
      </w:r>
      <w:r w:rsidRPr="00EB7D8C">
        <w:rPr>
          <w:rFonts w:ascii="Times New Roman" w:eastAsia="Calibri" w:hAnsi="Times New Roman" w:cs="Times New Roman"/>
          <w:b/>
          <w:sz w:val="28"/>
          <w:szCs w:val="28"/>
        </w:rPr>
        <w:t xml:space="preserve">, Apoderada General y Judicial, </w:t>
      </w:r>
      <w:r w:rsidRPr="00EB7D8C">
        <w:rPr>
          <w:rFonts w:ascii="Times New Roman" w:eastAsia="Calibri" w:hAnsi="Times New Roman" w:cs="Times New Roman"/>
          <w:sz w:val="28"/>
          <w:szCs w:val="28"/>
        </w:rPr>
        <w:t>presentando los siguientes puntos: literal</w:t>
      </w:r>
      <w:r w:rsidRPr="00EB7D8C">
        <w:rPr>
          <w:rFonts w:ascii="Times New Roman" w:hAnsi="Times New Roman" w:cs="Times New Roman"/>
          <w:b/>
          <w:sz w:val="28"/>
          <w:szCs w:val="28"/>
          <w:lang w:val="es-SV"/>
        </w:rPr>
        <w:t xml:space="preserve"> </w:t>
      </w:r>
      <w:r w:rsidRPr="00EB7D8C">
        <w:rPr>
          <w:rFonts w:ascii="Times New Roman" w:eastAsia="Calibri" w:hAnsi="Times New Roman" w:cs="Times New Roman"/>
          <w:b/>
          <w:sz w:val="28"/>
          <w:szCs w:val="28"/>
        </w:rPr>
        <w:t xml:space="preserve">D) </w:t>
      </w:r>
      <w:r w:rsidRPr="00EB7D8C">
        <w:rPr>
          <w:rFonts w:ascii="Times New Roman" w:eastAsia="Calibri" w:hAnsi="Times New Roman" w:cs="Times New Roman"/>
          <w:sz w:val="28"/>
          <w:szCs w:val="28"/>
        </w:rPr>
        <w:t xml:space="preserve">Opinión Jurídica, en relaciona solicitud del Ministerio de Educación Ciencia y Tecnología quien solicitan el pago de 4 técnicos de primera infancia durante los meses que aún no se inicia con el proyecto de Atención Infantil Temprano de modalidad vía familiar comunitaria y que se desarrolla a través de los círculos familiares,  a partir de marzo a mayo del presente año. Por lo tanto la Concejal </w:t>
      </w:r>
      <w:r w:rsidRPr="00EB7D8C">
        <w:rPr>
          <w:rFonts w:ascii="Times New Roman" w:hAnsi="Times New Roman" w:cs="Times New Roman"/>
          <w:sz w:val="28"/>
          <w:szCs w:val="28"/>
          <w:lang w:val="es-SV"/>
        </w:rPr>
        <w:t>Susana Yamileth Hernández de Vásquez, Séptima Regidora Propietaria, manifiesta que se</w:t>
      </w:r>
      <w:r w:rsidRPr="00EB7D8C">
        <w:rPr>
          <w:rFonts w:ascii="Times New Roman" w:eastAsia="Calibri" w:hAnsi="Times New Roman" w:cs="Times New Roman"/>
          <w:sz w:val="28"/>
          <w:szCs w:val="28"/>
        </w:rPr>
        <w:t xml:space="preserve"> va a desarrollar y fortalecer la ley crecer juntos de los 4 ATPI. Y se va a publicar en los canales de familia, así mismo el Concejal </w:t>
      </w:r>
      <w:r w:rsidRPr="00EB7D8C">
        <w:rPr>
          <w:rFonts w:ascii="Times New Roman" w:hAnsi="Times New Roman" w:cs="Times New Roman"/>
          <w:sz w:val="28"/>
          <w:szCs w:val="28"/>
        </w:rPr>
        <w:t xml:space="preserve">Bayron Eraldo Baltazar Martínez Barahona, Décimo Primer Regidor Propietario </w:t>
      </w:r>
      <w:r w:rsidRPr="00EB7D8C">
        <w:rPr>
          <w:rFonts w:ascii="Times New Roman" w:eastAsia="Calibri" w:hAnsi="Times New Roman" w:cs="Times New Roman"/>
          <w:sz w:val="28"/>
          <w:szCs w:val="28"/>
        </w:rPr>
        <w:t xml:space="preserve">manifiesta que debe de haber un informe específico y se determine la posibilidad de un riesgo financiero (se dé un informe financiero con el específico), </w:t>
      </w:r>
      <w:r w:rsidRPr="00EB7D8C">
        <w:rPr>
          <w:rFonts w:ascii="Times New Roman" w:eastAsia="Calibri" w:hAnsi="Times New Roman" w:cs="Times New Roman"/>
          <w:b/>
          <w:sz w:val="28"/>
          <w:szCs w:val="28"/>
        </w:rPr>
        <w:t xml:space="preserve">F) </w:t>
      </w:r>
      <w:r w:rsidRPr="00EB7D8C">
        <w:rPr>
          <w:rFonts w:ascii="Times New Roman" w:eastAsia="Calibri" w:hAnsi="Times New Roman" w:cs="Times New Roman"/>
          <w:sz w:val="28"/>
          <w:szCs w:val="28"/>
        </w:rPr>
        <w:t>Opinión Jurídica referente a escrito presnetado por el Sr. Kerin Josué Segovia Valenzuela, habitante del Municipio de Apopa, en donde manifiesta que se le está realizando cobro por parte de Recuperación de Mora, por segundo nivel,</w:t>
      </w:r>
      <w:r w:rsidRPr="00EB7D8C">
        <w:rPr>
          <w:rFonts w:ascii="Times New Roman" w:eastAsia="Calibri" w:hAnsi="Times New Roman" w:cs="Times New Roman"/>
          <w:b/>
          <w:sz w:val="28"/>
          <w:szCs w:val="28"/>
        </w:rPr>
        <w:t xml:space="preserve"> (Conocimiento). G) </w:t>
      </w:r>
      <w:r w:rsidRPr="00EB7D8C">
        <w:rPr>
          <w:rFonts w:ascii="Times New Roman" w:eastAsia="Calibri" w:hAnsi="Times New Roman" w:cs="Times New Roman"/>
          <w:sz w:val="28"/>
          <w:szCs w:val="28"/>
        </w:rPr>
        <w:t xml:space="preserve">Opinión Jurídica en relación a Renuncia Voluntaria de la empleada </w:t>
      </w:r>
      <w:r w:rsidR="00AD3164">
        <w:rPr>
          <w:rFonts w:ascii="Times New Roman" w:eastAsia="Calibri" w:hAnsi="Times New Roman" w:cs="Times New Roman"/>
          <w:b/>
          <w:sz w:val="28"/>
          <w:szCs w:val="28"/>
        </w:rPr>
        <w:t>xxxxxxxx</w:t>
      </w:r>
      <w:r w:rsidRPr="00EB7D8C">
        <w:rPr>
          <w:rFonts w:ascii="Times New Roman" w:eastAsia="Calibri" w:hAnsi="Times New Roman" w:cs="Times New Roman"/>
          <w:sz w:val="28"/>
          <w:szCs w:val="28"/>
        </w:rPr>
        <w:t xml:space="preserve">, por un monto de $2,306.7, </w:t>
      </w:r>
      <w:r w:rsidRPr="00EB7D8C">
        <w:rPr>
          <w:rFonts w:ascii="Times New Roman" w:eastAsia="Calibri" w:hAnsi="Times New Roman" w:cs="Times New Roman"/>
          <w:b/>
          <w:sz w:val="28"/>
          <w:szCs w:val="28"/>
        </w:rPr>
        <w:t xml:space="preserve">por lo cual el Concejal </w:t>
      </w:r>
      <w:r w:rsidRPr="00EB7D8C">
        <w:rPr>
          <w:rFonts w:ascii="Times New Roman" w:hAnsi="Times New Roman" w:cs="Times New Roman"/>
          <w:b/>
          <w:sz w:val="28"/>
          <w:szCs w:val="28"/>
          <w:lang w:val="es-SV"/>
        </w:rPr>
        <w:t xml:space="preserve">Damián Cristóbal Serrano Ortiz, Segundo Regidor Propietario, manifiesta que </w:t>
      </w:r>
      <w:r w:rsidRPr="00EB7D8C">
        <w:rPr>
          <w:rFonts w:ascii="Times New Roman" w:eastAsia="Calibri" w:hAnsi="Times New Roman" w:cs="Times New Roman"/>
          <w:b/>
          <w:sz w:val="28"/>
          <w:szCs w:val="28"/>
        </w:rPr>
        <w:t xml:space="preserve">todas las renuncias voluntarias, hay que verificar si son reinstalados, la </w:t>
      </w:r>
      <w:r w:rsidR="00AD3164">
        <w:rPr>
          <w:rFonts w:ascii="Times New Roman" w:eastAsia="Calibri" w:hAnsi="Times New Roman" w:cs="Times New Roman"/>
          <w:b/>
          <w:sz w:val="28"/>
          <w:szCs w:val="28"/>
        </w:rPr>
        <w:t>xxxxxxxxxxxx</w:t>
      </w:r>
      <w:r w:rsidRPr="00EB7D8C">
        <w:rPr>
          <w:rFonts w:ascii="Times New Roman" w:eastAsia="Calibri" w:hAnsi="Times New Roman" w:cs="Times New Roman"/>
          <w:b/>
          <w:sz w:val="28"/>
          <w:szCs w:val="28"/>
        </w:rPr>
        <w:t xml:space="preserve"> confirmo que es reinstalado. (Conocimiento) </w:t>
      </w:r>
      <w:r w:rsidRPr="00EB7D8C">
        <w:rPr>
          <w:rFonts w:ascii="Times New Roman" w:eastAsia="Calibri" w:hAnsi="Times New Roman" w:cs="Times New Roman"/>
          <w:sz w:val="28"/>
          <w:szCs w:val="28"/>
        </w:rPr>
        <w:t>y por medio de este punto se conoció informe por parte de la Apoderada General Judicial, en relación al Acuerdo Municipal número cinco del Acta número cincuenta y cuatro de fecha ocho de noviembre de dos mil veintidós, en el cual se acuerda aceptar opinión jurídica de acuerdo al artículo 68 del Código Municipal es procedente otorgar en comodato las instalaciones del CEFOR al Colegio Cristiano Cornestone por un período de tres años. Para lo cual hace del Conocimiento al Pleno que se le agregaron al documento del comodato las siguientes cláusulas: a) Quedando establecido que se otorgara el comodato al colegio Cristiano Cornerstone únicamente de las siguientes áreas: Edificio principal denominado para capacitaciones el cual tiene una área de trescientos dieciséis punto veinticinco metros cuadrados; y el edificio de denominado taller de serigrafía el cual tiene una área de noventa y cuatro punto cinco metros cuadrados sobre el cual recae el presente comodato y b) En caso de Emergencia el Colegio tiene que suspender las actividades escolares ya que dicho Inmueble también será utilizado para Albergue Municipal.</w:t>
      </w:r>
      <w:r>
        <w:rPr>
          <w:rFonts w:ascii="Times New Roman" w:eastAsia="Calibri" w:hAnsi="Times New Roman" w:cs="Times New Roman"/>
          <w:sz w:val="28"/>
          <w:szCs w:val="28"/>
        </w:rPr>
        <w:t xml:space="preserve"> V. </w:t>
      </w:r>
      <w:r w:rsidRPr="00EB7D8C">
        <w:rPr>
          <w:rFonts w:ascii="Times New Roman" w:eastAsia="Calibri" w:hAnsi="Times New Roman" w:cs="Times New Roman"/>
          <w:sz w:val="28"/>
          <w:szCs w:val="28"/>
        </w:rPr>
        <w:t xml:space="preserve">Que por medio del punto número diez de la agenda de esta sesión se tuvo la Participación de la </w:t>
      </w:r>
      <w:r w:rsidR="00AD3164">
        <w:rPr>
          <w:rFonts w:ascii="Times New Roman" w:eastAsia="Calibri" w:hAnsi="Times New Roman" w:cs="Times New Roman"/>
          <w:b/>
          <w:sz w:val="28"/>
          <w:szCs w:val="28"/>
        </w:rPr>
        <w:t>xxxxxxxx</w:t>
      </w:r>
      <w:r w:rsidRPr="00EB7D8C">
        <w:rPr>
          <w:rFonts w:ascii="Times New Roman" w:eastAsia="Calibri" w:hAnsi="Times New Roman" w:cs="Times New Roman"/>
          <w:b/>
          <w:sz w:val="28"/>
          <w:szCs w:val="28"/>
        </w:rPr>
        <w:t>, Jefe de Recursos Humanos,</w:t>
      </w:r>
      <w:r w:rsidRPr="00EB7D8C">
        <w:rPr>
          <w:rFonts w:ascii="Times New Roman" w:eastAsia="Calibri" w:hAnsi="Times New Roman" w:cs="Times New Roman"/>
          <w:sz w:val="28"/>
          <w:szCs w:val="28"/>
        </w:rPr>
        <w:t xml:space="preserve"> literal </w:t>
      </w:r>
      <w:r w:rsidRPr="00EB7D8C">
        <w:rPr>
          <w:rFonts w:ascii="Times New Roman" w:eastAsia="Calibri" w:hAnsi="Times New Roman" w:cs="Times New Roman"/>
          <w:b/>
          <w:sz w:val="28"/>
          <w:szCs w:val="28"/>
        </w:rPr>
        <w:t>B)</w:t>
      </w:r>
      <w:r w:rsidRPr="00EB7D8C">
        <w:rPr>
          <w:rFonts w:ascii="Times New Roman" w:eastAsia="Calibri" w:hAnsi="Times New Roman" w:cs="Times New Roman"/>
          <w:sz w:val="28"/>
          <w:szCs w:val="28"/>
        </w:rPr>
        <w:t xml:space="preserve"> Aprobación para el renombramiento de Plaza para proceder el reinstalo de personal habiendo recibido acta de inspección de Ministerio de Trabajo y Previsión Social, según Exp. Nº 06139-IC-02-2023, con fecha 24/04/2023, para darle cumplimiento a la resolución emitida por el juzgado primero de lo laboral dictada el 28/09/2021, en proceso bajo referencia F/07355-21-LBPM-1LB1, para el trabajador </w:t>
      </w:r>
      <w:r w:rsidR="00AD3164">
        <w:rPr>
          <w:rFonts w:ascii="Times New Roman" w:eastAsia="Calibri" w:hAnsi="Times New Roman" w:cs="Times New Roman"/>
          <w:sz w:val="28"/>
          <w:szCs w:val="28"/>
        </w:rPr>
        <w:t>xxxxxxxxxxx</w:t>
      </w:r>
      <w:r w:rsidRPr="00EB7D8C">
        <w:rPr>
          <w:rFonts w:ascii="Times New Roman" w:eastAsia="Calibri" w:hAnsi="Times New Roman" w:cs="Times New Roman"/>
          <w:sz w:val="28"/>
          <w:szCs w:val="28"/>
        </w:rPr>
        <w:t xml:space="preserve">, de Técnico Especialista II del Departamento de Recursos Humanos con un salario de $550.00 a Técnico Especialista en la Unidad de Activo Fijo con un salario de $600.00. </w:t>
      </w:r>
      <w:r w:rsidRPr="00EB7D8C">
        <w:rPr>
          <w:rFonts w:ascii="Times New Roman" w:eastAsia="Calibri" w:hAnsi="Times New Roman" w:cs="Times New Roman"/>
          <w:b/>
          <w:sz w:val="28"/>
          <w:szCs w:val="28"/>
        </w:rPr>
        <w:t>(No obteniendo Acuerdo Municipal).</w:t>
      </w:r>
      <w:r>
        <w:rPr>
          <w:rFonts w:ascii="Times New Roman" w:eastAsia="Calibri" w:hAnsi="Times New Roman" w:cs="Times New Roman"/>
          <w:b/>
          <w:sz w:val="28"/>
          <w:szCs w:val="28"/>
        </w:rPr>
        <w:t xml:space="preserve"> VI. </w:t>
      </w:r>
      <w:r w:rsidRPr="00EB7D8C">
        <w:rPr>
          <w:rFonts w:ascii="Times New Roman" w:eastAsia="Calibri" w:hAnsi="Times New Roman" w:cs="Times New Roman"/>
          <w:sz w:val="28"/>
          <w:szCs w:val="28"/>
        </w:rPr>
        <w:t>Que por medio del punto número cinco de la Agenda de esta Sesión, el cual corresponde a Participación de Comisiones, se tuvo la participación por medio del cual el Coordinador de la Comisión Mesa de Trabajo, que se reúnen con ambos sindicatos de esta municipalidad, en el cual surgieron recomendables en relación a los temas desarrollados, siendo los siguientes:</w:t>
      </w:r>
      <w:r w:rsidRPr="00EB7D8C">
        <w:rPr>
          <w:rFonts w:ascii="Times New Roman" w:eastAsia="Calibri" w:hAnsi="Times New Roman" w:cs="Times New Roman"/>
          <w:b/>
          <w:sz w:val="28"/>
          <w:szCs w:val="28"/>
        </w:rPr>
        <w:t xml:space="preserve"> </w:t>
      </w:r>
      <w:r w:rsidRPr="00EB7D8C">
        <w:rPr>
          <w:rFonts w:ascii="Times New Roman" w:eastAsia="Calibri" w:hAnsi="Times New Roman" w:cs="Times New Roman"/>
          <w:bCs/>
          <w:sz w:val="28"/>
          <w:szCs w:val="28"/>
        </w:rPr>
        <w:t xml:space="preserve">Que la </w:t>
      </w:r>
      <w:r w:rsidR="004310C0">
        <w:rPr>
          <w:rFonts w:ascii="Times New Roman" w:eastAsia="Calibri" w:hAnsi="Times New Roman" w:cs="Times New Roman"/>
          <w:bCs/>
          <w:sz w:val="28"/>
          <w:szCs w:val="28"/>
        </w:rPr>
        <w:t>xxxxxxxxx</w:t>
      </w:r>
      <w:r w:rsidRPr="00EB7D8C">
        <w:rPr>
          <w:rFonts w:ascii="Times New Roman" w:eastAsia="Calibri" w:hAnsi="Times New Roman" w:cs="Times New Roman"/>
          <w:sz w:val="28"/>
          <w:szCs w:val="28"/>
          <w:lang w:val="es-SV"/>
        </w:rPr>
        <w:t>, Gerente Administrativa</w:t>
      </w:r>
      <w:r w:rsidRPr="00EB7D8C">
        <w:rPr>
          <w:rFonts w:ascii="Times New Roman" w:eastAsia="Calibri" w:hAnsi="Times New Roman" w:cs="Times New Roman"/>
          <w:bCs/>
          <w:sz w:val="28"/>
          <w:szCs w:val="28"/>
        </w:rPr>
        <w:t>, de un informe</w:t>
      </w:r>
      <w:r w:rsidRPr="00EB7D8C">
        <w:rPr>
          <w:rFonts w:ascii="Times New Roman" w:hAnsi="Times New Roman" w:cs="Times New Roman"/>
          <w:sz w:val="28"/>
          <w:szCs w:val="28"/>
        </w:rPr>
        <w:t xml:space="preserve"> </w:t>
      </w:r>
      <w:r w:rsidRPr="00EB7D8C">
        <w:rPr>
          <w:rFonts w:ascii="Times New Roman" w:eastAsia="Calibri" w:hAnsi="Times New Roman" w:cs="Times New Roman"/>
          <w:bCs/>
          <w:sz w:val="28"/>
          <w:szCs w:val="28"/>
        </w:rPr>
        <w:t xml:space="preserve">al Concejo Municipal, de las condiciones que fue trasladado el empleado </w:t>
      </w:r>
      <w:r w:rsidR="004310C0">
        <w:rPr>
          <w:rFonts w:ascii="Times New Roman" w:eastAsia="Calibri" w:hAnsi="Times New Roman" w:cs="Times New Roman"/>
          <w:bCs/>
          <w:sz w:val="28"/>
          <w:szCs w:val="28"/>
        </w:rPr>
        <w:t>xxxxxxxxx</w:t>
      </w:r>
      <w:r w:rsidRPr="00EB7D8C">
        <w:rPr>
          <w:rFonts w:ascii="Times New Roman" w:eastAsia="Calibri" w:hAnsi="Times New Roman" w:cs="Times New Roman"/>
          <w:bCs/>
          <w:sz w:val="28"/>
          <w:szCs w:val="28"/>
        </w:rPr>
        <w:t xml:space="preserve">. </w:t>
      </w:r>
      <w:r w:rsidRPr="00EB7D8C">
        <w:rPr>
          <w:rFonts w:ascii="Times New Roman" w:eastAsia="Calibri" w:hAnsi="Times New Roman" w:cs="Times New Roman"/>
          <w:b/>
          <w:bCs/>
          <w:sz w:val="28"/>
          <w:szCs w:val="28"/>
        </w:rPr>
        <w:t>Por lo tanto, el Pleno, me instruye notificarle</w:t>
      </w:r>
      <w:r w:rsidRPr="00EB7D8C">
        <w:rPr>
          <w:rFonts w:ascii="Times New Roman" w:eastAsia="Calibri" w:hAnsi="Times New Roman" w:cs="Times New Roman"/>
          <w:b/>
          <w:sz w:val="28"/>
          <w:szCs w:val="28"/>
          <w:lang w:val="es-SV"/>
        </w:rPr>
        <w:t xml:space="preserve"> a la Gerente Administrativa,</w:t>
      </w:r>
      <w:r w:rsidRPr="00EB7D8C">
        <w:rPr>
          <w:rFonts w:ascii="Times New Roman" w:eastAsia="Calibri" w:hAnsi="Times New Roman" w:cs="Times New Roman"/>
          <w:b/>
          <w:bCs/>
          <w:sz w:val="28"/>
          <w:szCs w:val="28"/>
        </w:rPr>
        <w:t xml:space="preserve"> que lo solicitado por la comisión antes descrita, presente respuesta por medio de informe al Pleno, </w:t>
      </w:r>
      <w:r w:rsidRPr="00EB7D8C">
        <w:rPr>
          <w:rFonts w:ascii="Times New Roman" w:eastAsia="Calibri" w:hAnsi="Times New Roman" w:cs="Times New Roman"/>
          <w:bCs/>
          <w:sz w:val="28"/>
          <w:szCs w:val="28"/>
        </w:rPr>
        <w:t xml:space="preserve">así mismo </w:t>
      </w:r>
      <w:r w:rsidRPr="00EB7D8C">
        <w:rPr>
          <w:rFonts w:ascii="Times New Roman" w:eastAsia="Calibri" w:hAnsi="Times New Roman" w:cs="Times New Roman"/>
          <w:sz w:val="28"/>
          <w:szCs w:val="28"/>
        </w:rPr>
        <w:t xml:space="preserve">el Coordinador de la Comisión de </w:t>
      </w:r>
      <w:r w:rsidRPr="00EB7D8C">
        <w:rPr>
          <w:rFonts w:ascii="Times New Roman" w:eastAsia="Calibri" w:hAnsi="Times New Roman" w:cs="Times New Roman"/>
          <w:b/>
          <w:sz w:val="28"/>
          <w:szCs w:val="28"/>
        </w:rPr>
        <w:t>MESA DE TRABAJO</w:t>
      </w:r>
      <w:r w:rsidRPr="00EB7D8C">
        <w:rPr>
          <w:rFonts w:ascii="Times New Roman" w:eastAsia="Calibri" w:hAnsi="Times New Roman" w:cs="Times New Roman"/>
          <w:sz w:val="28"/>
          <w:szCs w:val="28"/>
        </w:rPr>
        <w:t xml:space="preserve"> que se reúnen con ambos sindicatos del esta municipalidad, expreso que sostuvo reunión con el sindicato SITAMA,  en el cual surgió recomendable en relación al tema de desarrollado de AUMENTOS SELECTIVOS Y NUEVAS CONTRATACIONES, por medio del cual surgió el recomendable siguiente:</w:t>
      </w:r>
      <w:r w:rsidRPr="00EB7D8C">
        <w:rPr>
          <w:rFonts w:ascii="Times New Roman" w:eastAsia="Calibri" w:hAnsi="Times New Roman" w:cs="Times New Roman"/>
          <w:b/>
          <w:sz w:val="28"/>
          <w:szCs w:val="28"/>
        </w:rPr>
        <w:t xml:space="preserve"> </w:t>
      </w:r>
      <w:r w:rsidRPr="00EB7D8C">
        <w:rPr>
          <w:rFonts w:ascii="Times New Roman" w:eastAsia="Calibri" w:hAnsi="Times New Roman" w:cs="Times New Roman"/>
          <w:sz w:val="28"/>
          <w:szCs w:val="28"/>
        </w:rPr>
        <w:t xml:space="preserve">Que el Concejo Municipal, RECONSIDERE la petición del aumento de la Tarjeta Gift Card y bono, para todos los empleados municipales. </w:t>
      </w:r>
      <w:r w:rsidRPr="00EB7D8C">
        <w:rPr>
          <w:rFonts w:ascii="Times New Roman" w:eastAsia="Calibri" w:hAnsi="Times New Roman" w:cs="Times New Roman"/>
          <w:b/>
          <w:bCs/>
          <w:sz w:val="28"/>
          <w:szCs w:val="28"/>
        </w:rPr>
        <w:t>Por lo tanto el Pleno, me instruye notificarle</w:t>
      </w:r>
      <w:r w:rsidRPr="00EB7D8C">
        <w:rPr>
          <w:rFonts w:ascii="Times New Roman" w:eastAsia="Calibri" w:hAnsi="Times New Roman" w:cs="Times New Roman"/>
          <w:b/>
          <w:sz w:val="28"/>
          <w:szCs w:val="28"/>
          <w:lang w:val="es-SV"/>
        </w:rPr>
        <w:t xml:space="preserve"> al Gerente Financiero y Tributario  </w:t>
      </w:r>
      <w:r w:rsidRPr="00EB7D8C">
        <w:rPr>
          <w:rFonts w:ascii="Times New Roman" w:eastAsia="Calibri" w:hAnsi="Times New Roman" w:cs="Times New Roman"/>
          <w:b/>
          <w:bCs/>
          <w:sz w:val="28"/>
          <w:szCs w:val="28"/>
        </w:rPr>
        <w:t>de lo solicitado por la comisión antes descrita, presente un informe si es factible el aumento a la Tarjeta</w:t>
      </w:r>
      <w:r w:rsidRPr="00EB7D8C">
        <w:rPr>
          <w:rFonts w:ascii="Times New Roman" w:hAnsi="Times New Roman" w:cs="Times New Roman"/>
          <w:b/>
          <w:sz w:val="28"/>
          <w:szCs w:val="28"/>
        </w:rPr>
        <w:t xml:space="preserve"> </w:t>
      </w:r>
      <w:r w:rsidRPr="00EB7D8C">
        <w:rPr>
          <w:rFonts w:ascii="Times New Roman" w:eastAsia="Calibri" w:hAnsi="Times New Roman" w:cs="Times New Roman"/>
          <w:b/>
          <w:bCs/>
          <w:sz w:val="28"/>
          <w:szCs w:val="28"/>
        </w:rPr>
        <w:t xml:space="preserve">GIFT CARD y BONO para este año, para todos los empleados municipales, </w:t>
      </w:r>
      <w:r w:rsidRPr="00EB7D8C">
        <w:rPr>
          <w:rFonts w:ascii="Times New Roman" w:eastAsia="Calibri" w:hAnsi="Times New Roman" w:cs="Times New Roman"/>
          <w:bCs/>
          <w:sz w:val="28"/>
          <w:szCs w:val="28"/>
        </w:rPr>
        <w:t xml:space="preserve">así mismo </w:t>
      </w:r>
      <w:r w:rsidRPr="00EB7D8C">
        <w:rPr>
          <w:rFonts w:ascii="Times New Roman" w:eastAsia="Calibri" w:hAnsi="Times New Roman" w:cs="Times New Roman"/>
          <w:sz w:val="28"/>
          <w:szCs w:val="28"/>
        </w:rPr>
        <w:t>el Coordinador de la Comisión Mesa de Trabajo, que se reúnen con ambos sindicatos de esta municipalidad, en el cual surgieron recomendables en relación a los temas desarrollados, siendo los siguientes:</w:t>
      </w:r>
      <w:r w:rsidRPr="00EB7D8C">
        <w:rPr>
          <w:rFonts w:ascii="Times New Roman" w:eastAsia="Calibri" w:hAnsi="Times New Roman" w:cs="Times New Roman"/>
          <w:b/>
          <w:sz w:val="28"/>
          <w:szCs w:val="28"/>
        </w:rPr>
        <w:t xml:space="preserve"> </w:t>
      </w:r>
      <w:r w:rsidRPr="00EB7D8C">
        <w:rPr>
          <w:rFonts w:ascii="Times New Roman" w:eastAsia="Calibri" w:hAnsi="Times New Roman" w:cs="Times New Roman"/>
          <w:sz w:val="28"/>
          <w:szCs w:val="28"/>
        </w:rPr>
        <w:t xml:space="preserve">Que el Gerente General verifique de cuantos buses se podrían ocupar para la atención a los empleados para las excursiones y fechas de uso y que la UCP realice los procesos de contrataciones de los mismos y que le dé el respectivo seguimiento y Que el Gerente General, verifique la generación de espacios a los empleados que se encuentran en sus zonas de trabajo saturadas y  en hacinamiento, para que vea posibilidades de poderlos reubicar. </w:t>
      </w:r>
      <w:r w:rsidRPr="00EB7D8C">
        <w:rPr>
          <w:rFonts w:ascii="Times New Roman" w:eastAsia="Calibri" w:hAnsi="Times New Roman" w:cs="Times New Roman"/>
          <w:b/>
          <w:bCs/>
          <w:sz w:val="28"/>
          <w:szCs w:val="28"/>
        </w:rPr>
        <w:t xml:space="preserve">Por lo tanto, el Pleno, instruye al Secretario Municipal,  notificarle al Gerente General, que lo solicitado por la comisión antes descrita, de respuesta según lo solicitado, en relaciona a los numerales antes detallados. Se tuvo la </w:t>
      </w:r>
      <w:r w:rsidRPr="00EB7D8C">
        <w:rPr>
          <w:rFonts w:ascii="Times New Roman" w:eastAsia="Calibri" w:hAnsi="Times New Roman" w:cs="Times New Roman"/>
          <w:b/>
          <w:sz w:val="28"/>
          <w:szCs w:val="28"/>
        </w:rPr>
        <w:t xml:space="preserve">Participación de La Concejal </w:t>
      </w:r>
      <w:r w:rsidRPr="00EB7D8C">
        <w:rPr>
          <w:rFonts w:ascii="Times New Roman" w:hAnsi="Times New Roman" w:cs="Times New Roman"/>
          <w:sz w:val="28"/>
          <w:szCs w:val="28"/>
        </w:rPr>
        <w:t xml:space="preserve">Sra. Lesby Sugey Miranda Portillo, Tercera Regidora Propietaria, </w:t>
      </w:r>
      <w:r w:rsidRPr="00EB7D8C">
        <w:rPr>
          <w:rFonts w:ascii="Times New Roman" w:eastAsia="Calibri" w:hAnsi="Times New Roman" w:cs="Times New Roman"/>
          <w:b/>
          <w:sz w:val="28"/>
          <w:szCs w:val="28"/>
        </w:rPr>
        <w:t xml:space="preserve">Presenta Las Liquidaciones de Ayudas Económicas, </w:t>
      </w:r>
      <w:r w:rsidRPr="00EB7D8C">
        <w:rPr>
          <w:rFonts w:ascii="Times New Roman" w:eastAsia="Calibri" w:hAnsi="Times New Roman" w:cs="Times New Roman"/>
          <w:sz w:val="28"/>
          <w:szCs w:val="28"/>
        </w:rPr>
        <w:t xml:space="preserve">según el siguiente detalle: </w:t>
      </w:r>
      <w:r w:rsidRPr="00EB7D8C">
        <w:rPr>
          <w:rFonts w:ascii="Times New Roman" w:eastAsia="Calibri" w:hAnsi="Times New Roman" w:cs="Times New Roman"/>
          <w:b/>
          <w:sz w:val="28"/>
          <w:szCs w:val="28"/>
        </w:rPr>
        <w:t xml:space="preserve">a) </w:t>
      </w:r>
      <w:r w:rsidRPr="00EB7D8C">
        <w:rPr>
          <w:rFonts w:ascii="Times New Roman" w:hAnsi="Times New Roman" w:cs="Times New Roman"/>
          <w:sz w:val="28"/>
          <w:szCs w:val="28"/>
        </w:rPr>
        <w:t>Casa destruida por el incendio en Valle del Sol y b) Ayuda para la compra de uniformes de karate. Se tiene la participación del Concejal Sr. Osmin de Jesús Menjívar González, Décimo Segundo Regidor Propietario</w:t>
      </w:r>
      <w:r w:rsidRPr="00EB7D8C">
        <w:rPr>
          <w:rFonts w:ascii="Times New Roman" w:eastAsia="Calibri" w:hAnsi="Times New Roman" w:cs="Times New Roman"/>
          <w:b/>
          <w:sz w:val="28"/>
          <w:szCs w:val="28"/>
        </w:rPr>
        <w:t xml:space="preserve">, </w:t>
      </w:r>
      <w:r w:rsidRPr="00EB7D8C">
        <w:rPr>
          <w:rFonts w:ascii="Times New Roman" w:eastAsia="Calibri" w:hAnsi="Times New Roman" w:cs="Times New Roman"/>
          <w:sz w:val="28"/>
          <w:szCs w:val="28"/>
        </w:rPr>
        <w:t xml:space="preserve">Expuso el caso de un usuario del cementerio con problemas para un enterramiento. </w:t>
      </w:r>
      <w:r w:rsidRPr="00EB7D8C">
        <w:rPr>
          <w:rFonts w:ascii="Times New Roman" w:eastAsia="Calibri" w:hAnsi="Times New Roman" w:cs="Times New Roman"/>
          <w:b/>
          <w:sz w:val="28"/>
          <w:szCs w:val="28"/>
        </w:rPr>
        <w:t xml:space="preserve">Por lo cual surgió recomendable para que se instruya al Gerente General, que investigue que tipo de incidente ocurrió y se reúna con la persona afectada y el administrador del cementerio para buscar una solución al problema surgido con el usuario afectado. </w:t>
      </w:r>
      <w:r>
        <w:rPr>
          <w:rFonts w:ascii="Times New Roman" w:eastAsia="Calibri" w:hAnsi="Times New Roman" w:cs="Times New Roman"/>
          <w:b/>
          <w:sz w:val="28"/>
          <w:szCs w:val="28"/>
        </w:rPr>
        <w:t xml:space="preserve">VII. </w:t>
      </w:r>
      <w:r w:rsidRPr="00EB7D8C">
        <w:rPr>
          <w:rFonts w:ascii="Times New Roman" w:eastAsia="Calibri" w:hAnsi="Times New Roman" w:cs="Times New Roman"/>
          <w:sz w:val="28"/>
          <w:szCs w:val="28"/>
        </w:rPr>
        <w:t xml:space="preserve">Hago constar que la </w:t>
      </w:r>
      <w:r w:rsidRPr="00EB7D8C">
        <w:rPr>
          <w:rFonts w:ascii="Times New Roman" w:hAnsi="Times New Roman" w:cs="Times New Roman"/>
          <w:b/>
          <w:sz w:val="28"/>
          <w:szCs w:val="28"/>
          <w:lang w:val="es-SV"/>
        </w:rPr>
        <w:t>Dra. Jennifer Esmeralda Juárez García, Alcaldesa Municipal,</w:t>
      </w:r>
      <w:r w:rsidRPr="00EB7D8C">
        <w:rPr>
          <w:rFonts w:ascii="Times New Roman" w:hAnsi="Times New Roman" w:cs="Times New Roman"/>
          <w:sz w:val="28"/>
          <w:szCs w:val="28"/>
          <w:lang w:val="es-SV"/>
        </w:rPr>
        <w:t xml:space="preserve"> </w:t>
      </w:r>
      <w:r w:rsidRPr="00EB7D8C">
        <w:rPr>
          <w:rFonts w:ascii="Times New Roman" w:eastAsia="Calibri" w:hAnsi="Times New Roman" w:cs="Times New Roman"/>
          <w:sz w:val="28"/>
          <w:szCs w:val="28"/>
        </w:rPr>
        <w:t xml:space="preserve">manifestó que es necesario realizar la compra de un terreno para el Cementerio Municipal, seguidamente El </w:t>
      </w:r>
      <w:r w:rsidRPr="00EB7D8C">
        <w:rPr>
          <w:rFonts w:ascii="Times New Roman" w:hAnsi="Times New Roman" w:cs="Times New Roman"/>
          <w:sz w:val="28"/>
          <w:szCs w:val="28"/>
        </w:rPr>
        <w:t>Ing. Walter Arnoldo Ayala Rodríguez, Octavo Regidor Propietario</w:t>
      </w:r>
      <w:r w:rsidRPr="00EB7D8C">
        <w:rPr>
          <w:rFonts w:ascii="Times New Roman" w:eastAsia="Calibri" w:hAnsi="Times New Roman" w:cs="Times New Roman"/>
          <w:sz w:val="28"/>
          <w:szCs w:val="28"/>
        </w:rPr>
        <w:t xml:space="preserve">, manifestó que una propietaria de un terreno contiguo al cementerio estaba vendiendo. </w:t>
      </w:r>
      <w:r w:rsidRPr="00EB7D8C">
        <w:rPr>
          <w:rFonts w:ascii="Times New Roman" w:eastAsia="Calibri" w:hAnsi="Times New Roman" w:cs="Times New Roman"/>
          <w:b/>
          <w:sz w:val="28"/>
          <w:szCs w:val="28"/>
        </w:rPr>
        <w:t xml:space="preserve">Por lo cual surgió un recomendable que el Gerente General Analice La Adquisición de un Terreno Para El Cementerio Municipal, e informe al Pleno. </w:t>
      </w:r>
      <w:r>
        <w:rPr>
          <w:rFonts w:ascii="Times New Roman" w:eastAsia="Calibri" w:hAnsi="Times New Roman" w:cs="Times New Roman"/>
          <w:b/>
          <w:sz w:val="28"/>
          <w:szCs w:val="28"/>
        </w:rPr>
        <w:t xml:space="preserve">VIII. </w:t>
      </w:r>
      <w:r w:rsidRPr="00EB7D8C">
        <w:rPr>
          <w:rFonts w:ascii="Times New Roman" w:eastAsia="Calibri" w:hAnsi="Times New Roman" w:cs="Times New Roman"/>
          <w:b/>
          <w:sz w:val="28"/>
          <w:szCs w:val="28"/>
        </w:rPr>
        <w:t xml:space="preserve">Hago constar que el Concejal </w:t>
      </w:r>
      <w:r w:rsidRPr="00EB7D8C">
        <w:rPr>
          <w:rFonts w:ascii="Times New Roman" w:hAnsi="Times New Roman" w:cs="Times New Roman"/>
          <w:sz w:val="28"/>
          <w:szCs w:val="28"/>
        </w:rPr>
        <w:t>Sr. Osmin de Jesús Menjívar González, Décimo Segundo Regidor Propietario</w:t>
      </w:r>
      <w:r w:rsidRPr="00EB7D8C">
        <w:rPr>
          <w:rFonts w:ascii="Times New Roman" w:eastAsia="Calibri" w:hAnsi="Times New Roman" w:cs="Times New Roman"/>
          <w:b/>
          <w:sz w:val="28"/>
          <w:szCs w:val="28"/>
        </w:rPr>
        <w:t xml:space="preserve">, </w:t>
      </w:r>
      <w:r w:rsidRPr="00EB7D8C">
        <w:rPr>
          <w:rFonts w:ascii="Times New Roman" w:eastAsia="Calibri" w:hAnsi="Times New Roman" w:cs="Times New Roman"/>
          <w:sz w:val="28"/>
          <w:szCs w:val="28"/>
        </w:rPr>
        <w:t xml:space="preserve">manifiesta lo siguiente: que </w:t>
      </w:r>
      <w:r w:rsidRPr="00EB7D8C">
        <w:rPr>
          <w:rFonts w:ascii="Times New Roman" w:hAnsi="Times New Roman" w:cs="Times New Roman"/>
          <w:sz w:val="28"/>
          <w:szCs w:val="28"/>
        </w:rPr>
        <w:t>no estamos ejecutando, Están detenidas las compras en la UCP, seguidamente la Alcaldesa Municipal manifiesta que se encuentran pausados los procesos en la UCP y que se deje sin efecto en capacitaciones, hasta que hacienda defina. Por lo cual surge un recomendable: Que el</w:t>
      </w:r>
      <w:r w:rsidRPr="00EB7D8C">
        <w:rPr>
          <w:rFonts w:ascii="Times New Roman" w:hAnsi="Times New Roman" w:cs="Times New Roman"/>
          <w:b/>
          <w:sz w:val="28"/>
          <w:szCs w:val="28"/>
        </w:rPr>
        <w:t xml:space="preserve"> Jefe de la UCP, de un informe de todos los requerimientos que tiene en su poder y están en proceso de adquisición.</w:t>
      </w:r>
      <w:r>
        <w:rPr>
          <w:rFonts w:ascii="Times New Roman" w:hAnsi="Times New Roman" w:cs="Times New Roman"/>
          <w:b/>
          <w:sz w:val="28"/>
          <w:szCs w:val="28"/>
        </w:rPr>
        <w:t xml:space="preserve"> IX. </w:t>
      </w:r>
      <w:r w:rsidRPr="00EB7D8C">
        <w:rPr>
          <w:rFonts w:ascii="Times New Roman" w:eastAsia="Calibri" w:hAnsi="Times New Roman" w:cs="Times New Roman"/>
          <w:sz w:val="28"/>
          <w:szCs w:val="28"/>
        </w:rPr>
        <w:t xml:space="preserve">Que por medio del punto número once de la agenda de esta Sesión, el cual corresponde a Participación de la </w:t>
      </w:r>
      <w:r w:rsidR="005859EB">
        <w:rPr>
          <w:rFonts w:ascii="Times New Roman" w:eastAsia="Calibri" w:hAnsi="Times New Roman" w:cs="Times New Roman"/>
          <w:b/>
          <w:sz w:val="28"/>
          <w:szCs w:val="28"/>
        </w:rPr>
        <w:t>xxxxxxxx</w:t>
      </w:r>
      <w:r w:rsidRPr="00EB7D8C">
        <w:rPr>
          <w:rFonts w:ascii="Times New Roman" w:eastAsia="Calibri" w:hAnsi="Times New Roman" w:cs="Times New Roman"/>
          <w:b/>
          <w:sz w:val="28"/>
          <w:szCs w:val="28"/>
        </w:rPr>
        <w:t xml:space="preserve">, Jefe de Gestión de Riesgo y Adaptación al Cambio Climático, </w:t>
      </w:r>
      <w:r w:rsidRPr="00EB7D8C">
        <w:rPr>
          <w:rFonts w:ascii="Times New Roman" w:eastAsia="Times New Roman" w:hAnsi="Times New Roman" w:cs="Times New Roman"/>
          <w:sz w:val="28"/>
          <w:szCs w:val="28"/>
          <w:lang w:eastAsia="es-ES"/>
        </w:rPr>
        <w:t xml:space="preserve">en la que solicita se realice una inspección en las instalaciones </w:t>
      </w:r>
      <w:r w:rsidRPr="00EB7D8C">
        <w:rPr>
          <w:rFonts w:ascii="Times New Roman" w:eastAsia="Calibri" w:hAnsi="Times New Roman" w:cs="Times New Roman"/>
          <w:sz w:val="28"/>
          <w:szCs w:val="28"/>
        </w:rPr>
        <w:t>del</w:t>
      </w:r>
      <w:r w:rsidRPr="00EB7D8C">
        <w:rPr>
          <w:rFonts w:ascii="Times New Roman" w:eastAsia="Calibri" w:hAnsi="Times New Roman" w:cs="Times New Roman"/>
          <w:b/>
          <w:sz w:val="28"/>
          <w:szCs w:val="28"/>
        </w:rPr>
        <w:t xml:space="preserve"> CEFOR,</w:t>
      </w:r>
      <w:r w:rsidRPr="00EB7D8C">
        <w:rPr>
          <w:rFonts w:ascii="Times New Roman" w:eastAsia="Calibri" w:hAnsi="Times New Roman" w:cs="Times New Roman"/>
          <w:sz w:val="28"/>
          <w:szCs w:val="28"/>
        </w:rPr>
        <w:t xml:space="preserve"> la cual fue asignada para ser utilizadas como </w:t>
      </w:r>
      <w:r w:rsidRPr="00EB7D8C">
        <w:rPr>
          <w:rFonts w:ascii="Times New Roman" w:eastAsia="Calibri" w:hAnsi="Times New Roman" w:cs="Times New Roman"/>
          <w:b/>
          <w:sz w:val="28"/>
          <w:szCs w:val="28"/>
        </w:rPr>
        <w:t xml:space="preserve">ALBERGUE MUNICIPAL, </w:t>
      </w:r>
      <w:r w:rsidRPr="00EB7D8C">
        <w:rPr>
          <w:rFonts w:ascii="Times New Roman" w:eastAsia="Calibri" w:hAnsi="Times New Roman" w:cs="Times New Roman"/>
          <w:sz w:val="28"/>
          <w:szCs w:val="28"/>
        </w:rPr>
        <w:t>cuando sea necesario, por las emergencias ocasionadas en el Municipio a raíz de desastres Naturales,</w:t>
      </w:r>
      <w:r w:rsidRPr="00EB7D8C">
        <w:rPr>
          <w:rFonts w:ascii="Times New Roman" w:hAnsi="Times New Roman" w:cs="Times New Roman"/>
          <w:sz w:val="28"/>
          <w:szCs w:val="28"/>
        </w:rPr>
        <w:t xml:space="preserve"> </w:t>
      </w:r>
      <w:r w:rsidRPr="00EB7D8C">
        <w:rPr>
          <w:rFonts w:ascii="Times New Roman" w:eastAsia="Calibri" w:hAnsi="Times New Roman" w:cs="Times New Roman"/>
          <w:sz w:val="28"/>
          <w:szCs w:val="28"/>
        </w:rPr>
        <w:t xml:space="preserve">según Acuerdo Municipal Número Catorce del Acta Cuarenta y Cinco de fecha 27/09/2022. </w:t>
      </w:r>
      <w:r w:rsidRPr="00EB7D8C">
        <w:rPr>
          <w:rFonts w:ascii="Times New Roman" w:eastAsia="Calibri" w:hAnsi="Times New Roman" w:cs="Times New Roman"/>
          <w:b/>
          <w:sz w:val="28"/>
          <w:szCs w:val="28"/>
        </w:rPr>
        <w:t>Por lo que este Pleno, me instruye que se delegue al Gerente de Desarrollo Territorial, al Jefe del Departamento de Proyectos en coordinación con la Jefa del</w:t>
      </w:r>
      <w:r w:rsidRPr="00EB7D8C">
        <w:rPr>
          <w:rFonts w:ascii="Times New Roman" w:eastAsia="Times New Roman" w:hAnsi="Times New Roman" w:cs="Times New Roman"/>
          <w:b/>
          <w:sz w:val="28"/>
          <w:szCs w:val="28"/>
          <w:lang w:eastAsia="es-ES"/>
        </w:rPr>
        <w:t xml:space="preserve"> Departamento de Gestión del Riesgo y   Adaptación al Cambio Climático</w:t>
      </w:r>
      <w:r w:rsidRPr="00EB7D8C">
        <w:rPr>
          <w:rFonts w:ascii="Times New Roman" w:eastAsia="Calibri" w:hAnsi="Times New Roman" w:cs="Times New Roman"/>
          <w:b/>
          <w:sz w:val="28"/>
          <w:szCs w:val="28"/>
        </w:rPr>
        <w:t xml:space="preserve"> de esta Municipalidad, para que realicen el diagnóstico y elaboren el presupuesto para adecuar las instalaciones asignadas como albergue y sea presentado en la próxima Sesión de Concejo.</w:t>
      </w:r>
      <w:r>
        <w:rPr>
          <w:rFonts w:ascii="Times New Roman" w:eastAsia="Calibri" w:hAnsi="Times New Roman" w:cs="Times New Roman"/>
          <w:b/>
          <w:sz w:val="28"/>
          <w:szCs w:val="28"/>
        </w:rPr>
        <w:t xml:space="preserve"> X. </w:t>
      </w:r>
      <w:r w:rsidRPr="00EB7D8C">
        <w:rPr>
          <w:rFonts w:ascii="Times New Roman" w:eastAsia="Calibri" w:hAnsi="Times New Roman" w:cs="Times New Roman"/>
          <w:sz w:val="28"/>
          <w:szCs w:val="28"/>
        </w:rPr>
        <w:t>Que por medio del punto número catorce de la agenda de esta Sesión se conoció Escrito de fecha 02/05/2023, suscrito por la Dra. Yany Xiomara Fuentes Rivas, Cuarta Regidora Propietaria, en la cual informa que en el Acuerdo Municipal número diez del Acta número veintidós de fecha 18/04/2023, referente a la ratificación de la Directora de Gestión y Cooperación, específicamente donde hace mención que ella se encontraba ausente por lo cual expone que no es cierto que se encontraba ausente, voto a favor de la ratificación y que no es correcto que se le prive de su voz y voto como Regidora Propietaria según art. 30 numeral 2 del Código Municipal, por lo cual solicita, corregir el error en dicho Acuerdo y se certifique y se notifique inmediatamente a los involucrados debidamente corregidos.</w:t>
      </w:r>
      <w:r>
        <w:rPr>
          <w:rFonts w:ascii="Times New Roman" w:eastAsia="Calibri" w:hAnsi="Times New Roman" w:cs="Times New Roman"/>
          <w:sz w:val="28"/>
          <w:szCs w:val="28"/>
        </w:rPr>
        <w:t xml:space="preserve"> XI. </w:t>
      </w:r>
      <w:r w:rsidRPr="00EB7D8C">
        <w:rPr>
          <w:rFonts w:ascii="Times New Roman" w:eastAsia="Calibri" w:hAnsi="Times New Roman" w:cs="Times New Roman"/>
          <w:b/>
          <w:sz w:val="28"/>
          <w:szCs w:val="28"/>
        </w:rPr>
        <w:t>HAGO CONSTAR QUE</w:t>
      </w:r>
      <w:r w:rsidRPr="00EB7D8C">
        <w:rPr>
          <w:rFonts w:ascii="Times New Roman" w:hAnsi="Times New Roman" w:cs="Times New Roman"/>
          <w:b/>
          <w:sz w:val="28"/>
          <w:szCs w:val="28"/>
          <w:lang w:val="es-SV"/>
        </w:rPr>
        <w:t>:</w:t>
      </w:r>
      <w:r w:rsidRPr="00EB7D8C">
        <w:rPr>
          <w:rFonts w:ascii="Times New Roman" w:hAnsi="Times New Roman" w:cs="Times New Roman"/>
          <w:sz w:val="28"/>
          <w:szCs w:val="28"/>
          <w:lang w:val="es-SV"/>
        </w:rPr>
        <w:t xml:space="preserve"> 1. Que la programación de las reuniones del Concejo Municipal, están definidas por el tiempo y en concordancia de la agenda de trabajo de la alcaldesa municipal. 2. en la continuidad de la sesión del concejo municipal realizada en fecha 08-05-2023, el concejal sr. José Mauricio López Rivas, segundo regidor suplente, no estuvo presente en el desarrollo de la misma, y la concejal Sra. Carla maría navarro franco, primera regidora propietaria, en la primera reunión no estuvo, pero en esta fecha 08-05-2023, se incorporó desde el inicio de la reunión del concejo municipal. 3. se incluyó la participación del Jefe de la UCP en puntos varios, porque se necesitan realizar compras para diferentes unidades que debido al cambio de metodología y ley, están atrasadas las adquisiciones y contrataciones. 4. Que el Sr. Carlos Alberto Palma Fuentes, Sexto Regidor Propietario, manifiesta literalmente lo siguiente: “Dejo mi hago constar en el punto 10 literal b) del acta # 24 de fecha 08/05/2023, que por motivos de salud no asistí a la sesión de fecha 25/06/2021, por lo tanto me desligo de todos los acuerdos referentes a las 125 supresiones de plazas, reinstalos o pagos. 5. Que el </w:t>
      </w:r>
      <w:r w:rsidRPr="00EB7D8C">
        <w:rPr>
          <w:rFonts w:ascii="Times New Roman" w:hAnsi="Times New Roman" w:cs="Times New Roman"/>
          <w:sz w:val="28"/>
          <w:szCs w:val="28"/>
        </w:rPr>
        <w:t xml:space="preserve">Ing. Gilberto Antonio Amador Medrano, Décimo Regidor Propietario, manifiesta literalmente lo siguiente: “Hago constar: que la convocatoria a esta sesión, programada para la 13:00 horas de hoy, viernes 05 de mayo 2023, fue enviada extemporáneamente a nosotros los Concejales ya que fue recibida el jueves 04 de mayo a las 09:07 horas siendo que la sesión de hoy es ORDINARIA, no se han cumplido las 48 horas de anticipación requerida, violentando así las disposiciones establecidas. Por lo que requiero que este hago constar se incorpore íntegramente al acta que corresponde a esta sesión” y 6. el  </w:t>
      </w:r>
      <w:r w:rsidRPr="00EB7D8C">
        <w:rPr>
          <w:rFonts w:ascii="Times New Roman" w:hAnsi="Times New Roman" w:cs="Times New Roman"/>
          <w:sz w:val="28"/>
          <w:szCs w:val="28"/>
          <w:lang w:val="es-SV"/>
        </w:rPr>
        <w:t>Lic. José Francisco Luna Vásquez, Primer Regidor Suplente, manifiesta literalmente lo siguiente: “Hago constar que la Concejal Xiomara Fuentes se sale de la sesión en reiteradas ocasiones y en muchos puntos sale ausente”.</w:t>
      </w:r>
      <w:r w:rsidR="00ED2057" w:rsidRPr="00ED2057">
        <w:rPr>
          <w:rFonts w:ascii="Times New Roman" w:eastAsia="Times New Roman" w:hAnsi="Times New Roman" w:cs="Times New Roman"/>
          <w:color w:val="000000"/>
          <w:sz w:val="28"/>
          <w:szCs w:val="28"/>
          <w:lang w:eastAsia="es-ES"/>
        </w:rPr>
        <w:t xml:space="preserve"> </w:t>
      </w:r>
      <w:r w:rsidR="00ED2057" w:rsidRPr="00E713F4">
        <w:rPr>
          <w:rFonts w:ascii="Times New Roman" w:eastAsia="Times New Roman" w:hAnsi="Times New Roman" w:cs="Times New Roman"/>
          <w:color w:val="000000"/>
          <w:sz w:val="28"/>
          <w:szCs w:val="28"/>
          <w:lang w:eastAsia="es-ES"/>
        </w:rPr>
        <w:t xml:space="preserve">Y no habiendo más que hacer constar se cierra la sesión a las </w:t>
      </w:r>
      <w:r w:rsidR="00ED2057" w:rsidRPr="00F005C7">
        <w:rPr>
          <w:rFonts w:ascii="Times New Roman" w:eastAsia="Times New Roman" w:hAnsi="Times New Roman" w:cs="Times New Roman"/>
          <w:color w:val="000000"/>
          <w:sz w:val="28"/>
          <w:szCs w:val="28"/>
          <w:highlight w:val="yellow"/>
          <w:lang w:eastAsia="es-ES"/>
        </w:rPr>
        <w:t>dieciocho horas con treinta y cinco minutos</w:t>
      </w:r>
      <w:r w:rsidR="00ED2057" w:rsidRPr="00E713F4">
        <w:rPr>
          <w:rFonts w:ascii="Times New Roman" w:eastAsia="Times New Roman" w:hAnsi="Times New Roman" w:cs="Times New Roman"/>
          <w:color w:val="000000"/>
          <w:sz w:val="28"/>
          <w:szCs w:val="28"/>
          <w:lang w:eastAsia="es-ES"/>
        </w:rPr>
        <w:t xml:space="preserve"> del día del día </w:t>
      </w:r>
      <w:r w:rsidR="00ED2057">
        <w:rPr>
          <w:rFonts w:ascii="Times New Roman" w:eastAsia="Times New Roman" w:hAnsi="Times New Roman" w:cs="Times New Roman"/>
          <w:color w:val="000000"/>
          <w:sz w:val="28"/>
          <w:szCs w:val="28"/>
          <w:lang w:eastAsia="es-ES"/>
        </w:rPr>
        <w:t>lunes</w:t>
      </w:r>
      <w:r w:rsidR="00ED2057" w:rsidRPr="00E713F4">
        <w:rPr>
          <w:rFonts w:ascii="Times New Roman" w:eastAsia="Times New Roman" w:hAnsi="Times New Roman" w:cs="Times New Roman"/>
          <w:color w:val="000000"/>
          <w:sz w:val="28"/>
          <w:szCs w:val="28"/>
          <w:lang w:eastAsia="es-ES"/>
        </w:rPr>
        <w:t xml:space="preserve"> </w:t>
      </w:r>
      <w:r w:rsidR="00ED2057">
        <w:rPr>
          <w:rFonts w:ascii="Times New Roman" w:eastAsia="Times New Roman" w:hAnsi="Times New Roman" w:cs="Times New Roman"/>
          <w:color w:val="000000"/>
          <w:sz w:val="28"/>
          <w:szCs w:val="28"/>
          <w:lang w:eastAsia="es-ES"/>
        </w:rPr>
        <w:t>ocho</w:t>
      </w:r>
      <w:r w:rsidR="00ED2057" w:rsidRPr="00E713F4">
        <w:rPr>
          <w:rFonts w:ascii="Times New Roman" w:eastAsia="Times New Roman" w:hAnsi="Times New Roman" w:cs="Times New Roman"/>
          <w:color w:val="000000"/>
          <w:sz w:val="28"/>
          <w:szCs w:val="28"/>
          <w:lang w:eastAsia="es-ES"/>
        </w:rPr>
        <w:t xml:space="preserve"> de </w:t>
      </w:r>
      <w:r w:rsidR="00ED2057">
        <w:rPr>
          <w:rFonts w:ascii="Times New Roman" w:eastAsia="Times New Roman" w:hAnsi="Times New Roman" w:cs="Times New Roman"/>
          <w:color w:val="000000"/>
          <w:sz w:val="28"/>
          <w:szCs w:val="28"/>
          <w:lang w:eastAsia="es-ES"/>
        </w:rPr>
        <w:t>mayo</w:t>
      </w:r>
      <w:r w:rsidR="00ED2057" w:rsidRPr="00E713F4">
        <w:rPr>
          <w:rFonts w:ascii="Times New Roman" w:eastAsia="Times New Roman" w:hAnsi="Times New Roman" w:cs="Times New Roman"/>
          <w:color w:val="000000"/>
          <w:sz w:val="28"/>
          <w:szCs w:val="28"/>
          <w:lang w:eastAsia="es-ES"/>
        </w:rPr>
        <w:t xml:space="preserve"> del año dos mil veintitrés. </w:t>
      </w:r>
    </w:p>
    <w:p w14:paraId="0F066893" w14:textId="77777777" w:rsidR="00EB7D8C" w:rsidRPr="00EB7D8C" w:rsidRDefault="00EB7D8C" w:rsidP="00EB7D8C">
      <w:pPr>
        <w:tabs>
          <w:tab w:val="left" w:pos="2347"/>
        </w:tabs>
        <w:spacing w:after="200" w:line="276" w:lineRule="auto"/>
        <w:jc w:val="both"/>
        <w:rPr>
          <w:rFonts w:ascii="Times New Roman" w:hAnsi="Times New Roman" w:cs="Times New Roman"/>
          <w:sz w:val="28"/>
          <w:szCs w:val="28"/>
          <w:lang w:val="es-SV"/>
        </w:rPr>
      </w:pPr>
    </w:p>
    <w:p w14:paraId="03E69A69" w14:textId="77777777" w:rsidR="00EB7D8C" w:rsidRPr="00EB7D8C" w:rsidRDefault="00EB7D8C" w:rsidP="00EB7D8C">
      <w:pPr>
        <w:spacing w:after="0" w:line="276" w:lineRule="auto"/>
        <w:ind w:left="1080"/>
        <w:contextualSpacing/>
        <w:jc w:val="both"/>
        <w:rPr>
          <w:rFonts w:ascii="Times New Roman" w:hAnsi="Times New Roman"/>
          <w:b/>
          <w:highlight w:val="green"/>
        </w:rPr>
      </w:pPr>
    </w:p>
    <w:p w14:paraId="40BE5ACD" w14:textId="77777777" w:rsidR="009627B8" w:rsidRPr="009627B8" w:rsidRDefault="009627B8" w:rsidP="00FE4054">
      <w:pPr>
        <w:tabs>
          <w:tab w:val="left" w:pos="864"/>
        </w:tabs>
        <w:spacing w:after="0" w:line="276" w:lineRule="auto"/>
        <w:rPr>
          <w:rFonts w:ascii="Times New Roman" w:eastAsia="Calibri" w:hAnsi="Times New Roman" w:cs="Times New Roman"/>
          <w:b/>
        </w:rPr>
      </w:pPr>
    </w:p>
    <w:p w14:paraId="61AE4E33" w14:textId="77777777" w:rsidR="009627B8" w:rsidRDefault="009627B8" w:rsidP="009627B8">
      <w:pPr>
        <w:tabs>
          <w:tab w:val="left" w:pos="2347"/>
        </w:tabs>
        <w:spacing w:after="0" w:line="240" w:lineRule="auto"/>
        <w:jc w:val="both"/>
        <w:rPr>
          <w:rFonts w:ascii="Times New Roman" w:eastAsia="Calibri" w:hAnsi="Times New Roman" w:cs="Times New Roman"/>
          <w:b/>
          <w:lang w:val="es-SV"/>
        </w:rPr>
      </w:pPr>
    </w:p>
    <w:p w14:paraId="76FAF1A9" w14:textId="77777777" w:rsidR="000679EB" w:rsidRDefault="000679EB" w:rsidP="009627B8">
      <w:pPr>
        <w:tabs>
          <w:tab w:val="left" w:pos="2347"/>
        </w:tabs>
        <w:spacing w:after="0" w:line="240" w:lineRule="auto"/>
        <w:jc w:val="both"/>
        <w:rPr>
          <w:rFonts w:ascii="Times New Roman" w:eastAsia="Calibri" w:hAnsi="Times New Roman" w:cs="Times New Roman"/>
          <w:b/>
          <w:lang w:val="es-SV"/>
        </w:rPr>
      </w:pPr>
    </w:p>
    <w:p w14:paraId="1415D942" w14:textId="77777777" w:rsidR="000679EB" w:rsidRPr="009627B8" w:rsidRDefault="000679EB" w:rsidP="009627B8">
      <w:pPr>
        <w:tabs>
          <w:tab w:val="left" w:pos="2347"/>
        </w:tabs>
        <w:spacing w:after="0" w:line="240" w:lineRule="auto"/>
        <w:jc w:val="both"/>
        <w:rPr>
          <w:rFonts w:ascii="Times New Roman" w:eastAsia="Calibri" w:hAnsi="Times New Roman" w:cs="Times New Roman"/>
          <w:b/>
          <w:lang w:val="es-SV"/>
        </w:rPr>
      </w:pPr>
    </w:p>
    <w:p w14:paraId="253C6C01" w14:textId="77777777" w:rsidR="00402EEA" w:rsidRPr="00F37C1D"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Dra</w:t>
      </w:r>
      <w:r w:rsidRPr="00F37C1D">
        <w:rPr>
          <w:rFonts w:ascii="Times New Roman" w:eastAsia="Calibri" w:hAnsi="Times New Roman" w:cs="Times New Roman"/>
          <w:b/>
          <w:lang w:val="es-SV"/>
        </w:rPr>
        <w:t xml:space="preserve">. Jennifer Esmeralda Juárez García, </w:t>
      </w:r>
    </w:p>
    <w:p w14:paraId="1A083097" w14:textId="77777777" w:rsidR="00402EEA" w:rsidRPr="00F37C1D" w:rsidRDefault="00402EEA" w:rsidP="00161C85">
      <w:pPr>
        <w:tabs>
          <w:tab w:val="left" w:pos="2347"/>
        </w:tabs>
        <w:spacing w:after="0" w:line="240" w:lineRule="auto"/>
        <w:jc w:val="both"/>
        <w:rPr>
          <w:rFonts w:ascii="Times New Roman" w:eastAsia="Calibri" w:hAnsi="Times New Roman" w:cs="Times New Roman"/>
          <w:b/>
          <w:lang w:val="es-SV"/>
        </w:rPr>
      </w:pPr>
      <w:r w:rsidRPr="00F37C1D">
        <w:rPr>
          <w:rFonts w:ascii="Times New Roman" w:eastAsia="Calibri" w:hAnsi="Times New Roman" w:cs="Times New Roman"/>
          <w:b/>
          <w:lang w:val="es-SV"/>
        </w:rPr>
        <w:t>Alcaldesa Municipal</w:t>
      </w:r>
      <w:r w:rsidR="003B4723" w:rsidRPr="00F37C1D">
        <w:rPr>
          <w:rFonts w:ascii="Times New Roman" w:eastAsia="Calibri" w:hAnsi="Times New Roman" w:cs="Times New Roman"/>
          <w:b/>
          <w:lang w:val="es-SV"/>
        </w:rPr>
        <w:t xml:space="preserve">   (ausente)</w:t>
      </w:r>
      <w:r w:rsidRPr="00F37C1D">
        <w:rPr>
          <w:rFonts w:ascii="Times New Roman" w:eastAsia="Calibri" w:hAnsi="Times New Roman" w:cs="Times New Roman"/>
          <w:b/>
          <w:lang w:val="es-SV"/>
        </w:rPr>
        <w:t xml:space="preserve">                                                   Lic. Sergio Noel Monroy Martínez</w:t>
      </w:r>
      <w:r w:rsidRPr="00F37C1D">
        <w:rPr>
          <w:rFonts w:ascii="Times New Roman" w:eastAsia="Calibri" w:hAnsi="Times New Roman" w:cs="Times New Roman"/>
          <w:b/>
          <w:shd w:val="clear" w:color="auto" w:fill="FFFFFF" w:themeFill="background1"/>
          <w:lang w:val="es-SV"/>
        </w:rPr>
        <w:t>,</w:t>
      </w:r>
      <w:r w:rsidRPr="00F37C1D">
        <w:rPr>
          <w:rFonts w:ascii="Times New Roman" w:eastAsia="Calibri" w:hAnsi="Times New Roman" w:cs="Times New Roman"/>
          <w:b/>
          <w:lang w:val="es-SV"/>
        </w:rPr>
        <w:t xml:space="preserve"> </w:t>
      </w:r>
    </w:p>
    <w:p w14:paraId="473CDC9C" w14:textId="77777777" w:rsidR="00402EEA" w:rsidRPr="00F37C1D" w:rsidRDefault="00402EEA" w:rsidP="00161C85">
      <w:pPr>
        <w:tabs>
          <w:tab w:val="left" w:pos="2347"/>
        </w:tabs>
        <w:spacing w:after="0" w:line="240" w:lineRule="auto"/>
        <w:jc w:val="both"/>
        <w:rPr>
          <w:rFonts w:ascii="Times New Roman" w:eastAsia="Calibri" w:hAnsi="Times New Roman" w:cs="Times New Roman"/>
          <w:b/>
          <w:lang w:val="es-SV"/>
        </w:rPr>
      </w:pPr>
      <w:r w:rsidRPr="00F37C1D">
        <w:rPr>
          <w:rFonts w:ascii="Times New Roman" w:eastAsia="Calibri" w:hAnsi="Times New Roman" w:cs="Times New Roman"/>
          <w:b/>
          <w:lang w:val="es-SV"/>
        </w:rPr>
        <w:t xml:space="preserve">                                                                                                                    Síndico Municipal </w:t>
      </w:r>
    </w:p>
    <w:p w14:paraId="04E818A7" w14:textId="77777777" w:rsidR="00402EEA" w:rsidRPr="00F37C1D" w:rsidRDefault="00402EEA" w:rsidP="00402EEA">
      <w:pPr>
        <w:tabs>
          <w:tab w:val="left" w:pos="2347"/>
        </w:tabs>
        <w:spacing w:after="0" w:line="240" w:lineRule="auto"/>
        <w:jc w:val="both"/>
        <w:rPr>
          <w:rFonts w:ascii="Times New Roman" w:eastAsia="Calibri" w:hAnsi="Times New Roman" w:cs="Times New Roman"/>
          <w:b/>
          <w:lang w:val="es-SV"/>
        </w:rPr>
      </w:pPr>
    </w:p>
    <w:p w14:paraId="57067930" w14:textId="77777777" w:rsidR="00402EEA" w:rsidRPr="00F37C1D" w:rsidRDefault="00402EEA" w:rsidP="00402EEA">
      <w:pPr>
        <w:tabs>
          <w:tab w:val="left" w:pos="2347"/>
        </w:tabs>
        <w:spacing w:after="0" w:line="240" w:lineRule="auto"/>
        <w:jc w:val="both"/>
        <w:rPr>
          <w:rFonts w:ascii="Times New Roman" w:eastAsia="Calibri" w:hAnsi="Times New Roman" w:cs="Times New Roman"/>
          <w:b/>
          <w:lang w:val="es-SV"/>
        </w:rPr>
      </w:pPr>
    </w:p>
    <w:p w14:paraId="2E63FAF5" w14:textId="77777777" w:rsidR="00402EEA" w:rsidRPr="00F37C1D" w:rsidRDefault="00402EEA" w:rsidP="00402EEA">
      <w:pPr>
        <w:tabs>
          <w:tab w:val="left" w:pos="2347"/>
        </w:tabs>
        <w:spacing w:after="0" w:line="240" w:lineRule="auto"/>
        <w:jc w:val="both"/>
        <w:rPr>
          <w:rFonts w:ascii="Times New Roman" w:eastAsia="Calibri" w:hAnsi="Times New Roman" w:cs="Times New Roman"/>
          <w:b/>
          <w:lang w:val="es-SV"/>
        </w:rPr>
      </w:pPr>
      <w:r w:rsidRPr="0044581E">
        <w:rPr>
          <w:rFonts w:ascii="Times New Roman" w:eastAsia="Calibri" w:hAnsi="Times New Roman" w:cs="Times New Roman"/>
          <w:b/>
          <w:shd w:val="clear" w:color="auto" w:fill="A6A6A6" w:themeFill="background1" w:themeFillShade="A6"/>
          <w:lang w:val="es-SV"/>
        </w:rPr>
        <w:t>Sra. Carla María Navarro Franco</w:t>
      </w:r>
      <w:r w:rsidRPr="00F37C1D">
        <w:rPr>
          <w:rFonts w:ascii="Times New Roman" w:eastAsia="Calibri" w:hAnsi="Times New Roman" w:cs="Times New Roman"/>
          <w:b/>
          <w:lang w:val="es-SV"/>
        </w:rPr>
        <w:t xml:space="preserve">, </w:t>
      </w:r>
    </w:p>
    <w:p w14:paraId="4C9F5EA6" w14:textId="77777777" w:rsidR="00402EEA" w:rsidRPr="00F37C1D" w:rsidRDefault="00402EEA" w:rsidP="00402EEA">
      <w:pPr>
        <w:tabs>
          <w:tab w:val="left" w:pos="2347"/>
        </w:tabs>
        <w:spacing w:after="0" w:line="240" w:lineRule="auto"/>
        <w:jc w:val="both"/>
        <w:rPr>
          <w:rFonts w:ascii="Times New Roman" w:eastAsia="Calibri" w:hAnsi="Times New Roman" w:cs="Times New Roman"/>
          <w:b/>
          <w:lang w:val="es-SV"/>
        </w:rPr>
      </w:pPr>
      <w:r w:rsidRPr="00F37C1D">
        <w:rPr>
          <w:rFonts w:ascii="Times New Roman" w:eastAsia="Calibri" w:hAnsi="Times New Roman" w:cs="Times New Roman"/>
          <w:b/>
          <w:lang w:val="es-SV"/>
        </w:rPr>
        <w:t xml:space="preserve">   </w:t>
      </w:r>
      <w:r w:rsidRPr="0044581E">
        <w:rPr>
          <w:rFonts w:ascii="Times New Roman" w:eastAsia="Calibri" w:hAnsi="Times New Roman" w:cs="Times New Roman"/>
          <w:b/>
          <w:shd w:val="clear" w:color="auto" w:fill="A6A6A6" w:themeFill="background1" w:themeFillShade="A6"/>
          <w:lang w:val="es-SV"/>
        </w:rPr>
        <w:t>Primera Regidora Propietaria</w:t>
      </w:r>
      <w:r w:rsidRPr="00F37C1D">
        <w:rPr>
          <w:rFonts w:ascii="Times New Roman" w:eastAsia="Calibri" w:hAnsi="Times New Roman" w:cs="Times New Roman"/>
          <w:b/>
          <w:lang w:val="es-SV"/>
        </w:rPr>
        <w:t xml:space="preserve"> </w:t>
      </w:r>
      <w:r w:rsidR="00341CE7" w:rsidRPr="00F37C1D">
        <w:rPr>
          <w:rFonts w:ascii="Times New Roman" w:eastAsia="Calibri" w:hAnsi="Times New Roman" w:cs="Times New Roman"/>
          <w:b/>
          <w:lang w:val="es-SV"/>
        </w:rPr>
        <w:t>(ausente)</w:t>
      </w:r>
      <w:r w:rsidRPr="00F37C1D">
        <w:rPr>
          <w:rFonts w:ascii="Times New Roman" w:eastAsia="Calibri" w:hAnsi="Times New Roman" w:cs="Times New Roman"/>
          <w:b/>
          <w:lang w:val="es-SV"/>
        </w:rPr>
        <w:t xml:space="preserve">                              Sr. Damián Cristóbal Serrano Ortiz, </w:t>
      </w:r>
    </w:p>
    <w:p w14:paraId="18FED163" w14:textId="77777777" w:rsidR="00402EEA" w:rsidRPr="00F37C1D" w:rsidRDefault="00402EEA" w:rsidP="00402EEA">
      <w:pPr>
        <w:tabs>
          <w:tab w:val="left" w:pos="2347"/>
        </w:tabs>
        <w:spacing w:after="0" w:line="240" w:lineRule="auto"/>
        <w:jc w:val="both"/>
        <w:rPr>
          <w:rFonts w:ascii="Times New Roman" w:eastAsia="Calibri" w:hAnsi="Times New Roman" w:cs="Times New Roman"/>
          <w:b/>
          <w:lang w:val="es-SV"/>
        </w:rPr>
      </w:pPr>
      <w:r w:rsidRPr="00F37C1D">
        <w:rPr>
          <w:rFonts w:ascii="Times New Roman" w:eastAsia="Calibri" w:hAnsi="Times New Roman" w:cs="Times New Roman"/>
          <w:b/>
          <w:lang w:val="es-SV"/>
        </w:rPr>
        <w:t xml:space="preserve">                                                                                                 Segundo Regidor Propietario </w:t>
      </w:r>
      <w:r w:rsidR="00482F09" w:rsidRPr="00F37C1D">
        <w:rPr>
          <w:rFonts w:ascii="Times New Roman" w:eastAsia="Calibri" w:hAnsi="Times New Roman" w:cs="Times New Roman"/>
          <w:b/>
          <w:lang w:val="es-SV"/>
        </w:rPr>
        <w:t xml:space="preserve">(ausente)                                                   </w:t>
      </w:r>
    </w:p>
    <w:p w14:paraId="02B37698" w14:textId="77777777" w:rsidR="00402EEA" w:rsidRPr="00F37C1D" w:rsidRDefault="00402EEA" w:rsidP="00402EEA">
      <w:pPr>
        <w:tabs>
          <w:tab w:val="left" w:pos="2347"/>
        </w:tabs>
        <w:spacing w:after="0" w:line="240" w:lineRule="auto"/>
        <w:jc w:val="both"/>
        <w:rPr>
          <w:rFonts w:ascii="Times New Roman" w:eastAsia="Calibri" w:hAnsi="Times New Roman" w:cs="Times New Roman"/>
          <w:b/>
          <w:lang w:val="es-SV"/>
        </w:rPr>
      </w:pPr>
    </w:p>
    <w:p w14:paraId="39D95E77" w14:textId="77777777" w:rsidR="00402EEA" w:rsidRPr="00F37C1D" w:rsidRDefault="00402EEA" w:rsidP="00402EEA">
      <w:pPr>
        <w:tabs>
          <w:tab w:val="left" w:pos="2347"/>
        </w:tabs>
        <w:spacing w:after="0" w:line="240" w:lineRule="auto"/>
        <w:jc w:val="both"/>
        <w:rPr>
          <w:rFonts w:ascii="Times New Roman" w:eastAsia="Calibri" w:hAnsi="Times New Roman" w:cs="Times New Roman"/>
          <w:b/>
          <w:lang w:val="es-SV"/>
        </w:rPr>
      </w:pPr>
    </w:p>
    <w:p w14:paraId="6309CC61" w14:textId="77777777" w:rsidR="00402EEA" w:rsidRPr="00F37C1D" w:rsidRDefault="00402EEA" w:rsidP="00402EEA">
      <w:pPr>
        <w:tabs>
          <w:tab w:val="left" w:pos="2347"/>
        </w:tabs>
        <w:spacing w:after="0" w:line="240" w:lineRule="auto"/>
        <w:jc w:val="both"/>
        <w:rPr>
          <w:rFonts w:ascii="Times New Roman" w:eastAsia="Calibri" w:hAnsi="Times New Roman" w:cs="Times New Roman"/>
          <w:b/>
          <w:lang w:val="es-SV"/>
        </w:rPr>
      </w:pPr>
      <w:r w:rsidRPr="00F37C1D">
        <w:rPr>
          <w:rFonts w:ascii="Times New Roman" w:eastAsia="Calibri" w:hAnsi="Times New Roman" w:cs="Times New Roman"/>
          <w:b/>
          <w:lang w:val="es-SV"/>
        </w:rPr>
        <w:t xml:space="preserve">Sra. Lesby Sugey Miranda Portillo, </w:t>
      </w:r>
    </w:p>
    <w:p w14:paraId="09F28B38" w14:textId="77777777" w:rsidR="00402EEA" w:rsidRPr="00F37C1D" w:rsidRDefault="00402EEA" w:rsidP="00402EEA">
      <w:pPr>
        <w:tabs>
          <w:tab w:val="left" w:pos="2347"/>
        </w:tabs>
        <w:spacing w:after="0" w:line="240" w:lineRule="auto"/>
        <w:jc w:val="both"/>
        <w:rPr>
          <w:rFonts w:ascii="Times New Roman" w:eastAsia="Calibri" w:hAnsi="Times New Roman" w:cs="Times New Roman"/>
          <w:b/>
          <w:lang w:val="es-SV"/>
        </w:rPr>
      </w:pPr>
      <w:r w:rsidRPr="00F37C1D">
        <w:rPr>
          <w:rFonts w:ascii="Times New Roman" w:eastAsia="Calibri" w:hAnsi="Times New Roman" w:cs="Times New Roman"/>
          <w:b/>
          <w:lang w:val="es-SV"/>
        </w:rPr>
        <w:t xml:space="preserve"> Tercera Regidora Propietaria                                                    </w:t>
      </w:r>
      <w:r w:rsidRPr="00F37C1D">
        <w:rPr>
          <w:rFonts w:ascii="Times New Roman" w:eastAsia="Calibri" w:hAnsi="Times New Roman" w:cs="Times New Roman"/>
          <w:b/>
          <w:shd w:val="clear" w:color="auto" w:fill="FFFFFF" w:themeFill="background1"/>
          <w:lang w:val="es-SV"/>
        </w:rPr>
        <w:t>Dra. Yany Xiomara Fuentes Rivas</w:t>
      </w:r>
      <w:r w:rsidRPr="00F37C1D">
        <w:rPr>
          <w:rFonts w:ascii="Times New Roman" w:eastAsia="Calibri" w:hAnsi="Times New Roman" w:cs="Times New Roman"/>
          <w:b/>
          <w:lang w:val="es-SV"/>
        </w:rPr>
        <w:t xml:space="preserve">,  </w:t>
      </w:r>
    </w:p>
    <w:p w14:paraId="38D39EFD" w14:textId="77777777" w:rsidR="00402EEA" w:rsidRPr="00F37C1D" w:rsidRDefault="00402EEA" w:rsidP="00402EEA">
      <w:pPr>
        <w:tabs>
          <w:tab w:val="left" w:pos="2347"/>
        </w:tabs>
        <w:spacing w:after="0" w:line="240" w:lineRule="auto"/>
        <w:jc w:val="both"/>
        <w:rPr>
          <w:rFonts w:ascii="Times New Roman" w:eastAsia="Calibri" w:hAnsi="Times New Roman" w:cs="Times New Roman"/>
          <w:b/>
          <w:lang w:val="es-SV"/>
        </w:rPr>
      </w:pPr>
      <w:r w:rsidRPr="00F37C1D">
        <w:rPr>
          <w:rFonts w:ascii="Times New Roman" w:eastAsia="Calibri" w:hAnsi="Times New Roman" w:cs="Times New Roman"/>
          <w:b/>
          <w:lang w:val="es-SV"/>
        </w:rPr>
        <w:tab/>
        <w:t xml:space="preserve">                                                                Cuarta Regidora Propietaria </w:t>
      </w:r>
    </w:p>
    <w:p w14:paraId="298719DE" w14:textId="77777777" w:rsidR="00402EEA" w:rsidRPr="00F37C1D" w:rsidRDefault="00402EEA" w:rsidP="00402EEA">
      <w:pPr>
        <w:tabs>
          <w:tab w:val="left" w:pos="2347"/>
        </w:tabs>
        <w:spacing w:after="0" w:line="240" w:lineRule="auto"/>
        <w:jc w:val="both"/>
        <w:rPr>
          <w:rFonts w:ascii="Times New Roman" w:eastAsia="Calibri" w:hAnsi="Times New Roman" w:cs="Times New Roman"/>
          <w:b/>
          <w:lang w:val="es-SV"/>
        </w:rPr>
      </w:pPr>
    </w:p>
    <w:p w14:paraId="3EF817D7" w14:textId="77777777" w:rsidR="00402EEA" w:rsidRPr="00F37C1D" w:rsidRDefault="00402EEA" w:rsidP="00402EEA">
      <w:pPr>
        <w:tabs>
          <w:tab w:val="left" w:pos="2347"/>
        </w:tabs>
        <w:spacing w:after="0" w:line="240" w:lineRule="auto"/>
        <w:jc w:val="both"/>
        <w:rPr>
          <w:rFonts w:ascii="Times New Roman" w:eastAsia="Calibri" w:hAnsi="Times New Roman" w:cs="Times New Roman"/>
          <w:b/>
          <w:lang w:val="es-SV"/>
        </w:rPr>
      </w:pPr>
    </w:p>
    <w:p w14:paraId="4EB763CD" w14:textId="77777777" w:rsidR="004A6878" w:rsidRPr="00F37C1D" w:rsidRDefault="004A6878" w:rsidP="00402EEA">
      <w:pPr>
        <w:tabs>
          <w:tab w:val="left" w:pos="2347"/>
        </w:tabs>
        <w:spacing w:after="0" w:line="240" w:lineRule="auto"/>
        <w:jc w:val="both"/>
        <w:rPr>
          <w:rFonts w:ascii="Times New Roman" w:eastAsia="Calibri" w:hAnsi="Times New Roman" w:cs="Times New Roman"/>
          <w:b/>
          <w:lang w:val="es-SV"/>
        </w:rPr>
      </w:pPr>
    </w:p>
    <w:p w14:paraId="6C7CA15C" w14:textId="77777777" w:rsidR="00402EEA" w:rsidRPr="00F37C1D" w:rsidRDefault="00402EEA" w:rsidP="00402EEA">
      <w:pPr>
        <w:tabs>
          <w:tab w:val="left" w:pos="2347"/>
        </w:tabs>
        <w:spacing w:after="0" w:line="240" w:lineRule="auto"/>
        <w:jc w:val="both"/>
        <w:rPr>
          <w:rFonts w:ascii="Times New Roman" w:eastAsia="Calibri" w:hAnsi="Times New Roman" w:cs="Times New Roman"/>
          <w:b/>
          <w:lang w:val="es-SV"/>
        </w:rPr>
      </w:pPr>
      <w:r w:rsidRPr="00F37C1D">
        <w:rPr>
          <w:rFonts w:ascii="Times New Roman" w:eastAsia="Calibri" w:hAnsi="Times New Roman" w:cs="Times New Roman"/>
          <w:b/>
          <w:lang w:val="es-SV"/>
        </w:rPr>
        <w:t xml:space="preserve">Sr. Jonathan Bryan Gómez Cruz, </w:t>
      </w:r>
    </w:p>
    <w:p w14:paraId="04474A3A" w14:textId="77777777" w:rsidR="00402EEA" w:rsidRPr="00F37C1D" w:rsidRDefault="00402EEA" w:rsidP="00402EEA">
      <w:pPr>
        <w:tabs>
          <w:tab w:val="left" w:pos="2347"/>
        </w:tabs>
        <w:spacing w:after="0" w:line="240" w:lineRule="auto"/>
        <w:jc w:val="both"/>
        <w:rPr>
          <w:rFonts w:ascii="Times New Roman" w:eastAsia="Calibri" w:hAnsi="Times New Roman" w:cs="Times New Roman"/>
          <w:b/>
          <w:lang w:val="es-SV"/>
        </w:rPr>
      </w:pPr>
      <w:r w:rsidRPr="00F37C1D">
        <w:rPr>
          <w:rFonts w:ascii="Times New Roman" w:eastAsia="Calibri" w:hAnsi="Times New Roman" w:cs="Times New Roman"/>
          <w:b/>
          <w:lang w:val="es-SV"/>
        </w:rPr>
        <w:t xml:space="preserve"> Quinto Regidor Propietario                                                         Sr. Carlos Alberto Palma Fuentes,                      </w:t>
      </w:r>
    </w:p>
    <w:p w14:paraId="3DF733AA" w14:textId="77777777" w:rsidR="00402EEA" w:rsidRPr="00F37C1D" w:rsidRDefault="00402EEA" w:rsidP="00482F09">
      <w:pPr>
        <w:tabs>
          <w:tab w:val="left" w:pos="2347"/>
        </w:tabs>
        <w:spacing w:after="0" w:line="240" w:lineRule="auto"/>
        <w:jc w:val="both"/>
        <w:rPr>
          <w:rFonts w:ascii="Times New Roman" w:eastAsia="Calibri" w:hAnsi="Times New Roman" w:cs="Times New Roman"/>
          <w:b/>
          <w:lang w:val="es-SV"/>
        </w:rPr>
      </w:pPr>
      <w:r w:rsidRPr="00F37C1D">
        <w:rPr>
          <w:rFonts w:ascii="Times New Roman" w:eastAsia="Calibri" w:hAnsi="Times New Roman" w:cs="Times New Roman"/>
          <w:b/>
          <w:lang w:val="es-SV"/>
        </w:rPr>
        <w:tab/>
        <w:t xml:space="preserve">                              </w:t>
      </w:r>
      <w:r w:rsidR="00D70F9C" w:rsidRPr="00F37C1D">
        <w:rPr>
          <w:rFonts w:ascii="Times New Roman" w:eastAsia="Calibri" w:hAnsi="Times New Roman" w:cs="Times New Roman"/>
          <w:b/>
          <w:lang w:val="es-SV"/>
        </w:rPr>
        <w:t xml:space="preserve">                         </w:t>
      </w:r>
      <w:r w:rsidR="009D2829" w:rsidRPr="00F37C1D">
        <w:rPr>
          <w:rFonts w:ascii="Times New Roman" w:eastAsia="Calibri" w:hAnsi="Times New Roman" w:cs="Times New Roman"/>
          <w:b/>
          <w:lang w:val="es-SV"/>
        </w:rPr>
        <w:t xml:space="preserve">   </w:t>
      </w:r>
      <w:r w:rsidR="0044581E">
        <w:rPr>
          <w:rFonts w:ascii="Times New Roman" w:eastAsia="Calibri" w:hAnsi="Times New Roman" w:cs="Times New Roman"/>
          <w:b/>
          <w:lang w:val="es-SV"/>
        </w:rPr>
        <w:t xml:space="preserve">       </w:t>
      </w:r>
      <w:r w:rsidR="009D2829" w:rsidRPr="00F37C1D">
        <w:rPr>
          <w:rFonts w:ascii="Times New Roman" w:eastAsia="Calibri" w:hAnsi="Times New Roman" w:cs="Times New Roman"/>
          <w:b/>
          <w:lang w:val="es-SV"/>
        </w:rPr>
        <w:t xml:space="preserve">  </w:t>
      </w:r>
      <w:r w:rsidRPr="00F37C1D">
        <w:rPr>
          <w:rFonts w:ascii="Times New Roman" w:eastAsia="Calibri" w:hAnsi="Times New Roman" w:cs="Times New Roman"/>
          <w:b/>
          <w:lang w:val="es-SV"/>
        </w:rPr>
        <w:t>Sexto Regidor Propietario</w:t>
      </w:r>
      <w:r w:rsidR="00A5319C" w:rsidRPr="00F37C1D">
        <w:rPr>
          <w:rFonts w:ascii="Times New Roman" w:eastAsia="Calibri" w:hAnsi="Times New Roman" w:cs="Times New Roman"/>
          <w:b/>
          <w:lang w:val="es-SV"/>
        </w:rPr>
        <w:t xml:space="preserve"> </w:t>
      </w:r>
    </w:p>
    <w:p w14:paraId="4F85DB1F" w14:textId="77777777" w:rsidR="00482F09" w:rsidRPr="00F37C1D" w:rsidRDefault="00482F09" w:rsidP="00482F09">
      <w:pPr>
        <w:tabs>
          <w:tab w:val="left" w:pos="2347"/>
        </w:tabs>
        <w:spacing w:after="0" w:line="240" w:lineRule="auto"/>
        <w:jc w:val="both"/>
        <w:rPr>
          <w:rFonts w:ascii="Times New Roman" w:eastAsia="Calibri" w:hAnsi="Times New Roman" w:cs="Times New Roman"/>
          <w:b/>
          <w:lang w:val="es-SV"/>
        </w:rPr>
      </w:pPr>
    </w:p>
    <w:p w14:paraId="5D341059" w14:textId="77777777" w:rsidR="00402EEA" w:rsidRPr="00F37C1D" w:rsidRDefault="00402EEA" w:rsidP="005374C8">
      <w:pPr>
        <w:shd w:val="clear" w:color="auto" w:fill="FFFFFF" w:themeFill="background1"/>
        <w:tabs>
          <w:tab w:val="left" w:pos="2347"/>
        </w:tabs>
        <w:spacing w:after="0" w:line="240" w:lineRule="auto"/>
        <w:jc w:val="both"/>
        <w:rPr>
          <w:rFonts w:ascii="Times New Roman" w:eastAsia="Calibri" w:hAnsi="Times New Roman" w:cs="Times New Roman"/>
          <w:b/>
          <w:lang w:val="es-SV"/>
        </w:rPr>
      </w:pPr>
      <w:r w:rsidRPr="00F37C1D">
        <w:rPr>
          <w:rFonts w:ascii="Times New Roman" w:eastAsia="Calibri" w:hAnsi="Times New Roman" w:cs="Times New Roman"/>
          <w:b/>
          <w:lang w:val="es-SV"/>
        </w:rPr>
        <w:t xml:space="preserve">Sra. Susana Yamileth Hernández </w:t>
      </w:r>
      <w:r w:rsidR="007C0EDC" w:rsidRPr="00F37C1D">
        <w:rPr>
          <w:rFonts w:ascii="Times New Roman" w:eastAsia="Calibri" w:hAnsi="Times New Roman" w:cs="Times New Roman"/>
          <w:b/>
          <w:lang w:val="es-SV"/>
        </w:rPr>
        <w:t xml:space="preserve">de </w:t>
      </w:r>
      <w:r w:rsidR="00A34673" w:rsidRPr="00F37C1D">
        <w:rPr>
          <w:rFonts w:ascii="Times New Roman" w:eastAsia="Calibri" w:hAnsi="Times New Roman" w:cs="Times New Roman"/>
          <w:b/>
          <w:lang w:val="es-SV"/>
        </w:rPr>
        <w:t>Vásquez</w:t>
      </w:r>
      <w:r w:rsidRPr="00F37C1D">
        <w:rPr>
          <w:rFonts w:ascii="Times New Roman" w:eastAsia="Calibri" w:hAnsi="Times New Roman" w:cs="Times New Roman"/>
          <w:b/>
          <w:lang w:val="es-SV"/>
        </w:rPr>
        <w:t xml:space="preserve">, </w:t>
      </w:r>
    </w:p>
    <w:p w14:paraId="3164093D" w14:textId="77777777" w:rsidR="00402EEA" w:rsidRPr="00F37C1D" w:rsidRDefault="00954E21" w:rsidP="005374C8">
      <w:pPr>
        <w:shd w:val="clear" w:color="auto" w:fill="FFFFFF" w:themeFill="background1"/>
        <w:tabs>
          <w:tab w:val="left" w:pos="2347"/>
        </w:tabs>
        <w:spacing w:after="0" w:line="240" w:lineRule="auto"/>
        <w:jc w:val="both"/>
        <w:rPr>
          <w:rFonts w:ascii="Times New Roman" w:eastAsia="Calibri" w:hAnsi="Times New Roman" w:cs="Times New Roman"/>
          <w:b/>
          <w:lang w:val="es-SV"/>
        </w:rPr>
      </w:pPr>
      <w:r w:rsidRPr="00F37C1D">
        <w:rPr>
          <w:rFonts w:ascii="Times New Roman" w:eastAsia="Calibri" w:hAnsi="Times New Roman" w:cs="Times New Roman"/>
          <w:b/>
          <w:lang w:val="es-SV"/>
        </w:rPr>
        <w:t xml:space="preserve">   </w:t>
      </w:r>
      <w:r w:rsidR="00402EEA" w:rsidRPr="00F37C1D">
        <w:rPr>
          <w:rFonts w:ascii="Times New Roman" w:eastAsia="Calibri" w:hAnsi="Times New Roman" w:cs="Times New Roman"/>
          <w:b/>
          <w:lang w:val="es-SV"/>
        </w:rPr>
        <w:t xml:space="preserve">Séptima Regidora Propietario     </w:t>
      </w:r>
      <w:r w:rsidRPr="00F37C1D">
        <w:rPr>
          <w:rFonts w:ascii="Times New Roman" w:eastAsia="Calibri" w:hAnsi="Times New Roman" w:cs="Times New Roman"/>
          <w:b/>
          <w:lang w:val="es-SV"/>
        </w:rPr>
        <w:t xml:space="preserve">              </w:t>
      </w:r>
      <w:r w:rsidR="00E40F25" w:rsidRPr="00F37C1D">
        <w:rPr>
          <w:rFonts w:ascii="Times New Roman" w:eastAsia="Calibri" w:hAnsi="Times New Roman" w:cs="Times New Roman"/>
          <w:b/>
          <w:lang w:val="es-SV"/>
        </w:rPr>
        <w:t xml:space="preserve">          </w:t>
      </w:r>
      <w:r w:rsidRPr="00F37C1D">
        <w:rPr>
          <w:rFonts w:ascii="Times New Roman" w:eastAsia="Calibri" w:hAnsi="Times New Roman" w:cs="Times New Roman"/>
          <w:b/>
          <w:lang w:val="es-SV"/>
        </w:rPr>
        <w:t xml:space="preserve">    </w:t>
      </w:r>
      <w:r w:rsidR="00402EEA" w:rsidRPr="00F37C1D">
        <w:rPr>
          <w:rFonts w:ascii="Times New Roman" w:eastAsia="Calibri" w:hAnsi="Times New Roman" w:cs="Times New Roman"/>
          <w:b/>
          <w:lang w:val="es-SV"/>
        </w:rPr>
        <w:t xml:space="preserve">  </w:t>
      </w:r>
      <w:r w:rsidR="00341CE7" w:rsidRPr="00F37C1D">
        <w:rPr>
          <w:rFonts w:ascii="Times New Roman" w:eastAsia="Calibri" w:hAnsi="Times New Roman" w:cs="Times New Roman"/>
          <w:b/>
          <w:lang w:val="es-SV"/>
        </w:rPr>
        <w:t xml:space="preserve">     </w:t>
      </w:r>
      <w:r w:rsidR="00402EEA" w:rsidRPr="00F37C1D">
        <w:rPr>
          <w:rFonts w:ascii="Times New Roman" w:eastAsia="Calibri" w:hAnsi="Times New Roman" w:cs="Times New Roman"/>
          <w:b/>
          <w:lang w:val="es-SV"/>
        </w:rPr>
        <w:t xml:space="preserve">Ing. Walter Arnoldo Ayala Rodríguez,           </w:t>
      </w:r>
    </w:p>
    <w:p w14:paraId="65C33A01" w14:textId="77777777" w:rsidR="00402EEA" w:rsidRPr="00F37C1D" w:rsidRDefault="00341CE7" w:rsidP="00402EEA">
      <w:pPr>
        <w:tabs>
          <w:tab w:val="left" w:pos="1830"/>
          <w:tab w:val="left" w:pos="5661"/>
        </w:tabs>
        <w:spacing w:after="0" w:line="240" w:lineRule="auto"/>
        <w:jc w:val="both"/>
        <w:rPr>
          <w:rFonts w:ascii="Times New Roman" w:eastAsia="Calibri" w:hAnsi="Times New Roman" w:cs="Times New Roman"/>
          <w:b/>
          <w:lang w:val="es-SV"/>
        </w:rPr>
      </w:pPr>
      <w:r w:rsidRPr="00F37C1D">
        <w:rPr>
          <w:rFonts w:ascii="Times New Roman" w:eastAsia="Calibri" w:hAnsi="Times New Roman" w:cs="Times New Roman"/>
          <w:b/>
          <w:lang w:val="es-SV"/>
        </w:rPr>
        <w:tab/>
        <w:t xml:space="preserve">                                                                </w:t>
      </w:r>
      <w:r w:rsidR="00402EEA" w:rsidRPr="00F37C1D">
        <w:rPr>
          <w:rFonts w:ascii="Times New Roman" w:eastAsia="Calibri" w:hAnsi="Times New Roman" w:cs="Times New Roman"/>
          <w:b/>
          <w:lang w:val="es-SV"/>
        </w:rPr>
        <w:t xml:space="preserve">Octavo Regidor </w:t>
      </w:r>
      <w:r w:rsidRPr="00F37C1D">
        <w:rPr>
          <w:rFonts w:ascii="Times New Roman" w:eastAsia="Calibri" w:hAnsi="Times New Roman" w:cs="Times New Roman"/>
          <w:b/>
          <w:lang w:val="es-SV"/>
        </w:rPr>
        <w:t>Propietario (ausente)</w:t>
      </w:r>
    </w:p>
    <w:p w14:paraId="0D953832" w14:textId="77777777" w:rsidR="00402EEA" w:rsidRPr="00F37C1D" w:rsidRDefault="00402EEA" w:rsidP="00402EEA">
      <w:pPr>
        <w:tabs>
          <w:tab w:val="left" w:pos="2347"/>
        </w:tabs>
        <w:spacing w:line="240" w:lineRule="auto"/>
        <w:jc w:val="both"/>
        <w:rPr>
          <w:rFonts w:ascii="Times New Roman" w:eastAsia="Calibri" w:hAnsi="Times New Roman" w:cs="Times New Roman"/>
          <w:b/>
          <w:lang w:val="es-SV"/>
        </w:rPr>
      </w:pPr>
    </w:p>
    <w:p w14:paraId="309984FF" w14:textId="77777777" w:rsidR="00402EEA" w:rsidRPr="00F37C1D" w:rsidRDefault="00402EEA" w:rsidP="00402EEA">
      <w:pPr>
        <w:tabs>
          <w:tab w:val="left" w:pos="2347"/>
        </w:tabs>
        <w:spacing w:after="0" w:line="240" w:lineRule="auto"/>
        <w:jc w:val="both"/>
        <w:rPr>
          <w:rFonts w:ascii="Times New Roman" w:eastAsia="Calibri" w:hAnsi="Times New Roman" w:cs="Times New Roman"/>
          <w:b/>
          <w:lang w:val="es-SV"/>
        </w:rPr>
      </w:pPr>
    </w:p>
    <w:p w14:paraId="0C8FF246" w14:textId="77777777" w:rsidR="00402EEA" w:rsidRPr="00F37C1D" w:rsidRDefault="00402EEA" w:rsidP="00402EEA">
      <w:pPr>
        <w:tabs>
          <w:tab w:val="left" w:pos="2347"/>
        </w:tabs>
        <w:spacing w:after="0" w:line="240" w:lineRule="auto"/>
        <w:jc w:val="both"/>
        <w:rPr>
          <w:rFonts w:ascii="Times New Roman" w:eastAsia="Calibri" w:hAnsi="Times New Roman" w:cs="Times New Roman"/>
          <w:b/>
          <w:lang w:val="es-SV"/>
        </w:rPr>
      </w:pPr>
      <w:r w:rsidRPr="00F37C1D">
        <w:rPr>
          <w:rFonts w:ascii="Times New Roman" w:eastAsia="Calibri" w:hAnsi="Times New Roman" w:cs="Times New Roman"/>
          <w:b/>
          <w:lang w:val="es-SV"/>
        </w:rPr>
        <w:t xml:space="preserve">Sr. Rafael Antonio </w:t>
      </w:r>
      <w:r w:rsidR="00954E21" w:rsidRPr="00F37C1D">
        <w:rPr>
          <w:rFonts w:ascii="Times New Roman" w:eastAsia="Calibri" w:hAnsi="Times New Roman" w:cs="Times New Roman"/>
          <w:b/>
          <w:lang w:val="es-SV"/>
        </w:rPr>
        <w:t>Ardón</w:t>
      </w:r>
      <w:r w:rsidRPr="00F37C1D">
        <w:rPr>
          <w:rFonts w:ascii="Times New Roman" w:eastAsia="Calibri" w:hAnsi="Times New Roman" w:cs="Times New Roman"/>
          <w:b/>
          <w:lang w:val="es-SV"/>
        </w:rPr>
        <w:t xml:space="preserve"> Jule, </w:t>
      </w:r>
    </w:p>
    <w:p w14:paraId="094E0D6C" w14:textId="77777777" w:rsidR="00402EEA" w:rsidRPr="00F37C1D" w:rsidRDefault="00402EEA" w:rsidP="00402EEA">
      <w:pPr>
        <w:tabs>
          <w:tab w:val="left" w:pos="2347"/>
        </w:tabs>
        <w:spacing w:after="0" w:line="240" w:lineRule="auto"/>
        <w:jc w:val="both"/>
        <w:rPr>
          <w:rFonts w:ascii="Times New Roman" w:eastAsia="Calibri" w:hAnsi="Times New Roman" w:cs="Times New Roman"/>
          <w:b/>
          <w:lang w:val="es-SV"/>
        </w:rPr>
      </w:pPr>
      <w:r w:rsidRPr="00F37C1D">
        <w:rPr>
          <w:rFonts w:ascii="Times New Roman" w:eastAsia="Calibri" w:hAnsi="Times New Roman" w:cs="Times New Roman"/>
          <w:b/>
          <w:lang w:val="es-SV"/>
        </w:rPr>
        <w:t xml:space="preserve">Noveno Regidor Propietario                                              </w:t>
      </w:r>
      <w:r w:rsidRPr="00F37C1D">
        <w:rPr>
          <w:rFonts w:ascii="Times New Roman" w:eastAsia="Calibri" w:hAnsi="Times New Roman" w:cs="Times New Roman"/>
          <w:b/>
          <w:shd w:val="clear" w:color="auto" w:fill="FFFFFF" w:themeFill="background1"/>
          <w:lang w:val="es-SV"/>
        </w:rPr>
        <w:t>Ing. Gilberto Antonio Amador Medrano</w:t>
      </w:r>
      <w:r w:rsidRPr="00F37C1D">
        <w:rPr>
          <w:rFonts w:ascii="Times New Roman" w:eastAsia="Calibri" w:hAnsi="Times New Roman" w:cs="Times New Roman"/>
          <w:b/>
          <w:lang w:val="es-SV"/>
        </w:rPr>
        <w:t xml:space="preserve">,         </w:t>
      </w:r>
    </w:p>
    <w:p w14:paraId="12659F3C" w14:textId="77777777" w:rsidR="00CC22C6" w:rsidRPr="00F37C1D" w:rsidRDefault="00402EEA" w:rsidP="00CC22C6">
      <w:pPr>
        <w:tabs>
          <w:tab w:val="left" w:pos="5727"/>
        </w:tabs>
        <w:spacing w:after="0" w:line="240" w:lineRule="auto"/>
        <w:jc w:val="both"/>
        <w:rPr>
          <w:rFonts w:ascii="Times New Roman" w:eastAsia="Calibri" w:hAnsi="Times New Roman" w:cs="Times New Roman"/>
          <w:sz w:val="20"/>
          <w:szCs w:val="20"/>
          <w:lang w:val="es-SV"/>
        </w:rPr>
      </w:pPr>
      <w:r w:rsidRPr="00F37C1D">
        <w:rPr>
          <w:rFonts w:ascii="Times New Roman" w:eastAsia="Calibri" w:hAnsi="Times New Roman" w:cs="Times New Roman"/>
          <w:b/>
          <w:lang w:val="es-SV"/>
        </w:rPr>
        <w:t xml:space="preserve">                                                                                            </w:t>
      </w:r>
      <w:r w:rsidR="00A329CE" w:rsidRPr="00F37C1D">
        <w:rPr>
          <w:rFonts w:ascii="Times New Roman" w:eastAsia="Calibri" w:hAnsi="Times New Roman" w:cs="Times New Roman"/>
          <w:b/>
          <w:lang w:val="es-SV"/>
        </w:rPr>
        <w:t xml:space="preserve">    </w:t>
      </w:r>
      <w:r w:rsidRPr="00F37C1D">
        <w:rPr>
          <w:rFonts w:ascii="Times New Roman" w:eastAsia="Calibri" w:hAnsi="Times New Roman" w:cs="Times New Roman"/>
          <w:b/>
          <w:lang w:val="es-SV"/>
        </w:rPr>
        <w:t xml:space="preserve"> </w:t>
      </w:r>
      <w:r w:rsidRPr="00F37C1D">
        <w:rPr>
          <w:rFonts w:ascii="Times New Roman" w:eastAsia="Calibri" w:hAnsi="Times New Roman" w:cs="Times New Roman"/>
          <w:b/>
          <w:shd w:val="clear" w:color="auto" w:fill="FFFFFF" w:themeFill="background1"/>
          <w:lang w:val="es-SV"/>
        </w:rPr>
        <w:t>Décimo Regidor Propietario</w:t>
      </w:r>
      <w:r w:rsidR="00CC22C6" w:rsidRPr="00F37C1D">
        <w:rPr>
          <w:rFonts w:ascii="Times New Roman" w:eastAsia="Calibri" w:hAnsi="Times New Roman" w:cs="Times New Roman"/>
          <w:b/>
          <w:shd w:val="clear" w:color="auto" w:fill="FFFFFF" w:themeFill="background1"/>
          <w:lang w:val="es-SV"/>
        </w:rPr>
        <w:t xml:space="preserve">  </w:t>
      </w:r>
      <w:r w:rsidR="00482F09" w:rsidRPr="00F37C1D">
        <w:rPr>
          <w:rFonts w:ascii="Times New Roman" w:eastAsia="Calibri" w:hAnsi="Times New Roman" w:cs="Times New Roman"/>
          <w:b/>
          <w:lang w:val="es-SV"/>
        </w:rPr>
        <w:t xml:space="preserve">(ausente)                                                   </w:t>
      </w:r>
    </w:p>
    <w:p w14:paraId="5F9A80B6" w14:textId="77777777" w:rsidR="00402EEA" w:rsidRPr="00F37C1D" w:rsidRDefault="00402EEA" w:rsidP="00402EEA">
      <w:pPr>
        <w:tabs>
          <w:tab w:val="left" w:pos="2347"/>
        </w:tabs>
        <w:spacing w:after="0" w:line="240" w:lineRule="auto"/>
        <w:jc w:val="both"/>
        <w:rPr>
          <w:rFonts w:ascii="Times New Roman" w:eastAsia="Calibri" w:hAnsi="Times New Roman" w:cs="Times New Roman"/>
          <w:b/>
          <w:lang w:val="es-SV"/>
        </w:rPr>
      </w:pPr>
    </w:p>
    <w:p w14:paraId="45489DA2" w14:textId="77777777" w:rsidR="00402EEA" w:rsidRPr="00F37C1D" w:rsidRDefault="00402EEA" w:rsidP="00402EEA">
      <w:pPr>
        <w:tabs>
          <w:tab w:val="left" w:pos="2347"/>
        </w:tabs>
        <w:spacing w:after="0" w:line="240" w:lineRule="auto"/>
        <w:jc w:val="both"/>
        <w:rPr>
          <w:rFonts w:ascii="Times New Roman" w:eastAsia="Calibri" w:hAnsi="Times New Roman" w:cs="Times New Roman"/>
          <w:b/>
          <w:lang w:val="es-SV"/>
        </w:rPr>
      </w:pPr>
    </w:p>
    <w:p w14:paraId="0DD42FB0" w14:textId="77777777" w:rsidR="00402EEA" w:rsidRPr="0012452D" w:rsidRDefault="00402EEA" w:rsidP="0012452D">
      <w:pPr>
        <w:shd w:val="clear" w:color="auto" w:fill="FFFFFF" w:themeFill="background1"/>
        <w:tabs>
          <w:tab w:val="left" w:pos="2347"/>
        </w:tabs>
        <w:spacing w:after="0" w:line="240" w:lineRule="auto"/>
        <w:jc w:val="both"/>
        <w:rPr>
          <w:rFonts w:ascii="Times New Roman" w:eastAsia="Calibri" w:hAnsi="Times New Roman" w:cs="Times New Roman"/>
          <w:b/>
          <w:lang w:val="es-SV"/>
        </w:rPr>
      </w:pPr>
      <w:r w:rsidRPr="0012452D">
        <w:rPr>
          <w:rFonts w:ascii="Times New Roman" w:eastAsia="Calibri" w:hAnsi="Times New Roman" w:cs="Times New Roman"/>
          <w:b/>
          <w:shd w:val="clear" w:color="auto" w:fill="FFFFFF" w:themeFill="background1"/>
          <w:lang w:val="es-SV"/>
        </w:rPr>
        <w:t xml:space="preserve">Sr. Bayron Eraldo Baltazar Martínez Barahona </w:t>
      </w:r>
    </w:p>
    <w:p w14:paraId="203632A1" w14:textId="77777777" w:rsidR="00402EEA" w:rsidRPr="00F37C1D" w:rsidRDefault="00954E21" w:rsidP="0012452D">
      <w:pPr>
        <w:shd w:val="clear" w:color="auto" w:fill="FFFFFF" w:themeFill="background1"/>
        <w:tabs>
          <w:tab w:val="left" w:pos="2347"/>
        </w:tabs>
        <w:spacing w:after="0" w:line="240" w:lineRule="auto"/>
        <w:jc w:val="both"/>
        <w:rPr>
          <w:rFonts w:ascii="Times New Roman" w:eastAsia="Calibri" w:hAnsi="Times New Roman" w:cs="Times New Roman"/>
          <w:b/>
          <w:lang w:val="es-SV"/>
        </w:rPr>
      </w:pPr>
      <w:r w:rsidRPr="0012452D">
        <w:rPr>
          <w:rFonts w:ascii="Times New Roman" w:eastAsia="Calibri" w:hAnsi="Times New Roman" w:cs="Times New Roman"/>
          <w:b/>
          <w:shd w:val="clear" w:color="auto" w:fill="FFFFFF" w:themeFill="background1"/>
          <w:lang w:val="es-SV"/>
        </w:rPr>
        <w:t xml:space="preserve"> D</w:t>
      </w:r>
      <w:r w:rsidR="00402EEA" w:rsidRPr="0012452D">
        <w:rPr>
          <w:rFonts w:ascii="Times New Roman" w:eastAsia="Calibri" w:hAnsi="Times New Roman" w:cs="Times New Roman"/>
          <w:b/>
          <w:shd w:val="clear" w:color="auto" w:fill="FFFFFF" w:themeFill="background1"/>
          <w:lang w:val="es-SV"/>
        </w:rPr>
        <w:t>écimo Primer Regidor</w:t>
      </w:r>
      <w:r w:rsidR="00402EEA" w:rsidRPr="00F37C1D">
        <w:rPr>
          <w:rFonts w:ascii="Times New Roman" w:eastAsia="Calibri" w:hAnsi="Times New Roman" w:cs="Times New Roman"/>
          <w:b/>
          <w:shd w:val="clear" w:color="auto" w:fill="FFFFFF" w:themeFill="background1"/>
          <w:lang w:val="es-SV"/>
        </w:rPr>
        <w:t xml:space="preserve"> Propietario</w:t>
      </w:r>
      <w:r w:rsidR="00402EEA" w:rsidRPr="00F37C1D">
        <w:rPr>
          <w:rFonts w:ascii="Times New Roman" w:eastAsia="Calibri" w:hAnsi="Times New Roman" w:cs="Times New Roman"/>
          <w:b/>
          <w:lang w:val="es-SV"/>
        </w:rPr>
        <w:t xml:space="preserve">                   </w:t>
      </w:r>
      <w:r w:rsidRPr="00F37C1D">
        <w:rPr>
          <w:rFonts w:ascii="Times New Roman" w:eastAsia="Calibri" w:hAnsi="Times New Roman" w:cs="Times New Roman"/>
          <w:b/>
          <w:lang w:val="es-SV"/>
        </w:rPr>
        <w:t xml:space="preserve">                </w:t>
      </w:r>
      <w:r w:rsidR="00402EEA" w:rsidRPr="00F37C1D">
        <w:rPr>
          <w:rFonts w:ascii="Times New Roman" w:eastAsia="Calibri" w:hAnsi="Times New Roman" w:cs="Times New Roman"/>
          <w:b/>
          <w:lang w:val="es-SV"/>
        </w:rPr>
        <w:t xml:space="preserve">Sr. </w:t>
      </w:r>
      <w:r w:rsidRPr="00F37C1D">
        <w:rPr>
          <w:rFonts w:ascii="Times New Roman" w:eastAsia="Calibri" w:hAnsi="Times New Roman" w:cs="Times New Roman"/>
          <w:b/>
          <w:lang w:val="es-SV"/>
        </w:rPr>
        <w:t>Osmín</w:t>
      </w:r>
      <w:r w:rsidR="00402EEA" w:rsidRPr="00F37C1D">
        <w:rPr>
          <w:rFonts w:ascii="Times New Roman" w:eastAsia="Calibri" w:hAnsi="Times New Roman" w:cs="Times New Roman"/>
          <w:b/>
          <w:lang w:val="es-SV"/>
        </w:rPr>
        <w:t xml:space="preserve"> de Jesús </w:t>
      </w:r>
      <w:r w:rsidR="005C39A9" w:rsidRPr="00F37C1D">
        <w:rPr>
          <w:rFonts w:ascii="Times New Roman" w:eastAsia="Calibri" w:hAnsi="Times New Roman" w:cs="Times New Roman"/>
          <w:b/>
          <w:lang w:val="es-SV"/>
        </w:rPr>
        <w:t>Menjívar</w:t>
      </w:r>
      <w:r w:rsidR="00402EEA" w:rsidRPr="00F37C1D">
        <w:rPr>
          <w:rFonts w:ascii="Times New Roman" w:eastAsia="Calibri" w:hAnsi="Times New Roman" w:cs="Times New Roman"/>
          <w:b/>
          <w:lang w:val="es-SV"/>
        </w:rPr>
        <w:t xml:space="preserve"> González</w:t>
      </w:r>
      <w:r w:rsidR="00402EEA" w:rsidRPr="00F37C1D">
        <w:rPr>
          <w:rFonts w:ascii="Times New Roman" w:eastAsia="Calibri" w:hAnsi="Times New Roman" w:cs="Times New Roman"/>
          <w:b/>
          <w:shd w:val="clear" w:color="auto" w:fill="FFFFFF" w:themeFill="background1"/>
          <w:lang w:val="es-SV"/>
        </w:rPr>
        <w:t>,</w:t>
      </w:r>
      <w:r w:rsidR="00402EEA" w:rsidRPr="00F37C1D">
        <w:rPr>
          <w:rFonts w:ascii="Times New Roman" w:eastAsia="Calibri" w:hAnsi="Times New Roman" w:cs="Times New Roman"/>
          <w:b/>
          <w:lang w:val="es-SV"/>
        </w:rPr>
        <w:t xml:space="preserve">  </w:t>
      </w:r>
    </w:p>
    <w:p w14:paraId="5A410D19" w14:textId="77777777" w:rsidR="00402EEA" w:rsidRPr="00F37C1D" w:rsidRDefault="00402EEA" w:rsidP="00F37C1D">
      <w:pPr>
        <w:tabs>
          <w:tab w:val="left" w:pos="2347"/>
        </w:tabs>
        <w:spacing w:after="0" w:line="240" w:lineRule="auto"/>
        <w:jc w:val="both"/>
        <w:rPr>
          <w:rFonts w:ascii="Times New Roman" w:eastAsia="Calibri" w:hAnsi="Times New Roman" w:cs="Times New Roman"/>
          <w:b/>
          <w:lang w:val="es-SV"/>
        </w:rPr>
      </w:pPr>
      <w:r w:rsidRPr="00F37C1D">
        <w:rPr>
          <w:rFonts w:ascii="Times New Roman" w:eastAsia="Calibri" w:hAnsi="Times New Roman" w:cs="Times New Roman"/>
          <w:b/>
          <w:lang w:val="es-SV"/>
        </w:rPr>
        <w:tab/>
        <w:t xml:space="preserve">                                 </w:t>
      </w:r>
      <w:r w:rsidR="00954E21" w:rsidRPr="00F37C1D">
        <w:rPr>
          <w:rFonts w:ascii="Times New Roman" w:eastAsia="Calibri" w:hAnsi="Times New Roman" w:cs="Times New Roman"/>
          <w:b/>
          <w:lang w:val="es-SV"/>
        </w:rPr>
        <w:t xml:space="preserve">        </w:t>
      </w:r>
      <w:r w:rsidRPr="00F37C1D">
        <w:rPr>
          <w:rFonts w:ascii="Times New Roman" w:eastAsia="Calibri" w:hAnsi="Times New Roman" w:cs="Times New Roman"/>
          <w:b/>
          <w:lang w:val="es-SV"/>
        </w:rPr>
        <w:t xml:space="preserve">Décimo Segundo Regidor Propietario </w:t>
      </w:r>
      <w:r w:rsidR="00715349" w:rsidRPr="00F37C1D">
        <w:rPr>
          <w:rFonts w:ascii="Times New Roman" w:eastAsia="Calibri" w:hAnsi="Times New Roman" w:cs="Times New Roman"/>
          <w:b/>
          <w:lang w:val="es-SV"/>
        </w:rPr>
        <w:t>(ausente)</w:t>
      </w:r>
    </w:p>
    <w:p w14:paraId="0CA06448" w14:textId="77777777" w:rsidR="00402EEA" w:rsidRPr="00F37C1D" w:rsidRDefault="00402EEA" w:rsidP="00F37C1D">
      <w:pPr>
        <w:tabs>
          <w:tab w:val="left" w:pos="6174"/>
        </w:tabs>
        <w:spacing w:after="0" w:line="240" w:lineRule="auto"/>
        <w:jc w:val="both"/>
        <w:rPr>
          <w:rFonts w:ascii="Times New Roman" w:eastAsia="Calibri" w:hAnsi="Times New Roman" w:cs="Times New Roman"/>
          <w:b/>
          <w:lang w:val="es-SV"/>
        </w:rPr>
      </w:pPr>
    </w:p>
    <w:p w14:paraId="0033DCBA" w14:textId="77777777" w:rsidR="00402EEA" w:rsidRPr="00F37C1D" w:rsidRDefault="00402EEA" w:rsidP="00402EEA">
      <w:pPr>
        <w:tabs>
          <w:tab w:val="left" w:pos="6174"/>
        </w:tabs>
        <w:spacing w:after="0" w:line="240" w:lineRule="auto"/>
        <w:jc w:val="both"/>
        <w:rPr>
          <w:rFonts w:ascii="Times New Roman" w:eastAsia="Calibri" w:hAnsi="Times New Roman" w:cs="Times New Roman"/>
          <w:b/>
          <w:lang w:val="es-SV"/>
        </w:rPr>
      </w:pPr>
    </w:p>
    <w:p w14:paraId="60A77262" w14:textId="77777777" w:rsidR="00402EEA" w:rsidRPr="00F37C1D" w:rsidRDefault="00402EEA" w:rsidP="00402EEA">
      <w:pPr>
        <w:tabs>
          <w:tab w:val="left" w:pos="6174"/>
        </w:tabs>
        <w:spacing w:after="0" w:line="240" w:lineRule="auto"/>
        <w:jc w:val="both"/>
        <w:rPr>
          <w:rFonts w:ascii="Times New Roman" w:eastAsia="Calibri" w:hAnsi="Times New Roman" w:cs="Times New Roman"/>
          <w:b/>
          <w:lang w:val="es-SV"/>
        </w:rPr>
      </w:pPr>
    </w:p>
    <w:p w14:paraId="12DBF6E4" w14:textId="77777777" w:rsidR="00402EEA" w:rsidRPr="00F37C1D" w:rsidRDefault="00402EEA" w:rsidP="00402EEA">
      <w:pPr>
        <w:tabs>
          <w:tab w:val="left" w:pos="2347"/>
        </w:tabs>
        <w:spacing w:after="0" w:line="240" w:lineRule="auto"/>
        <w:jc w:val="both"/>
        <w:rPr>
          <w:rFonts w:ascii="Times New Roman" w:eastAsia="Calibri" w:hAnsi="Times New Roman" w:cs="Times New Roman"/>
          <w:b/>
          <w:lang w:val="es-SV"/>
        </w:rPr>
      </w:pPr>
      <w:r w:rsidRPr="00F37C1D">
        <w:rPr>
          <w:rFonts w:ascii="Times New Roman" w:eastAsia="Calibri" w:hAnsi="Times New Roman" w:cs="Times New Roman"/>
          <w:b/>
          <w:shd w:val="clear" w:color="auto" w:fill="FFFFFF" w:themeFill="background1"/>
          <w:lang w:val="es-SV"/>
        </w:rPr>
        <w:t>Lic. José Francisco Luna Vásquez,</w:t>
      </w:r>
      <w:r w:rsidRPr="00F37C1D">
        <w:rPr>
          <w:rFonts w:ascii="Times New Roman" w:eastAsia="Calibri" w:hAnsi="Times New Roman" w:cs="Times New Roman"/>
          <w:b/>
          <w:lang w:val="es-SV"/>
        </w:rPr>
        <w:t xml:space="preserve"> </w:t>
      </w:r>
    </w:p>
    <w:p w14:paraId="1B9B502A" w14:textId="77777777" w:rsidR="00402EEA" w:rsidRPr="00F37C1D" w:rsidRDefault="00402EEA" w:rsidP="00402EEA">
      <w:pPr>
        <w:tabs>
          <w:tab w:val="left" w:pos="2347"/>
        </w:tabs>
        <w:spacing w:after="0" w:line="240" w:lineRule="auto"/>
        <w:jc w:val="both"/>
        <w:rPr>
          <w:rFonts w:ascii="Times New Roman" w:eastAsia="Calibri" w:hAnsi="Times New Roman" w:cs="Times New Roman"/>
          <w:b/>
          <w:lang w:val="es-SV"/>
        </w:rPr>
      </w:pPr>
      <w:r w:rsidRPr="00F37C1D">
        <w:rPr>
          <w:rFonts w:ascii="Times New Roman" w:eastAsia="Calibri" w:hAnsi="Times New Roman" w:cs="Times New Roman"/>
          <w:b/>
          <w:lang w:val="es-SV"/>
        </w:rPr>
        <w:t xml:space="preserve">    </w:t>
      </w:r>
      <w:r w:rsidRPr="00F37C1D">
        <w:rPr>
          <w:rFonts w:ascii="Times New Roman" w:eastAsia="Calibri" w:hAnsi="Times New Roman" w:cs="Times New Roman"/>
          <w:b/>
          <w:shd w:val="clear" w:color="auto" w:fill="FFFFFF" w:themeFill="background1"/>
          <w:lang w:val="es-SV"/>
        </w:rPr>
        <w:t>Primer Regidor Suplente</w:t>
      </w:r>
      <w:r w:rsidRPr="00F37C1D">
        <w:rPr>
          <w:rFonts w:ascii="Times New Roman" w:eastAsia="Calibri" w:hAnsi="Times New Roman" w:cs="Times New Roman"/>
          <w:b/>
          <w:lang w:val="es-SV"/>
        </w:rPr>
        <w:t xml:space="preserve">                                                   Sr. José Mauricio López Rivas </w:t>
      </w:r>
    </w:p>
    <w:p w14:paraId="305F0BBD" w14:textId="77777777" w:rsidR="00402EEA" w:rsidRPr="00F37C1D" w:rsidRDefault="00954E21" w:rsidP="00CD0662">
      <w:pPr>
        <w:tabs>
          <w:tab w:val="left" w:pos="5926"/>
        </w:tabs>
        <w:spacing w:after="0" w:line="240" w:lineRule="auto"/>
        <w:jc w:val="both"/>
        <w:rPr>
          <w:rFonts w:ascii="Times New Roman" w:eastAsia="Calibri" w:hAnsi="Times New Roman" w:cs="Times New Roman"/>
          <w:b/>
          <w:lang w:val="es-SV"/>
        </w:rPr>
      </w:pPr>
      <w:r w:rsidRPr="00F37C1D">
        <w:rPr>
          <w:rFonts w:ascii="Times New Roman" w:eastAsia="Calibri" w:hAnsi="Times New Roman" w:cs="Times New Roman"/>
          <w:b/>
          <w:lang w:val="es-SV"/>
        </w:rPr>
        <w:t xml:space="preserve">                                                                                                    </w:t>
      </w:r>
      <w:r w:rsidR="00402EEA" w:rsidRPr="00F37C1D">
        <w:rPr>
          <w:rFonts w:ascii="Times New Roman" w:eastAsia="Calibri" w:hAnsi="Times New Roman" w:cs="Times New Roman"/>
          <w:b/>
          <w:lang w:val="es-SV"/>
        </w:rPr>
        <w:t>Segundo Regidor Suplente</w:t>
      </w:r>
      <w:r w:rsidR="00715349" w:rsidRPr="00F37C1D">
        <w:rPr>
          <w:rFonts w:ascii="Times New Roman" w:eastAsia="Calibri" w:hAnsi="Times New Roman" w:cs="Times New Roman"/>
          <w:b/>
          <w:lang w:val="es-SV"/>
        </w:rPr>
        <w:t xml:space="preserve"> </w:t>
      </w:r>
      <w:r w:rsidR="00CD0662" w:rsidRPr="00F37C1D">
        <w:rPr>
          <w:rFonts w:ascii="Times New Roman" w:eastAsia="Calibri" w:hAnsi="Times New Roman" w:cs="Times New Roman"/>
          <w:b/>
          <w:lang w:val="es-SV"/>
        </w:rPr>
        <w:t xml:space="preserve">  </w:t>
      </w:r>
    </w:p>
    <w:p w14:paraId="49521924" w14:textId="77777777" w:rsidR="00CD0662" w:rsidRPr="00F37C1D" w:rsidRDefault="00CD0662" w:rsidP="00CD0662">
      <w:pPr>
        <w:tabs>
          <w:tab w:val="left" w:pos="5926"/>
        </w:tabs>
        <w:spacing w:after="0" w:line="240" w:lineRule="auto"/>
        <w:jc w:val="both"/>
        <w:rPr>
          <w:rFonts w:ascii="Times New Roman" w:eastAsia="Calibri" w:hAnsi="Times New Roman" w:cs="Times New Roman"/>
          <w:b/>
          <w:lang w:val="es-SV"/>
        </w:rPr>
      </w:pPr>
    </w:p>
    <w:p w14:paraId="6D9B5EDB" w14:textId="77777777" w:rsidR="00402EEA" w:rsidRPr="00F37C1D" w:rsidRDefault="00402EEA" w:rsidP="004D5F17">
      <w:pPr>
        <w:shd w:val="clear" w:color="auto" w:fill="FFFFFF" w:themeFill="background1"/>
        <w:tabs>
          <w:tab w:val="left" w:pos="2347"/>
        </w:tabs>
        <w:spacing w:after="0" w:line="240" w:lineRule="auto"/>
        <w:jc w:val="both"/>
        <w:rPr>
          <w:rFonts w:ascii="Times New Roman" w:eastAsia="Calibri" w:hAnsi="Times New Roman" w:cs="Times New Roman"/>
          <w:b/>
          <w:lang w:val="es-SV"/>
        </w:rPr>
      </w:pPr>
    </w:p>
    <w:p w14:paraId="7C92DD28" w14:textId="77777777" w:rsidR="00402EEA" w:rsidRPr="00F37C1D" w:rsidRDefault="00402EEA" w:rsidP="005374C8">
      <w:pPr>
        <w:tabs>
          <w:tab w:val="left" w:pos="2347"/>
        </w:tabs>
        <w:spacing w:after="0" w:line="240" w:lineRule="auto"/>
        <w:jc w:val="both"/>
        <w:rPr>
          <w:rFonts w:ascii="Times New Roman" w:eastAsia="Calibri" w:hAnsi="Times New Roman" w:cs="Times New Roman"/>
          <w:b/>
          <w:lang w:val="es-SV"/>
        </w:rPr>
      </w:pPr>
      <w:r w:rsidRPr="00F37C1D">
        <w:rPr>
          <w:rFonts w:ascii="Times New Roman" w:eastAsia="Calibri" w:hAnsi="Times New Roman" w:cs="Times New Roman"/>
          <w:b/>
          <w:shd w:val="clear" w:color="auto" w:fill="FFFFFF" w:themeFill="background1"/>
          <w:lang w:val="es-SV"/>
        </w:rPr>
        <w:t>Sra. Stephanny Elizabeth Márquez Borjas</w:t>
      </w:r>
      <w:r w:rsidRPr="00F37C1D">
        <w:rPr>
          <w:rFonts w:ascii="Times New Roman" w:eastAsia="Calibri" w:hAnsi="Times New Roman" w:cs="Times New Roman"/>
          <w:b/>
          <w:lang w:val="es-SV"/>
        </w:rPr>
        <w:t xml:space="preserve"> </w:t>
      </w:r>
    </w:p>
    <w:p w14:paraId="293B536D" w14:textId="77777777" w:rsidR="00402EEA" w:rsidRPr="00F37C1D" w:rsidRDefault="00402EEA" w:rsidP="005374C8">
      <w:pPr>
        <w:tabs>
          <w:tab w:val="left" w:pos="2347"/>
        </w:tabs>
        <w:spacing w:after="0" w:line="240" w:lineRule="auto"/>
        <w:jc w:val="both"/>
        <w:rPr>
          <w:rFonts w:ascii="Times New Roman" w:eastAsia="Calibri" w:hAnsi="Times New Roman" w:cs="Times New Roman"/>
          <w:b/>
          <w:lang w:val="es-SV"/>
        </w:rPr>
      </w:pPr>
      <w:r w:rsidRPr="00F37C1D">
        <w:rPr>
          <w:rFonts w:ascii="Times New Roman" w:eastAsia="Calibri" w:hAnsi="Times New Roman" w:cs="Times New Roman"/>
          <w:b/>
          <w:lang w:val="es-SV"/>
        </w:rPr>
        <w:t xml:space="preserve">          </w:t>
      </w:r>
      <w:r w:rsidRPr="00F37C1D">
        <w:rPr>
          <w:rFonts w:ascii="Times New Roman" w:eastAsia="Calibri" w:hAnsi="Times New Roman" w:cs="Times New Roman"/>
          <w:b/>
          <w:shd w:val="clear" w:color="auto" w:fill="FFFFFF" w:themeFill="background1"/>
          <w:lang w:val="es-SV"/>
        </w:rPr>
        <w:t xml:space="preserve"> Tercera Regidora Suplente</w:t>
      </w:r>
      <w:r w:rsidRPr="00F37C1D">
        <w:rPr>
          <w:rFonts w:ascii="Times New Roman" w:eastAsia="Calibri" w:hAnsi="Times New Roman" w:cs="Times New Roman"/>
          <w:b/>
          <w:lang w:val="es-SV"/>
        </w:rPr>
        <w:t xml:space="preserve">                                            </w:t>
      </w:r>
    </w:p>
    <w:p w14:paraId="63FC34DE" w14:textId="77777777" w:rsidR="00402EEA" w:rsidRPr="00F37C1D" w:rsidRDefault="00402EEA" w:rsidP="0070682E">
      <w:pPr>
        <w:tabs>
          <w:tab w:val="left" w:pos="2347"/>
        </w:tabs>
        <w:spacing w:after="0" w:line="240" w:lineRule="auto"/>
        <w:jc w:val="center"/>
        <w:rPr>
          <w:rFonts w:ascii="Times New Roman" w:eastAsia="Calibri" w:hAnsi="Times New Roman" w:cs="Times New Roman"/>
          <w:b/>
          <w:lang w:val="es-SV"/>
        </w:rPr>
      </w:pPr>
      <w:r w:rsidRPr="00F37C1D">
        <w:rPr>
          <w:rFonts w:ascii="Times New Roman" w:eastAsia="Calibri" w:hAnsi="Times New Roman" w:cs="Times New Roman"/>
          <w:b/>
          <w:lang w:val="es-SV"/>
        </w:rPr>
        <w:t xml:space="preserve">                                                                                       </w:t>
      </w:r>
      <w:r w:rsidRPr="007C5E3E">
        <w:rPr>
          <w:rFonts w:ascii="Times New Roman" w:eastAsia="Calibri" w:hAnsi="Times New Roman" w:cs="Times New Roman"/>
          <w:b/>
          <w:shd w:val="clear" w:color="auto" w:fill="A6A6A6" w:themeFill="background1" w:themeFillShade="A6"/>
          <w:lang w:val="es-SV"/>
        </w:rPr>
        <w:t>Sra. María del Carmen García</w:t>
      </w:r>
      <w:r w:rsidRPr="00F37C1D">
        <w:rPr>
          <w:rFonts w:ascii="Times New Roman" w:eastAsia="Calibri" w:hAnsi="Times New Roman" w:cs="Times New Roman"/>
          <w:b/>
          <w:lang w:val="es-SV"/>
        </w:rPr>
        <w:t>,</w:t>
      </w:r>
    </w:p>
    <w:p w14:paraId="5D85124C" w14:textId="77777777" w:rsidR="00402EEA" w:rsidRPr="00F37C1D" w:rsidRDefault="00402EEA" w:rsidP="006929C5">
      <w:pPr>
        <w:tabs>
          <w:tab w:val="left" w:pos="2347"/>
        </w:tabs>
        <w:spacing w:after="0" w:line="240" w:lineRule="auto"/>
        <w:rPr>
          <w:rFonts w:ascii="Times New Roman" w:eastAsia="Calibri" w:hAnsi="Times New Roman" w:cs="Times New Roman"/>
          <w:b/>
          <w:vertAlign w:val="subscript"/>
        </w:rPr>
      </w:pPr>
      <w:r w:rsidRPr="00F37C1D">
        <w:rPr>
          <w:rFonts w:ascii="Times New Roman" w:eastAsia="Calibri" w:hAnsi="Times New Roman" w:cs="Times New Roman"/>
          <w:b/>
          <w:lang w:val="es-SV"/>
        </w:rPr>
        <w:t xml:space="preserve">                                                                                     </w:t>
      </w:r>
      <w:r w:rsidRPr="007C5E3E">
        <w:rPr>
          <w:rFonts w:ascii="Times New Roman" w:eastAsia="Calibri" w:hAnsi="Times New Roman" w:cs="Times New Roman"/>
          <w:b/>
          <w:shd w:val="clear" w:color="auto" w:fill="A6A6A6" w:themeFill="background1" w:themeFillShade="A6"/>
          <w:lang w:val="es-SV"/>
        </w:rPr>
        <w:t>Cuarta Regidora Suplente</w:t>
      </w:r>
      <w:r w:rsidR="00C26537" w:rsidRPr="007C5E3E">
        <w:rPr>
          <w:rFonts w:ascii="Times New Roman" w:eastAsia="Calibri" w:hAnsi="Times New Roman" w:cs="Times New Roman"/>
          <w:b/>
          <w:shd w:val="clear" w:color="auto" w:fill="BFBFBF" w:themeFill="background1" w:themeFillShade="BF"/>
          <w:lang w:val="es-SV"/>
        </w:rPr>
        <w:t xml:space="preserve"> </w:t>
      </w:r>
      <w:r w:rsidR="006929C5" w:rsidRPr="007C5E3E">
        <w:rPr>
          <w:rFonts w:ascii="Times New Roman" w:eastAsia="Calibri" w:hAnsi="Times New Roman" w:cs="Times New Roman"/>
          <w:b/>
          <w:shd w:val="clear" w:color="auto" w:fill="BFBFBF" w:themeFill="background1" w:themeFillShade="BF"/>
          <w:lang w:val="es-SV"/>
        </w:rPr>
        <w:t>(permiso personal</w:t>
      </w:r>
      <w:r w:rsidR="006929C5" w:rsidRPr="007C5E3E">
        <w:rPr>
          <w:rFonts w:ascii="Times New Roman" w:eastAsia="Calibri" w:hAnsi="Times New Roman" w:cs="Times New Roman"/>
          <w:b/>
          <w:shd w:val="clear" w:color="auto" w:fill="FFFFFF" w:themeFill="background1"/>
          <w:lang w:val="es-SV"/>
        </w:rPr>
        <w:t>)</w:t>
      </w:r>
    </w:p>
    <w:p w14:paraId="551BCBCB" w14:textId="77777777" w:rsidR="00402EEA" w:rsidRPr="00F37C1D" w:rsidRDefault="00402EEA" w:rsidP="00402EEA">
      <w:pPr>
        <w:spacing w:after="0" w:line="240" w:lineRule="auto"/>
        <w:jc w:val="center"/>
        <w:rPr>
          <w:rFonts w:ascii="Times New Roman" w:eastAsia="Calibri" w:hAnsi="Times New Roman" w:cs="Times New Roman"/>
          <w:b/>
        </w:rPr>
      </w:pPr>
    </w:p>
    <w:p w14:paraId="266610F3" w14:textId="77777777" w:rsidR="00402EEA" w:rsidRPr="00F37C1D" w:rsidRDefault="00402EEA" w:rsidP="00402EEA">
      <w:pPr>
        <w:tabs>
          <w:tab w:val="left" w:pos="2347"/>
        </w:tabs>
        <w:spacing w:after="0" w:line="240" w:lineRule="auto"/>
        <w:jc w:val="both"/>
        <w:rPr>
          <w:rFonts w:ascii="Times New Roman" w:eastAsia="Calibri" w:hAnsi="Times New Roman" w:cs="Times New Roman"/>
          <w:b/>
          <w:bCs/>
        </w:rPr>
      </w:pPr>
    </w:p>
    <w:p w14:paraId="34A50AD4" w14:textId="77777777" w:rsidR="00CF71F4" w:rsidRPr="00F37C1D" w:rsidRDefault="00CF71F4" w:rsidP="00402EEA">
      <w:pPr>
        <w:tabs>
          <w:tab w:val="left" w:pos="2347"/>
        </w:tabs>
        <w:spacing w:after="0" w:line="240" w:lineRule="auto"/>
        <w:jc w:val="both"/>
        <w:rPr>
          <w:rFonts w:ascii="Times New Roman" w:eastAsia="Calibri" w:hAnsi="Times New Roman" w:cs="Times New Roman"/>
          <w:b/>
          <w:bCs/>
        </w:rPr>
      </w:pPr>
    </w:p>
    <w:p w14:paraId="3A9D249B" w14:textId="77777777" w:rsidR="00402EEA" w:rsidRPr="00F37C1D" w:rsidRDefault="00402EEA" w:rsidP="00C744A0">
      <w:pPr>
        <w:tabs>
          <w:tab w:val="left" w:pos="2347"/>
        </w:tabs>
        <w:spacing w:after="0" w:line="240" w:lineRule="auto"/>
        <w:jc w:val="center"/>
        <w:rPr>
          <w:rFonts w:ascii="Times New Roman" w:eastAsia="Calibri" w:hAnsi="Times New Roman" w:cs="Times New Roman"/>
          <w:b/>
          <w:lang w:val="es-SV"/>
        </w:rPr>
      </w:pPr>
      <w:r w:rsidRPr="00F37C1D">
        <w:rPr>
          <w:rFonts w:ascii="Times New Roman" w:eastAsia="Calibri" w:hAnsi="Times New Roman" w:cs="Times New Roman"/>
          <w:b/>
          <w:shd w:val="clear" w:color="auto" w:fill="FFFFFF" w:themeFill="background1"/>
          <w:lang w:val="es-SV"/>
        </w:rPr>
        <w:t xml:space="preserve">Lic. </w:t>
      </w:r>
      <w:r w:rsidR="001D7957" w:rsidRPr="00F37C1D">
        <w:rPr>
          <w:rFonts w:ascii="Times New Roman" w:eastAsia="Calibri" w:hAnsi="Times New Roman" w:cs="Times New Roman"/>
          <w:b/>
          <w:shd w:val="clear" w:color="auto" w:fill="FFFFFF" w:themeFill="background1"/>
          <w:lang w:val="es-SV"/>
        </w:rPr>
        <w:t>Nelson Estrada Hernández</w:t>
      </w:r>
      <w:r w:rsidRPr="00F37C1D">
        <w:rPr>
          <w:rFonts w:ascii="Times New Roman" w:eastAsia="Calibri" w:hAnsi="Times New Roman" w:cs="Times New Roman"/>
          <w:b/>
          <w:lang w:val="es-SV"/>
        </w:rPr>
        <w:t>,</w:t>
      </w:r>
    </w:p>
    <w:p w14:paraId="399233FD" w14:textId="77777777" w:rsidR="00402EEA" w:rsidRPr="002152F1" w:rsidRDefault="001D7957" w:rsidP="00C744A0">
      <w:pPr>
        <w:shd w:val="clear" w:color="auto" w:fill="FFFFFF" w:themeFill="background1"/>
        <w:spacing w:after="0"/>
        <w:jc w:val="center"/>
      </w:pPr>
      <w:r w:rsidRPr="00F37C1D">
        <w:rPr>
          <w:rFonts w:ascii="Times New Roman" w:eastAsia="Calibri" w:hAnsi="Times New Roman" w:cs="Times New Roman"/>
          <w:b/>
          <w:lang w:val="es-SV"/>
        </w:rPr>
        <w:t>Secretario Municipal</w:t>
      </w:r>
    </w:p>
    <w:p w14:paraId="38E1370B" w14:textId="77777777" w:rsidR="00402EEA" w:rsidRPr="00D15B68" w:rsidRDefault="00402EEA" w:rsidP="00402EEA">
      <w:pPr>
        <w:shd w:val="clear" w:color="auto" w:fill="FFFFFF" w:themeFill="background1"/>
        <w:spacing w:after="0"/>
        <w:jc w:val="center"/>
      </w:pPr>
    </w:p>
    <w:p w14:paraId="33097B70" w14:textId="77777777" w:rsidR="008D13C1" w:rsidRDefault="008D13C1" w:rsidP="00402EEA">
      <w:pPr>
        <w:tabs>
          <w:tab w:val="left" w:pos="2347"/>
        </w:tabs>
        <w:spacing w:after="0" w:line="240" w:lineRule="auto"/>
        <w:jc w:val="both"/>
        <w:rPr>
          <w:rFonts w:ascii="Times New Roman" w:eastAsia="Calibri" w:hAnsi="Times New Roman" w:cs="Times New Roman"/>
          <w:b/>
          <w:sz w:val="30"/>
          <w:szCs w:val="30"/>
        </w:rPr>
      </w:pPr>
    </w:p>
    <w:p w14:paraId="0DD13462" w14:textId="77777777" w:rsidR="00CF71F4" w:rsidRDefault="00CF71F4" w:rsidP="00402EEA">
      <w:pPr>
        <w:tabs>
          <w:tab w:val="left" w:pos="2347"/>
        </w:tabs>
        <w:spacing w:after="0" w:line="240" w:lineRule="auto"/>
        <w:jc w:val="both"/>
        <w:rPr>
          <w:rFonts w:ascii="Times New Roman" w:eastAsia="Calibri" w:hAnsi="Times New Roman" w:cs="Times New Roman"/>
          <w:b/>
          <w:sz w:val="30"/>
          <w:szCs w:val="30"/>
        </w:rPr>
      </w:pPr>
    </w:p>
    <w:p w14:paraId="2DD34C06" w14:textId="77777777" w:rsidR="00CF71F4" w:rsidRDefault="00CF71F4" w:rsidP="00402EEA">
      <w:pPr>
        <w:tabs>
          <w:tab w:val="left" w:pos="2347"/>
        </w:tabs>
        <w:spacing w:after="0" w:line="240" w:lineRule="auto"/>
        <w:jc w:val="both"/>
        <w:rPr>
          <w:rFonts w:ascii="Times New Roman" w:eastAsia="Calibri" w:hAnsi="Times New Roman" w:cs="Times New Roman"/>
          <w:b/>
          <w:sz w:val="30"/>
          <w:szCs w:val="30"/>
        </w:rPr>
      </w:pPr>
    </w:p>
    <w:p w14:paraId="1E185368" w14:textId="77777777" w:rsidR="00CF71F4" w:rsidRPr="00CF71F4" w:rsidRDefault="00EB7D8C" w:rsidP="00402EEA">
      <w:pPr>
        <w:tabs>
          <w:tab w:val="left" w:pos="2347"/>
        </w:tabs>
        <w:spacing w:after="0" w:line="240" w:lineRule="auto"/>
        <w:jc w:val="both"/>
        <w:rPr>
          <w:rFonts w:ascii="Times New Roman" w:eastAsia="Calibri" w:hAnsi="Times New Roman" w:cs="Times New Roman"/>
          <w:b/>
          <w:sz w:val="10"/>
          <w:szCs w:val="10"/>
        </w:rPr>
      </w:pPr>
      <w:r>
        <w:rPr>
          <w:rFonts w:ascii="Times New Roman" w:eastAsia="Calibri" w:hAnsi="Times New Roman" w:cs="Times New Roman"/>
          <w:b/>
          <w:sz w:val="10"/>
          <w:szCs w:val="10"/>
        </w:rPr>
        <w:t xml:space="preserve"> </w:t>
      </w:r>
    </w:p>
    <w:sectPr w:rsidR="00CF71F4" w:rsidRPr="00CF71F4" w:rsidSect="00E42FCC">
      <w:headerReference w:type="default" r:id="rId15"/>
      <w:pgSz w:w="12240" w:h="15840" w:code="1"/>
      <w:pgMar w:top="1418" w:right="1588" w:bottom="1418"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17051" w14:textId="77777777" w:rsidR="000C78D8" w:rsidRDefault="000C78D8" w:rsidP="008B68BD">
      <w:pPr>
        <w:spacing w:after="0" w:line="240" w:lineRule="auto"/>
      </w:pPr>
      <w:r>
        <w:separator/>
      </w:r>
    </w:p>
  </w:endnote>
  <w:endnote w:type="continuationSeparator" w:id="0">
    <w:p w14:paraId="7C7C95E2" w14:textId="77777777" w:rsidR="000C78D8" w:rsidRDefault="000C78D8" w:rsidP="008B6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ndalus">
    <w:altName w:val="Times New Roman"/>
    <w:charset w:val="00"/>
    <w:family w:val="roman"/>
    <w:pitch w:val="variable"/>
    <w:sig w:usb0="00002003" w:usb1="80000000" w:usb2="00000008" w:usb3="00000000" w:csb0="0000004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w Cen MT">
    <w:altName w:val="Lucida Sans Unicode"/>
    <w:panose1 w:val="020B0602020104020603"/>
    <w:charset w:val="00"/>
    <w:family w:val="swiss"/>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Trade Gothic">
    <w:altName w:val="Trade Gothic"/>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ans Uni Code">
    <w:panose1 w:val="00000000000000000000"/>
    <w:charset w:val="00"/>
    <w:family w:val="roman"/>
    <w:notTrueType/>
    <w:pitch w:val="default"/>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64C12" w14:textId="77777777" w:rsidR="000C78D8" w:rsidRDefault="000C78D8" w:rsidP="008B68BD">
      <w:pPr>
        <w:spacing w:after="0" w:line="240" w:lineRule="auto"/>
      </w:pPr>
      <w:r>
        <w:separator/>
      </w:r>
    </w:p>
  </w:footnote>
  <w:footnote w:type="continuationSeparator" w:id="0">
    <w:p w14:paraId="6F2C0B50" w14:textId="77777777" w:rsidR="000C78D8" w:rsidRDefault="000C78D8" w:rsidP="008B68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7854925"/>
      <w:docPartObj>
        <w:docPartGallery w:val="Page Numbers (Top of Page)"/>
        <w:docPartUnique/>
      </w:docPartObj>
    </w:sdtPr>
    <w:sdtEndPr/>
    <w:sdtContent>
      <w:p w14:paraId="52F3845C" w14:textId="77777777" w:rsidR="001B1EA3" w:rsidRDefault="001B1EA3">
        <w:pPr>
          <w:pStyle w:val="Encabezado"/>
          <w:jc w:val="center"/>
        </w:pPr>
        <w:r>
          <w:fldChar w:fldCharType="begin"/>
        </w:r>
        <w:r>
          <w:instrText>PAGE   \* MERGEFORMAT</w:instrText>
        </w:r>
        <w:r>
          <w:fldChar w:fldCharType="separate"/>
        </w:r>
        <w:r w:rsidR="000961E3">
          <w:rPr>
            <w:noProof/>
          </w:rPr>
          <w:t>49</w:t>
        </w:r>
        <w:r>
          <w:fldChar w:fldCharType="end"/>
        </w:r>
      </w:p>
    </w:sdtContent>
  </w:sdt>
  <w:p w14:paraId="6329A891" w14:textId="77777777" w:rsidR="001B1EA3" w:rsidRDefault="001B1EA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9DE644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24161B92"/>
    <w:multiLevelType w:val="hybridMultilevel"/>
    <w:tmpl w:val="3D9E345C"/>
    <w:lvl w:ilvl="0" w:tplc="1132259C">
      <w:start w:val="1"/>
      <w:numFmt w:val="upperRoman"/>
      <w:lvlText w:val="%1."/>
      <w:lvlJc w:val="left"/>
      <w:pPr>
        <w:ind w:left="1080" w:hanging="720"/>
      </w:pPr>
      <w:rPr>
        <w:rFonts w:ascii="Cambria" w:eastAsia="Times New Roman" w:hAnsi="Cambria" w:cs="Andalus" w:hint="default"/>
        <w:color w:val="000000"/>
        <w:sz w:val="2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27F21664"/>
    <w:multiLevelType w:val="hybridMultilevel"/>
    <w:tmpl w:val="85964A0E"/>
    <w:lvl w:ilvl="0" w:tplc="0C0A0013">
      <w:start w:val="1"/>
      <w:numFmt w:val="upperRoman"/>
      <w:lvlText w:val="%1."/>
      <w:lvlJc w:val="right"/>
      <w:pPr>
        <w:ind w:left="1068" w:hanging="360"/>
      </w:pPr>
      <w:rPr>
        <w:rFonts w:hint="default"/>
        <w:b/>
        <w:color w:val="333333"/>
        <w:sz w:val="21"/>
        <w:u w:val="none"/>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 w15:restartNumberingAfterBreak="0">
    <w:nsid w:val="2AE67322"/>
    <w:multiLevelType w:val="hybridMultilevel"/>
    <w:tmpl w:val="3BE07C0A"/>
    <w:lvl w:ilvl="0" w:tplc="B1E89654">
      <w:start w:val="1"/>
      <w:numFmt w:val="upperLetter"/>
      <w:lvlText w:val="%1-"/>
      <w:lvlJc w:val="left"/>
      <w:pPr>
        <w:ind w:left="720" w:hanging="360"/>
      </w:pPr>
      <w:rPr>
        <w:rFonts w:ascii="Garamond" w:eastAsiaTheme="minorHAnsi" w:hAnsi="Garamond" w:cstheme="minorBidi"/>
        <w:b/>
        <w:sz w:val="24"/>
      </w:rPr>
    </w:lvl>
    <w:lvl w:ilvl="1" w:tplc="E95281B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4F6648"/>
    <w:multiLevelType w:val="hybridMultilevel"/>
    <w:tmpl w:val="B7DC1BF4"/>
    <w:lvl w:ilvl="0" w:tplc="440A0015">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46C64AD9"/>
    <w:multiLevelType w:val="hybridMultilevel"/>
    <w:tmpl w:val="AFE8C9DE"/>
    <w:lvl w:ilvl="0" w:tplc="F18C3B1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6D551640"/>
    <w:multiLevelType w:val="hybridMultilevel"/>
    <w:tmpl w:val="3D9E345C"/>
    <w:lvl w:ilvl="0" w:tplc="1132259C">
      <w:start w:val="1"/>
      <w:numFmt w:val="upperRoman"/>
      <w:lvlText w:val="%1."/>
      <w:lvlJc w:val="left"/>
      <w:pPr>
        <w:ind w:left="1080" w:hanging="720"/>
      </w:pPr>
      <w:rPr>
        <w:rFonts w:ascii="Cambria" w:eastAsia="Times New Roman" w:hAnsi="Cambria" w:cs="Andalus" w:hint="default"/>
        <w:color w:val="000000"/>
        <w:sz w:val="2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7821647F"/>
    <w:multiLevelType w:val="hybridMultilevel"/>
    <w:tmpl w:val="2AA2FCF6"/>
    <w:lvl w:ilvl="0" w:tplc="D0CA6716">
      <w:start w:val="2"/>
      <w:numFmt w:val="bullet"/>
      <w:lvlText w:val="-"/>
      <w:lvlJc w:val="left"/>
      <w:pPr>
        <w:ind w:left="720" w:hanging="360"/>
      </w:pPr>
      <w:rPr>
        <w:rFonts w:ascii="Calibri" w:eastAsia="Arial Unicode MS" w:hAnsi="Calibri" w:cstheme="minorHAns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16cid:durableId="773666827">
    <w:abstractNumId w:val="0"/>
  </w:num>
  <w:num w:numId="2" w16cid:durableId="1614626870">
    <w:abstractNumId w:val="3"/>
  </w:num>
  <w:num w:numId="3" w16cid:durableId="1181817850">
    <w:abstractNumId w:val="2"/>
  </w:num>
  <w:num w:numId="4" w16cid:durableId="154614689">
    <w:abstractNumId w:val="5"/>
  </w:num>
  <w:num w:numId="5" w16cid:durableId="1548834890">
    <w:abstractNumId w:val="6"/>
  </w:num>
  <w:num w:numId="6" w16cid:durableId="167908221">
    <w:abstractNumId w:val="4"/>
  </w:num>
  <w:num w:numId="7" w16cid:durableId="113598122">
    <w:abstractNumId w:val="7"/>
  </w:num>
  <w:num w:numId="8" w16cid:durableId="1438214911">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090"/>
    <w:rsid w:val="0000073D"/>
    <w:rsid w:val="00000B55"/>
    <w:rsid w:val="000010B8"/>
    <w:rsid w:val="00002136"/>
    <w:rsid w:val="0000226D"/>
    <w:rsid w:val="000029DE"/>
    <w:rsid w:val="00005A97"/>
    <w:rsid w:val="00006714"/>
    <w:rsid w:val="0000782B"/>
    <w:rsid w:val="00007C95"/>
    <w:rsid w:val="000105EF"/>
    <w:rsid w:val="000147B9"/>
    <w:rsid w:val="000148FD"/>
    <w:rsid w:val="00015EA9"/>
    <w:rsid w:val="0001696D"/>
    <w:rsid w:val="00020970"/>
    <w:rsid w:val="000210B4"/>
    <w:rsid w:val="00021320"/>
    <w:rsid w:val="00022601"/>
    <w:rsid w:val="00022860"/>
    <w:rsid w:val="000228E6"/>
    <w:rsid w:val="000236DD"/>
    <w:rsid w:val="00024308"/>
    <w:rsid w:val="00030485"/>
    <w:rsid w:val="00030996"/>
    <w:rsid w:val="00030A84"/>
    <w:rsid w:val="0003115B"/>
    <w:rsid w:val="000316C9"/>
    <w:rsid w:val="00031FC9"/>
    <w:rsid w:val="00040B87"/>
    <w:rsid w:val="00042BC2"/>
    <w:rsid w:val="000478BF"/>
    <w:rsid w:val="000541FE"/>
    <w:rsid w:val="00060F02"/>
    <w:rsid w:val="000629DC"/>
    <w:rsid w:val="00062D5E"/>
    <w:rsid w:val="0006361F"/>
    <w:rsid w:val="000639C2"/>
    <w:rsid w:val="00066697"/>
    <w:rsid w:val="000679EB"/>
    <w:rsid w:val="00070F4F"/>
    <w:rsid w:val="000713D8"/>
    <w:rsid w:val="000742DC"/>
    <w:rsid w:val="000746D5"/>
    <w:rsid w:val="00081039"/>
    <w:rsid w:val="000833F1"/>
    <w:rsid w:val="000845C7"/>
    <w:rsid w:val="00085F0B"/>
    <w:rsid w:val="00087F17"/>
    <w:rsid w:val="00090A59"/>
    <w:rsid w:val="000911E4"/>
    <w:rsid w:val="000944AF"/>
    <w:rsid w:val="0009554C"/>
    <w:rsid w:val="000961E3"/>
    <w:rsid w:val="00096A7A"/>
    <w:rsid w:val="000A343C"/>
    <w:rsid w:val="000A40F1"/>
    <w:rsid w:val="000A5A83"/>
    <w:rsid w:val="000B11A1"/>
    <w:rsid w:val="000B1F38"/>
    <w:rsid w:val="000B3B23"/>
    <w:rsid w:val="000B69A8"/>
    <w:rsid w:val="000C6E06"/>
    <w:rsid w:val="000C78D8"/>
    <w:rsid w:val="000D1EA4"/>
    <w:rsid w:val="000D2258"/>
    <w:rsid w:val="000D2EFC"/>
    <w:rsid w:val="000D4BCA"/>
    <w:rsid w:val="000E122A"/>
    <w:rsid w:val="000E139C"/>
    <w:rsid w:val="000E53B7"/>
    <w:rsid w:val="000E70E4"/>
    <w:rsid w:val="000F05A3"/>
    <w:rsid w:val="000F077A"/>
    <w:rsid w:val="000F0F50"/>
    <w:rsid w:val="000F5370"/>
    <w:rsid w:val="000F7ACE"/>
    <w:rsid w:val="0010079B"/>
    <w:rsid w:val="0010229D"/>
    <w:rsid w:val="00103D45"/>
    <w:rsid w:val="00104EB9"/>
    <w:rsid w:val="00105C59"/>
    <w:rsid w:val="0010679F"/>
    <w:rsid w:val="00107725"/>
    <w:rsid w:val="00110D0F"/>
    <w:rsid w:val="00111F23"/>
    <w:rsid w:val="001132EE"/>
    <w:rsid w:val="001208C5"/>
    <w:rsid w:val="00121ED1"/>
    <w:rsid w:val="0012452D"/>
    <w:rsid w:val="00124B51"/>
    <w:rsid w:val="00127CEE"/>
    <w:rsid w:val="00127E52"/>
    <w:rsid w:val="00130298"/>
    <w:rsid w:val="00130D98"/>
    <w:rsid w:val="00131DB7"/>
    <w:rsid w:val="0013237F"/>
    <w:rsid w:val="001338E3"/>
    <w:rsid w:val="00134234"/>
    <w:rsid w:val="00134CED"/>
    <w:rsid w:val="00136F83"/>
    <w:rsid w:val="00142CD7"/>
    <w:rsid w:val="00144617"/>
    <w:rsid w:val="00144C42"/>
    <w:rsid w:val="00144EA1"/>
    <w:rsid w:val="001460F0"/>
    <w:rsid w:val="001475F7"/>
    <w:rsid w:val="00150E23"/>
    <w:rsid w:val="00152D3B"/>
    <w:rsid w:val="00153413"/>
    <w:rsid w:val="0015436B"/>
    <w:rsid w:val="00157806"/>
    <w:rsid w:val="00157CDC"/>
    <w:rsid w:val="0016070B"/>
    <w:rsid w:val="00161C85"/>
    <w:rsid w:val="00162206"/>
    <w:rsid w:val="00162D9B"/>
    <w:rsid w:val="00162FF6"/>
    <w:rsid w:val="00165543"/>
    <w:rsid w:val="00170779"/>
    <w:rsid w:val="00171ECC"/>
    <w:rsid w:val="001720DC"/>
    <w:rsid w:val="00175181"/>
    <w:rsid w:val="001759CA"/>
    <w:rsid w:val="001771BF"/>
    <w:rsid w:val="001774CE"/>
    <w:rsid w:val="00177F19"/>
    <w:rsid w:val="0018061A"/>
    <w:rsid w:val="00182484"/>
    <w:rsid w:val="001826A4"/>
    <w:rsid w:val="00183ABD"/>
    <w:rsid w:val="00184EA8"/>
    <w:rsid w:val="00187C8E"/>
    <w:rsid w:val="00191129"/>
    <w:rsid w:val="00191805"/>
    <w:rsid w:val="00194F6B"/>
    <w:rsid w:val="00195BED"/>
    <w:rsid w:val="00196688"/>
    <w:rsid w:val="00197DA9"/>
    <w:rsid w:val="001A0D12"/>
    <w:rsid w:val="001A0EFC"/>
    <w:rsid w:val="001A2A58"/>
    <w:rsid w:val="001A2ABD"/>
    <w:rsid w:val="001A2F06"/>
    <w:rsid w:val="001A43C6"/>
    <w:rsid w:val="001A4E25"/>
    <w:rsid w:val="001A51B9"/>
    <w:rsid w:val="001A5447"/>
    <w:rsid w:val="001A59DD"/>
    <w:rsid w:val="001A64FF"/>
    <w:rsid w:val="001B0651"/>
    <w:rsid w:val="001B1EA3"/>
    <w:rsid w:val="001B5F20"/>
    <w:rsid w:val="001B6357"/>
    <w:rsid w:val="001C1549"/>
    <w:rsid w:val="001C2D41"/>
    <w:rsid w:val="001C3CB6"/>
    <w:rsid w:val="001C4F33"/>
    <w:rsid w:val="001D1C39"/>
    <w:rsid w:val="001D1E4D"/>
    <w:rsid w:val="001D38FD"/>
    <w:rsid w:val="001D3B66"/>
    <w:rsid w:val="001D44AC"/>
    <w:rsid w:val="001D54D0"/>
    <w:rsid w:val="001D719D"/>
    <w:rsid w:val="001D7780"/>
    <w:rsid w:val="001D7957"/>
    <w:rsid w:val="001E07C2"/>
    <w:rsid w:val="001E15B2"/>
    <w:rsid w:val="001E2830"/>
    <w:rsid w:val="001E3B26"/>
    <w:rsid w:val="001E520C"/>
    <w:rsid w:val="001E61A0"/>
    <w:rsid w:val="001E7E0C"/>
    <w:rsid w:val="001F069E"/>
    <w:rsid w:val="001F27C7"/>
    <w:rsid w:val="001F3684"/>
    <w:rsid w:val="001F48BA"/>
    <w:rsid w:val="001F5C6D"/>
    <w:rsid w:val="001F69C2"/>
    <w:rsid w:val="001F7193"/>
    <w:rsid w:val="00201471"/>
    <w:rsid w:val="002032F6"/>
    <w:rsid w:val="002054E6"/>
    <w:rsid w:val="00205F6F"/>
    <w:rsid w:val="002068A3"/>
    <w:rsid w:val="00206975"/>
    <w:rsid w:val="0021136B"/>
    <w:rsid w:val="00216221"/>
    <w:rsid w:val="00220C38"/>
    <w:rsid w:val="00223D7B"/>
    <w:rsid w:val="002245AE"/>
    <w:rsid w:val="00224B2B"/>
    <w:rsid w:val="00227EED"/>
    <w:rsid w:val="00230EE7"/>
    <w:rsid w:val="00233AA0"/>
    <w:rsid w:val="00241FEC"/>
    <w:rsid w:val="00242FB2"/>
    <w:rsid w:val="002442A2"/>
    <w:rsid w:val="00244AD0"/>
    <w:rsid w:val="0024649B"/>
    <w:rsid w:val="00251AF4"/>
    <w:rsid w:val="002525AE"/>
    <w:rsid w:val="00253FF7"/>
    <w:rsid w:val="0025459C"/>
    <w:rsid w:val="00254EFE"/>
    <w:rsid w:val="00256E4A"/>
    <w:rsid w:val="00261762"/>
    <w:rsid w:val="002620B8"/>
    <w:rsid w:val="00263353"/>
    <w:rsid w:val="00264D74"/>
    <w:rsid w:val="0026719C"/>
    <w:rsid w:val="00267865"/>
    <w:rsid w:val="00271863"/>
    <w:rsid w:val="00271AAC"/>
    <w:rsid w:val="0027234A"/>
    <w:rsid w:val="002723FD"/>
    <w:rsid w:val="00272BF1"/>
    <w:rsid w:val="00273E93"/>
    <w:rsid w:val="00274A43"/>
    <w:rsid w:val="002752EF"/>
    <w:rsid w:val="0027659C"/>
    <w:rsid w:val="00282F16"/>
    <w:rsid w:val="0028403C"/>
    <w:rsid w:val="0028437E"/>
    <w:rsid w:val="0028459D"/>
    <w:rsid w:val="00285DB4"/>
    <w:rsid w:val="0028670F"/>
    <w:rsid w:val="0028786B"/>
    <w:rsid w:val="00287E73"/>
    <w:rsid w:val="00292A71"/>
    <w:rsid w:val="00293860"/>
    <w:rsid w:val="00294031"/>
    <w:rsid w:val="00294A7D"/>
    <w:rsid w:val="002958BF"/>
    <w:rsid w:val="002A0E54"/>
    <w:rsid w:val="002A43A8"/>
    <w:rsid w:val="002A475E"/>
    <w:rsid w:val="002A58DA"/>
    <w:rsid w:val="002B23F3"/>
    <w:rsid w:val="002B2746"/>
    <w:rsid w:val="002B517E"/>
    <w:rsid w:val="002B5295"/>
    <w:rsid w:val="002B544E"/>
    <w:rsid w:val="002B6624"/>
    <w:rsid w:val="002C11B7"/>
    <w:rsid w:val="002C1355"/>
    <w:rsid w:val="002C2119"/>
    <w:rsid w:val="002C218C"/>
    <w:rsid w:val="002C232C"/>
    <w:rsid w:val="002C327B"/>
    <w:rsid w:val="002C35E3"/>
    <w:rsid w:val="002C3605"/>
    <w:rsid w:val="002C68C7"/>
    <w:rsid w:val="002C7156"/>
    <w:rsid w:val="002D0150"/>
    <w:rsid w:val="002D22DC"/>
    <w:rsid w:val="002D2B58"/>
    <w:rsid w:val="002D2CDC"/>
    <w:rsid w:val="002D37D2"/>
    <w:rsid w:val="002D523C"/>
    <w:rsid w:val="002D567A"/>
    <w:rsid w:val="002D6A18"/>
    <w:rsid w:val="002D73B0"/>
    <w:rsid w:val="002E0731"/>
    <w:rsid w:val="002E32E2"/>
    <w:rsid w:val="002E4675"/>
    <w:rsid w:val="002E7469"/>
    <w:rsid w:val="002E7AB6"/>
    <w:rsid w:val="002F009D"/>
    <w:rsid w:val="002F0675"/>
    <w:rsid w:val="002F0B28"/>
    <w:rsid w:val="002F17CA"/>
    <w:rsid w:val="002F1EF0"/>
    <w:rsid w:val="002F3561"/>
    <w:rsid w:val="002F4C82"/>
    <w:rsid w:val="002F5563"/>
    <w:rsid w:val="002F6BCA"/>
    <w:rsid w:val="00303AE8"/>
    <w:rsid w:val="00304AA1"/>
    <w:rsid w:val="00305AC9"/>
    <w:rsid w:val="0030643D"/>
    <w:rsid w:val="003066A0"/>
    <w:rsid w:val="00307BEC"/>
    <w:rsid w:val="00310E5A"/>
    <w:rsid w:val="00312B61"/>
    <w:rsid w:val="0031413F"/>
    <w:rsid w:val="00314A47"/>
    <w:rsid w:val="00314FEA"/>
    <w:rsid w:val="00321329"/>
    <w:rsid w:val="003228FE"/>
    <w:rsid w:val="0032368C"/>
    <w:rsid w:val="00324A1F"/>
    <w:rsid w:val="00325E38"/>
    <w:rsid w:val="003309FA"/>
    <w:rsid w:val="00330A03"/>
    <w:rsid w:val="00332929"/>
    <w:rsid w:val="00333F68"/>
    <w:rsid w:val="00341CE7"/>
    <w:rsid w:val="003436DA"/>
    <w:rsid w:val="00346C61"/>
    <w:rsid w:val="003475E9"/>
    <w:rsid w:val="003508C0"/>
    <w:rsid w:val="00350E3F"/>
    <w:rsid w:val="00351C32"/>
    <w:rsid w:val="00351FC7"/>
    <w:rsid w:val="00352852"/>
    <w:rsid w:val="00353DC6"/>
    <w:rsid w:val="0035570F"/>
    <w:rsid w:val="00356AE6"/>
    <w:rsid w:val="00356D06"/>
    <w:rsid w:val="00357A5D"/>
    <w:rsid w:val="003614DF"/>
    <w:rsid w:val="00361980"/>
    <w:rsid w:val="00371E47"/>
    <w:rsid w:val="00373826"/>
    <w:rsid w:val="0037382C"/>
    <w:rsid w:val="003739DA"/>
    <w:rsid w:val="00374892"/>
    <w:rsid w:val="003758A7"/>
    <w:rsid w:val="00376AAF"/>
    <w:rsid w:val="003803D7"/>
    <w:rsid w:val="00381069"/>
    <w:rsid w:val="00382A90"/>
    <w:rsid w:val="00384C58"/>
    <w:rsid w:val="00384EB8"/>
    <w:rsid w:val="00385D1F"/>
    <w:rsid w:val="00387A4C"/>
    <w:rsid w:val="00392181"/>
    <w:rsid w:val="003927F7"/>
    <w:rsid w:val="003936FD"/>
    <w:rsid w:val="003947A5"/>
    <w:rsid w:val="00395555"/>
    <w:rsid w:val="003964AD"/>
    <w:rsid w:val="003966E6"/>
    <w:rsid w:val="003966FB"/>
    <w:rsid w:val="003976A6"/>
    <w:rsid w:val="003A0A03"/>
    <w:rsid w:val="003A1536"/>
    <w:rsid w:val="003A4129"/>
    <w:rsid w:val="003B4723"/>
    <w:rsid w:val="003B6FCD"/>
    <w:rsid w:val="003B738F"/>
    <w:rsid w:val="003B7D98"/>
    <w:rsid w:val="003B7DC1"/>
    <w:rsid w:val="003C4335"/>
    <w:rsid w:val="003C475D"/>
    <w:rsid w:val="003C4CA7"/>
    <w:rsid w:val="003D087B"/>
    <w:rsid w:val="003D1D4F"/>
    <w:rsid w:val="003D3271"/>
    <w:rsid w:val="003D4AC6"/>
    <w:rsid w:val="003D6FF5"/>
    <w:rsid w:val="003E329D"/>
    <w:rsid w:val="003E549B"/>
    <w:rsid w:val="003E728B"/>
    <w:rsid w:val="003F0CC4"/>
    <w:rsid w:val="003F2915"/>
    <w:rsid w:val="003F3950"/>
    <w:rsid w:val="003F69FF"/>
    <w:rsid w:val="003F6C8E"/>
    <w:rsid w:val="003F6E0C"/>
    <w:rsid w:val="00402EEA"/>
    <w:rsid w:val="004035A8"/>
    <w:rsid w:val="004038CF"/>
    <w:rsid w:val="00404675"/>
    <w:rsid w:val="0040479D"/>
    <w:rsid w:val="0040521E"/>
    <w:rsid w:val="0040531D"/>
    <w:rsid w:val="00405A64"/>
    <w:rsid w:val="0041446F"/>
    <w:rsid w:val="00417C87"/>
    <w:rsid w:val="00417E6D"/>
    <w:rsid w:val="004209D9"/>
    <w:rsid w:val="00420CC5"/>
    <w:rsid w:val="00420D5D"/>
    <w:rsid w:val="004230CA"/>
    <w:rsid w:val="00423B99"/>
    <w:rsid w:val="00425A8B"/>
    <w:rsid w:val="00426A54"/>
    <w:rsid w:val="00427C46"/>
    <w:rsid w:val="004310C0"/>
    <w:rsid w:val="004312B9"/>
    <w:rsid w:val="00433753"/>
    <w:rsid w:val="0043522F"/>
    <w:rsid w:val="00435B05"/>
    <w:rsid w:val="004421AF"/>
    <w:rsid w:val="004437CA"/>
    <w:rsid w:val="00445776"/>
    <w:rsid w:val="0044581E"/>
    <w:rsid w:val="0044624E"/>
    <w:rsid w:val="004468D4"/>
    <w:rsid w:val="00450C79"/>
    <w:rsid w:val="00450FD8"/>
    <w:rsid w:val="004543C9"/>
    <w:rsid w:val="004548C4"/>
    <w:rsid w:val="00455503"/>
    <w:rsid w:val="0045796B"/>
    <w:rsid w:val="004643EF"/>
    <w:rsid w:val="00464749"/>
    <w:rsid w:val="00465BA5"/>
    <w:rsid w:val="00471F23"/>
    <w:rsid w:val="00474219"/>
    <w:rsid w:val="0048267C"/>
    <w:rsid w:val="00482E91"/>
    <w:rsid w:val="00482F09"/>
    <w:rsid w:val="004831D7"/>
    <w:rsid w:val="00483B20"/>
    <w:rsid w:val="004843E6"/>
    <w:rsid w:val="00487575"/>
    <w:rsid w:val="00490363"/>
    <w:rsid w:val="00490B18"/>
    <w:rsid w:val="00490DD6"/>
    <w:rsid w:val="004917D0"/>
    <w:rsid w:val="004940A1"/>
    <w:rsid w:val="004945D2"/>
    <w:rsid w:val="004A00FC"/>
    <w:rsid w:val="004A0C86"/>
    <w:rsid w:val="004A2DE2"/>
    <w:rsid w:val="004A46A0"/>
    <w:rsid w:val="004A6471"/>
    <w:rsid w:val="004A6878"/>
    <w:rsid w:val="004A79FD"/>
    <w:rsid w:val="004B553F"/>
    <w:rsid w:val="004C010A"/>
    <w:rsid w:val="004C0F0D"/>
    <w:rsid w:val="004C402D"/>
    <w:rsid w:val="004C4661"/>
    <w:rsid w:val="004C47F4"/>
    <w:rsid w:val="004C6DA5"/>
    <w:rsid w:val="004C7FAF"/>
    <w:rsid w:val="004D0E25"/>
    <w:rsid w:val="004D0E4A"/>
    <w:rsid w:val="004D1ACF"/>
    <w:rsid w:val="004D29A6"/>
    <w:rsid w:val="004D3C05"/>
    <w:rsid w:val="004D5F17"/>
    <w:rsid w:val="004E2C56"/>
    <w:rsid w:val="004E58A8"/>
    <w:rsid w:val="004E6B97"/>
    <w:rsid w:val="004F24F8"/>
    <w:rsid w:val="004F2644"/>
    <w:rsid w:val="004F3900"/>
    <w:rsid w:val="004F3AD1"/>
    <w:rsid w:val="004F42C8"/>
    <w:rsid w:val="004F5175"/>
    <w:rsid w:val="004F528B"/>
    <w:rsid w:val="004F53AB"/>
    <w:rsid w:val="004F58AE"/>
    <w:rsid w:val="00500FE3"/>
    <w:rsid w:val="00501FB9"/>
    <w:rsid w:val="005024EB"/>
    <w:rsid w:val="00503D98"/>
    <w:rsid w:val="0050450A"/>
    <w:rsid w:val="00505753"/>
    <w:rsid w:val="00507268"/>
    <w:rsid w:val="00507E28"/>
    <w:rsid w:val="00512EC6"/>
    <w:rsid w:val="00514074"/>
    <w:rsid w:val="00515B56"/>
    <w:rsid w:val="00517A27"/>
    <w:rsid w:val="005215FF"/>
    <w:rsid w:val="00521CC6"/>
    <w:rsid w:val="00522E26"/>
    <w:rsid w:val="00522EA7"/>
    <w:rsid w:val="00524DF5"/>
    <w:rsid w:val="0053560B"/>
    <w:rsid w:val="00536023"/>
    <w:rsid w:val="005374C8"/>
    <w:rsid w:val="00537601"/>
    <w:rsid w:val="005377E4"/>
    <w:rsid w:val="00541B2E"/>
    <w:rsid w:val="0054370B"/>
    <w:rsid w:val="00543CC6"/>
    <w:rsid w:val="00547C62"/>
    <w:rsid w:val="0055089A"/>
    <w:rsid w:val="00550F46"/>
    <w:rsid w:val="005551FD"/>
    <w:rsid w:val="00556CA0"/>
    <w:rsid w:val="00557351"/>
    <w:rsid w:val="00560162"/>
    <w:rsid w:val="0056022E"/>
    <w:rsid w:val="00562A1E"/>
    <w:rsid w:val="00563514"/>
    <w:rsid w:val="005638A0"/>
    <w:rsid w:val="00563EDB"/>
    <w:rsid w:val="0056435F"/>
    <w:rsid w:val="005653AC"/>
    <w:rsid w:val="00565966"/>
    <w:rsid w:val="005661D2"/>
    <w:rsid w:val="00566F06"/>
    <w:rsid w:val="005671E6"/>
    <w:rsid w:val="005711D2"/>
    <w:rsid w:val="00571BED"/>
    <w:rsid w:val="005724B9"/>
    <w:rsid w:val="0057252E"/>
    <w:rsid w:val="00572F42"/>
    <w:rsid w:val="0057346D"/>
    <w:rsid w:val="0057375F"/>
    <w:rsid w:val="00573D2F"/>
    <w:rsid w:val="0057609F"/>
    <w:rsid w:val="00576A95"/>
    <w:rsid w:val="00580FE1"/>
    <w:rsid w:val="00581430"/>
    <w:rsid w:val="0058272C"/>
    <w:rsid w:val="0058450E"/>
    <w:rsid w:val="005859EB"/>
    <w:rsid w:val="00586066"/>
    <w:rsid w:val="005918BE"/>
    <w:rsid w:val="00591F9E"/>
    <w:rsid w:val="00592630"/>
    <w:rsid w:val="00595485"/>
    <w:rsid w:val="00595571"/>
    <w:rsid w:val="005958CE"/>
    <w:rsid w:val="005A02A4"/>
    <w:rsid w:val="005A0693"/>
    <w:rsid w:val="005A1871"/>
    <w:rsid w:val="005A210B"/>
    <w:rsid w:val="005A77F8"/>
    <w:rsid w:val="005A78E8"/>
    <w:rsid w:val="005B0786"/>
    <w:rsid w:val="005B1573"/>
    <w:rsid w:val="005B1BAE"/>
    <w:rsid w:val="005B210E"/>
    <w:rsid w:val="005B345D"/>
    <w:rsid w:val="005B3C1C"/>
    <w:rsid w:val="005B4D17"/>
    <w:rsid w:val="005C2C2B"/>
    <w:rsid w:val="005C39A9"/>
    <w:rsid w:val="005C53D8"/>
    <w:rsid w:val="005D4546"/>
    <w:rsid w:val="005D5557"/>
    <w:rsid w:val="005D59F2"/>
    <w:rsid w:val="005D67EF"/>
    <w:rsid w:val="005D73C0"/>
    <w:rsid w:val="005D7C24"/>
    <w:rsid w:val="005E16BD"/>
    <w:rsid w:val="005E3077"/>
    <w:rsid w:val="005E3488"/>
    <w:rsid w:val="005E383D"/>
    <w:rsid w:val="005E3AF4"/>
    <w:rsid w:val="005E4B7A"/>
    <w:rsid w:val="005F294D"/>
    <w:rsid w:val="005F2AEE"/>
    <w:rsid w:val="005F47FF"/>
    <w:rsid w:val="005F6EB3"/>
    <w:rsid w:val="005F7952"/>
    <w:rsid w:val="00603275"/>
    <w:rsid w:val="006036AF"/>
    <w:rsid w:val="006042FA"/>
    <w:rsid w:val="00604AEE"/>
    <w:rsid w:val="00606DBA"/>
    <w:rsid w:val="0060700F"/>
    <w:rsid w:val="00607DD3"/>
    <w:rsid w:val="006109BD"/>
    <w:rsid w:val="00610F4A"/>
    <w:rsid w:val="00612FEB"/>
    <w:rsid w:val="006136C4"/>
    <w:rsid w:val="00615958"/>
    <w:rsid w:val="00616070"/>
    <w:rsid w:val="00621CE3"/>
    <w:rsid w:val="0062400F"/>
    <w:rsid w:val="00630412"/>
    <w:rsid w:val="0063057B"/>
    <w:rsid w:val="00632F83"/>
    <w:rsid w:val="00632FD4"/>
    <w:rsid w:val="006354FF"/>
    <w:rsid w:val="00637C28"/>
    <w:rsid w:val="006412E4"/>
    <w:rsid w:val="0064223F"/>
    <w:rsid w:val="00643173"/>
    <w:rsid w:val="006434BA"/>
    <w:rsid w:val="00643649"/>
    <w:rsid w:val="0064532A"/>
    <w:rsid w:val="00647005"/>
    <w:rsid w:val="006471F4"/>
    <w:rsid w:val="0065162C"/>
    <w:rsid w:val="00651C17"/>
    <w:rsid w:val="00652C6D"/>
    <w:rsid w:val="00653D2C"/>
    <w:rsid w:val="006559CF"/>
    <w:rsid w:val="006562C5"/>
    <w:rsid w:val="00656DA0"/>
    <w:rsid w:val="00657D22"/>
    <w:rsid w:val="00660819"/>
    <w:rsid w:val="00660A0C"/>
    <w:rsid w:val="00660F64"/>
    <w:rsid w:val="006610BC"/>
    <w:rsid w:val="00661E4D"/>
    <w:rsid w:val="0066475A"/>
    <w:rsid w:val="006654F8"/>
    <w:rsid w:val="00666674"/>
    <w:rsid w:val="00666E54"/>
    <w:rsid w:val="006672B5"/>
    <w:rsid w:val="006678D4"/>
    <w:rsid w:val="00667FCA"/>
    <w:rsid w:val="00671CCE"/>
    <w:rsid w:val="00672FE9"/>
    <w:rsid w:val="006731D9"/>
    <w:rsid w:val="00673D09"/>
    <w:rsid w:val="0067702B"/>
    <w:rsid w:val="00677FA6"/>
    <w:rsid w:val="00680BD6"/>
    <w:rsid w:val="006811CD"/>
    <w:rsid w:val="00681588"/>
    <w:rsid w:val="00681F80"/>
    <w:rsid w:val="00684AD7"/>
    <w:rsid w:val="00686103"/>
    <w:rsid w:val="00690832"/>
    <w:rsid w:val="006929C5"/>
    <w:rsid w:val="006946A6"/>
    <w:rsid w:val="006961F9"/>
    <w:rsid w:val="006A3F2A"/>
    <w:rsid w:val="006A3FCF"/>
    <w:rsid w:val="006A4048"/>
    <w:rsid w:val="006A47AC"/>
    <w:rsid w:val="006A5CD8"/>
    <w:rsid w:val="006A6B2F"/>
    <w:rsid w:val="006B05D9"/>
    <w:rsid w:val="006B4049"/>
    <w:rsid w:val="006B517E"/>
    <w:rsid w:val="006B54ED"/>
    <w:rsid w:val="006B68A7"/>
    <w:rsid w:val="006B6BD0"/>
    <w:rsid w:val="006B6D23"/>
    <w:rsid w:val="006C0087"/>
    <w:rsid w:val="006C0896"/>
    <w:rsid w:val="006C0931"/>
    <w:rsid w:val="006C3205"/>
    <w:rsid w:val="006C4104"/>
    <w:rsid w:val="006C4537"/>
    <w:rsid w:val="006C4F75"/>
    <w:rsid w:val="006C5E46"/>
    <w:rsid w:val="006C727F"/>
    <w:rsid w:val="006C774A"/>
    <w:rsid w:val="006D01A4"/>
    <w:rsid w:val="006D112A"/>
    <w:rsid w:val="006D5929"/>
    <w:rsid w:val="006D5DE5"/>
    <w:rsid w:val="006E0C48"/>
    <w:rsid w:val="006E1963"/>
    <w:rsid w:val="006E35EA"/>
    <w:rsid w:val="006E3F30"/>
    <w:rsid w:val="006E4D55"/>
    <w:rsid w:val="006E70FF"/>
    <w:rsid w:val="006F21FB"/>
    <w:rsid w:val="006F5841"/>
    <w:rsid w:val="006F6140"/>
    <w:rsid w:val="006F77E2"/>
    <w:rsid w:val="006F7AF3"/>
    <w:rsid w:val="0070248E"/>
    <w:rsid w:val="0070256D"/>
    <w:rsid w:val="0070258D"/>
    <w:rsid w:val="007034B8"/>
    <w:rsid w:val="0070381B"/>
    <w:rsid w:val="0070444F"/>
    <w:rsid w:val="0070682E"/>
    <w:rsid w:val="00707598"/>
    <w:rsid w:val="00707A36"/>
    <w:rsid w:val="00710886"/>
    <w:rsid w:val="007109CC"/>
    <w:rsid w:val="00710C00"/>
    <w:rsid w:val="00713913"/>
    <w:rsid w:val="00713D01"/>
    <w:rsid w:val="00715349"/>
    <w:rsid w:val="0071588B"/>
    <w:rsid w:val="00716679"/>
    <w:rsid w:val="00720259"/>
    <w:rsid w:val="00723309"/>
    <w:rsid w:val="007236A1"/>
    <w:rsid w:val="00724232"/>
    <w:rsid w:val="00734F05"/>
    <w:rsid w:val="00735C6E"/>
    <w:rsid w:val="00736021"/>
    <w:rsid w:val="00736F6D"/>
    <w:rsid w:val="007405C3"/>
    <w:rsid w:val="007405DE"/>
    <w:rsid w:val="007436D9"/>
    <w:rsid w:val="00743F46"/>
    <w:rsid w:val="0074520D"/>
    <w:rsid w:val="00746186"/>
    <w:rsid w:val="007509AF"/>
    <w:rsid w:val="00750FB2"/>
    <w:rsid w:val="00751758"/>
    <w:rsid w:val="0075308A"/>
    <w:rsid w:val="007574B3"/>
    <w:rsid w:val="007579A6"/>
    <w:rsid w:val="00760BE9"/>
    <w:rsid w:val="007617C0"/>
    <w:rsid w:val="00762AE8"/>
    <w:rsid w:val="007630FA"/>
    <w:rsid w:val="00763114"/>
    <w:rsid w:val="0076499E"/>
    <w:rsid w:val="00766D75"/>
    <w:rsid w:val="00770369"/>
    <w:rsid w:val="0077355A"/>
    <w:rsid w:val="00775207"/>
    <w:rsid w:val="007770E8"/>
    <w:rsid w:val="00777F65"/>
    <w:rsid w:val="00780AD3"/>
    <w:rsid w:val="00780FD5"/>
    <w:rsid w:val="0078138F"/>
    <w:rsid w:val="00781D51"/>
    <w:rsid w:val="007852C2"/>
    <w:rsid w:val="00785B7E"/>
    <w:rsid w:val="007902A8"/>
    <w:rsid w:val="00792E55"/>
    <w:rsid w:val="00793793"/>
    <w:rsid w:val="007953CF"/>
    <w:rsid w:val="007A1065"/>
    <w:rsid w:val="007A12C0"/>
    <w:rsid w:val="007A191B"/>
    <w:rsid w:val="007A2450"/>
    <w:rsid w:val="007A3FF8"/>
    <w:rsid w:val="007A56BA"/>
    <w:rsid w:val="007A649B"/>
    <w:rsid w:val="007A7E2C"/>
    <w:rsid w:val="007B017D"/>
    <w:rsid w:val="007B13A0"/>
    <w:rsid w:val="007B14B5"/>
    <w:rsid w:val="007B1EEB"/>
    <w:rsid w:val="007B4E7D"/>
    <w:rsid w:val="007B5D3B"/>
    <w:rsid w:val="007C0290"/>
    <w:rsid w:val="007C0EDC"/>
    <w:rsid w:val="007C2416"/>
    <w:rsid w:val="007C255A"/>
    <w:rsid w:val="007C3153"/>
    <w:rsid w:val="007C5E3E"/>
    <w:rsid w:val="007C6C34"/>
    <w:rsid w:val="007D0879"/>
    <w:rsid w:val="007D3380"/>
    <w:rsid w:val="007D3705"/>
    <w:rsid w:val="007D4677"/>
    <w:rsid w:val="007D74C7"/>
    <w:rsid w:val="007D7600"/>
    <w:rsid w:val="007E0669"/>
    <w:rsid w:val="007E1DC6"/>
    <w:rsid w:val="007E4C64"/>
    <w:rsid w:val="007E531F"/>
    <w:rsid w:val="007E5E14"/>
    <w:rsid w:val="007E5EDB"/>
    <w:rsid w:val="007E79EB"/>
    <w:rsid w:val="007F11B4"/>
    <w:rsid w:val="007F2CEC"/>
    <w:rsid w:val="007F2DB4"/>
    <w:rsid w:val="007F36E5"/>
    <w:rsid w:val="007F588D"/>
    <w:rsid w:val="007F5E44"/>
    <w:rsid w:val="007F6C58"/>
    <w:rsid w:val="008019F1"/>
    <w:rsid w:val="008034EB"/>
    <w:rsid w:val="00807ADD"/>
    <w:rsid w:val="008111C4"/>
    <w:rsid w:val="00812F83"/>
    <w:rsid w:val="00813806"/>
    <w:rsid w:val="00813A07"/>
    <w:rsid w:val="00813A79"/>
    <w:rsid w:val="0081402B"/>
    <w:rsid w:val="008174BC"/>
    <w:rsid w:val="00823057"/>
    <w:rsid w:val="00823598"/>
    <w:rsid w:val="00824AFF"/>
    <w:rsid w:val="00826973"/>
    <w:rsid w:val="00827E7F"/>
    <w:rsid w:val="00831CAA"/>
    <w:rsid w:val="008344D4"/>
    <w:rsid w:val="00836F44"/>
    <w:rsid w:val="00836F90"/>
    <w:rsid w:val="0084215A"/>
    <w:rsid w:val="008424F8"/>
    <w:rsid w:val="008426FC"/>
    <w:rsid w:val="0084310F"/>
    <w:rsid w:val="008443A1"/>
    <w:rsid w:val="008459D6"/>
    <w:rsid w:val="00846352"/>
    <w:rsid w:val="00846898"/>
    <w:rsid w:val="00851177"/>
    <w:rsid w:val="00852794"/>
    <w:rsid w:val="00856C59"/>
    <w:rsid w:val="008576A9"/>
    <w:rsid w:val="00860F69"/>
    <w:rsid w:val="008619E3"/>
    <w:rsid w:val="0086233D"/>
    <w:rsid w:val="00863392"/>
    <w:rsid w:val="00864960"/>
    <w:rsid w:val="00874D26"/>
    <w:rsid w:val="008761ED"/>
    <w:rsid w:val="00876780"/>
    <w:rsid w:val="00876B10"/>
    <w:rsid w:val="00876EA2"/>
    <w:rsid w:val="0088141A"/>
    <w:rsid w:val="00881527"/>
    <w:rsid w:val="00881EF2"/>
    <w:rsid w:val="00882F7D"/>
    <w:rsid w:val="008845BC"/>
    <w:rsid w:val="00884DD9"/>
    <w:rsid w:val="00886453"/>
    <w:rsid w:val="00886A2D"/>
    <w:rsid w:val="0088713D"/>
    <w:rsid w:val="00890167"/>
    <w:rsid w:val="008943AE"/>
    <w:rsid w:val="008959DB"/>
    <w:rsid w:val="008961D9"/>
    <w:rsid w:val="0089656A"/>
    <w:rsid w:val="00897FE9"/>
    <w:rsid w:val="008A360E"/>
    <w:rsid w:val="008A5166"/>
    <w:rsid w:val="008B1EFE"/>
    <w:rsid w:val="008B36AC"/>
    <w:rsid w:val="008B4D19"/>
    <w:rsid w:val="008B6713"/>
    <w:rsid w:val="008B68BD"/>
    <w:rsid w:val="008B6F21"/>
    <w:rsid w:val="008B7EF8"/>
    <w:rsid w:val="008C399A"/>
    <w:rsid w:val="008C5730"/>
    <w:rsid w:val="008C5FDA"/>
    <w:rsid w:val="008C7292"/>
    <w:rsid w:val="008C7B6D"/>
    <w:rsid w:val="008D13C1"/>
    <w:rsid w:val="008D23B2"/>
    <w:rsid w:val="008D66A7"/>
    <w:rsid w:val="008D715E"/>
    <w:rsid w:val="008E051B"/>
    <w:rsid w:val="008E09A5"/>
    <w:rsid w:val="008E499E"/>
    <w:rsid w:val="008E4AEB"/>
    <w:rsid w:val="008E4B32"/>
    <w:rsid w:val="008E5F79"/>
    <w:rsid w:val="008F04FD"/>
    <w:rsid w:val="008F0F8F"/>
    <w:rsid w:val="008F13EB"/>
    <w:rsid w:val="008F39BA"/>
    <w:rsid w:val="008F4669"/>
    <w:rsid w:val="00901A31"/>
    <w:rsid w:val="00906FD3"/>
    <w:rsid w:val="00907BB1"/>
    <w:rsid w:val="00914C31"/>
    <w:rsid w:val="00915021"/>
    <w:rsid w:val="00917EC2"/>
    <w:rsid w:val="00921E78"/>
    <w:rsid w:val="0092330E"/>
    <w:rsid w:val="0092485F"/>
    <w:rsid w:val="00924B68"/>
    <w:rsid w:val="009268CC"/>
    <w:rsid w:val="009279A3"/>
    <w:rsid w:val="00930376"/>
    <w:rsid w:val="00930E89"/>
    <w:rsid w:val="0093162A"/>
    <w:rsid w:val="00931CA4"/>
    <w:rsid w:val="00933F5B"/>
    <w:rsid w:val="00935BA4"/>
    <w:rsid w:val="009361BC"/>
    <w:rsid w:val="00937B6E"/>
    <w:rsid w:val="00937F53"/>
    <w:rsid w:val="0094254E"/>
    <w:rsid w:val="009459BB"/>
    <w:rsid w:val="00947461"/>
    <w:rsid w:val="009475F7"/>
    <w:rsid w:val="0095010D"/>
    <w:rsid w:val="009507AF"/>
    <w:rsid w:val="00952F98"/>
    <w:rsid w:val="00953E80"/>
    <w:rsid w:val="00954E21"/>
    <w:rsid w:val="00956971"/>
    <w:rsid w:val="00960935"/>
    <w:rsid w:val="009627B8"/>
    <w:rsid w:val="00964471"/>
    <w:rsid w:val="009722C4"/>
    <w:rsid w:val="00974055"/>
    <w:rsid w:val="009814D9"/>
    <w:rsid w:val="009831C5"/>
    <w:rsid w:val="0098340E"/>
    <w:rsid w:val="00983412"/>
    <w:rsid w:val="00985B21"/>
    <w:rsid w:val="00990D5C"/>
    <w:rsid w:val="00993F35"/>
    <w:rsid w:val="00995E40"/>
    <w:rsid w:val="0099684E"/>
    <w:rsid w:val="009A1D55"/>
    <w:rsid w:val="009A1EC5"/>
    <w:rsid w:val="009B173A"/>
    <w:rsid w:val="009B1A3D"/>
    <w:rsid w:val="009B1FEF"/>
    <w:rsid w:val="009B75CF"/>
    <w:rsid w:val="009C1126"/>
    <w:rsid w:val="009C4CF0"/>
    <w:rsid w:val="009D05E8"/>
    <w:rsid w:val="009D20D8"/>
    <w:rsid w:val="009D22EB"/>
    <w:rsid w:val="009D232C"/>
    <w:rsid w:val="009D2829"/>
    <w:rsid w:val="009D374D"/>
    <w:rsid w:val="009D6829"/>
    <w:rsid w:val="009D6C06"/>
    <w:rsid w:val="009D6EF6"/>
    <w:rsid w:val="009D7017"/>
    <w:rsid w:val="009E16C0"/>
    <w:rsid w:val="009E258E"/>
    <w:rsid w:val="009E2909"/>
    <w:rsid w:val="009E2D9C"/>
    <w:rsid w:val="009E5F55"/>
    <w:rsid w:val="009E637B"/>
    <w:rsid w:val="009F023C"/>
    <w:rsid w:val="009F115F"/>
    <w:rsid w:val="009F39B8"/>
    <w:rsid w:val="009F48D5"/>
    <w:rsid w:val="009F64E4"/>
    <w:rsid w:val="00A009A1"/>
    <w:rsid w:val="00A00A16"/>
    <w:rsid w:val="00A02788"/>
    <w:rsid w:val="00A039AE"/>
    <w:rsid w:val="00A05C74"/>
    <w:rsid w:val="00A05E58"/>
    <w:rsid w:val="00A06B2A"/>
    <w:rsid w:val="00A06C2E"/>
    <w:rsid w:val="00A129CE"/>
    <w:rsid w:val="00A13E36"/>
    <w:rsid w:val="00A2151C"/>
    <w:rsid w:val="00A21D08"/>
    <w:rsid w:val="00A2456F"/>
    <w:rsid w:val="00A2605F"/>
    <w:rsid w:val="00A27C8D"/>
    <w:rsid w:val="00A3106E"/>
    <w:rsid w:val="00A31F44"/>
    <w:rsid w:val="00A329CE"/>
    <w:rsid w:val="00A34673"/>
    <w:rsid w:val="00A352BF"/>
    <w:rsid w:val="00A3540D"/>
    <w:rsid w:val="00A37F7D"/>
    <w:rsid w:val="00A417D4"/>
    <w:rsid w:val="00A421AC"/>
    <w:rsid w:val="00A43DD3"/>
    <w:rsid w:val="00A46363"/>
    <w:rsid w:val="00A46840"/>
    <w:rsid w:val="00A47E88"/>
    <w:rsid w:val="00A51A71"/>
    <w:rsid w:val="00A5319C"/>
    <w:rsid w:val="00A5451A"/>
    <w:rsid w:val="00A54B44"/>
    <w:rsid w:val="00A54FAB"/>
    <w:rsid w:val="00A556A1"/>
    <w:rsid w:val="00A57959"/>
    <w:rsid w:val="00A61F25"/>
    <w:rsid w:val="00A61FCA"/>
    <w:rsid w:val="00A624D3"/>
    <w:rsid w:val="00A66AF0"/>
    <w:rsid w:val="00A705C6"/>
    <w:rsid w:val="00A70AF8"/>
    <w:rsid w:val="00A71D37"/>
    <w:rsid w:val="00A7268A"/>
    <w:rsid w:val="00A73630"/>
    <w:rsid w:val="00A73871"/>
    <w:rsid w:val="00A74FBE"/>
    <w:rsid w:val="00A75DE6"/>
    <w:rsid w:val="00A76AFC"/>
    <w:rsid w:val="00A83299"/>
    <w:rsid w:val="00A86E4B"/>
    <w:rsid w:val="00A92A0A"/>
    <w:rsid w:val="00AA5894"/>
    <w:rsid w:val="00AB0E1A"/>
    <w:rsid w:val="00AB2DAF"/>
    <w:rsid w:val="00AB4A83"/>
    <w:rsid w:val="00AB5DBA"/>
    <w:rsid w:val="00AB677D"/>
    <w:rsid w:val="00AB7753"/>
    <w:rsid w:val="00AB796E"/>
    <w:rsid w:val="00AC27F6"/>
    <w:rsid w:val="00AC5F15"/>
    <w:rsid w:val="00AC6156"/>
    <w:rsid w:val="00AD189A"/>
    <w:rsid w:val="00AD3164"/>
    <w:rsid w:val="00AD611F"/>
    <w:rsid w:val="00AE0143"/>
    <w:rsid w:val="00AE3AC2"/>
    <w:rsid w:val="00AE50FB"/>
    <w:rsid w:val="00AE571F"/>
    <w:rsid w:val="00AE7581"/>
    <w:rsid w:val="00AF0B44"/>
    <w:rsid w:val="00AF1685"/>
    <w:rsid w:val="00AF39AC"/>
    <w:rsid w:val="00AF3C0C"/>
    <w:rsid w:val="00AF71D3"/>
    <w:rsid w:val="00B01DA8"/>
    <w:rsid w:val="00B01E94"/>
    <w:rsid w:val="00B03CFF"/>
    <w:rsid w:val="00B050D4"/>
    <w:rsid w:val="00B0718B"/>
    <w:rsid w:val="00B12B86"/>
    <w:rsid w:val="00B1657D"/>
    <w:rsid w:val="00B16B7F"/>
    <w:rsid w:val="00B178ED"/>
    <w:rsid w:val="00B17AC2"/>
    <w:rsid w:val="00B220FF"/>
    <w:rsid w:val="00B31487"/>
    <w:rsid w:val="00B32AA8"/>
    <w:rsid w:val="00B356A9"/>
    <w:rsid w:val="00B40D0B"/>
    <w:rsid w:val="00B41BDC"/>
    <w:rsid w:val="00B45555"/>
    <w:rsid w:val="00B45864"/>
    <w:rsid w:val="00B46FC3"/>
    <w:rsid w:val="00B47630"/>
    <w:rsid w:val="00B47BFC"/>
    <w:rsid w:val="00B5112F"/>
    <w:rsid w:val="00B5192F"/>
    <w:rsid w:val="00B53200"/>
    <w:rsid w:val="00B54425"/>
    <w:rsid w:val="00B56532"/>
    <w:rsid w:val="00B56976"/>
    <w:rsid w:val="00B60354"/>
    <w:rsid w:val="00B62176"/>
    <w:rsid w:val="00B62746"/>
    <w:rsid w:val="00B63A8C"/>
    <w:rsid w:val="00B654BE"/>
    <w:rsid w:val="00B65F97"/>
    <w:rsid w:val="00B6643F"/>
    <w:rsid w:val="00B71F53"/>
    <w:rsid w:val="00B73C1B"/>
    <w:rsid w:val="00B74FB2"/>
    <w:rsid w:val="00B75120"/>
    <w:rsid w:val="00B7591E"/>
    <w:rsid w:val="00B76645"/>
    <w:rsid w:val="00B82C29"/>
    <w:rsid w:val="00B8419D"/>
    <w:rsid w:val="00B90DF6"/>
    <w:rsid w:val="00B95F10"/>
    <w:rsid w:val="00B9677A"/>
    <w:rsid w:val="00BA231E"/>
    <w:rsid w:val="00BA2AB0"/>
    <w:rsid w:val="00BA3460"/>
    <w:rsid w:val="00BA48A8"/>
    <w:rsid w:val="00BA4D14"/>
    <w:rsid w:val="00BA5B3C"/>
    <w:rsid w:val="00BA61CD"/>
    <w:rsid w:val="00BB01EF"/>
    <w:rsid w:val="00BB1B30"/>
    <w:rsid w:val="00BB63A2"/>
    <w:rsid w:val="00BB67B0"/>
    <w:rsid w:val="00BC0D95"/>
    <w:rsid w:val="00BC2FD4"/>
    <w:rsid w:val="00BC3496"/>
    <w:rsid w:val="00BC52F3"/>
    <w:rsid w:val="00BC76A5"/>
    <w:rsid w:val="00BD0B8B"/>
    <w:rsid w:val="00BD160C"/>
    <w:rsid w:val="00BD1DE4"/>
    <w:rsid w:val="00BD280F"/>
    <w:rsid w:val="00BD32A8"/>
    <w:rsid w:val="00BD7385"/>
    <w:rsid w:val="00BD787B"/>
    <w:rsid w:val="00BE186A"/>
    <w:rsid w:val="00BE2159"/>
    <w:rsid w:val="00BE249A"/>
    <w:rsid w:val="00BE38C9"/>
    <w:rsid w:val="00BF1A8E"/>
    <w:rsid w:val="00BF43FA"/>
    <w:rsid w:val="00BF48D7"/>
    <w:rsid w:val="00BF530C"/>
    <w:rsid w:val="00BF5B7F"/>
    <w:rsid w:val="00BF5C34"/>
    <w:rsid w:val="00C026B5"/>
    <w:rsid w:val="00C03F62"/>
    <w:rsid w:val="00C042F4"/>
    <w:rsid w:val="00C04624"/>
    <w:rsid w:val="00C065C3"/>
    <w:rsid w:val="00C06A14"/>
    <w:rsid w:val="00C06AEE"/>
    <w:rsid w:val="00C1106E"/>
    <w:rsid w:val="00C11086"/>
    <w:rsid w:val="00C11090"/>
    <w:rsid w:val="00C11626"/>
    <w:rsid w:val="00C11FB9"/>
    <w:rsid w:val="00C12BF8"/>
    <w:rsid w:val="00C20257"/>
    <w:rsid w:val="00C2087D"/>
    <w:rsid w:val="00C22FFB"/>
    <w:rsid w:val="00C23973"/>
    <w:rsid w:val="00C2528B"/>
    <w:rsid w:val="00C25C56"/>
    <w:rsid w:val="00C26537"/>
    <w:rsid w:val="00C30168"/>
    <w:rsid w:val="00C3215A"/>
    <w:rsid w:val="00C3242A"/>
    <w:rsid w:val="00C33454"/>
    <w:rsid w:val="00C345DD"/>
    <w:rsid w:val="00C34DDC"/>
    <w:rsid w:val="00C3505C"/>
    <w:rsid w:val="00C36105"/>
    <w:rsid w:val="00C36144"/>
    <w:rsid w:val="00C400D5"/>
    <w:rsid w:val="00C45306"/>
    <w:rsid w:val="00C5113B"/>
    <w:rsid w:val="00C56A26"/>
    <w:rsid w:val="00C57760"/>
    <w:rsid w:val="00C61532"/>
    <w:rsid w:val="00C63784"/>
    <w:rsid w:val="00C644A7"/>
    <w:rsid w:val="00C646E0"/>
    <w:rsid w:val="00C64FC7"/>
    <w:rsid w:val="00C6791F"/>
    <w:rsid w:val="00C744A0"/>
    <w:rsid w:val="00C74D19"/>
    <w:rsid w:val="00C76491"/>
    <w:rsid w:val="00C76570"/>
    <w:rsid w:val="00C77AB4"/>
    <w:rsid w:val="00C82B95"/>
    <w:rsid w:val="00C83371"/>
    <w:rsid w:val="00C83918"/>
    <w:rsid w:val="00C8460B"/>
    <w:rsid w:val="00C84EA3"/>
    <w:rsid w:val="00C863BF"/>
    <w:rsid w:val="00C86ECB"/>
    <w:rsid w:val="00C937B6"/>
    <w:rsid w:val="00C9406E"/>
    <w:rsid w:val="00C94728"/>
    <w:rsid w:val="00C94BA7"/>
    <w:rsid w:val="00C95DA8"/>
    <w:rsid w:val="00C96B43"/>
    <w:rsid w:val="00CA17FA"/>
    <w:rsid w:val="00CB0042"/>
    <w:rsid w:val="00CB1D1B"/>
    <w:rsid w:val="00CB28D8"/>
    <w:rsid w:val="00CB2C8D"/>
    <w:rsid w:val="00CB4C0B"/>
    <w:rsid w:val="00CB5AE9"/>
    <w:rsid w:val="00CB5C81"/>
    <w:rsid w:val="00CC1A7D"/>
    <w:rsid w:val="00CC1C9C"/>
    <w:rsid w:val="00CC22C6"/>
    <w:rsid w:val="00CC7135"/>
    <w:rsid w:val="00CC7354"/>
    <w:rsid w:val="00CC7914"/>
    <w:rsid w:val="00CD0662"/>
    <w:rsid w:val="00CD2EEE"/>
    <w:rsid w:val="00CD41C5"/>
    <w:rsid w:val="00CD4379"/>
    <w:rsid w:val="00CD6424"/>
    <w:rsid w:val="00CD6D8F"/>
    <w:rsid w:val="00CD7C9A"/>
    <w:rsid w:val="00CE0255"/>
    <w:rsid w:val="00CE0AA2"/>
    <w:rsid w:val="00CE57C4"/>
    <w:rsid w:val="00CE70BC"/>
    <w:rsid w:val="00CF1F4A"/>
    <w:rsid w:val="00CF221E"/>
    <w:rsid w:val="00CF313C"/>
    <w:rsid w:val="00CF4728"/>
    <w:rsid w:val="00CF71F4"/>
    <w:rsid w:val="00CF7C8B"/>
    <w:rsid w:val="00D00004"/>
    <w:rsid w:val="00D023FF"/>
    <w:rsid w:val="00D04BCF"/>
    <w:rsid w:val="00D05D54"/>
    <w:rsid w:val="00D077C2"/>
    <w:rsid w:val="00D1021F"/>
    <w:rsid w:val="00D11703"/>
    <w:rsid w:val="00D14F07"/>
    <w:rsid w:val="00D164CE"/>
    <w:rsid w:val="00D167B4"/>
    <w:rsid w:val="00D17CEF"/>
    <w:rsid w:val="00D20B41"/>
    <w:rsid w:val="00D21188"/>
    <w:rsid w:val="00D33D77"/>
    <w:rsid w:val="00D350AD"/>
    <w:rsid w:val="00D3526D"/>
    <w:rsid w:val="00D3719E"/>
    <w:rsid w:val="00D410B9"/>
    <w:rsid w:val="00D4155C"/>
    <w:rsid w:val="00D41D33"/>
    <w:rsid w:val="00D43FA7"/>
    <w:rsid w:val="00D540E1"/>
    <w:rsid w:val="00D543E3"/>
    <w:rsid w:val="00D54941"/>
    <w:rsid w:val="00D54E18"/>
    <w:rsid w:val="00D54E9A"/>
    <w:rsid w:val="00D57010"/>
    <w:rsid w:val="00D62816"/>
    <w:rsid w:val="00D63D0B"/>
    <w:rsid w:val="00D64EA6"/>
    <w:rsid w:val="00D651E3"/>
    <w:rsid w:val="00D654A8"/>
    <w:rsid w:val="00D662E7"/>
    <w:rsid w:val="00D70F9C"/>
    <w:rsid w:val="00D71E73"/>
    <w:rsid w:val="00D73D67"/>
    <w:rsid w:val="00D757ED"/>
    <w:rsid w:val="00D75D99"/>
    <w:rsid w:val="00D837B9"/>
    <w:rsid w:val="00D83B88"/>
    <w:rsid w:val="00D856DE"/>
    <w:rsid w:val="00D859CF"/>
    <w:rsid w:val="00D87B3F"/>
    <w:rsid w:val="00D946C6"/>
    <w:rsid w:val="00D95DC1"/>
    <w:rsid w:val="00D96BEE"/>
    <w:rsid w:val="00D97808"/>
    <w:rsid w:val="00D979EB"/>
    <w:rsid w:val="00D97A5F"/>
    <w:rsid w:val="00DA15CD"/>
    <w:rsid w:val="00DA15F5"/>
    <w:rsid w:val="00DA31A1"/>
    <w:rsid w:val="00DA3F40"/>
    <w:rsid w:val="00DA3F42"/>
    <w:rsid w:val="00DA5026"/>
    <w:rsid w:val="00DA50AE"/>
    <w:rsid w:val="00DA6EE0"/>
    <w:rsid w:val="00DA7BE9"/>
    <w:rsid w:val="00DB1AD3"/>
    <w:rsid w:val="00DB2077"/>
    <w:rsid w:val="00DB3253"/>
    <w:rsid w:val="00DB57EA"/>
    <w:rsid w:val="00DB6292"/>
    <w:rsid w:val="00DB7214"/>
    <w:rsid w:val="00DB74E1"/>
    <w:rsid w:val="00DC4532"/>
    <w:rsid w:val="00DC4DB6"/>
    <w:rsid w:val="00DC5034"/>
    <w:rsid w:val="00DC64FE"/>
    <w:rsid w:val="00DD1FD9"/>
    <w:rsid w:val="00DD260B"/>
    <w:rsid w:val="00DD311F"/>
    <w:rsid w:val="00DD436F"/>
    <w:rsid w:val="00DD4C5B"/>
    <w:rsid w:val="00DD53BB"/>
    <w:rsid w:val="00DD69DD"/>
    <w:rsid w:val="00DD738C"/>
    <w:rsid w:val="00DE0073"/>
    <w:rsid w:val="00DE0E1E"/>
    <w:rsid w:val="00DE497C"/>
    <w:rsid w:val="00DE558E"/>
    <w:rsid w:val="00DE5967"/>
    <w:rsid w:val="00DE778F"/>
    <w:rsid w:val="00DE7A35"/>
    <w:rsid w:val="00DF40C0"/>
    <w:rsid w:val="00E03727"/>
    <w:rsid w:val="00E07C92"/>
    <w:rsid w:val="00E07FE8"/>
    <w:rsid w:val="00E11F35"/>
    <w:rsid w:val="00E12121"/>
    <w:rsid w:val="00E14680"/>
    <w:rsid w:val="00E15319"/>
    <w:rsid w:val="00E15DE5"/>
    <w:rsid w:val="00E20CA7"/>
    <w:rsid w:val="00E244A6"/>
    <w:rsid w:val="00E248F9"/>
    <w:rsid w:val="00E24C5D"/>
    <w:rsid w:val="00E25486"/>
    <w:rsid w:val="00E2570F"/>
    <w:rsid w:val="00E2600D"/>
    <w:rsid w:val="00E27EA2"/>
    <w:rsid w:val="00E3109A"/>
    <w:rsid w:val="00E31787"/>
    <w:rsid w:val="00E34310"/>
    <w:rsid w:val="00E35735"/>
    <w:rsid w:val="00E40DCF"/>
    <w:rsid w:val="00E40F25"/>
    <w:rsid w:val="00E42FCC"/>
    <w:rsid w:val="00E44296"/>
    <w:rsid w:val="00E46BDE"/>
    <w:rsid w:val="00E5285A"/>
    <w:rsid w:val="00E52B16"/>
    <w:rsid w:val="00E52D3E"/>
    <w:rsid w:val="00E56012"/>
    <w:rsid w:val="00E60638"/>
    <w:rsid w:val="00E60EF5"/>
    <w:rsid w:val="00E6256C"/>
    <w:rsid w:val="00E62749"/>
    <w:rsid w:val="00E632E5"/>
    <w:rsid w:val="00E637A5"/>
    <w:rsid w:val="00E64868"/>
    <w:rsid w:val="00E67352"/>
    <w:rsid w:val="00E76F0E"/>
    <w:rsid w:val="00E77881"/>
    <w:rsid w:val="00E809BA"/>
    <w:rsid w:val="00E80DA0"/>
    <w:rsid w:val="00E81235"/>
    <w:rsid w:val="00E83D92"/>
    <w:rsid w:val="00E932C6"/>
    <w:rsid w:val="00E94830"/>
    <w:rsid w:val="00E953E5"/>
    <w:rsid w:val="00E95A47"/>
    <w:rsid w:val="00E97C4C"/>
    <w:rsid w:val="00EA15E3"/>
    <w:rsid w:val="00EA4D7D"/>
    <w:rsid w:val="00EA60BE"/>
    <w:rsid w:val="00EA72FC"/>
    <w:rsid w:val="00EB17C7"/>
    <w:rsid w:val="00EB592F"/>
    <w:rsid w:val="00EB6CEF"/>
    <w:rsid w:val="00EB7290"/>
    <w:rsid w:val="00EB7D8C"/>
    <w:rsid w:val="00EC049B"/>
    <w:rsid w:val="00EC0FA1"/>
    <w:rsid w:val="00EC1625"/>
    <w:rsid w:val="00EC4DA7"/>
    <w:rsid w:val="00EC5680"/>
    <w:rsid w:val="00ED02D8"/>
    <w:rsid w:val="00ED2057"/>
    <w:rsid w:val="00ED26D2"/>
    <w:rsid w:val="00ED285A"/>
    <w:rsid w:val="00ED2F8C"/>
    <w:rsid w:val="00ED3760"/>
    <w:rsid w:val="00ED3798"/>
    <w:rsid w:val="00EE6DF6"/>
    <w:rsid w:val="00EE72E3"/>
    <w:rsid w:val="00EF1534"/>
    <w:rsid w:val="00EF1A14"/>
    <w:rsid w:val="00EF1BB3"/>
    <w:rsid w:val="00EF2F93"/>
    <w:rsid w:val="00EF49E8"/>
    <w:rsid w:val="00EF54E2"/>
    <w:rsid w:val="00EF6169"/>
    <w:rsid w:val="00F00563"/>
    <w:rsid w:val="00F005C7"/>
    <w:rsid w:val="00F0066D"/>
    <w:rsid w:val="00F03737"/>
    <w:rsid w:val="00F04EA8"/>
    <w:rsid w:val="00F078BE"/>
    <w:rsid w:val="00F13E16"/>
    <w:rsid w:val="00F14147"/>
    <w:rsid w:val="00F141F7"/>
    <w:rsid w:val="00F2170B"/>
    <w:rsid w:val="00F22350"/>
    <w:rsid w:val="00F22993"/>
    <w:rsid w:val="00F23916"/>
    <w:rsid w:val="00F26207"/>
    <w:rsid w:val="00F2651D"/>
    <w:rsid w:val="00F2775D"/>
    <w:rsid w:val="00F27E49"/>
    <w:rsid w:val="00F301E8"/>
    <w:rsid w:val="00F313D5"/>
    <w:rsid w:val="00F31E3B"/>
    <w:rsid w:val="00F32DC8"/>
    <w:rsid w:val="00F347F7"/>
    <w:rsid w:val="00F34E84"/>
    <w:rsid w:val="00F34F3F"/>
    <w:rsid w:val="00F35F2C"/>
    <w:rsid w:val="00F37354"/>
    <w:rsid w:val="00F37C1D"/>
    <w:rsid w:val="00F4005C"/>
    <w:rsid w:val="00F43FDB"/>
    <w:rsid w:val="00F4448D"/>
    <w:rsid w:val="00F44494"/>
    <w:rsid w:val="00F47617"/>
    <w:rsid w:val="00F4779A"/>
    <w:rsid w:val="00F47F79"/>
    <w:rsid w:val="00F50A8A"/>
    <w:rsid w:val="00F52A97"/>
    <w:rsid w:val="00F5374A"/>
    <w:rsid w:val="00F545F1"/>
    <w:rsid w:val="00F55EB9"/>
    <w:rsid w:val="00F56D7A"/>
    <w:rsid w:val="00F57863"/>
    <w:rsid w:val="00F57AEC"/>
    <w:rsid w:val="00F60CB9"/>
    <w:rsid w:val="00F62135"/>
    <w:rsid w:val="00F632F7"/>
    <w:rsid w:val="00F655BD"/>
    <w:rsid w:val="00F6563D"/>
    <w:rsid w:val="00F66626"/>
    <w:rsid w:val="00F74915"/>
    <w:rsid w:val="00F74F1F"/>
    <w:rsid w:val="00F751FD"/>
    <w:rsid w:val="00F75B93"/>
    <w:rsid w:val="00F772F1"/>
    <w:rsid w:val="00F77FA9"/>
    <w:rsid w:val="00F82F09"/>
    <w:rsid w:val="00F83649"/>
    <w:rsid w:val="00F8632A"/>
    <w:rsid w:val="00F86ED3"/>
    <w:rsid w:val="00F87024"/>
    <w:rsid w:val="00F872C9"/>
    <w:rsid w:val="00F919A2"/>
    <w:rsid w:val="00F91DE1"/>
    <w:rsid w:val="00F922F4"/>
    <w:rsid w:val="00F964D9"/>
    <w:rsid w:val="00F97360"/>
    <w:rsid w:val="00FA014D"/>
    <w:rsid w:val="00FA0DF1"/>
    <w:rsid w:val="00FA121C"/>
    <w:rsid w:val="00FA19F4"/>
    <w:rsid w:val="00FA1A46"/>
    <w:rsid w:val="00FA2F5D"/>
    <w:rsid w:val="00FA645B"/>
    <w:rsid w:val="00FA68CF"/>
    <w:rsid w:val="00FA6CEE"/>
    <w:rsid w:val="00FB4E09"/>
    <w:rsid w:val="00FC19C7"/>
    <w:rsid w:val="00FC274C"/>
    <w:rsid w:val="00FC52AF"/>
    <w:rsid w:val="00FC59EC"/>
    <w:rsid w:val="00FC6325"/>
    <w:rsid w:val="00FC6951"/>
    <w:rsid w:val="00FC6A5A"/>
    <w:rsid w:val="00FD17C3"/>
    <w:rsid w:val="00FD1971"/>
    <w:rsid w:val="00FD31DF"/>
    <w:rsid w:val="00FD5D6B"/>
    <w:rsid w:val="00FD7468"/>
    <w:rsid w:val="00FD7FA3"/>
    <w:rsid w:val="00FE3F1C"/>
    <w:rsid w:val="00FE4054"/>
    <w:rsid w:val="00FE6176"/>
    <w:rsid w:val="00FE683E"/>
    <w:rsid w:val="00FE749B"/>
    <w:rsid w:val="00FE7C71"/>
    <w:rsid w:val="00FF274F"/>
    <w:rsid w:val="00FF4435"/>
    <w:rsid w:val="00FF5C7E"/>
    <w:rsid w:val="00FF64D4"/>
    <w:rsid w:val="00FF74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717A3"/>
  <w15:docId w15:val="{DFFE2037-7ED5-4C5E-BD08-EB43F8228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1"/>
    <w:uiPriority w:val="9"/>
    <w:qFormat/>
    <w:rsid w:val="00DB57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B57EA"/>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9"/>
    <w:unhideWhenUsed/>
    <w:qFormat/>
    <w:rsid w:val="00DB57EA"/>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9"/>
    <w:unhideWhenUsed/>
    <w:qFormat/>
    <w:rsid w:val="00DB57EA"/>
    <w:pPr>
      <w:keepNext/>
      <w:keepLines/>
      <w:spacing w:before="4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9"/>
    <w:unhideWhenUsed/>
    <w:qFormat/>
    <w:rsid w:val="00DB57EA"/>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ar"/>
    <w:uiPriority w:val="1"/>
    <w:unhideWhenUsed/>
    <w:qFormat/>
    <w:rsid w:val="00DB57EA"/>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1"/>
    <w:unhideWhenUsed/>
    <w:qFormat/>
    <w:rsid w:val="00DB57EA"/>
    <w:pPr>
      <w:keepNext/>
      <w:keepLines/>
      <w:spacing w:before="40" w:after="0"/>
      <w:outlineLvl w:val="6"/>
    </w:pPr>
    <w:rPr>
      <w:rFonts w:ascii="Cambria" w:eastAsia="Times New Roman" w:hAnsi="Cambria" w:cs="Times New Roman"/>
      <w:i/>
      <w:iCs/>
      <w:color w:val="404040"/>
    </w:rPr>
  </w:style>
  <w:style w:type="paragraph" w:styleId="Ttulo8">
    <w:name w:val="heading 8"/>
    <w:basedOn w:val="Normal"/>
    <w:link w:val="Ttulo8Car"/>
    <w:uiPriority w:val="1"/>
    <w:qFormat/>
    <w:rsid w:val="00DB57EA"/>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DB57EA"/>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2C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2C2B"/>
    <w:rPr>
      <w:rFonts w:ascii="Segoe UI" w:hAnsi="Segoe UI" w:cs="Segoe UI"/>
      <w:sz w:val="18"/>
      <w:szCs w:val="18"/>
    </w:rPr>
  </w:style>
  <w:style w:type="paragraph" w:customStyle="1" w:styleId="Ttulo11">
    <w:name w:val="Título 11"/>
    <w:basedOn w:val="Normal"/>
    <w:next w:val="Normal"/>
    <w:link w:val="Ttulo1Car"/>
    <w:uiPriority w:val="1"/>
    <w:qFormat/>
    <w:rsid w:val="00DB57EA"/>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Ttulo21">
    <w:name w:val="Título 21"/>
    <w:basedOn w:val="Normal"/>
    <w:next w:val="Normal"/>
    <w:uiPriority w:val="9"/>
    <w:unhideWhenUsed/>
    <w:qFormat/>
    <w:rsid w:val="00DB57EA"/>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1"/>
    <w:unhideWhenUsed/>
    <w:qFormat/>
    <w:rsid w:val="00DB57EA"/>
    <w:pPr>
      <w:keepNext/>
      <w:keepLines/>
      <w:spacing w:before="200" w:after="0" w:line="276" w:lineRule="auto"/>
      <w:outlineLvl w:val="2"/>
    </w:pPr>
    <w:rPr>
      <w:rFonts w:ascii="Cambria" w:eastAsia="Times New Roman" w:hAnsi="Cambria" w:cs="Times New Roman"/>
      <w:b/>
      <w:bCs/>
      <w:color w:val="4F81BD"/>
    </w:rPr>
  </w:style>
  <w:style w:type="paragraph" w:customStyle="1" w:styleId="Ttulo41">
    <w:name w:val="Título 41"/>
    <w:basedOn w:val="Normal"/>
    <w:next w:val="Normal"/>
    <w:uiPriority w:val="1"/>
    <w:unhideWhenUsed/>
    <w:qFormat/>
    <w:rsid w:val="00DB57EA"/>
    <w:pPr>
      <w:keepNext/>
      <w:keepLines/>
      <w:spacing w:before="200" w:after="0" w:line="276" w:lineRule="auto"/>
      <w:outlineLvl w:val="3"/>
    </w:pPr>
    <w:rPr>
      <w:rFonts w:ascii="Cambria" w:eastAsia="Times New Roman" w:hAnsi="Cambria" w:cs="Times New Roman"/>
      <w:b/>
      <w:bCs/>
      <w:i/>
      <w:iCs/>
      <w:color w:val="4F81BD"/>
    </w:rPr>
  </w:style>
  <w:style w:type="paragraph" w:customStyle="1" w:styleId="Ttulo51">
    <w:name w:val="Título 51"/>
    <w:basedOn w:val="Normal"/>
    <w:next w:val="Normal"/>
    <w:uiPriority w:val="1"/>
    <w:unhideWhenUsed/>
    <w:qFormat/>
    <w:rsid w:val="00DB57EA"/>
    <w:pPr>
      <w:keepNext/>
      <w:keepLines/>
      <w:spacing w:before="200" w:after="0" w:line="276" w:lineRule="auto"/>
      <w:outlineLvl w:val="4"/>
    </w:pPr>
    <w:rPr>
      <w:rFonts w:ascii="Cambria" w:eastAsia="Times New Roman" w:hAnsi="Cambria" w:cs="Times New Roman"/>
      <w:color w:val="243F60"/>
    </w:rPr>
  </w:style>
  <w:style w:type="paragraph" w:customStyle="1" w:styleId="Ttulo61">
    <w:name w:val="Título 61"/>
    <w:basedOn w:val="Normal"/>
    <w:next w:val="Normal"/>
    <w:uiPriority w:val="1"/>
    <w:unhideWhenUsed/>
    <w:qFormat/>
    <w:rsid w:val="00DB57EA"/>
    <w:pPr>
      <w:keepNext/>
      <w:keepLines/>
      <w:spacing w:before="200" w:after="0" w:line="276" w:lineRule="auto"/>
      <w:outlineLvl w:val="5"/>
    </w:pPr>
    <w:rPr>
      <w:rFonts w:ascii="Cambria" w:eastAsia="Times New Roman" w:hAnsi="Cambria" w:cs="Times New Roman"/>
      <w:i/>
      <w:iCs/>
      <w:color w:val="243F60"/>
    </w:rPr>
  </w:style>
  <w:style w:type="paragraph" w:customStyle="1" w:styleId="Ttulo71">
    <w:name w:val="Título 71"/>
    <w:basedOn w:val="Normal"/>
    <w:next w:val="Normal"/>
    <w:uiPriority w:val="1"/>
    <w:unhideWhenUsed/>
    <w:qFormat/>
    <w:rsid w:val="00DB57EA"/>
    <w:pPr>
      <w:keepNext/>
      <w:keepLines/>
      <w:spacing w:before="200" w:after="0" w:line="276" w:lineRule="auto"/>
      <w:outlineLvl w:val="6"/>
    </w:pPr>
    <w:rPr>
      <w:rFonts w:ascii="Cambria" w:eastAsia="Times New Roman" w:hAnsi="Cambria" w:cs="Times New Roman"/>
      <w:i/>
      <w:iCs/>
      <w:color w:val="404040"/>
    </w:rPr>
  </w:style>
  <w:style w:type="character" w:customStyle="1" w:styleId="Ttulo8Car">
    <w:name w:val="Título 8 Car"/>
    <w:basedOn w:val="Fuentedeprrafopredeter"/>
    <w:link w:val="Ttulo8"/>
    <w:uiPriority w:val="1"/>
    <w:rsid w:val="00DB57EA"/>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DB57EA"/>
    <w:rPr>
      <w:rFonts w:ascii="Tw Cen MT" w:eastAsia="Tw Cen MT" w:hAnsi="Tw Cen MT"/>
      <w:sz w:val="30"/>
      <w:szCs w:val="30"/>
      <w:lang w:val="en-US"/>
    </w:rPr>
  </w:style>
  <w:style w:type="numbering" w:customStyle="1" w:styleId="Sinlista1">
    <w:name w:val="Sin lista1"/>
    <w:next w:val="Sinlista"/>
    <w:uiPriority w:val="99"/>
    <w:semiHidden/>
    <w:unhideWhenUsed/>
    <w:rsid w:val="00DB57EA"/>
  </w:style>
  <w:style w:type="character" w:customStyle="1" w:styleId="Ttulo1Car">
    <w:name w:val="Título 1 Car"/>
    <w:basedOn w:val="Fuentedeprrafopredeter"/>
    <w:link w:val="Ttulo11"/>
    <w:uiPriority w:val="9"/>
    <w:rsid w:val="00DB57EA"/>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B57EA"/>
    <w:rPr>
      <w:rFonts w:ascii="Cambria" w:eastAsia="Times New Roman" w:hAnsi="Cambria" w:cs="Times New Roman"/>
      <w:b/>
      <w:bCs/>
      <w:color w:val="4F81BD"/>
      <w:sz w:val="26"/>
      <w:szCs w:val="26"/>
    </w:rPr>
  </w:style>
  <w:style w:type="paragraph" w:customStyle="1" w:styleId="Sandra">
    <w:name w:val="Sandra"/>
    <w:basedOn w:val="Ttulo1"/>
    <w:next w:val="Ttulo1"/>
    <w:link w:val="SandraCar"/>
    <w:qFormat/>
    <w:rsid w:val="00DB57EA"/>
    <w:pPr>
      <w:spacing w:before="100" w:beforeAutospacing="1" w:after="100" w:afterAutospacing="1" w:line="360" w:lineRule="auto"/>
      <w:ind w:firstLine="709"/>
      <w:jc w:val="center"/>
    </w:pPr>
    <w:rPr>
      <w:rFonts w:ascii="Comic Sans MS" w:eastAsia="Times New Roman" w:hAnsi="Comic Sans MS" w:cs="Times New Roman"/>
      <w:b/>
      <w:bCs/>
      <w:color w:val="92D050"/>
      <w:sz w:val="24"/>
      <w:szCs w:val="28"/>
      <w:lang w:eastAsia="es-ES"/>
    </w:rPr>
  </w:style>
  <w:style w:type="character" w:customStyle="1" w:styleId="SandraCar">
    <w:name w:val="Sandra Car"/>
    <w:basedOn w:val="Fuentedeprrafopredeter"/>
    <w:link w:val="Sandra"/>
    <w:rsid w:val="00DB57EA"/>
    <w:rPr>
      <w:rFonts w:ascii="Comic Sans MS" w:eastAsia="Times New Roman" w:hAnsi="Comic Sans MS" w:cs="Times New Roman"/>
      <w:b/>
      <w:bCs/>
      <w:color w:val="92D050"/>
      <w:sz w:val="24"/>
      <w:szCs w:val="28"/>
      <w:lang w:eastAsia="es-ES"/>
    </w:rPr>
  </w:style>
  <w:style w:type="table" w:styleId="Tablaconcuadrcula">
    <w:name w:val="Table Grid"/>
    <w:basedOn w:val="Tablanormal"/>
    <w:uiPriority w:val="39"/>
    <w:rsid w:val="00DB57EA"/>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DB57EA"/>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B57EA"/>
    <w:rPr>
      <w:rFonts w:ascii="Calibri" w:eastAsia="Calibri" w:hAnsi="Calibri" w:cs="Times New Roman"/>
    </w:rPr>
  </w:style>
  <w:style w:type="character" w:customStyle="1" w:styleId="TextoindependienteCar">
    <w:name w:val="Texto independiente Car"/>
    <w:basedOn w:val="Fuentedeprrafopredeter"/>
    <w:link w:val="Textoindependiente"/>
    <w:rsid w:val="00DB57EA"/>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DB57E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DB57EA"/>
  </w:style>
  <w:style w:type="paragraph" w:styleId="Encabezado">
    <w:name w:val="header"/>
    <w:basedOn w:val="Normal"/>
    <w:link w:val="EncabezadoCar"/>
    <w:uiPriority w:val="99"/>
    <w:unhideWhenUsed/>
    <w:rsid w:val="00DB57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57EA"/>
  </w:style>
  <w:style w:type="paragraph" w:styleId="Piedepgina">
    <w:name w:val="footer"/>
    <w:basedOn w:val="Normal"/>
    <w:link w:val="PiedepginaCar"/>
    <w:uiPriority w:val="99"/>
    <w:unhideWhenUsed/>
    <w:rsid w:val="00DB57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57EA"/>
  </w:style>
  <w:style w:type="paragraph" w:styleId="Listaconvietas">
    <w:name w:val="List Bullet"/>
    <w:basedOn w:val="Normal"/>
    <w:uiPriority w:val="99"/>
    <w:unhideWhenUsed/>
    <w:rsid w:val="00DB57EA"/>
    <w:pPr>
      <w:tabs>
        <w:tab w:val="num" w:pos="360"/>
      </w:tabs>
      <w:spacing w:after="200" w:line="276" w:lineRule="auto"/>
      <w:ind w:left="360" w:hanging="360"/>
      <w:contextualSpacing/>
    </w:pPr>
  </w:style>
  <w:style w:type="paragraph" w:customStyle="1" w:styleId="xl65">
    <w:name w:val="xl65"/>
    <w:basedOn w:val="Normal"/>
    <w:rsid w:val="00DB57E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DB57E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DB57EA"/>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DB57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DB57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DB57EA"/>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DB57EA"/>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DB57E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link w:val="PrrafodelistaCar"/>
    <w:qFormat/>
    <w:rsid w:val="00DB57EA"/>
    <w:pPr>
      <w:spacing w:after="200" w:line="276" w:lineRule="auto"/>
      <w:ind w:left="720"/>
      <w:contextualSpacing/>
    </w:pPr>
  </w:style>
  <w:style w:type="table" w:customStyle="1" w:styleId="Tablaconcuadrcula2">
    <w:name w:val="Tabla con cuadrícula2"/>
    <w:basedOn w:val="Tablanormal"/>
    <w:next w:val="Tablaconcuadrcula"/>
    <w:uiPriority w:val="59"/>
    <w:rsid w:val="00DB57EA"/>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B57EA"/>
    <w:rPr>
      <w:color w:val="0000FF"/>
      <w:u w:val="single"/>
    </w:rPr>
  </w:style>
  <w:style w:type="character" w:styleId="Hipervnculovisitado">
    <w:name w:val="FollowedHyperlink"/>
    <w:basedOn w:val="Fuentedeprrafopredeter"/>
    <w:uiPriority w:val="99"/>
    <w:semiHidden/>
    <w:unhideWhenUsed/>
    <w:rsid w:val="00DB57EA"/>
    <w:rPr>
      <w:color w:val="800080"/>
      <w:u w:val="single"/>
    </w:rPr>
  </w:style>
  <w:style w:type="table" w:customStyle="1" w:styleId="Tablaconcuadrcula1">
    <w:name w:val="Tabla con cuadrícula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DB57EA"/>
    <w:rPr>
      <w:rFonts w:ascii="Cambria" w:eastAsia="Times New Roman" w:hAnsi="Cambria" w:cs="Times New Roman"/>
      <w:b/>
      <w:bCs/>
      <w:color w:val="4F81BD"/>
    </w:rPr>
  </w:style>
  <w:style w:type="character" w:customStyle="1" w:styleId="Ttulo4Car">
    <w:name w:val="Título 4 Car"/>
    <w:basedOn w:val="Fuentedeprrafopredeter"/>
    <w:link w:val="Ttulo4"/>
    <w:uiPriority w:val="9"/>
    <w:rsid w:val="00DB57EA"/>
    <w:rPr>
      <w:rFonts w:ascii="Cambria" w:eastAsia="Times New Roman" w:hAnsi="Cambria" w:cs="Times New Roman"/>
      <w:b/>
      <w:bCs/>
      <w:i/>
      <w:iCs/>
      <w:color w:val="4F81BD"/>
    </w:rPr>
  </w:style>
  <w:style w:type="character" w:customStyle="1" w:styleId="Ttulo5Car">
    <w:name w:val="Título 5 Car"/>
    <w:basedOn w:val="Fuentedeprrafopredeter"/>
    <w:link w:val="Ttulo5"/>
    <w:uiPriority w:val="9"/>
    <w:rsid w:val="00DB57EA"/>
    <w:rPr>
      <w:rFonts w:ascii="Cambria" w:eastAsia="Times New Roman" w:hAnsi="Cambria" w:cs="Times New Roman"/>
      <w:color w:val="243F60"/>
    </w:rPr>
  </w:style>
  <w:style w:type="character" w:customStyle="1" w:styleId="Ttulo6Car">
    <w:name w:val="Título 6 Car"/>
    <w:basedOn w:val="Fuentedeprrafopredeter"/>
    <w:link w:val="Ttulo6"/>
    <w:uiPriority w:val="1"/>
    <w:rsid w:val="00DB57EA"/>
    <w:rPr>
      <w:rFonts w:ascii="Cambria" w:eastAsia="Times New Roman" w:hAnsi="Cambria" w:cs="Times New Roman"/>
      <w:i/>
      <w:iCs/>
      <w:color w:val="243F60"/>
    </w:rPr>
  </w:style>
  <w:style w:type="character" w:customStyle="1" w:styleId="Ttulo7Car">
    <w:name w:val="Título 7 Car"/>
    <w:basedOn w:val="Fuentedeprrafopredeter"/>
    <w:link w:val="Ttulo7"/>
    <w:uiPriority w:val="1"/>
    <w:rsid w:val="00DB57EA"/>
    <w:rPr>
      <w:rFonts w:ascii="Cambria" w:eastAsia="Times New Roman" w:hAnsi="Cambria" w:cs="Times New Roman"/>
      <w:i/>
      <w:iCs/>
      <w:color w:val="404040"/>
    </w:rPr>
  </w:style>
  <w:style w:type="paragraph" w:customStyle="1" w:styleId="Puesto1">
    <w:name w:val="Puesto1"/>
    <w:basedOn w:val="Normal"/>
    <w:next w:val="Normal"/>
    <w:uiPriority w:val="10"/>
    <w:qFormat/>
    <w:rsid w:val="00DB57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tuloCar">
    <w:name w:val="Título Car"/>
    <w:basedOn w:val="Fuentedeprrafopredeter"/>
    <w:link w:val="Ttulo"/>
    <w:uiPriority w:val="10"/>
    <w:rsid w:val="00DB57EA"/>
    <w:rPr>
      <w:rFonts w:ascii="Cambria" w:eastAsia="Times New Roman" w:hAnsi="Cambria" w:cs="Times New Roman"/>
      <w:color w:val="17365D"/>
      <w:spacing w:val="5"/>
      <w:kern w:val="28"/>
      <w:sz w:val="52"/>
      <w:szCs w:val="52"/>
    </w:rPr>
  </w:style>
  <w:style w:type="paragraph" w:customStyle="1" w:styleId="Subttulo1">
    <w:name w:val="Subtítulo1"/>
    <w:basedOn w:val="Normal"/>
    <w:next w:val="Normal"/>
    <w:uiPriority w:val="11"/>
    <w:qFormat/>
    <w:rsid w:val="00DB57EA"/>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DB57EA"/>
    <w:rPr>
      <w:rFonts w:ascii="Cambria" w:eastAsia="Times New Roman" w:hAnsi="Cambria" w:cs="Times New Roman"/>
      <w:i/>
      <w:iCs/>
      <w:color w:val="4F81BD"/>
      <w:spacing w:val="15"/>
      <w:sz w:val="24"/>
      <w:szCs w:val="24"/>
    </w:rPr>
  </w:style>
  <w:style w:type="paragraph" w:customStyle="1" w:styleId="Instruccionesenvocorreo">
    <w:name w:val="Instrucciones envío correo"/>
    <w:basedOn w:val="Normal"/>
    <w:rsid w:val="00DB57EA"/>
    <w:pPr>
      <w:spacing w:after="200" w:line="276" w:lineRule="auto"/>
    </w:pPr>
  </w:style>
  <w:style w:type="numbering" w:customStyle="1" w:styleId="Sinlista11">
    <w:name w:val="Sin lista11"/>
    <w:next w:val="Sinlista"/>
    <w:uiPriority w:val="99"/>
    <w:semiHidden/>
    <w:unhideWhenUsed/>
    <w:rsid w:val="00DB57EA"/>
  </w:style>
  <w:style w:type="character" w:styleId="nfasis">
    <w:name w:val="Emphasis"/>
    <w:basedOn w:val="Fuentedeprrafopredeter"/>
    <w:uiPriority w:val="20"/>
    <w:qFormat/>
    <w:rsid w:val="00DB57EA"/>
    <w:rPr>
      <w:i/>
      <w:iCs/>
    </w:rPr>
  </w:style>
  <w:style w:type="paragraph" w:styleId="Textonotaalfinal">
    <w:name w:val="endnote text"/>
    <w:basedOn w:val="Normal"/>
    <w:link w:val="TextonotaalfinalCar"/>
    <w:uiPriority w:val="99"/>
    <w:semiHidden/>
    <w:unhideWhenUsed/>
    <w:rsid w:val="00DB57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B57EA"/>
    <w:rPr>
      <w:sz w:val="20"/>
      <w:szCs w:val="20"/>
    </w:rPr>
  </w:style>
  <w:style w:type="character" w:styleId="Refdenotaalfinal">
    <w:name w:val="endnote reference"/>
    <w:basedOn w:val="Fuentedeprrafopredeter"/>
    <w:uiPriority w:val="99"/>
    <w:semiHidden/>
    <w:unhideWhenUsed/>
    <w:rsid w:val="00DB57EA"/>
    <w:rPr>
      <w:vertAlign w:val="superscript"/>
    </w:rPr>
  </w:style>
  <w:style w:type="paragraph" w:styleId="NormalWeb">
    <w:name w:val="Normal (Web)"/>
    <w:basedOn w:val="Normal"/>
    <w:uiPriority w:val="99"/>
    <w:unhideWhenUsed/>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DB57EA"/>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numbering" w:customStyle="1" w:styleId="Sinlista2">
    <w:name w:val="Sin lista2"/>
    <w:next w:val="Sinlista"/>
    <w:uiPriority w:val="99"/>
    <w:semiHidden/>
    <w:unhideWhenUsed/>
    <w:rsid w:val="00DB57EA"/>
  </w:style>
  <w:style w:type="character" w:customStyle="1" w:styleId="apple-converted-space">
    <w:name w:val="apple-converted-space"/>
    <w:basedOn w:val="Fuentedeprrafopredeter"/>
    <w:rsid w:val="00DB57EA"/>
  </w:style>
  <w:style w:type="table" w:customStyle="1" w:styleId="Tablaconcuadrcula11">
    <w:name w:val="Tabla con cuadrícula11"/>
    <w:basedOn w:val="Tablanormal"/>
    <w:next w:val="Tablaconcuadrcula"/>
    <w:uiPriority w:val="39"/>
    <w:rsid w:val="00DB57EA"/>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2Negrita">
    <w:name w:val="Cuerpo del texto (2) + Negrita"/>
    <w:basedOn w:val="Fuentedeprrafopredeter"/>
    <w:rsid w:val="00DB57E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DB57EA"/>
    <w:rPr>
      <w:rFonts w:ascii="Tahoma" w:hAnsi="Tahoma" w:cs="Tahoma"/>
      <w:sz w:val="16"/>
      <w:szCs w:val="16"/>
    </w:rPr>
  </w:style>
  <w:style w:type="character" w:styleId="Refdecomentario">
    <w:name w:val="annotation reference"/>
    <w:basedOn w:val="Fuentedeprrafopredeter"/>
    <w:uiPriority w:val="99"/>
    <w:semiHidden/>
    <w:unhideWhenUsed/>
    <w:rsid w:val="00DB57EA"/>
    <w:rPr>
      <w:sz w:val="16"/>
      <w:szCs w:val="16"/>
    </w:rPr>
  </w:style>
  <w:style w:type="paragraph" w:styleId="Textocomentario">
    <w:name w:val="annotation text"/>
    <w:basedOn w:val="Normal"/>
    <w:link w:val="TextocomentarioCar"/>
    <w:uiPriority w:val="99"/>
    <w:semiHidden/>
    <w:unhideWhenUsed/>
    <w:rsid w:val="00DB57EA"/>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DB57EA"/>
    <w:rPr>
      <w:sz w:val="20"/>
      <w:szCs w:val="20"/>
    </w:rPr>
  </w:style>
  <w:style w:type="paragraph" w:styleId="Asuntodelcomentario">
    <w:name w:val="annotation subject"/>
    <w:basedOn w:val="Textocomentario"/>
    <w:next w:val="Textocomentario"/>
    <w:link w:val="AsuntodelcomentarioCar"/>
    <w:uiPriority w:val="99"/>
    <w:semiHidden/>
    <w:unhideWhenUsed/>
    <w:rsid w:val="00DB57EA"/>
    <w:rPr>
      <w:b/>
      <w:bCs/>
    </w:rPr>
  </w:style>
  <w:style w:type="character" w:customStyle="1" w:styleId="AsuntodelcomentarioCar">
    <w:name w:val="Asunto del comentario Car"/>
    <w:basedOn w:val="TextocomentarioCar"/>
    <w:link w:val="Asuntodelcomentario"/>
    <w:uiPriority w:val="99"/>
    <w:semiHidden/>
    <w:rsid w:val="00DB57EA"/>
    <w:rPr>
      <w:b/>
      <w:bCs/>
      <w:sz w:val="20"/>
      <w:szCs w:val="20"/>
    </w:rPr>
  </w:style>
  <w:style w:type="paragraph" w:customStyle="1" w:styleId="Style1">
    <w:name w:val="Style1"/>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2">
    <w:name w:val="Style2"/>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3">
    <w:name w:val="Style3"/>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5">
    <w:name w:val="Style5"/>
    <w:basedOn w:val="Normal"/>
    <w:uiPriority w:val="99"/>
    <w:rsid w:val="00DB57EA"/>
    <w:pPr>
      <w:widowControl w:val="0"/>
      <w:autoSpaceDE w:val="0"/>
      <w:autoSpaceDN w:val="0"/>
      <w:adjustRightInd w:val="0"/>
      <w:spacing w:after="0" w:line="266" w:lineRule="exact"/>
      <w:jc w:val="center"/>
    </w:pPr>
    <w:rPr>
      <w:rFonts w:ascii="Candara" w:eastAsia="Times New Roman" w:hAnsi="Candara"/>
      <w:sz w:val="24"/>
      <w:szCs w:val="24"/>
      <w:lang w:eastAsia="es-ES"/>
    </w:rPr>
  </w:style>
  <w:style w:type="paragraph" w:customStyle="1" w:styleId="Style6">
    <w:name w:val="Style6"/>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7">
    <w:name w:val="Style7"/>
    <w:basedOn w:val="Normal"/>
    <w:uiPriority w:val="99"/>
    <w:rsid w:val="00DB57EA"/>
    <w:pPr>
      <w:widowControl w:val="0"/>
      <w:autoSpaceDE w:val="0"/>
      <w:autoSpaceDN w:val="0"/>
      <w:adjustRightInd w:val="0"/>
      <w:spacing w:after="0" w:line="269" w:lineRule="exact"/>
      <w:jc w:val="both"/>
    </w:pPr>
    <w:rPr>
      <w:rFonts w:ascii="Candara" w:eastAsia="Times New Roman" w:hAnsi="Candara"/>
      <w:sz w:val="24"/>
      <w:szCs w:val="24"/>
      <w:lang w:eastAsia="es-ES"/>
    </w:rPr>
  </w:style>
  <w:style w:type="character" w:customStyle="1" w:styleId="FontStyle13">
    <w:name w:val="Font Style13"/>
    <w:basedOn w:val="Fuentedeprrafopredeter"/>
    <w:uiPriority w:val="99"/>
    <w:rsid w:val="00DB57EA"/>
    <w:rPr>
      <w:rFonts w:ascii="Angsana New" w:hAnsi="Angsana New" w:cs="Angsana New"/>
      <w:sz w:val="34"/>
      <w:szCs w:val="34"/>
    </w:rPr>
  </w:style>
  <w:style w:type="paragraph" w:customStyle="1" w:styleId="Style8">
    <w:name w:val="Style8"/>
    <w:basedOn w:val="Normal"/>
    <w:uiPriority w:val="99"/>
    <w:rsid w:val="00DB57EA"/>
    <w:pPr>
      <w:widowControl w:val="0"/>
      <w:autoSpaceDE w:val="0"/>
      <w:autoSpaceDN w:val="0"/>
      <w:adjustRightInd w:val="0"/>
      <w:spacing w:after="0" w:line="240" w:lineRule="exact"/>
    </w:pPr>
    <w:rPr>
      <w:rFonts w:ascii="Trebuchet MS" w:eastAsia="Times New Roman" w:hAnsi="Trebuchet MS"/>
      <w:sz w:val="24"/>
      <w:szCs w:val="24"/>
      <w:lang w:eastAsia="es-ES"/>
    </w:rPr>
  </w:style>
  <w:style w:type="paragraph" w:customStyle="1" w:styleId="Style9">
    <w:name w:val="Style9"/>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0">
    <w:name w:val="Style10"/>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1">
    <w:name w:val="Style11"/>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2">
    <w:name w:val="Style12"/>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3">
    <w:name w:val="Style13"/>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4">
    <w:name w:val="Style14"/>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character" w:customStyle="1" w:styleId="FontStyle16">
    <w:name w:val="Font Style16"/>
    <w:basedOn w:val="Fuentedeprrafopredeter"/>
    <w:uiPriority w:val="99"/>
    <w:rsid w:val="00DB57EA"/>
    <w:rPr>
      <w:rFonts w:ascii="Trebuchet MS" w:hAnsi="Trebuchet MS" w:cs="Trebuchet MS"/>
      <w:b/>
      <w:bCs/>
      <w:spacing w:val="-10"/>
      <w:sz w:val="22"/>
      <w:szCs w:val="22"/>
    </w:rPr>
  </w:style>
  <w:style w:type="character" w:customStyle="1" w:styleId="FontStyle17">
    <w:name w:val="Font Style17"/>
    <w:basedOn w:val="Fuentedeprrafopredeter"/>
    <w:uiPriority w:val="99"/>
    <w:rsid w:val="00DB57EA"/>
    <w:rPr>
      <w:rFonts w:ascii="SimSun" w:eastAsia="SimSun" w:cs="SimSun"/>
      <w:b/>
      <w:bCs/>
      <w:sz w:val="20"/>
      <w:szCs w:val="20"/>
    </w:rPr>
  </w:style>
  <w:style w:type="character" w:customStyle="1" w:styleId="FontStyle18">
    <w:name w:val="Font Style18"/>
    <w:basedOn w:val="Fuentedeprrafopredeter"/>
    <w:uiPriority w:val="99"/>
    <w:rsid w:val="00DB57EA"/>
    <w:rPr>
      <w:rFonts w:ascii="Trebuchet MS" w:hAnsi="Trebuchet MS" w:cs="Trebuchet MS"/>
      <w:sz w:val="14"/>
      <w:szCs w:val="14"/>
    </w:rPr>
  </w:style>
  <w:style w:type="character" w:customStyle="1" w:styleId="FontStyle19">
    <w:name w:val="Font Style19"/>
    <w:basedOn w:val="Fuentedeprrafopredeter"/>
    <w:uiPriority w:val="99"/>
    <w:rsid w:val="00DB57EA"/>
    <w:rPr>
      <w:rFonts w:ascii="Trebuchet MS" w:hAnsi="Trebuchet MS" w:cs="Trebuchet MS"/>
      <w:b/>
      <w:bCs/>
      <w:sz w:val="12"/>
      <w:szCs w:val="12"/>
    </w:rPr>
  </w:style>
  <w:style w:type="character" w:customStyle="1" w:styleId="FontStyle20">
    <w:name w:val="Font Style20"/>
    <w:basedOn w:val="Fuentedeprrafopredeter"/>
    <w:uiPriority w:val="99"/>
    <w:rsid w:val="00DB57EA"/>
    <w:rPr>
      <w:rFonts w:ascii="Trebuchet MS" w:hAnsi="Trebuchet MS" w:cs="Trebuchet MS"/>
      <w:sz w:val="14"/>
      <w:szCs w:val="14"/>
    </w:rPr>
  </w:style>
  <w:style w:type="character" w:customStyle="1" w:styleId="FontStyle21">
    <w:name w:val="Font Style21"/>
    <w:basedOn w:val="Fuentedeprrafopredeter"/>
    <w:uiPriority w:val="99"/>
    <w:rsid w:val="00DB57EA"/>
    <w:rPr>
      <w:rFonts w:ascii="Trebuchet MS" w:hAnsi="Trebuchet MS" w:cs="Trebuchet MS"/>
      <w:b/>
      <w:bCs/>
      <w:sz w:val="16"/>
      <w:szCs w:val="16"/>
    </w:rPr>
  </w:style>
  <w:style w:type="character" w:customStyle="1" w:styleId="FontStyle22">
    <w:name w:val="Font Style22"/>
    <w:basedOn w:val="Fuentedeprrafopredeter"/>
    <w:uiPriority w:val="99"/>
    <w:rsid w:val="00DB57EA"/>
    <w:rPr>
      <w:rFonts w:ascii="Trebuchet MS" w:hAnsi="Trebuchet MS" w:cs="Trebuchet MS"/>
      <w:b/>
      <w:bCs/>
      <w:sz w:val="14"/>
      <w:szCs w:val="14"/>
    </w:rPr>
  </w:style>
  <w:style w:type="character" w:customStyle="1" w:styleId="FontStyle23">
    <w:name w:val="Font Style23"/>
    <w:basedOn w:val="Fuentedeprrafopredeter"/>
    <w:uiPriority w:val="99"/>
    <w:rsid w:val="00DB57EA"/>
    <w:rPr>
      <w:rFonts w:ascii="Trebuchet MS" w:hAnsi="Trebuchet MS" w:cs="Trebuchet MS"/>
      <w:b/>
      <w:bCs/>
      <w:sz w:val="10"/>
      <w:szCs w:val="10"/>
    </w:rPr>
  </w:style>
  <w:style w:type="character" w:customStyle="1" w:styleId="FontStyle24">
    <w:name w:val="Font Style24"/>
    <w:basedOn w:val="Fuentedeprrafopredeter"/>
    <w:uiPriority w:val="99"/>
    <w:rsid w:val="00DB57EA"/>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DB57EA"/>
    <w:rPr>
      <w:rFonts w:ascii="Arial Black" w:hAnsi="Arial Black" w:cs="Arial Black"/>
      <w:i/>
      <w:iCs/>
      <w:spacing w:val="20"/>
      <w:sz w:val="14"/>
      <w:szCs w:val="14"/>
    </w:rPr>
  </w:style>
  <w:style w:type="character" w:customStyle="1" w:styleId="FontStyle27">
    <w:name w:val="Font Style27"/>
    <w:basedOn w:val="Fuentedeprrafopredeter"/>
    <w:uiPriority w:val="99"/>
    <w:rsid w:val="00DB57EA"/>
    <w:rPr>
      <w:rFonts w:ascii="Trebuchet MS" w:hAnsi="Trebuchet MS" w:cs="Trebuchet MS"/>
      <w:sz w:val="14"/>
      <w:szCs w:val="14"/>
    </w:rPr>
  </w:style>
  <w:style w:type="character" w:customStyle="1" w:styleId="FontStyle28">
    <w:name w:val="Font Style28"/>
    <w:basedOn w:val="Fuentedeprrafopredeter"/>
    <w:uiPriority w:val="99"/>
    <w:rsid w:val="00DB57EA"/>
    <w:rPr>
      <w:rFonts w:ascii="Trebuchet MS" w:hAnsi="Trebuchet MS" w:cs="Trebuchet MS"/>
      <w:b/>
      <w:bCs/>
      <w:spacing w:val="-10"/>
      <w:sz w:val="14"/>
      <w:szCs w:val="14"/>
    </w:rPr>
  </w:style>
  <w:style w:type="paragraph" w:customStyle="1" w:styleId="xgmail-msolistparagraph">
    <w:name w:val="x_gmail-msolistparagraph"/>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DB57EA"/>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DB57EA"/>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DB57EA"/>
    <w:rPr>
      <w:b/>
      <w:bCs/>
    </w:rPr>
  </w:style>
  <w:style w:type="table" w:customStyle="1" w:styleId="Tablaconcuadrcula3">
    <w:name w:val="Tabla con cuadrícula3"/>
    <w:basedOn w:val="Tablanormal"/>
    <w:next w:val="Tablaconcuadrcula"/>
    <w:uiPriority w:val="59"/>
    <w:rsid w:val="00DB57EA"/>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DB57EA"/>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DB57EA"/>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DB57EA"/>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DB57EA"/>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DB57EA"/>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DB57EA"/>
    <w:pPr>
      <w:spacing w:after="0" w:line="240" w:lineRule="auto"/>
    </w:pPr>
  </w:style>
  <w:style w:type="table" w:customStyle="1" w:styleId="Tablaconcuadrcula22">
    <w:name w:val="Tabla con cuadrícula22"/>
    <w:basedOn w:val="Tablanormal"/>
    <w:next w:val="Tablaconcuadrcula"/>
    <w:uiPriority w:val="59"/>
    <w:rsid w:val="00DB57EA"/>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DB57EA"/>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DB57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59"/>
    <w:rsid w:val="00DB57EA"/>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DB57EA"/>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DB57EA"/>
  </w:style>
  <w:style w:type="table" w:customStyle="1" w:styleId="Tablaconcuadrcula1111">
    <w:name w:val="Tabla con cuadrícula1111"/>
    <w:basedOn w:val="Tablanormal"/>
    <w:next w:val="Tablaconcuadrcula"/>
    <w:uiPriority w:val="39"/>
    <w:rsid w:val="00DB57EA"/>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59"/>
    <w:rsid w:val="00DB57EA"/>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DB57EA"/>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next w:val="Tablaconcuadrcula"/>
    <w:uiPriority w:val="59"/>
    <w:rsid w:val="00DB57EA"/>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DB57EA"/>
    <w:pPr>
      <w:spacing w:after="120" w:line="276" w:lineRule="auto"/>
      <w:ind w:left="283"/>
    </w:pPr>
  </w:style>
  <w:style w:type="character" w:customStyle="1" w:styleId="SangradetextonormalCar">
    <w:name w:val="Sangría de texto normal Car"/>
    <w:basedOn w:val="Fuentedeprrafopredeter"/>
    <w:link w:val="Sangradetextonormal"/>
    <w:uiPriority w:val="99"/>
    <w:rsid w:val="00DB57EA"/>
  </w:style>
  <w:style w:type="paragraph" w:styleId="Lista">
    <w:name w:val="List"/>
    <w:basedOn w:val="Normal"/>
    <w:uiPriority w:val="99"/>
    <w:unhideWhenUsed/>
    <w:rsid w:val="00DB57EA"/>
    <w:pPr>
      <w:spacing w:after="200" w:line="276" w:lineRule="auto"/>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SV"/>
    </w:rPr>
  </w:style>
  <w:style w:type="character" w:customStyle="1" w:styleId="EncabezadodemensajeCar">
    <w:name w:val="Encabezado de mensaje Car"/>
    <w:basedOn w:val="Fuentedeprrafopredeter"/>
    <w:link w:val="Encabezadodemensaje1"/>
    <w:uiPriority w:val="99"/>
    <w:rsid w:val="00DB57EA"/>
    <w:rPr>
      <w:rFonts w:ascii="Cambria" w:eastAsia="Times New Roman" w:hAnsi="Cambria" w:cs="Times New Roman"/>
      <w:sz w:val="24"/>
      <w:szCs w:val="24"/>
      <w:shd w:val="pct20" w:color="auto" w:fill="auto"/>
      <w:lang w:val="es-SV"/>
    </w:rPr>
  </w:style>
  <w:style w:type="paragraph" w:styleId="Cierre">
    <w:name w:val="Closing"/>
    <w:basedOn w:val="Normal"/>
    <w:link w:val="CierreCar"/>
    <w:uiPriority w:val="99"/>
    <w:unhideWhenUsed/>
    <w:rsid w:val="00DB57EA"/>
    <w:pPr>
      <w:spacing w:after="0" w:line="240" w:lineRule="auto"/>
      <w:ind w:left="4252"/>
    </w:pPr>
    <w:rPr>
      <w:lang w:val="es-SV"/>
    </w:rPr>
  </w:style>
  <w:style w:type="character" w:customStyle="1" w:styleId="CierreCar">
    <w:name w:val="Cierre Car"/>
    <w:basedOn w:val="Fuentedeprrafopredeter"/>
    <w:link w:val="Cierre"/>
    <w:uiPriority w:val="99"/>
    <w:rsid w:val="00DB57EA"/>
    <w:rPr>
      <w:lang w:val="es-SV"/>
    </w:rPr>
  </w:style>
  <w:style w:type="paragraph" w:styleId="Textoindependienteprimerasangra2">
    <w:name w:val="Body Text First Indent 2"/>
    <w:basedOn w:val="Sangradetextonormal"/>
    <w:link w:val="Textoindependienteprimerasangra2Car"/>
    <w:uiPriority w:val="99"/>
    <w:unhideWhenUsed/>
    <w:rsid w:val="00DB57EA"/>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DB57EA"/>
    <w:rPr>
      <w:lang w:val="es-SV"/>
    </w:rPr>
  </w:style>
  <w:style w:type="paragraph" w:styleId="Textoindependiente2">
    <w:name w:val="Body Text 2"/>
    <w:basedOn w:val="Normal"/>
    <w:link w:val="Textoindependiente2Car"/>
    <w:semiHidden/>
    <w:rsid w:val="00DB57EA"/>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DB57EA"/>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link w:val="Ttulo1"/>
    <w:uiPriority w:val="9"/>
    <w:rsid w:val="00DB57EA"/>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DB57EA"/>
    <w:pPr>
      <w:outlineLvl w:val="9"/>
    </w:pPr>
    <w:rPr>
      <w:lang w:val="es-SV" w:eastAsia="es-SV"/>
    </w:rPr>
  </w:style>
  <w:style w:type="paragraph" w:styleId="TDC1">
    <w:name w:val="toc 1"/>
    <w:basedOn w:val="Normal"/>
    <w:next w:val="Normal"/>
    <w:autoRedefine/>
    <w:uiPriority w:val="39"/>
    <w:unhideWhenUsed/>
    <w:rsid w:val="00DB57EA"/>
    <w:pPr>
      <w:tabs>
        <w:tab w:val="left" w:pos="660"/>
        <w:tab w:val="right" w:leader="dot" w:pos="8921"/>
      </w:tabs>
      <w:spacing w:after="100" w:line="276" w:lineRule="auto"/>
      <w:ind w:left="426" w:hanging="426"/>
    </w:pPr>
    <w:rPr>
      <w:lang w:val="es-SV"/>
    </w:rPr>
  </w:style>
  <w:style w:type="table" w:customStyle="1" w:styleId="TableNormal1">
    <w:name w:val="Table Normal1"/>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DB57EA"/>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DB57EA"/>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DB57EA"/>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DB57EA"/>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DB57EA"/>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DB57EA"/>
    <w:rPr>
      <w:rFonts w:asciiTheme="majorHAnsi" w:eastAsiaTheme="majorEastAsia" w:hAnsiTheme="majorHAnsi" w:cstheme="majorBidi"/>
      <w:i/>
      <w:iCs/>
      <w:color w:val="1F4D78" w:themeColor="accent1" w:themeShade="7F"/>
    </w:rPr>
  </w:style>
  <w:style w:type="paragraph" w:styleId="Ttulo">
    <w:name w:val="Title"/>
    <w:basedOn w:val="Normal"/>
    <w:next w:val="Normal"/>
    <w:link w:val="TtuloCar"/>
    <w:uiPriority w:val="10"/>
    <w:qFormat/>
    <w:rsid w:val="00DB57EA"/>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DB57E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B57EA"/>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DB57EA"/>
    <w:rPr>
      <w:rFonts w:eastAsiaTheme="minorEastAsia"/>
      <w:color w:val="5A5A5A" w:themeColor="text1" w:themeTint="A5"/>
      <w:spacing w:val="15"/>
    </w:rPr>
  </w:style>
  <w:style w:type="paragraph" w:styleId="Encabezadodemensaje">
    <w:name w:val="Message Header"/>
    <w:basedOn w:val="Normal"/>
    <w:link w:val="EncabezadodemensajeCar1"/>
    <w:uiPriority w:val="99"/>
    <w:semiHidden/>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semiHidden/>
    <w:rsid w:val="00DB57EA"/>
    <w:rPr>
      <w:rFonts w:asciiTheme="majorHAnsi" w:eastAsiaTheme="majorEastAsia" w:hAnsiTheme="majorHAnsi" w:cstheme="majorBidi"/>
      <w:sz w:val="24"/>
      <w:szCs w:val="24"/>
      <w:shd w:val="pct20" w:color="auto" w:fill="auto"/>
    </w:rPr>
  </w:style>
  <w:style w:type="numbering" w:customStyle="1" w:styleId="Sinlista3">
    <w:name w:val="Sin lista3"/>
    <w:next w:val="Sinlista"/>
    <w:uiPriority w:val="99"/>
    <w:semiHidden/>
    <w:unhideWhenUsed/>
    <w:rsid w:val="00E12121"/>
  </w:style>
  <w:style w:type="numbering" w:customStyle="1" w:styleId="Sinlista12">
    <w:name w:val="Sin lista12"/>
    <w:next w:val="Sinlista"/>
    <w:uiPriority w:val="99"/>
    <w:semiHidden/>
    <w:unhideWhenUsed/>
    <w:rsid w:val="00E12121"/>
  </w:style>
  <w:style w:type="table" w:customStyle="1" w:styleId="Tablaconcuadrcula23">
    <w:name w:val="Tabla con cuadrícula23"/>
    <w:basedOn w:val="Tablanormal"/>
    <w:next w:val="Tablaconcuadrcula"/>
    <w:uiPriority w:val="59"/>
    <w:rsid w:val="00E12121"/>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E12121"/>
  </w:style>
  <w:style w:type="table" w:customStyle="1" w:styleId="Tablaconcuadrcula112">
    <w:name w:val="Tabla con cuadrícula112"/>
    <w:basedOn w:val="Tablanormal"/>
    <w:next w:val="Tablaconcuadrcula"/>
    <w:uiPriority w:val="39"/>
    <w:rsid w:val="00E12121"/>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59"/>
    <w:rsid w:val="00E12121"/>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E12121"/>
  </w:style>
  <w:style w:type="table" w:customStyle="1" w:styleId="Tablaconcuadrcula5">
    <w:name w:val="Tabla con cuadrícula5"/>
    <w:basedOn w:val="Tablanormal"/>
    <w:next w:val="Tablaconcuadrcula"/>
    <w:uiPriority w:val="39"/>
    <w:rsid w:val="00E12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E12121"/>
  </w:style>
  <w:style w:type="table" w:customStyle="1" w:styleId="Tablaconcuadrcula6">
    <w:name w:val="Tabla con cuadrícula6"/>
    <w:basedOn w:val="Tablanormal"/>
    <w:next w:val="Tablaconcuadrcula"/>
    <w:uiPriority w:val="39"/>
    <w:rsid w:val="00E12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12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E12121"/>
  </w:style>
  <w:style w:type="paragraph" w:customStyle="1" w:styleId="yiv5931470435msonormal">
    <w:name w:val="yiv5931470435msonormal"/>
    <w:basedOn w:val="Normal"/>
    <w:rsid w:val="00E12121"/>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9">
    <w:name w:val="Tabla con cuadrícula9"/>
    <w:basedOn w:val="Tablanormal"/>
    <w:next w:val="Tablaconcuadrcula"/>
    <w:uiPriority w:val="59"/>
    <w:rsid w:val="00E12121"/>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E12121"/>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2">
    <w:name w:val="List Bullet 2"/>
    <w:basedOn w:val="Normal"/>
    <w:uiPriority w:val="99"/>
    <w:unhideWhenUsed/>
    <w:rsid w:val="00E12121"/>
    <w:pPr>
      <w:numPr>
        <w:numId w:val="1"/>
      </w:numPr>
      <w:tabs>
        <w:tab w:val="clear" w:pos="643"/>
      </w:tabs>
      <w:spacing w:after="200" w:line="276" w:lineRule="auto"/>
      <w:ind w:left="720"/>
      <w:contextualSpacing/>
    </w:pPr>
  </w:style>
  <w:style w:type="numbering" w:customStyle="1" w:styleId="Sinlista6">
    <w:name w:val="Sin lista6"/>
    <w:next w:val="Sinlista"/>
    <w:uiPriority w:val="99"/>
    <w:semiHidden/>
    <w:unhideWhenUsed/>
    <w:rsid w:val="00E25486"/>
  </w:style>
  <w:style w:type="numbering" w:customStyle="1" w:styleId="Sinlista13">
    <w:name w:val="Sin lista13"/>
    <w:next w:val="Sinlista"/>
    <w:uiPriority w:val="99"/>
    <w:semiHidden/>
    <w:unhideWhenUsed/>
    <w:rsid w:val="00E25486"/>
  </w:style>
  <w:style w:type="table" w:customStyle="1" w:styleId="Tablaconcuadrcula24">
    <w:name w:val="Tabla con cuadrícula24"/>
    <w:basedOn w:val="Tablanormal"/>
    <w:next w:val="Tablaconcuadrcula"/>
    <w:uiPriority w:val="59"/>
    <w:rsid w:val="00E25486"/>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25486"/>
  </w:style>
  <w:style w:type="table" w:customStyle="1" w:styleId="Tablaconcuadrcula113">
    <w:name w:val="Tabla con cuadrícula113"/>
    <w:basedOn w:val="Tablanormal"/>
    <w:next w:val="Tablaconcuadrcula"/>
    <w:uiPriority w:val="39"/>
    <w:rsid w:val="00E25486"/>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59"/>
    <w:rsid w:val="00E25486"/>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25486"/>
  </w:style>
  <w:style w:type="numbering" w:customStyle="1" w:styleId="Sinlista41">
    <w:name w:val="Sin lista41"/>
    <w:next w:val="Sinlista"/>
    <w:uiPriority w:val="99"/>
    <w:semiHidden/>
    <w:unhideWhenUsed/>
    <w:rsid w:val="00E25486"/>
  </w:style>
  <w:style w:type="numbering" w:customStyle="1" w:styleId="Sinlista51">
    <w:name w:val="Sin lista51"/>
    <w:next w:val="Sinlista"/>
    <w:uiPriority w:val="99"/>
    <w:semiHidden/>
    <w:unhideWhenUsed/>
    <w:rsid w:val="00E25486"/>
  </w:style>
  <w:style w:type="numbering" w:customStyle="1" w:styleId="Sinlista61">
    <w:name w:val="Sin lista61"/>
    <w:next w:val="Sinlista"/>
    <w:uiPriority w:val="99"/>
    <w:semiHidden/>
    <w:unhideWhenUsed/>
    <w:rsid w:val="00E25486"/>
  </w:style>
  <w:style w:type="numbering" w:customStyle="1" w:styleId="Sinlista112">
    <w:name w:val="Sin lista112"/>
    <w:next w:val="Sinlista"/>
    <w:uiPriority w:val="99"/>
    <w:semiHidden/>
    <w:unhideWhenUsed/>
    <w:rsid w:val="00E25486"/>
  </w:style>
  <w:style w:type="table" w:customStyle="1" w:styleId="Tablaconcuadrcula10">
    <w:name w:val="Tabla con cuadrícula10"/>
    <w:basedOn w:val="Tablanormal"/>
    <w:next w:val="Tablaconcuadrcula"/>
    <w:uiPriority w:val="59"/>
    <w:rsid w:val="00E25486"/>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E25486"/>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E25486"/>
  </w:style>
  <w:style w:type="table" w:customStyle="1" w:styleId="Tablaconcuadrcula12">
    <w:name w:val="Tabla con cuadrícula12"/>
    <w:basedOn w:val="Tablanormal"/>
    <w:next w:val="Tablaconcuadrcula"/>
    <w:uiPriority w:val="59"/>
    <w:rsid w:val="00E25486"/>
    <w:pPr>
      <w:widowControl w:val="0"/>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39"/>
    <w:rsid w:val="00E25486"/>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59"/>
    <w:rsid w:val="00E25486"/>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E25486"/>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E25486"/>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E254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
    <w:name w:val="Sin lista311"/>
    <w:next w:val="Sinlista"/>
    <w:uiPriority w:val="99"/>
    <w:semiHidden/>
    <w:unhideWhenUsed/>
    <w:rsid w:val="00E25486"/>
  </w:style>
  <w:style w:type="table" w:customStyle="1" w:styleId="Tablaconcuadrcula51">
    <w:name w:val="Tabla con cuadrícula51"/>
    <w:basedOn w:val="Tablanormal"/>
    <w:next w:val="Tablaconcuadrcula"/>
    <w:uiPriority w:val="59"/>
    <w:rsid w:val="00E25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E25486"/>
  </w:style>
  <w:style w:type="table" w:customStyle="1" w:styleId="Tablaconcuadrcula61">
    <w:name w:val="Tabla con cuadrícula61"/>
    <w:basedOn w:val="Tablanormal"/>
    <w:next w:val="Tablaconcuadrcula"/>
    <w:uiPriority w:val="59"/>
    <w:rsid w:val="00E25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E25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E25486"/>
  </w:style>
  <w:style w:type="table" w:customStyle="1" w:styleId="Tablaconcuadrcula91">
    <w:name w:val="Tabla con cuadrícula91"/>
    <w:basedOn w:val="Tablanormal"/>
    <w:next w:val="Tablaconcuadrcula"/>
    <w:uiPriority w:val="59"/>
    <w:rsid w:val="00E25486"/>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E25486"/>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sid w:val="004945D2"/>
    <w:pPr>
      <w:spacing w:after="0" w:line="240" w:lineRule="auto"/>
    </w:pPr>
    <w:rPr>
      <w:rFonts w:eastAsia="Times New Roman" w:cs="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4945D2"/>
  </w:style>
  <w:style w:type="numbering" w:customStyle="1" w:styleId="Sinlista14">
    <w:name w:val="Sin lista14"/>
    <w:next w:val="Sinlista"/>
    <w:uiPriority w:val="99"/>
    <w:semiHidden/>
    <w:unhideWhenUsed/>
    <w:rsid w:val="004945D2"/>
  </w:style>
  <w:style w:type="table" w:customStyle="1" w:styleId="Tablaconcuadrcula25">
    <w:name w:val="Tabla con cuadrícula25"/>
    <w:basedOn w:val="Tablanormal"/>
    <w:next w:val="Tablaconcuadrcula"/>
    <w:uiPriority w:val="59"/>
    <w:rsid w:val="004945D2"/>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4945D2"/>
  </w:style>
  <w:style w:type="table" w:customStyle="1" w:styleId="Tablaconcuadrcula114">
    <w:name w:val="Tabla con cuadrícula114"/>
    <w:basedOn w:val="Tablanormal"/>
    <w:next w:val="Tablaconcuadrcula"/>
    <w:uiPriority w:val="39"/>
    <w:rsid w:val="004945D2"/>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4945D2"/>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4945D2"/>
  </w:style>
  <w:style w:type="numbering" w:customStyle="1" w:styleId="Sinlista42">
    <w:name w:val="Sin lista42"/>
    <w:next w:val="Sinlista"/>
    <w:uiPriority w:val="99"/>
    <w:semiHidden/>
    <w:unhideWhenUsed/>
    <w:rsid w:val="004945D2"/>
  </w:style>
  <w:style w:type="numbering" w:customStyle="1" w:styleId="Sinlista52">
    <w:name w:val="Sin lista52"/>
    <w:next w:val="Sinlista"/>
    <w:uiPriority w:val="99"/>
    <w:semiHidden/>
    <w:unhideWhenUsed/>
    <w:rsid w:val="004945D2"/>
  </w:style>
  <w:style w:type="table" w:customStyle="1" w:styleId="Tablaconcuadrcula82">
    <w:name w:val="Tabla con cuadrícula82"/>
    <w:basedOn w:val="Tablanormal"/>
    <w:next w:val="Tablaconcuadrcula"/>
    <w:uiPriority w:val="59"/>
    <w:rsid w:val="00517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661E4D"/>
  </w:style>
  <w:style w:type="numbering" w:customStyle="1" w:styleId="Sinlista15">
    <w:name w:val="Sin lista15"/>
    <w:next w:val="Sinlista"/>
    <w:uiPriority w:val="99"/>
    <w:semiHidden/>
    <w:unhideWhenUsed/>
    <w:rsid w:val="00661E4D"/>
  </w:style>
  <w:style w:type="table" w:customStyle="1" w:styleId="Tablaconcuadrcula13">
    <w:name w:val="Tabla con cuadrícula13"/>
    <w:basedOn w:val="Tablanormal"/>
    <w:next w:val="Tablaconcuadrcula"/>
    <w:uiPriority w:val="59"/>
    <w:rsid w:val="00661E4D"/>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661E4D"/>
  </w:style>
  <w:style w:type="numbering" w:customStyle="1" w:styleId="Sinlista24">
    <w:name w:val="Sin lista24"/>
    <w:next w:val="Sinlista"/>
    <w:uiPriority w:val="99"/>
    <w:semiHidden/>
    <w:unhideWhenUsed/>
    <w:rsid w:val="00661E4D"/>
  </w:style>
  <w:style w:type="table" w:customStyle="1" w:styleId="Tablaconcuadrcula115">
    <w:name w:val="Tabla con cuadrícula115"/>
    <w:basedOn w:val="Tablanormal"/>
    <w:next w:val="Tablaconcuadrcula"/>
    <w:uiPriority w:val="39"/>
    <w:rsid w:val="00661E4D"/>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61E4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aconcuadrcula212">
    <w:name w:val="Tabla con cuadrícula212"/>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661E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59"/>
    <w:rsid w:val="00661E4D"/>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661E4D"/>
  </w:style>
  <w:style w:type="table" w:customStyle="1" w:styleId="Tablaconcuadrcula11111">
    <w:name w:val="Tabla con cuadrícula11111"/>
    <w:basedOn w:val="Tablanormal"/>
    <w:next w:val="Tablaconcuadrcula"/>
    <w:uiPriority w:val="39"/>
    <w:rsid w:val="00661E4D"/>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2">
    <w:name w:val="Tabla con cuadrícula3112"/>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1">
    <w:name w:val="Tabla con cuadrícula31111"/>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661E4D"/>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Sinlista34">
    <w:name w:val="Sin lista34"/>
    <w:next w:val="Sinlista"/>
    <w:uiPriority w:val="99"/>
    <w:semiHidden/>
    <w:unhideWhenUsed/>
    <w:rsid w:val="00661E4D"/>
  </w:style>
  <w:style w:type="numbering" w:customStyle="1" w:styleId="Sinlista121">
    <w:name w:val="Sin lista121"/>
    <w:next w:val="Sinlista"/>
    <w:uiPriority w:val="99"/>
    <w:semiHidden/>
    <w:unhideWhenUsed/>
    <w:rsid w:val="00661E4D"/>
  </w:style>
  <w:style w:type="table" w:customStyle="1" w:styleId="Tablaconcuadrcula232">
    <w:name w:val="Tabla con cuadrícula232"/>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661E4D"/>
  </w:style>
  <w:style w:type="table" w:customStyle="1" w:styleId="Tablaconcuadrcula1121">
    <w:name w:val="Tabla con cuadrícula1121"/>
    <w:basedOn w:val="Tablanormal"/>
    <w:next w:val="Tablaconcuadrcula"/>
    <w:uiPriority w:val="39"/>
    <w:rsid w:val="00661E4D"/>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
    <w:name w:val="Sin lista312"/>
    <w:next w:val="Sinlista"/>
    <w:uiPriority w:val="99"/>
    <w:semiHidden/>
    <w:unhideWhenUsed/>
    <w:rsid w:val="00661E4D"/>
  </w:style>
  <w:style w:type="table" w:customStyle="1" w:styleId="Tablaconcuadrcula52">
    <w:name w:val="Tabla con cuadrícula52"/>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661E4D"/>
  </w:style>
  <w:style w:type="table" w:customStyle="1" w:styleId="Tablaconcuadrcula62">
    <w:name w:val="Tabla con cuadrícula62"/>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661E4D"/>
  </w:style>
  <w:style w:type="table" w:customStyle="1" w:styleId="Tablaconcuadrcula92">
    <w:name w:val="Tabla con cuadrícula92"/>
    <w:basedOn w:val="Tablanormal"/>
    <w:next w:val="Tablaconcuadrcula"/>
    <w:uiPriority w:val="59"/>
    <w:rsid w:val="00661E4D"/>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39"/>
    <w:rsid w:val="00661E4D"/>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661E4D"/>
  </w:style>
  <w:style w:type="numbering" w:customStyle="1" w:styleId="Sinlista131">
    <w:name w:val="Sin lista131"/>
    <w:next w:val="Sinlista"/>
    <w:uiPriority w:val="99"/>
    <w:semiHidden/>
    <w:unhideWhenUsed/>
    <w:rsid w:val="00661E4D"/>
  </w:style>
  <w:style w:type="table" w:customStyle="1" w:styleId="Tablaconcuadrcula241">
    <w:name w:val="Tabla con cuadrícula241"/>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661E4D"/>
  </w:style>
  <w:style w:type="table" w:customStyle="1" w:styleId="Tablaconcuadrcula1131">
    <w:name w:val="Tabla con cuadrícula1131"/>
    <w:basedOn w:val="Tablanormal"/>
    <w:next w:val="Tablaconcuadrcula"/>
    <w:uiPriority w:val="39"/>
    <w:rsid w:val="00661E4D"/>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
    <w:name w:val="Sin lista321"/>
    <w:next w:val="Sinlista"/>
    <w:uiPriority w:val="99"/>
    <w:semiHidden/>
    <w:unhideWhenUsed/>
    <w:rsid w:val="00661E4D"/>
  </w:style>
  <w:style w:type="numbering" w:customStyle="1" w:styleId="Sinlista412">
    <w:name w:val="Sin lista412"/>
    <w:next w:val="Sinlista"/>
    <w:uiPriority w:val="99"/>
    <w:semiHidden/>
    <w:unhideWhenUsed/>
    <w:rsid w:val="00661E4D"/>
  </w:style>
  <w:style w:type="numbering" w:customStyle="1" w:styleId="Sinlista512">
    <w:name w:val="Sin lista512"/>
    <w:next w:val="Sinlista"/>
    <w:uiPriority w:val="99"/>
    <w:semiHidden/>
    <w:unhideWhenUsed/>
    <w:rsid w:val="00661E4D"/>
  </w:style>
  <w:style w:type="numbering" w:customStyle="1" w:styleId="Sinlista611">
    <w:name w:val="Sin lista611"/>
    <w:next w:val="Sinlista"/>
    <w:uiPriority w:val="99"/>
    <w:semiHidden/>
    <w:unhideWhenUsed/>
    <w:rsid w:val="00661E4D"/>
  </w:style>
  <w:style w:type="numbering" w:customStyle="1" w:styleId="Sinlista1121">
    <w:name w:val="Sin lista1121"/>
    <w:next w:val="Sinlista"/>
    <w:uiPriority w:val="99"/>
    <w:semiHidden/>
    <w:unhideWhenUsed/>
    <w:rsid w:val="00661E4D"/>
  </w:style>
  <w:style w:type="table" w:customStyle="1" w:styleId="Tablaconcuadrcula101">
    <w:name w:val="Tabla con cuadrícula101"/>
    <w:basedOn w:val="Tablanormal"/>
    <w:next w:val="Tablaconcuadrcula"/>
    <w:uiPriority w:val="59"/>
    <w:rsid w:val="00661E4D"/>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1">
    <w:name w:val="Tabla con cuadrícula2311"/>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1">
    <w:name w:val="Sin lista2111"/>
    <w:next w:val="Sinlista"/>
    <w:uiPriority w:val="99"/>
    <w:semiHidden/>
    <w:unhideWhenUsed/>
    <w:rsid w:val="00661E4D"/>
  </w:style>
  <w:style w:type="table" w:customStyle="1" w:styleId="Tablaconcuadrcula121">
    <w:name w:val="Tabla con cuadrícula121"/>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next w:val="Tablaconcuadrcula"/>
    <w:uiPriority w:val="39"/>
    <w:rsid w:val="00661E4D"/>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
    <w:name w:val="Tabla con cuadrícula2211"/>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661E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
    <w:name w:val="Sin lista3111"/>
    <w:next w:val="Sinlista"/>
    <w:uiPriority w:val="99"/>
    <w:semiHidden/>
    <w:unhideWhenUsed/>
    <w:rsid w:val="00661E4D"/>
  </w:style>
  <w:style w:type="table" w:customStyle="1" w:styleId="Tablaconcuadrcula511">
    <w:name w:val="Tabla con cuadrícula511"/>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661E4D"/>
  </w:style>
  <w:style w:type="table" w:customStyle="1" w:styleId="Tablaconcuadrcula611">
    <w:name w:val="Tabla con cuadrícula611"/>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661E4D"/>
  </w:style>
  <w:style w:type="table" w:customStyle="1" w:styleId="Tablaconcuadrcula911">
    <w:name w:val="Tabla con cuadrícula911"/>
    <w:basedOn w:val="Tablanormal"/>
    <w:next w:val="Tablaconcuadrcula"/>
    <w:uiPriority w:val="59"/>
    <w:rsid w:val="00661E4D"/>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
    <w:name w:val="Tabla con cuadrícula811"/>
    <w:basedOn w:val="Tablanormal"/>
    <w:next w:val="Tablaconcuadrcula"/>
    <w:uiPriority w:val="39"/>
    <w:rsid w:val="00661E4D"/>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unhideWhenUsed/>
    <w:rsid w:val="00661E4D"/>
  </w:style>
  <w:style w:type="numbering" w:customStyle="1" w:styleId="Sinlista141">
    <w:name w:val="Sin lista141"/>
    <w:next w:val="Sinlista"/>
    <w:uiPriority w:val="99"/>
    <w:semiHidden/>
    <w:unhideWhenUsed/>
    <w:rsid w:val="00661E4D"/>
  </w:style>
  <w:style w:type="table" w:customStyle="1" w:styleId="Tablaconcuadrcula251">
    <w:name w:val="Tabla con cuadrícula251"/>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1">
    <w:name w:val="Sin lista231"/>
    <w:next w:val="Sinlista"/>
    <w:uiPriority w:val="99"/>
    <w:semiHidden/>
    <w:unhideWhenUsed/>
    <w:rsid w:val="00661E4D"/>
  </w:style>
  <w:style w:type="table" w:customStyle="1" w:styleId="Tablaconcuadrcula1141">
    <w:name w:val="Tabla con cuadrícula1141"/>
    <w:basedOn w:val="Tablanormal"/>
    <w:next w:val="Tablaconcuadrcula"/>
    <w:uiPriority w:val="39"/>
    <w:rsid w:val="00661E4D"/>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
    <w:name w:val="Tabla con cuadrícula361"/>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
    <w:name w:val="Sin lista331"/>
    <w:next w:val="Sinlista"/>
    <w:uiPriority w:val="99"/>
    <w:semiHidden/>
    <w:unhideWhenUsed/>
    <w:rsid w:val="00661E4D"/>
  </w:style>
  <w:style w:type="numbering" w:customStyle="1" w:styleId="Sinlista421">
    <w:name w:val="Sin lista421"/>
    <w:next w:val="Sinlista"/>
    <w:uiPriority w:val="99"/>
    <w:semiHidden/>
    <w:unhideWhenUsed/>
    <w:rsid w:val="00661E4D"/>
  </w:style>
  <w:style w:type="numbering" w:customStyle="1" w:styleId="Sinlista521">
    <w:name w:val="Sin lista521"/>
    <w:next w:val="Sinlista"/>
    <w:uiPriority w:val="99"/>
    <w:semiHidden/>
    <w:unhideWhenUsed/>
    <w:rsid w:val="00661E4D"/>
  </w:style>
  <w:style w:type="table" w:customStyle="1" w:styleId="Tablaconcuadrcula821">
    <w:name w:val="Tabla con cuadrícula821"/>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Sinlista"/>
    <w:uiPriority w:val="99"/>
    <w:semiHidden/>
    <w:unhideWhenUsed/>
    <w:rsid w:val="00661E4D"/>
  </w:style>
  <w:style w:type="character" w:customStyle="1" w:styleId="PrrafodelistaCar">
    <w:name w:val="Párrafo de lista Car"/>
    <w:link w:val="Prrafodelista"/>
    <w:uiPriority w:val="34"/>
    <w:locked/>
    <w:rsid w:val="00661E4D"/>
  </w:style>
  <w:style w:type="character" w:customStyle="1" w:styleId="a">
    <w:name w:val="_"/>
    <w:basedOn w:val="Fuentedeprrafopredeter"/>
    <w:rsid w:val="00661E4D"/>
  </w:style>
  <w:style w:type="character" w:customStyle="1" w:styleId="ff1">
    <w:name w:val="ff1"/>
    <w:basedOn w:val="Fuentedeprrafopredeter"/>
    <w:rsid w:val="00661E4D"/>
  </w:style>
  <w:style w:type="character" w:customStyle="1" w:styleId="ff9">
    <w:name w:val="ff9"/>
    <w:basedOn w:val="Fuentedeprrafopredeter"/>
    <w:rsid w:val="00661E4D"/>
  </w:style>
  <w:style w:type="character" w:customStyle="1" w:styleId="ls0">
    <w:name w:val="ls0"/>
    <w:basedOn w:val="Fuentedeprrafopredeter"/>
    <w:rsid w:val="00661E4D"/>
  </w:style>
  <w:style w:type="character" w:customStyle="1" w:styleId="ff8">
    <w:name w:val="ff8"/>
    <w:basedOn w:val="Fuentedeprrafopredeter"/>
    <w:rsid w:val="00661E4D"/>
  </w:style>
  <w:style w:type="character" w:customStyle="1" w:styleId="ff3">
    <w:name w:val="ff3"/>
    <w:basedOn w:val="Fuentedeprrafopredeter"/>
    <w:rsid w:val="00661E4D"/>
  </w:style>
  <w:style w:type="character" w:customStyle="1" w:styleId="highlight">
    <w:name w:val="highlight"/>
    <w:basedOn w:val="Fuentedeprrafopredeter"/>
    <w:rsid w:val="00661E4D"/>
  </w:style>
  <w:style w:type="table" w:customStyle="1" w:styleId="Tablaconcuadrcula371">
    <w:name w:val="Tabla con cuadrícula371"/>
    <w:basedOn w:val="Tablanormal"/>
    <w:next w:val="Tablaconcuadrcula"/>
    <w:uiPriority w:val="39"/>
    <w:rsid w:val="00661E4D"/>
    <w:pPr>
      <w:spacing w:after="0" w:line="240" w:lineRule="auto"/>
    </w:pPr>
    <w:rPr>
      <w:rFonts w:eastAsia="Times New Roman" w:cs="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Normal"/>
    <w:rsid w:val="00661E4D"/>
    <w:pPr>
      <w:spacing w:before="100" w:beforeAutospacing="1" w:after="100" w:afterAutospacing="1" w:line="240" w:lineRule="auto"/>
    </w:pPr>
    <w:rPr>
      <w:rFonts w:ascii="Cambria" w:eastAsia="Times New Roman" w:hAnsi="Cambria" w:cs="Times New Roman"/>
      <w:color w:val="FF0000"/>
      <w:lang w:val="es-SV" w:eastAsia="es-SV"/>
    </w:rPr>
  </w:style>
  <w:style w:type="paragraph" w:customStyle="1" w:styleId="xl63">
    <w:name w:val="xl63"/>
    <w:basedOn w:val="Normal"/>
    <w:rsid w:val="00661E4D"/>
    <w:pPr>
      <w:spacing w:before="100" w:beforeAutospacing="1" w:after="100" w:afterAutospacing="1" w:line="240" w:lineRule="auto"/>
    </w:pPr>
    <w:rPr>
      <w:rFonts w:ascii="Cambria" w:eastAsia="Times New Roman" w:hAnsi="Cambria" w:cs="Times New Roman"/>
      <w:sz w:val="24"/>
      <w:szCs w:val="24"/>
      <w:lang w:val="es-SV" w:eastAsia="es-SV"/>
    </w:rPr>
  </w:style>
  <w:style w:type="paragraph" w:customStyle="1" w:styleId="xl64">
    <w:name w:val="xl64"/>
    <w:basedOn w:val="Normal"/>
    <w:rsid w:val="00661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mbria" w:eastAsia="Times New Roman" w:hAnsi="Cambria" w:cs="Times New Roman"/>
      <w:b/>
      <w:bCs/>
      <w:color w:val="000000"/>
      <w:sz w:val="24"/>
      <w:szCs w:val="24"/>
      <w:lang w:val="es-SV" w:eastAsia="es-SV"/>
    </w:rPr>
  </w:style>
  <w:style w:type="numbering" w:customStyle="1" w:styleId="Sinlista151">
    <w:name w:val="Sin lista151"/>
    <w:next w:val="Sinlista"/>
    <w:uiPriority w:val="99"/>
    <w:semiHidden/>
    <w:unhideWhenUsed/>
    <w:rsid w:val="00661E4D"/>
  </w:style>
  <w:style w:type="numbering" w:customStyle="1" w:styleId="Sinlista1131">
    <w:name w:val="Sin lista1131"/>
    <w:next w:val="Sinlista"/>
    <w:uiPriority w:val="99"/>
    <w:semiHidden/>
    <w:unhideWhenUsed/>
    <w:rsid w:val="00661E4D"/>
  </w:style>
  <w:style w:type="numbering" w:customStyle="1" w:styleId="Sinlista9">
    <w:name w:val="Sin lista9"/>
    <w:next w:val="Sinlista"/>
    <w:uiPriority w:val="99"/>
    <w:semiHidden/>
    <w:unhideWhenUsed/>
    <w:rsid w:val="00661E4D"/>
  </w:style>
  <w:style w:type="numbering" w:customStyle="1" w:styleId="Sinlista16">
    <w:name w:val="Sin lista16"/>
    <w:next w:val="Sinlista"/>
    <w:uiPriority w:val="99"/>
    <w:semiHidden/>
    <w:unhideWhenUsed/>
    <w:rsid w:val="00661E4D"/>
  </w:style>
  <w:style w:type="table" w:customStyle="1" w:styleId="Tablaconcuadrcula15">
    <w:name w:val="Tabla con cuadrícula15"/>
    <w:basedOn w:val="Tablanormal"/>
    <w:next w:val="Tablaconcuadrcula"/>
    <w:uiPriority w:val="39"/>
    <w:rsid w:val="00661E4D"/>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661E4D"/>
  </w:style>
  <w:style w:type="numbering" w:customStyle="1" w:styleId="Sinlista25">
    <w:name w:val="Sin lista25"/>
    <w:next w:val="Sinlista"/>
    <w:uiPriority w:val="99"/>
    <w:semiHidden/>
    <w:unhideWhenUsed/>
    <w:rsid w:val="00661E4D"/>
  </w:style>
  <w:style w:type="table" w:customStyle="1" w:styleId="Tablaconcuadrcula116">
    <w:name w:val="Tabla con cuadrícula116"/>
    <w:basedOn w:val="Tablanormal"/>
    <w:next w:val="Tablaconcuadrcula"/>
    <w:uiPriority w:val="39"/>
    <w:rsid w:val="00661E4D"/>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661E4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aconcuadrcula213">
    <w:name w:val="Tabla con cuadrícula213"/>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
    <w:name w:val="Tabla con cuadrícula323"/>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59"/>
    <w:rsid w:val="00661E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
    <w:name w:val="Tabla con cuadrícula333"/>
    <w:basedOn w:val="Tablanormal"/>
    <w:next w:val="Tablaconcuadrcula"/>
    <w:uiPriority w:val="59"/>
    <w:rsid w:val="00661E4D"/>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661E4D"/>
  </w:style>
  <w:style w:type="table" w:customStyle="1" w:styleId="Tablaconcuadrcula11112">
    <w:name w:val="Tabla con cuadrícula11112"/>
    <w:basedOn w:val="Tablanormal"/>
    <w:next w:val="Tablaconcuadrcula"/>
    <w:uiPriority w:val="39"/>
    <w:rsid w:val="00661E4D"/>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3">
    <w:name w:val="Tabla con cuadrícula3113"/>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2">
    <w:name w:val="Tabla con cuadrícula31112"/>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661E4D"/>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Sinlista35">
    <w:name w:val="Sin lista35"/>
    <w:next w:val="Sinlista"/>
    <w:uiPriority w:val="99"/>
    <w:semiHidden/>
    <w:unhideWhenUsed/>
    <w:rsid w:val="00661E4D"/>
  </w:style>
  <w:style w:type="numbering" w:customStyle="1" w:styleId="Sinlista122">
    <w:name w:val="Sin lista122"/>
    <w:next w:val="Sinlista"/>
    <w:uiPriority w:val="99"/>
    <w:semiHidden/>
    <w:unhideWhenUsed/>
    <w:rsid w:val="00661E4D"/>
  </w:style>
  <w:style w:type="table" w:customStyle="1" w:styleId="Tablaconcuadrcula233">
    <w:name w:val="Tabla con cuadrícula233"/>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661E4D"/>
  </w:style>
  <w:style w:type="table" w:customStyle="1" w:styleId="Tablaconcuadrcula1122">
    <w:name w:val="Tabla con cuadrícula1122"/>
    <w:basedOn w:val="Tablanormal"/>
    <w:next w:val="Tablaconcuadrcula"/>
    <w:uiPriority w:val="39"/>
    <w:rsid w:val="00661E4D"/>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
    <w:name w:val="Tabla con cuadrícula342"/>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
    <w:name w:val="Sin lista313"/>
    <w:next w:val="Sinlista"/>
    <w:uiPriority w:val="99"/>
    <w:semiHidden/>
    <w:unhideWhenUsed/>
    <w:rsid w:val="00661E4D"/>
  </w:style>
  <w:style w:type="table" w:customStyle="1" w:styleId="Tablaconcuadrcula53">
    <w:name w:val="Tabla con cuadrícula53"/>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661E4D"/>
  </w:style>
  <w:style w:type="table" w:customStyle="1" w:styleId="Tablaconcuadrcula63">
    <w:name w:val="Tabla con cuadrícula63"/>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661E4D"/>
  </w:style>
  <w:style w:type="table" w:customStyle="1" w:styleId="Tablaconcuadrcula93">
    <w:name w:val="Tabla con cuadrícula93"/>
    <w:basedOn w:val="Tablanormal"/>
    <w:next w:val="Tablaconcuadrcula"/>
    <w:uiPriority w:val="59"/>
    <w:rsid w:val="00661E4D"/>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661E4D"/>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
    <w:name w:val="Sin lista63"/>
    <w:next w:val="Sinlista"/>
    <w:uiPriority w:val="99"/>
    <w:semiHidden/>
    <w:unhideWhenUsed/>
    <w:rsid w:val="00661E4D"/>
  </w:style>
  <w:style w:type="numbering" w:customStyle="1" w:styleId="Sinlista132">
    <w:name w:val="Sin lista132"/>
    <w:next w:val="Sinlista"/>
    <w:uiPriority w:val="99"/>
    <w:semiHidden/>
    <w:unhideWhenUsed/>
    <w:rsid w:val="00661E4D"/>
  </w:style>
  <w:style w:type="table" w:customStyle="1" w:styleId="Tablaconcuadrcula242">
    <w:name w:val="Tabla con cuadrícula242"/>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661E4D"/>
  </w:style>
  <w:style w:type="table" w:customStyle="1" w:styleId="Tablaconcuadrcula1132">
    <w:name w:val="Tabla con cuadrícula1132"/>
    <w:basedOn w:val="Tablanormal"/>
    <w:next w:val="Tablaconcuadrcula"/>
    <w:uiPriority w:val="39"/>
    <w:rsid w:val="00661E4D"/>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
    <w:name w:val="Tabla con cuadrícula352"/>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661E4D"/>
  </w:style>
  <w:style w:type="numbering" w:customStyle="1" w:styleId="Sinlista413">
    <w:name w:val="Sin lista413"/>
    <w:next w:val="Sinlista"/>
    <w:uiPriority w:val="99"/>
    <w:semiHidden/>
    <w:unhideWhenUsed/>
    <w:rsid w:val="00661E4D"/>
  </w:style>
  <w:style w:type="numbering" w:customStyle="1" w:styleId="Sinlista513">
    <w:name w:val="Sin lista513"/>
    <w:next w:val="Sinlista"/>
    <w:uiPriority w:val="99"/>
    <w:semiHidden/>
    <w:unhideWhenUsed/>
    <w:rsid w:val="00661E4D"/>
  </w:style>
  <w:style w:type="numbering" w:customStyle="1" w:styleId="Sinlista612">
    <w:name w:val="Sin lista612"/>
    <w:next w:val="Sinlista"/>
    <w:uiPriority w:val="99"/>
    <w:semiHidden/>
    <w:unhideWhenUsed/>
    <w:rsid w:val="00661E4D"/>
  </w:style>
  <w:style w:type="numbering" w:customStyle="1" w:styleId="Sinlista1122">
    <w:name w:val="Sin lista1122"/>
    <w:next w:val="Sinlista"/>
    <w:uiPriority w:val="99"/>
    <w:semiHidden/>
    <w:unhideWhenUsed/>
    <w:rsid w:val="00661E4D"/>
  </w:style>
  <w:style w:type="table" w:customStyle="1" w:styleId="Tablaconcuadrcula102">
    <w:name w:val="Tabla con cuadrícula102"/>
    <w:basedOn w:val="Tablanormal"/>
    <w:next w:val="Tablaconcuadrcula"/>
    <w:uiPriority w:val="59"/>
    <w:rsid w:val="00661E4D"/>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2">
    <w:name w:val="Sin lista2112"/>
    <w:next w:val="Sinlista"/>
    <w:uiPriority w:val="99"/>
    <w:semiHidden/>
    <w:unhideWhenUsed/>
    <w:rsid w:val="00661E4D"/>
  </w:style>
  <w:style w:type="table" w:customStyle="1" w:styleId="Tablaconcuadrcula122">
    <w:name w:val="Tabla con cuadrícula122"/>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basedOn w:val="Tablanormal"/>
    <w:next w:val="Tablaconcuadrcula"/>
    <w:uiPriority w:val="39"/>
    <w:rsid w:val="00661E4D"/>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2">
    <w:name w:val="Tabla con cuadrícula3312"/>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2">
    <w:name w:val="Tabla con cuadrícula3212"/>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59"/>
    <w:rsid w:val="00661E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661E4D"/>
  </w:style>
  <w:style w:type="table" w:customStyle="1" w:styleId="Tablaconcuadrcula512">
    <w:name w:val="Tabla con cuadrícula512"/>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661E4D"/>
  </w:style>
  <w:style w:type="table" w:customStyle="1" w:styleId="Tablaconcuadrcula612">
    <w:name w:val="Tabla con cuadrícula612"/>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
    <w:name w:val="Tabla con cuadrícula712"/>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661E4D"/>
  </w:style>
  <w:style w:type="table" w:customStyle="1" w:styleId="Tablaconcuadrcula912">
    <w:name w:val="Tabla con cuadrícula912"/>
    <w:basedOn w:val="Tablanormal"/>
    <w:next w:val="Tablaconcuadrcula"/>
    <w:uiPriority w:val="59"/>
    <w:rsid w:val="00661E4D"/>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39"/>
    <w:rsid w:val="00661E4D"/>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
    <w:name w:val="Sin lista72"/>
    <w:next w:val="Sinlista"/>
    <w:uiPriority w:val="99"/>
    <w:semiHidden/>
    <w:unhideWhenUsed/>
    <w:rsid w:val="00661E4D"/>
  </w:style>
  <w:style w:type="numbering" w:customStyle="1" w:styleId="Sinlista142">
    <w:name w:val="Sin lista142"/>
    <w:next w:val="Sinlista"/>
    <w:uiPriority w:val="99"/>
    <w:semiHidden/>
    <w:unhideWhenUsed/>
    <w:rsid w:val="00661E4D"/>
  </w:style>
  <w:style w:type="table" w:customStyle="1" w:styleId="Tablaconcuadrcula252">
    <w:name w:val="Tabla con cuadrícula252"/>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661E4D"/>
  </w:style>
  <w:style w:type="table" w:customStyle="1" w:styleId="Tablaconcuadrcula1142">
    <w:name w:val="Tabla con cuadrícula1142"/>
    <w:basedOn w:val="Tablanormal"/>
    <w:next w:val="Tablaconcuadrcula"/>
    <w:uiPriority w:val="39"/>
    <w:rsid w:val="00661E4D"/>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
    <w:name w:val="Tabla con cuadrícula362"/>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661E4D"/>
  </w:style>
  <w:style w:type="numbering" w:customStyle="1" w:styleId="Sinlista422">
    <w:name w:val="Sin lista422"/>
    <w:next w:val="Sinlista"/>
    <w:uiPriority w:val="99"/>
    <w:semiHidden/>
    <w:unhideWhenUsed/>
    <w:rsid w:val="00661E4D"/>
  </w:style>
  <w:style w:type="numbering" w:customStyle="1" w:styleId="Sinlista522">
    <w:name w:val="Sin lista522"/>
    <w:next w:val="Sinlista"/>
    <w:uiPriority w:val="99"/>
    <w:semiHidden/>
    <w:unhideWhenUsed/>
    <w:rsid w:val="00661E4D"/>
  </w:style>
  <w:style w:type="table" w:customStyle="1" w:styleId="Tablaconcuadrcula822">
    <w:name w:val="Tabla con cuadrícula822"/>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59"/>
    <w:rsid w:val="00763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
    <w:name w:val="Tabla con cuadrícula381"/>
    <w:basedOn w:val="Tablanormal"/>
    <w:next w:val="Tablaconcuadrcula"/>
    <w:uiPriority w:val="39"/>
    <w:rsid w:val="00763114"/>
    <w:pPr>
      <w:spacing w:after="0" w:line="240" w:lineRule="auto"/>
    </w:pPr>
    <w:rPr>
      <w:rFonts w:eastAsia="Times New Roman" w:cs="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59"/>
    <w:rsid w:val="006F7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BE186A"/>
    <w:pPr>
      <w:spacing w:after="0" w:line="240" w:lineRule="auto"/>
    </w:pPr>
    <w:rPr>
      <w:rFonts w:eastAsia="Times New Roman" w:cs="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DA3F42"/>
  </w:style>
  <w:style w:type="table" w:customStyle="1" w:styleId="Tablaconcuadrcula28">
    <w:name w:val="Tabla con cuadrícula28"/>
    <w:basedOn w:val="Tablanormal"/>
    <w:next w:val="Tablaconcuadrcula"/>
    <w:uiPriority w:val="59"/>
    <w:rsid w:val="00DA3F42"/>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DA3F42"/>
    <w:pPr>
      <w:spacing w:after="0" w:line="240" w:lineRule="auto"/>
    </w:pPr>
    <w:rPr>
      <w:rFonts w:eastAsia="Times New Roman" w:cs="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DA3F42"/>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1B63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uiPriority w:val="99"/>
    <w:semiHidden/>
    <w:unhideWhenUsed/>
    <w:rsid w:val="00EB7D8C"/>
  </w:style>
  <w:style w:type="table" w:customStyle="1" w:styleId="Tablaconcuadrcula29">
    <w:name w:val="Tabla con cuadrícula29"/>
    <w:basedOn w:val="Tablanormal"/>
    <w:next w:val="Tablaconcuadrcula"/>
    <w:uiPriority w:val="59"/>
    <w:rsid w:val="00EB7D8C"/>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next w:val="Tablaconcuadrcula"/>
    <w:uiPriority w:val="39"/>
    <w:rsid w:val="00EB7D8C"/>
    <w:pPr>
      <w:spacing w:after="0" w:line="240" w:lineRule="auto"/>
    </w:pPr>
    <w:rPr>
      <w:rFonts w:eastAsia="Times New Roman" w:cs="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B7D8C"/>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05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0CAE03-89D0-462F-9BF1-3C34DD087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21684</Words>
  <Characters>119263</Characters>
  <Application>Microsoft Office Word</Application>
  <DocSecurity>0</DocSecurity>
  <Lines>993</Lines>
  <Paragraphs>281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03</dc:creator>
  <cp:lastModifiedBy>Cesia Serrano</cp:lastModifiedBy>
  <cp:revision>2</cp:revision>
  <cp:lastPrinted>2022-06-23T19:31:00Z</cp:lastPrinted>
  <dcterms:created xsi:type="dcterms:W3CDTF">2023-10-02T20:18:00Z</dcterms:created>
  <dcterms:modified xsi:type="dcterms:W3CDTF">2023-10-02T20:18:00Z</dcterms:modified>
</cp:coreProperties>
</file>