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BE9F8E" w14:textId="2A7EE6BB" w:rsidR="00D6072B" w:rsidRPr="000421B7" w:rsidRDefault="005253D3" w:rsidP="000421B7">
      <w:pPr>
        <w:spacing w:line="276" w:lineRule="auto"/>
        <w:rPr>
          <w:rFonts w:cstheme="minorHAnsi"/>
          <w:b/>
          <w:sz w:val="20"/>
          <w:szCs w:val="20"/>
        </w:rPr>
      </w:pPr>
      <w:r w:rsidRPr="00D760CA">
        <w:rPr>
          <w:rFonts w:cstheme="minorHAnsi"/>
          <w:sz w:val="20"/>
          <w:szCs w:val="20"/>
        </w:rPr>
        <w:t xml:space="preserve">Apopa, </w:t>
      </w:r>
      <w:r w:rsidR="00C352B7" w:rsidRPr="00D760CA">
        <w:rPr>
          <w:rFonts w:cstheme="minorHAnsi"/>
          <w:sz w:val="20"/>
          <w:szCs w:val="20"/>
        </w:rPr>
        <w:t>2</w:t>
      </w:r>
      <w:r w:rsidR="00FF6B77">
        <w:rPr>
          <w:rFonts w:cstheme="minorHAnsi"/>
          <w:sz w:val="20"/>
          <w:szCs w:val="20"/>
        </w:rPr>
        <w:t>8</w:t>
      </w:r>
      <w:r w:rsidR="00CA5D94" w:rsidRPr="00D760CA">
        <w:rPr>
          <w:rFonts w:cstheme="minorHAnsi"/>
          <w:sz w:val="20"/>
          <w:szCs w:val="20"/>
        </w:rPr>
        <w:t xml:space="preserve"> de</w:t>
      </w:r>
      <w:r w:rsidR="00CF5694" w:rsidRPr="00D760CA">
        <w:rPr>
          <w:rFonts w:cstheme="minorHAnsi"/>
          <w:sz w:val="20"/>
          <w:szCs w:val="20"/>
        </w:rPr>
        <w:t xml:space="preserve"> </w:t>
      </w:r>
      <w:r w:rsidR="00FF6B77">
        <w:rPr>
          <w:rFonts w:cstheme="minorHAnsi"/>
          <w:sz w:val="20"/>
          <w:szCs w:val="20"/>
        </w:rPr>
        <w:t>abril</w:t>
      </w:r>
      <w:r w:rsidR="00CF5694" w:rsidRPr="00D760CA">
        <w:rPr>
          <w:rFonts w:cstheme="minorHAnsi"/>
          <w:sz w:val="20"/>
          <w:szCs w:val="20"/>
        </w:rPr>
        <w:t xml:space="preserve"> del 2023.</w:t>
      </w:r>
      <w:r w:rsidR="009E064F" w:rsidRPr="00D760CA">
        <w:rPr>
          <w:rFonts w:cstheme="minorHAnsi"/>
          <w:sz w:val="20"/>
          <w:szCs w:val="20"/>
        </w:rPr>
        <w:tab/>
      </w:r>
      <w:r w:rsidR="009E064F" w:rsidRPr="00D760CA">
        <w:rPr>
          <w:rFonts w:cstheme="minorHAnsi"/>
          <w:sz w:val="20"/>
          <w:szCs w:val="20"/>
        </w:rPr>
        <w:tab/>
      </w:r>
      <w:r w:rsidR="009E064F" w:rsidRPr="00D760CA">
        <w:rPr>
          <w:rFonts w:cstheme="minorHAnsi"/>
          <w:sz w:val="20"/>
          <w:szCs w:val="20"/>
        </w:rPr>
        <w:tab/>
      </w:r>
      <w:r w:rsidR="00625463" w:rsidRPr="00D760CA">
        <w:rPr>
          <w:rFonts w:cstheme="minorHAnsi"/>
          <w:sz w:val="20"/>
          <w:szCs w:val="20"/>
        </w:rPr>
        <w:t xml:space="preserve">  </w:t>
      </w:r>
      <w:r w:rsidR="00671896" w:rsidRPr="00D760CA">
        <w:rPr>
          <w:rFonts w:cstheme="minorHAnsi"/>
          <w:sz w:val="20"/>
          <w:szCs w:val="20"/>
        </w:rPr>
        <w:t xml:space="preserve">                         </w:t>
      </w:r>
      <w:r w:rsidR="00CF5694" w:rsidRPr="00D760CA">
        <w:rPr>
          <w:rFonts w:cstheme="minorHAnsi"/>
          <w:sz w:val="20"/>
          <w:szCs w:val="20"/>
        </w:rPr>
        <w:t xml:space="preserve">                      </w:t>
      </w:r>
      <w:r w:rsidR="00D760CA" w:rsidRPr="00D760CA">
        <w:rPr>
          <w:rFonts w:cstheme="minorHAnsi"/>
          <w:sz w:val="20"/>
          <w:szCs w:val="20"/>
        </w:rPr>
        <w:t xml:space="preserve">    </w:t>
      </w:r>
      <w:r w:rsidR="00D760CA">
        <w:rPr>
          <w:rFonts w:cstheme="minorHAnsi"/>
          <w:sz w:val="20"/>
          <w:szCs w:val="20"/>
        </w:rPr>
        <w:t xml:space="preserve">     </w:t>
      </w:r>
      <w:r w:rsidR="00D760CA" w:rsidRPr="00D760CA">
        <w:rPr>
          <w:rFonts w:cstheme="minorHAnsi"/>
          <w:sz w:val="20"/>
          <w:szCs w:val="20"/>
        </w:rPr>
        <w:t xml:space="preserve"> </w:t>
      </w:r>
      <w:r w:rsidR="00CF5694" w:rsidRPr="00D760CA">
        <w:rPr>
          <w:rFonts w:cstheme="minorHAnsi"/>
          <w:sz w:val="20"/>
          <w:szCs w:val="20"/>
        </w:rPr>
        <w:t xml:space="preserve"> </w:t>
      </w:r>
      <w:r w:rsidR="00CF5694" w:rsidRPr="00D760CA">
        <w:rPr>
          <w:rFonts w:cstheme="minorHAnsi"/>
          <w:b/>
          <w:sz w:val="20"/>
          <w:szCs w:val="20"/>
        </w:rPr>
        <w:t>RES-DES</w:t>
      </w:r>
      <w:r w:rsidR="00671896" w:rsidRPr="00D760CA">
        <w:rPr>
          <w:rFonts w:cstheme="minorHAnsi"/>
          <w:b/>
          <w:sz w:val="20"/>
          <w:szCs w:val="20"/>
        </w:rPr>
        <w:t>URB-</w:t>
      </w:r>
      <w:r w:rsidR="00C352B7" w:rsidRPr="00D760CA">
        <w:rPr>
          <w:rFonts w:cstheme="minorHAnsi"/>
          <w:b/>
          <w:sz w:val="20"/>
          <w:szCs w:val="20"/>
        </w:rPr>
        <w:t>0</w:t>
      </w:r>
      <w:r w:rsidR="00FF6B77">
        <w:rPr>
          <w:rFonts w:cstheme="minorHAnsi"/>
          <w:b/>
          <w:sz w:val="20"/>
          <w:szCs w:val="20"/>
        </w:rPr>
        <w:t>78</w:t>
      </w:r>
      <w:r w:rsidR="00CF5694" w:rsidRPr="00D760CA">
        <w:rPr>
          <w:rFonts w:cstheme="minorHAnsi"/>
          <w:b/>
          <w:sz w:val="20"/>
          <w:szCs w:val="20"/>
        </w:rPr>
        <w:t>-2023</w:t>
      </w:r>
    </w:p>
    <w:p w14:paraId="47634561" w14:textId="1C0F54D6" w:rsidR="00656A47" w:rsidRPr="00D760CA" w:rsidRDefault="00D6072B" w:rsidP="00A379A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D760CA">
        <w:rPr>
          <w:rFonts w:cstheme="minorHAnsi"/>
          <w:sz w:val="20"/>
          <w:szCs w:val="20"/>
        </w:rPr>
        <w:t>Señor</w:t>
      </w:r>
      <w:r w:rsidR="007F078F">
        <w:rPr>
          <w:rFonts w:cstheme="minorHAnsi"/>
          <w:sz w:val="20"/>
          <w:szCs w:val="20"/>
        </w:rPr>
        <w:t>es</w:t>
      </w:r>
      <w:r w:rsidR="00656A47" w:rsidRPr="00D760CA">
        <w:rPr>
          <w:rFonts w:cstheme="minorHAnsi"/>
          <w:b/>
          <w:sz w:val="20"/>
          <w:szCs w:val="20"/>
        </w:rPr>
        <w:t>.</w:t>
      </w:r>
    </w:p>
    <w:p w14:paraId="6AA3F32C" w14:textId="174E2CBB" w:rsidR="00671896" w:rsidRPr="00D760CA" w:rsidRDefault="007F078F" w:rsidP="00A379AB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Pollo Campestre S.A de C.V.</w:t>
      </w:r>
    </w:p>
    <w:p w14:paraId="02EC22B4" w14:textId="2721D544" w:rsidR="008907E9" w:rsidRDefault="00A95ED5" w:rsidP="00A379AB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Con atención a </w:t>
      </w:r>
      <w:proofErr w:type="spellStart"/>
      <w:r w:rsidR="007324C0">
        <w:rPr>
          <w:rFonts w:cstheme="minorHAnsi"/>
          <w:sz w:val="20"/>
          <w:szCs w:val="20"/>
        </w:rPr>
        <w:t>xxxxxxxxxxxxxxxxx</w:t>
      </w:r>
      <w:proofErr w:type="spellEnd"/>
    </w:p>
    <w:p w14:paraId="2B53C98C" w14:textId="76E31B91" w:rsidR="00F938CA" w:rsidRPr="00D760CA" w:rsidRDefault="008907E9" w:rsidP="00A379AB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Representante legal.</w:t>
      </w:r>
      <w:r w:rsidR="00D6072B" w:rsidRPr="00D760CA">
        <w:rPr>
          <w:rFonts w:cstheme="minorHAnsi"/>
          <w:sz w:val="20"/>
          <w:szCs w:val="20"/>
        </w:rPr>
        <w:tab/>
      </w:r>
      <w:r w:rsidR="00D6072B" w:rsidRPr="00D760CA">
        <w:rPr>
          <w:rFonts w:cstheme="minorHAnsi"/>
          <w:sz w:val="20"/>
          <w:szCs w:val="20"/>
        </w:rPr>
        <w:tab/>
      </w:r>
      <w:r w:rsidR="00D6072B" w:rsidRPr="00D760CA">
        <w:rPr>
          <w:rFonts w:cstheme="minorHAnsi"/>
          <w:sz w:val="20"/>
          <w:szCs w:val="20"/>
        </w:rPr>
        <w:tab/>
      </w:r>
    </w:p>
    <w:p w14:paraId="7C1567E6" w14:textId="5044BDAD" w:rsidR="00AF0EC7" w:rsidRPr="00D760CA" w:rsidRDefault="00D6072B" w:rsidP="00A379AB">
      <w:pPr>
        <w:spacing w:after="0" w:line="240" w:lineRule="auto"/>
        <w:jc w:val="both"/>
        <w:rPr>
          <w:sz w:val="20"/>
          <w:szCs w:val="20"/>
        </w:rPr>
      </w:pPr>
      <w:r w:rsidRPr="00D760CA">
        <w:rPr>
          <w:sz w:val="20"/>
          <w:szCs w:val="20"/>
        </w:rPr>
        <w:t>Saludos cordiales.</w:t>
      </w:r>
    </w:p>
    <w:p w14:paraId="5C3FDBDD" w14:textId="77777777" w:rsidR="00AF0EC7" w:rsidRPr="00D760CA" w:rsidRDefault="00AF0EC7" w:rsidP="00AF0EC7">
      <w:pPr>
        <w:tabs>
          <w:tab w:val="left" w:pos="1418"/>
        </w:tabs>
        <w:spacing w:after="0" w:line="240" w:lineRule="auto"/>
        <w:jc w:val="both"/>
        <w:rPr>
          <w:sz w:val="20"/>
          <w:szCs w:val="20"/>
        </w:rPr>
      </w:pPr>
      <w:r w:rsidRPr="00D760CA">
        <w:rPr>
          <w:sz w:val="20"/>
          <w:szCs w:val="20"/>
        </w:rPr>
        <w:tab/>
      </w:r>
    </w:p>
    <w:p w14:paraId="3EA4E380" w14:textId="3975A9F1" w:rsidR="00FC34C2" w:rsidRPr="00D760CA" w:rsidRDefault="00AF0EC7" w:rsidP="00FC34C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760CA">
        <w:rPr>
          <w:sz w:val="20"/>
          <w:szCs w:val="20"/>
        </w:rPr>
        <w:tab/>
        <w:t xml:space="preserve">En virtud del derecho de respuesta, configurado en el Art. 18 de la Constitución de la República de El Salvador y en atención a </w:t>
      </w:r>
      <w:r w:rsidR="008C7DC0" w:rsidRPr="00D760CA">
        <w:rPr>
          <w:sz w:val="20"/>
          <w:szCs w:val="20"/>
        </w:rPr>
        <w:t xml:space="preserve">solicitud </w:t>
      </w:r>
      <w:r w:rsidR="008907E9">
        <w:rPr>
          <w:sz w:val="20"/>
          <w:szCs w:val="20"/>
        </w:rPr>
        <w:t xml:space="preserve">de </w:t>
      </w:r>
      <w:r w:rsidR="00331043">
        <w:rPr>
          <w:sz w:val="20"/>
          <w:szCs w:val="20"/>
        </w:rPr>
        <w:t>Renovación de Licencia Anual</w:t>
      </w:r>
      <w:r w:rsidR="00474680">
        <w:rPr>
          <w:sz w:val="20"/>
          <w:szCs w:val="20"/>
        </w:rPr>
        <w:t xml:space="preserve"> de Publicidad</w:t>
      </w:r>
      <w:r w:rsidR="00331043">
        <w:rPr>
          <w:sz w:val="20"/>
          <w:szCs w:val="20"/>
        </w:rPr>
        <w:t xml:space="preserve"> 2023,</w:t>
      </w:r>
      <w:r w:rsidR="00474680">
        <w:rPr>
          <w:sz w:val="20"/>
          <w:szCs w:val="20"/>
        </w:rPr>
        <w:t xml:space="preserve"> para diferentes estructuras de publicidad, instaladas en diversos puntos del municipio de Apopa, San Salvador.</w:t>
      </w:r>
      <w:r w:rsidR="00DB4507" w:rsidRPr="00D760CA">
        <w:rPr>
          <w:sz w:val="20"/>
          <w:szCs w:val="20"/>
        </w:rPr>
        <w:t xml:space="preserve"> </w:t>
      </w:r>
      <w:r w:rsidR="00AD0AD0" w:rsidRPr="00D760CA">
        <w:rPr>
          <w:rFonts w:cstheme="minorHAnsi"/>
          <w:sz w:val="20"/>
          <w:szCs w:val="20"/>
        </w:rPr>
        <w:t>A</w:t>
      </w:r>
      <w:r w:rsidR="00C21DDD" w:rsidRPr="00D760CA">
        <w:rPr>
          <w:rFonts w:cstheme="minorHAnsi"/>
          <w:sz w:val="20"/>
          <w:szCs w:val="20"/>
        </w:rPr>
        <w:t>tentamente a Usted</w:t>
      </w:r>
      <w:r w:rsidRPr="00D760CA">
        <w:rPr>
          <w:rFonts w:cstheme="minorHAnsi"/>
          <w:sz w:val="20"/>
          <w:szCs w:val="20"/>
        </w:rPr>
        <w:t xml:space="preserve"> expongo:</w:t>
      </w:r>
    </w:p>
    <w:p w14:paraId="6C0A8848" w14:textId="77777777" w:rsidR="00FC34C2" w:rsidRPr="00D760CA" w:rsidRDefault="00FC34C2" w:rsidP="00FC34C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B1B2013" w14:textId="45E6F5BB" w:rsidR="00FC34C2" w:rsidRPr="00D760CA" w:rsidRDefault="00FC34C2" w:rsidP="00FC34C2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D760CA">
        <w:rPr>
          <w:rFonts w:cstheme="minorHAnsi"/>
          <w:b/>
          <w:sz w:val="20"/>
          <w:szCs w:val="20"/>
        </w:rPr>
        <w:t>CONSIDERACIONES.</w:t>
      </w:r>
    </w:p>
    <w:p w14:paraId="7D65BC44" w14:textId="1C0EF98E" w:rsidR="003D36ED" w:rsidRPr="00D760CA" w:rsidRDefault="003D36ED" w:rsidP="003D36ED">
      <w:pPr>
        <w:tabs>
          <w:tab w:val="left" w:pos="567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D760CA">
        <w:rPr>
          <w:rFonts w:cstheme="minorHAnsi"/>
          <w:sz w:val="20"/>
          <w:szCs w:val="20"/>
        </w:rPr>
        <w:t>Teniendo a la vista expediente e informe de inspección</w:t>
      </w:r>
      <w:r w:rsidR="00645B6E" w:rsidRPr="00D760CA">
        <w:rPr>
          <w:rFonts w:cstheme="minorHAnsi"/>
          <w:sz w:val="20"/>
          <w:szCs w:val="20"/>
        </w:rPr>
        <w:t>,</w:t>
      </w:r>
      <w:r w:rsidRPr="00D760CA">
        <w:rPr>
          <w:rFonts w:cstheme="minorHAnsi"/>
          <w:sz w:val="20"/>
          <w:szCs w:val="20"/>
        </w:rPr>
        <w:t xml:space="preserve"> </w:t>
      </w:r>
      <w:r w:rsidR="00645B6E" w:rsidRPr="00D760CA">
        <w:rPr>
          <w:rFonts w:cstheme="minorHAnsi"/>
          <w:sz w:val="20"/>
          <w:szCs w:val="20"/>
        </w:rPr>
        <w:t xml:space="preserve">de fecha </w:t>
      </w:r>
      <w:r w:rsidR="007B2B14">
        <w:rPr>
          <w:rFonts w:cstheme="minorHAnsi"/>
          <w:sz w:val="20"/>
          <w:szCs w:val="20"/>
        </w:rPr>
        <w:t>12</w:t>
      </w:r>
      <w:r w:rsidR="00645B6E" w:rsidRPr="00D760CA">
        <w:rPr>
          <w:rFonts w:cstheme="minorHAnsi"/>
          <w:sz w:val="20"/>
          <w:szCs w:val="20"/>
        </w:rPr>
        <w:t>/0</w:t>
      </w:r>
      <w:r w:rsidR="007B2B14">
        <w:rPr>
          <w:rFonts w:cstheme="minorHAnsi"/>
          <w:sz w:val="20"/>
          <w:szCs w:val="20"/>
        </w:rPr>
        <w:t>4</w:t>
      </w:r>
      <w:r w:rsidR="00645B6E" w:rsidRPr="00D760CA">
        <w:rPr>
          <w:rFonts w:cstheme="minorHAnsi"/>
          <w:sz w:val="20"/>
          <w:szCs w:val="20"/>
        </w:rPr>
        <w:t xml:space="preserve">/2023, </w:t>
      </w:r>
      <w:r w:rsidRPr="00D760CA">
        <w:rPr>
          <w:rFonts w:cstheme="minorHAnsi"/>
          <w:sz w:val="20"/>
          <w:szCs w:val="20"/>
        </w:rPr>
        <w:t xml:space="preserve">realizado por </w:t>
      </w:r>
      <w:r w:rsidR="0077292B" w:rsidRPr="00D760CA">
        <w:rPr>
          <w:rFonts w:cstheme="minorHAnsi"/>
          <w:sz w:val="20"/>
          <w:szCs w:val="20"/>
        </w:rPr>
        <w:t>duchos</w:t>
      </w:r>
      <w:r w:rsidRPr="00D760CA">
        <w:rPr>
          <w:rFonts w:cstheme="minorHAnsi"/>
          <w:sz w:val="20"/>
          <w:szCs w:val="20"/>
        </w:rPr>
        <w:t xml:space="preserve"> de este Departamento Técnico, se hacen las siguientes aseveraciones:</w:t>
      </w:r>
    </w:p>
    <w:p w14:paraId="23D24D48" w14:textId="669E1473" w:rsidR="00FB1E82" w:rsidRPr="00FB1E82" w:rsidRDefault="003D36ED" w:rsidP="00FB1E82">
      <w:pPr>
        <w:pStyle w:val="Sinespaciado"/>
        <w:numPr>
          <w:ilvl w:val="0"/>
          <w:numId w:val="1"/>
        </w:numPr>
        <w:tabs>
          <w:tab w:val="left" w:pos="709"/>
        </w:tabs>
        <w:spacing w:before="240"/>
        <w:jc w:val="both"/>
        <w:rPr>
          <w:rFonts w:cstheme="minorHAnsi"/>
          <w:sz w:val="20"/>
          <w:szCs w:val="20"/>
        </w:rPr>
      </w:pPr>
      <w:r w:rsidRPr="00D760CA">
        <w:rPr>
          <w:rFonts w:cstheme="minorHAnsi"/>
          <w:sz w:val="20"/>
          <w:szCs w:val="20"/>
        </w:rPr>
        <w:t xml:space="preserve">A las </w:t>
      </w:r>
      <w:r w:rsidR="00C2267D" w:rsidRPr="00D760CA">
        <w:rPr>
          <w:rFonts w:cstheme="minorHAnsi"/>
          <w:sz w:val="20"/>
          <w:szCs w:val="20"/>
        </w:rPr>
        <w:t>10</w:t>
      </w:r>
      <w:r w:rsidRPr="00D760CA">
        <w:rPr>
          <w:rFonts w:cstheme="minorHAnsi"/>
          <w:sz w:val="20"/>
          <w:szCs w:val="20"/>
        </w:rPr>
        <w:t>:</w:t>
      </w:r>
      <w:r w:rsidR="007B2B14">
        <w:rPr>
          <w:rFonts w:cstheme="minorHAnsi"/>
          <w:sz w:val="20"/>
          <w:szCs w:val="20"/>
        </w:rPr>
        <w:t>3</w:t>
      </w:r>
      <w:r w:rsidRPr="00D760CA">
        <w:rPr>
          <w:rFonts w:cstheme="minorHAnsi"/>
          <w:sz w:val="20"/>
          <w:szCs w:val="20"/>
        </w:rPr>
        <w:t>0 horas del día</w:t>
      </w:r>
      <w:r w:rsidR="00C2267D" w:rsidRPr="00D760CA">
        <w:rPr>
          <w:rFonts w:cstheme="minorHAnsi"/>
          <w:sz w:val="20"/>
          <w:szCs w:val="20"/>
        </w:rPr>
        <w:t xml:space="preserve"> </w:t>
      </w:r>
      <w:r w:rsidR="007B2B14">
        <w:rPr>
          <w:rFonts w:cstheme="minorHAnsi"/>
          <w:sz w:val="20"/>
          <w:szCs w:val="20"/>
        </w:rPr>
        <w:t>antes señalado</w:t>
      </w:r>
      <w:r w:rsidR="009C4C40">
        <w:rPr>
          <w:rFonts w:cstheme="minorHAnsi"/>
          <w:sz w:val="20"/>
          <w:szCs w:val="20"/>
        </w:rPr>
        <w:t>, se realizó inspección y recorrido en todos los diferentes puntos en donde la solicitante, tiene instalados elementos publicitarios dentro del municipio,</w:t>
      </w:r>
      <w:r w:rsidRPr="00D760CA">
        <w:rPr>
          <w:rFonts w:cstheme="minorHAnsi"/>
          <w:sz w:val="20"/>
          <w:szCs w:val="20"/>
        </w:rPr>
        <w:t xml:space="preserve"> </w:t>
      </w:r>
      <w:r w:rsidR="00103CE6" w:rsidRPr="00D760CA">
        <w:rPr>
          <w:rFonts w:cstheme="minorHAnsi"/>
          <w:sz w:val="20"/>
          <w:szCs w:val="20"/>
        </w:rPr>
        <w:t>con el objetivo de verif</w:t>
      </w:r>
      <w:r w:rsidR="00F6055A" w:rsidRPr="00D760CA">
        <w:rPr>
          <w:rFonts w:cstheme="minorHAnsi"/>
          <w:sz w:val="20"/>
          <w:szCs w:val="20"/>
        </w:rPr>
        <w:t>icar las condiciones del sitio.</w:t>
      </w:r>
    </w:p>
    <w:p w14:paraId="339EF55D" w14:textId="047CB440" w:rsidR="004D2F53" w:rsidRPr="00D760CA" w:rsidRDefault="00A32A78" w:rsidP="00987971">
      <w:pPr>
        <w:pStyle w:val="Sinespaciado"/>
        <w:numPr>
          <w:ilvl w:val="0"/>
          <w:numId w:val="1"/>
        </w:numPr>
        <w:tabs>
          <w:tab w:val="left" w:pos="709"/>
        </w:tabs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La inspección arrojó que a</w:t>
      </w:r>
      <w:r w:rsidR="00CD166E" w:rsidRPr="00D760CA">
        <w:rPr>
          <w:rFonts w:cstheme="minorHAnsi"/>
          <w:sz w:val="20"/>
          <w:szCs w:val="20"/>
        </w:rPr>
        <w:t xml:space="preserve">l respecto de </w:t>
      </w:r>
      <w:r>
        <w:rPr>
          <w:rFonts w:cstheme="minorHAnsi"/>
          <w:sz w:val="20"/>
          <w:szCs w:val="20"/>
        </w:rPr>
        <w:t xml:space="preserve">todos </w:t>
      </w:r>
      <w:r w:rsidR="00987971">
        <w:rPr>
          <w:rFonts w:cstheme="minorHAnsi"/>
          <w:sz w:val="20"/>
          <w:szCs w:val="20"/>
        </w:rPr>
        <w:t xml:space="preserve">los elementos instalados sobre </w:t>
      </w:r>
      <w:r w:rsidR="003D34CB">
        <w:rPr>
          <w:rFonts w:cstheme="minorHAnsi"/>
          <w:sz w:val="20"/>
          <w:szCs w:val="20"/>
        </w:rPr>
        <w:t>la Carretera Tron</w:t>
      </w:r>
      <w:r w:rsidR="00D60185">
        <w:rPr>
          <w:rFonts w:cstheme="minorHAnsi"/>
          <w:sz w:val="20"/>
          <w:szCs w:val="20"/>
        </w:rPr>
        <w:t xml:space="preserve">cal del Norte, la Autopista SAL-38W de este a oeste y viceversa; y la carretera que de Apopa conduce a Quezaltepeque, se encuentran instalados sobre </w:t>
      </w:r>
      <w:r w:rsidR="006E3885">
        <w:rPr>
          <w:rFonts w:cstheme="minorHAnsi"/>
          <w:sz w:val="20"/>
          <w:szCs w:val="20"/>
        </w:rPr>
        <w:t>el derecho de vía nacional, llámese área de acera y/o arriates.</w:t>
      </w:r>
      <w:r w:rsidR="00FB1E82">
        <w:rPr>
          <w:rFonts w:cstheme="minorHAnsi"/>
          <w:sz w:val="20"/>
          <w:szCs w:val="20"/>
        </w:rPr>
        <w:t xml:space="preserve"> Al igual que el </w:t>
      </w:r>
      <w:r w:rsidR="00DD35C1">
        <w:rPr>
          <w:rFonts w:cstheme="minorHAnsi"/>
          <w:sz w:val="20"/>
          <w:szCs w:val="20"/>
        </w:rPr>
        <w:t xml:space="preserve">rótulo instalado sobre la pasarela de Plaza Mundo Apopa. </w:t>
      </w:r>
    </w:p>
    <w:p w14:paraId="2061226F" w14:textId="6530245A" w:rsidR="00D760CA" w:rsidRPr="00D760CA" w:rsidRDefault="009B4578" w:rsidP="009C6DA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D760CA">
        <w:rPr>
          <w:sz w:val="20"/>
          <w:szCs w:val="20"/>
        </w:rPr>
        <w:t xml:space="preserve">En </w:t>
      </w:r>
      <w:r w:rsidR="00A73E8C">
        <w:rPr>
          <w:sz w:val="20"/>
          <w:szCs w:val="20"/>
        </w:rPr>
        <w:t>todos los casos</w:t>
      </w:r>
      <w:r w:rsidRPr="00D760CA">
        <w:rPr>
          <w:sz w:val="20"/>
          <w:szCs w:val="20"/>
        </w:rPr>
        <w:t xml:space="preserve">, </w:t>
      </w:r>
      <w:r w:rsidR="0027196E" w:rsidRPr="00D760CA">
        <w:rPr>
          <w:sz w:val="20"/>
          <w:szCs w:val="20"/>
        </w:rPr>
        <w:t xml:space="preserve">se verifica que por ser una vía nacional, </w:t>
      </w:r>
      <w:r w:rsidR="005E2301" w:rsidRPr="00D760CA">
        <w:rPr>
          <w:sz w:val="20"/>
          <w:szCs w:val="20"/>
        </w:rPr>
        <w:t>la</w:t>
      </w:r>
      <w:r w:rsidR="0027196E" w:rsidRPr="00D760CA">
        <w:rPr>
          <w:sz w:val="20"/>
          <w:szCs w:val="20"/>
        </w:rPr>
        <w:t xml:space="preserve"> administración </w:t>
      </w:r>
      <w:r w:rsidR="005E2301" w:rsidRPr="00D760CA">
        <w:rPr>
          <w:sz w:val="20"/>
          <w:szCs w:val="20"/>
        </w:rPr>
        <w:t>es competencia del</w:t>
      </w:r>
      <w:r w:rsidR="0027196E" w:rsidRPr="00D760CA">
        <w:rPr>
          <w:sz w:val="20"/>
          <w:szCs w:val="20"/>
        </w:rPr>
        <w:t xml:space="preserve"> Ministerio de Obras </w:t>
      </w:r>
      <w:r w:rsidR="005E2301" w:rsidRPr="00D760CA">
        <w:rPr>
          <w:sz w:val="20"/>
          <w:szCs w:val="20"/>
        </w:rPr>
        <w:t xml:space="preserve">Públicas y Transporte. </w:t>
      </w:r>
      <w:r w:rsidR="00A73E8C">
        <w:rPr>
          <w:sz w:val="20"/>
          <w:szCs w:val="20"/>
        </w:rPr>
        <w:t xml:space="preserve">No así, los elementos que se encuentran instalados en Sucursal Pericentro Apopa y Centro Comercial Plaza Mundo Apopa, que por no encontrarse con vista al espacio público no son objeto de esta resolución. </w:t>
      </w:r>
    </w:p>
    <w:p w14:paraId="51D7D878" w14:textId="77777777" w:rsidR="00D760CA" w:rsidRPr="00D760CA" w:rsidRDefault="00D760CA" w:rsidP="00D760CA">
      <w:p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</w:p>
    <w:p w14:paraId="79727B03" w14:textId="6503D136" w:rsidR="00B61D1D" w:rsidRPr="00D760CA" w:rsidRDefault="00B61D1D" w:rsidP="00D760CA">
      <w:pPr>
        <w:rPr>
          <w:rFonts w:cstheme="minorHAnsi"/>
          <w:b/>
          <w:sz w:val="20"/>
          <w:szCs w:val="20"/>
        </w:rPr>
      </w:pPr>
      <w:r w:rsidRPr="00D760CA">
        <w:rPr>
          <w:rFonts w:cstheme="minorHAnsi"/>
          <w:b/>
          <w:sz w:val="20"/>
          <w:szCs w:val="20"/>
        </w:rPr>
        <w:t>DISPOSICIONES LEGALES.</w:t>
      </w:r>
    </w:p>
    <w:p w14:paraId="6E62AFE3" w14:textId="77777777" w:rsidR="00FA2C7D" w:rsidRPr="00D760CA" w:rsidRDefault="005448F1" w:rsidP="009C6DA7">
      <w:pPr>
        <w:pStyle w:val="Sinespaciado"/>
        <w:numPr>
          <w:ilvl w:val="0"/>
          <w:numId w:val="2"/>
        </w:numPr>
        <w:tabs>
          <w:tab w:val="left" w:pos="709"/>
        </w:tabs>
        <w:jc w:val="both"/>
        <w:rPr>
          <w:rFonts w:cstheme="minorHAnsi"/>
          <w:b/>
          <w:i/>
          <w:sz w:val="20"/>
          <w:szCs w:val="20"/>
          <w:lang w:val="es-ES"/>
        </w:rPr>
      </w:pPr>
      <w:r w:rsidRPr="00D760CA">
        <w:rPr>
          <w:rFonts w:cstheme="minorHAnsi"/>
          <w:b/>
          <w:sz w:val="20"/>
          <w:szCs w:val="20"/>
        </w:rPr>
        <w:t xml:space="preserve">Ley de Carreteras y Caminos Vecinales </w:t>
      </w:r>
    </w:p>
    <w:p w14:paraId="1BC4478B" w14:textId="4BF5C14D" w:rsidR="00EB5B59" w:rsidRDefault="00EB5B59" w:rsidP="00611BEF">
      <w:pPr>
        <w:pStyle w:val="Sinespaciado"/>
        <w:tabs>
          <w:tab w:val="left" w:pos="709"/>
        </w:tabs>
        <w:jc w:val="both"/>
        <w:rPr>
          <w:sz w:val="20"/>
          <w:szCs w:val="20"/>
        </w:rPr>
      </w:pPr>
      <w:r w:rsidRPr="00D760CA">
        <w:rPr>
          <w:b/>
          <w:sz w:val="20"/>
          <w:szCs w:val="20"/>
        </w:rPr>
        <w:t>Art. 26.-</w:t>
      </w:r>
      <w:r w:rsidRPr="00D760CA">
        <w:rPr>
          <w:sz w:val="20"/>
          <w:szCs w:val="20"/>
        </w:rPr>
        <w:t xml:space="preserve"> </w:t>
      </w:r>
      <w:r w:rsidRPr="00D760CA">
        <w:rPr>
          <w:i/>
          <w:sz w:val="20"/>
          <w:szCs w:val="20"/>
        </w:rPr>
        <w:t>No se permitirá la instalación de anuncios o rótulos, dentro del derecho de vía, ni sobre señales de tránsito, postes de servicio público, cordones, puentes, alcantarillados, árboles, rocas, piedras y muros en cuanto estén comprendidos dentro del derecho de vía; ni sobre el pavimento de las vías públicas y en todas las obras auxiliares construidas en ellas.</w:t>
      </w:r>
      <w:r w:rsidRPr="00D760CA">
        <w:rPr>
          <w:sz w:val="20"/>
          <w:szCs w:val="20"/>
        </w:rPr>
        <w:t xml:space="preserve"> </w:t>
      </w:r>
    </w:p>
    <w:p w14:paraId="6355DF29" w14:textId="7155B2AF" w:rsidR="00BC7C48" w:rsidRPr="0068433B" w:rsidRDefault="00BC7C48" w:rsidP="00BC7C48">
      <w:pPr>
        <w:pStyle w:val="Sinespaciado"/>
        <w:tabs>
          <w:tab w:val="left" w:pos="709"/>
        </w:tabs>
        <w:jc w:val="both"/>
        <w:rPr>
          <w:i/>
          <w:sz w:val="20"/>
          <w:szCs w:val="20"/>
        </w:rPr>
      </w:pPr>
      <w:r w:rsidRPr="0068433B">
        <w:rPr>
          <w:b/>
          <w:sz w:val="20"/>
          <w:szCs w:val="20"/>
        </w:rPr>
        <w:t>Art. 46.-</w:t>
      </w:r>
      <w:r w:rsidRPr="00BC7C48">
        <w:rPr>
          <w:sz w:val="20"/>
          <w:szCs w:val="20"/>
        </w:rPr>
        <w:t xml:space="preserve"> </w:t>
      </w:r>
      <w:r w:rsidRPr="0068433B">
        <w:rPr>
          <w:i/>
          <w:sz w:val="20"/>
          <w:szCs w:val="20"/>
        </w:rPr>
        <w:t>Dentro de las zonas de retiro y en terrenos adyacentes a ellas, no se permitirá la instalación de  anuncios o rótulos, si no llenan los requisitos siguientes:</w:t>
      </w:r>
    </w:p>
    <w:p w14:paraId="0C4A6780" w14:textId="4A215C7C" w:rsidR="00BC7C48" w:rsidRPr="0068433B" w:rsidRDefault="00BC7C48" w:rsidP="00BC7C48">
      <w:pPr>
        <w:pStyle w:val="Sinespaciado"/>
        <w:tabs>
          <w:tab w:val="left" w:pos="709"/>
        </w:tabs>
        <w:jc w:val="both"/>
        <w:rPr>
          <w:i/>
          <w:sz w:val="20"/>
          <w:szCs w:val="20"/>
        </w:rPr>
      </w:pPr>
      <w:r w:rsidRPr="0068433B">
        <w:rPr>
          <w:i/>
          <w:sz w:val="20"/>
          <w:szCs w:val="20"/>
        </w:rPr>
        <w:t>a) Ser desmontable fácilmente, por lo tanto quedan prohibidas las instalaciones fijas como muros de  ladrillo, concreto, adobe u otros materiales semejantes;</w:t>
      </w:r>
    </w:p>
    <w:p w14:paraId="1FFBD4FA" w14:textId="70D760C1" w:rsidR="00BC7C48" w:rsidRPr="0068433B" w:rsidRDefault="00BC7C48" w:rsidP="00BC7C48">
      <w:pPr>
        <w:pStyle w:val="Sinespaciado"/>
        <w:tabs>
          <w:tab w:val="left" w:pos="709"/>
        </w:tabs>
        <w:jc w:val="both"/>
        <w:rPr>
          <w:i/>
          <w:sz w:val="20"/>
          <w:szCs w:val="20"/>
        </w:rPr>
      </w:pPr>
      <w:r w:rsidRPr="0068433B">
        <w:rPr>
          <w:i/>
          <w:sz w:val="20"/>
          <w:szCs w:val="20"/>
        </w:rPr>
        <w:t>b) Que se instalen a una distancia no menor de doscientos metros a ambos lados de los cruces de vías  públicas, cruces de las mismas con los de ferrocarril, entronques de vías, puentes u otras obras;</w:t>
      </w:r>
    </w:p>
    <w:p w14:paraId="1B26320C" w14:textId="77777777" w:rsidR="00BC7C48" w:rsidRPr="0068433B" w:rsidRDefault="00BC7C48" w:rsidP="00BC7C48">
      <w:pPr>
        <w:pStyle w:val="Sinespaciado"/>
        <w:tabs>
          <w:tab w:val="left" w:pos="709"/>
        </w:tabs>
        <w:jc w:val="both"/>
        <w:rPr>
          <w:i/>
          <w:sz w:val="20"/>
          <w:szCs w:val="20"/>
        </w:rPr>
      </w:pPr>
      <w:r w:rsidRPr="0068433B">
        <w:rPr>
          <w:i/>
          <w:sz w:val="20"/>
          <w:szCs w:val="20"/>
        </w:rPr>
        <w:t>c) Que no queden ubicados bajo líneas telefónicas, telegráficas y conductores de energía eléctrica; y,</w:t>
      </w:r>
    </w:p>
    <w:p w14:paraId="154D50F9" w14:textId="64B3C2E2" w:rsidR="00BC7C48" w:rsidRDefault="00BC7C48" w:rsidP="0068433B">
      <w:pPr>
        <w:pStyle w:val="Sinespaciado"/>
        <w:tabs>
          <w:tab w:val="left" w:pos="709"/>
        </w:tabs>
        <w:spacing w:after="240"/>
        <w:jc w:val="both"/>
        <w:rPr>
          <w:i/>
          <w:sz w:val="20"/>
          <w:szCs w:val="20"/>
        </w:rPr>
      </w:pPr>
      <w:r w:rsidRPr="0068433B">
        <w:rPr>
          <w:i/>
          <w:sz w:val="20"/>
          <w:szCs w:val="20"/>
        </w:rPr>
        <w:t>d) Que tengan como mínimo seis metros de altura aquellos rótulos que por su forma sobresalgan por  encima del derecho de vía.</w:t>
      </w:r>
    </w:p>
    <w:p w14:paraId="729F5680" w14:textId="494C8A56" w:rsidR="0068433B" w:rsidRPr="0068433B" w:rsidRDefault="0068433B" w:rsidP="00091E0B">
      <w:pPr>
        <w:pStyle w:val="Sinespaciado"/>
        <w:tabs>
          <w:tab w:val="left" w:pos="709"/>
        </w:tabs>
        <w:spacing w:after="240"/>
        <w:jc w:val="both"/>
        <w:rPr>
          <w:i/>
          <w:sz w:val="20"/>
          <w:szCs w:val="20"/>
        </w:rPr>
      </w:pPr>
      <w:r w:rsidRPr="0068433B">
        <w:rPr>
          <w:b/>
          <w:i/>
          <w:sz w:val="20"/>
          <w:szCs w:val="20"/>
        </w:rPr>
        <w:lastRenderedPageBreak/>
        <w:t>Art. 51.-</w:t>
      </w:r>
      <w:r w:rsidRPr="0068433B">
        <w:rPr>
          <w:i/>
          <w:sz w:val="20"/>
          <w:szCs w:val="20"/>
        </w:rPr>
        <w:t xml:space="preserve"> La oficina </w:t>
      </w:r>
      <w:r w:rsidR="00091E0B">
        <w:rPr>
          <w:i/>
          <w:sz w:val="20"/>
          <w:szCs w:val="20"/>
        </w:rPr>
        <w:t>(…)</w:t>
      </w:r>
      <w:r w:rsidRPr="0068433B">
        <w:rPr>
          <w:i/>
          <w:sz w:val="20"/>
          <w:szCs w:val="20"/>
        </w:rPr>
        <w:t xml:space="preserve"> respectiva ordenará la demolición d</w:t>
      </w:r>
      <w:r>
        <w:rPr>
          <w:i/>
          <w:sz w:val="20"/>
          <w:szCs w:val="20"/>
        </w:rPr>
        <w:t xml:space="preserve">e todo anuncio o rótulo que sea  </w:t>
      </w:r>
      <w:r w:rsidRPr="0068433B">
        <w:rPr>
          <w:i/>
          <w:sz w:val="20"/>
          <w:szCs w:val="20"/>
        </w:rPr>
        <w:t>instalado en contravención a esta ley y de la resolución respectiva, no se admitir</w:t>
      </w:r>
      <w:r>
        <w:rPr>
          <w:i/>
          <w:sz w:val="20"/>
          <w:szCs w:val="20"/>
        </w:rPr>
        <w:t xml:space="preserve">á recurso alguno. Todo a costa  </w:t>
      </w:r>
      <w:r w:rsidRPr="0068433B">
        <w:rPr>
          <w:i/>
          <w:sz w:val="20"/>
          <w:szCs w:val="20"/>
        </w:rPr>
        <w:t>del demandado</w:t>
      </w:r>
      <w:r>
        <w:rPr>
          <w:i/>
          <w:sz w:val="20"/>
          <w:szCs w:val="20"/>
        </w:rPr>
        <w:t>.</w:t>
      </w:r>
    </w:p>
    <w:p w14:paraId="6DC73D97" w14:textId="19CC4221" w:rsidR="003765E7" w:rsidRPr="00D760CA" w:rsidRDefault="003765E7" w:rsidP="009C6DA7">
      <w:pPr>
        <w:pStyle w:val="Prrafodelista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360"/>
        <w:jc w:val="both"/>
        <w:rPr>
          <w:rFonts w:cstheme="minorHAnsi"/>
          <w:b/>
          <w:sz w:val="20"/>
          <w:szCs w:val="20"/>
        </w:rPr>
      </w:pPr>
      <w:r w:rsidRPr="00D760CA">
        <w:rPr>
          <w:rFonts w:cstheme="minorHAnsi"/>
          <w:b/>
          <w:sz w:val="20"/>
          <w:szCs w:val="20"/>
        </w:rPr>
        <w:t>El Reglamento a la Ley de Ordenamiento y Desarrollo Territorial del Área Metropolitana de San Salvador y Municipios Aledaños (RLDOT-AMSS).</w:t>
      </w:r>
    </w:p>
    <w:p w14:paraId="5008CB41" w14:textId="1497E7EE" w:rsidR="006D7499" w:rsidRPr="00D760CA" w:rsidRDefault="003765E7" w:rsidP="003765E7">
      <w:pPr>
        <w:tabs>
          <w:tab w:val="left" w:pos="0"/>
        </w:tabs>
        <w:spacing w:after="0" w:line="240" w:lineRule="auto"/>
        <w:jc w:val="both"/>
        <w:rPr>
          <w:b/>
          <w:sz w:val="20"/>
          <w:szCs w:val="20"/>
        </w:rPr>
      </w:pPr>
      <w:r w:rsidRPr="00D760CA">
        <w:rPr>
          <w:b/>
          <w:sz w:val="20"/>
          <w:szCs w:val="20"/>
        </w:rPr>
        <w:t>Art. VIII.</w:t>
      </w:r>
      <w:r w:rsidR="006D7499" w:rsidRPr="00D760CA">
        <w:rPr>
          <w:b/>
          <w:sz w:val="20"/>
          <w:szCs w:val="20"/>
        </w:rPr>
        <w:t xml:space="preserve"> </w:t>
      </w:r>
      <w:r w:rsidRPr="00D760CA">
        <w:rPr>
          <w:b/>
          <w:sz w:val="20"/>
          <w:szCs w:val="20"/>
        </w:rPr>
        <w:t>4 Obras autorizadas sin solicitud previa.</w:t>
      </w:r>
      <w:r w:rsidR="006D7499" w:rsidRPr="00D760CA">
        <w:rPr>
          <w:b/>
          <w:sz w:val="20"/>
          <w:szCs w:val="20"/>
        </w:rPr>
        <w:t xml:space="preserve"> </w:t>
      </w:r>
    </w:p>
    <w:p w14:paraId="3A1D86E1" w14:textId="7C6A49A3" w:rsidR="003765E7" w:rsidRPr="00D760CA" w:rsidRDefault="006D7499" w:rsidP="003765E7">
      <w:pPr>
        <w:tabs>
          <w:tab w:val="left" w:pos="0"/>
        </w:tabs>
        <w:spacing w:after="0" w:line="240" w:lineRule="auto"/>
        <w:jc w:val="both"/>
        <w:rPr>
          <w:b/>
          <w:i/>
          <w:sz w:val="20"/>
          <w:szCs w:val="20"/>
        </w:rPr>
      </w:pPr>
      <w:r w:rsidRPr="00D760CA">
        <w:rPr>
          <w:i/>
          <w:sz w:val="20"/>
          <w:szCs w:val="20"/>
        </w:rPr>
        <w:t>Las obras que no requerirán del trámite de Permiso de Construcción ante la OPAMSS, siempre y cuando no contravenga las disposiciones establecidas en lo que a Uso del Suelo se refiere, son las que poseen las características siguientes:</w:t>
      </w:r>
    </w:p>
    <w:p w14:paraId="0CCAC290" w14:textId="5FA84AD1" w:rsidR="003765E7" w:rsidRPr="00D760CA" w:rsidRDefault="003765E7" w:rsidP="003765E7">
      <w:pPr>
        <w:tabs>
          <w:tab w:val="left" w:pos="0"/>
        </w:tabs>
        <w:spacing w:after="0" w:line="240" w:lineRule="auto"/>
        <w:jc w:val="both"/>
        <w:rPr>
          <w:rFonts w:cstheme="minorHAnsi"/>
          <w:b/>
          <w:i/>
          <w:sz w:val="20"/>
          <w:szCs w:val="20"/>
        </w:rPr>
      </w:pPr>
      <w:r w:rsidRPr="00D760CA">
        <w:rPr>
          <w:i/>
          <w:sz w:val="20"/>
          <w:szCs w:val="20"/>
        </w:rPr>
        <w:t>b) Que se trate de estructuras para elementos publicitarios, cuya área de rótulo no exceda a 30 m2</w:t>
      </w:r>
    </w:p>
    <w:p w14:paraId="2188EE42" w14:textId="77777777" w:rsidR="00EB5B59" w:rsidRPr="00D760CA" w:rsidRDefault="00EB5B59" w:rsidP="00611BEF">
      <w:pPr>
        <w:pStyle w:val="Sinespaciado"/>
        <w:tabs>
          <w:tab w:val="left" w:pos="709"/>
        </w:tabs>
        <w:jc w:val="both"/>
        <w:rPr>
          <w:sz w:val="20"/>
          <w:szCs w:val="20"/>
        </w:rPr>
      </w:pPr>
    </w:p>
    <w:p w14:paraId="0F472629" w14:textId="7EB3E4DB" w:rsidR="00BF081B" w:rsidRPr="00D760CA" w:rsidRDefault="00BF081B" w:rsidP="00611BEF">
      <w:pPr>
        <w:pStyle w:val="Sinespaciado"/>
        <w:tabs>
          <w:tab w:val="left" w:pos="709"/>
        </w:tabs>
        <w:jc w:val="both"/>
        <w:rPr>
          <w:rFonts w:cstheme="minorHAnsi"/>
          <w:b/>
          <w:sz w:val="20"/>
          <w:szCs w:val="20"/>
          <w:lang w:val="es-ES"/>
        </w:rPr>
      </w:pPr>
      <w:r w:rsidRPr="00D760CA">
        <w:rPr>
          <w:rFonts w:cstheme="minorHAnsi"/>
          <w:b/>
          <w:sz w:val="20"/>
          <w:szCs w:val="20"/>
          <w:lang w:val="es-ES"/>
        </w:rPr>
        <w:t>CONCLUSIONES.</w:t>
      </w:r>
    </w:p>
    <w:p w14:paraId="2FA71810" w14:textId="54C85DA6" w:rsidR="005F11B4" w:rsidRDefault="006D7499" w:rsidP="00A12072">
      <w:pPr>
        <w:pStyle w:val="Sinespaciado"/>
        <w:tabs>
          <w:tab w:val="left" w:pos="709"/>
        </w:tabs>
        <w:spacing w:after="240"/>
        <w:jc w:val="both"/>
        <w:rPr>
          <w:sz w:val="20"/>
          <w:szCs w:val="20"/>
        </w:rPr>
      </w:pPr>
      <w:r w:rsidRPr="00D760CA">
        <w:rPr>
          <w:rFonts w:cstheme="minorHAnsi"/>
          <w:sz w:val="20"/>
          <w:szCs w:val="20"/>
          <w:lang w:val="es-ES"/>
        </w:rPr>
        <w:t xml:space="preserve">De acuerdo a lo observado en campo, </w:t>
      </w:r>
      <w:r w:rsidR="00FC37CC" w:rsidRPr="00D760CA">
        <w:rPr>
          <w:rFonts w:cstheme="minorHAnsi"/>
          <w:sz w:val="20"/>
          <w:szCs w:val="20"/>
          <w:lang w:val="es-ES"/>
        </w:rPr>
        <w:t xml:space="preserve">por medio de la inspección realizada por técnicos de este departamento, se establece que los espacios </w:t>
      </w:r>
      <w:r w:rsidR="00091E0B">
        <w:rPr>
          <w:rFonts w:cstheme="minorHAnsi"/>
          <w:sz w:val="20"/>
          <w:szCs w:val="20"/>
          <w:lang w:val="es-ES"/>
        </w:rPr>
        <w:t>en los que se encuentran ya instalados los</w:t>
      </w:r>
      <w:r w:rsidR="00FC37CC" w:rsidRPr="00D760CA">
        <w:rPr>
          <w:rFonts w:cstheme="minorHAnsi"/>
          <w:sz w:val="20"/>
          <w:szCs w:val="20"/>
          <w:lang w:val="es-ES"/>
        </w:rPr>
        <w:t xml:space="preserve"> elementos publicitarios, se encuentran sobre la vía pública, que según la no</w:t>
      </w:r>
      <w:r w:rsidR="006764FD" w:rsidRPr="00D760CA">
        <w:rPr>
          <w:rFonts w:cstheme="minorHAnsi"/>
          <w:sz w:val="20"/>
          <w:szCs w:val="20"/>
          <w:lang w:val="es-ES"/>
        </w:rPr>
        <w:t xml:space="preserve">rmativa citada, no está permitido instalar </w:t>
      </w:r>
      <w:r w:rsidR="006764FD" w:rsidRPr="00D760CA">
        <w:rPr>
          <w:sz w:val="20"/>
          <w:szCs w:val="20"/>
        </w:rPr>
        <w:t xml:space="preserve">construcciones temporales o definitivas destinadas a cualquier objeto, llámese en este caso, vallas publicitarias. </w:t>
      </w:r>
      <w:r w:rsidR="00091E0B">
        <w:rPr>
          <w:sz w:val="20"/>
          <w:szCs w:val="20"/>
        </w:rPr>
        <w:t xml:space="preserve">Sin embargo, la mima Ley, permite la </w:t>
      </w:r>
      <w:r w:rsidR="007E50C6">
        <w:rPr>
          <w:sz w:val="20"/>
          <w:szCs w:val="20"/>
        </w:rPr>
        <w:t>ubicación de rótulos al someterse al proceso y requisi</w:t>
      </w:r>
      <w:r w:rsidR="00384A6D">
        <w:rPr>
          <w:sz w:val="20"/>
          <w:szCs w:val="20"/>
        </w:rPr>
        <w:t xml:space="preserve">tos establecidos en el art. 46, por lo que Pollo Campestre S.A de C.V, deberá avocarse al Ministerio de Obras Públicas </w:t>
      </w:r>
      <w:r w:rsidR="009D02F6" w:rsidRPr="00D760CA">
        <w:rPr>
          <w:sz w:val="20"/>
          <w:szCs w:val="20"/>
        </w:rPr>
        <w:t>y Transporte</w:t>
      </w:r>
      <w:r w:rsidR="009D02F6">
        <w:rPr>
          <w:sz w:val="20"/>
          <w:szCs w:val="20"/>
        </w:rPr>
        <w:t xml:space="preserve"> a tramitar el correspondiente permiso. </w:t>
      </w:r>
    </w:p>
    <w:p w14:paraId="6CAB722C" w14:textId="305E4051" w:rsidR="00384A6D" w:rsidRPr="006D62CB" w:rsidRDefault="00384A6D" w:rsidP="00A12072">
      <w:pPr>
        <w:pStyle w:val="Sinespaciado"/>
        <w:tabs>
          <w:tab w:val="left" w:pos="709"/>
        </w:tabs>
        <w:spacing w:after="240"/>
        <w:jc w:val="both"/>
        <w:rPr>
          <w:rFonts w:cstheme="minorHAnsi"/>
          <w:sz w:val="20"/>
          <w:szCs w:val="20"/>
          <w:lang w:val="es-ES"/>
        </w:rPr>
      </w:pPr>
      <w:r>
        <w:rPr>
          <w:sz w:val="20"/>
          <w:szCs w:val="20"/>
        </w:rPr>
        <w:t xml:space="preserve">No </w:t>
      </w:r>
      <w:r w:rsidR="009D02F6">
        <w:rPr>
          <w:sz w:val="20"/>
          <w:szCs w:val="20"/>
        </w:rPr>
        <w:t xml:space="preserve">obstante, </w:t>
      </w:r>
      <w:r w:rsidR="006F3CAF">
        <w:rPr>
          <w:sz w:val="20"/>
          <w:szCs w:val="20"/>
        </w:rPr>
        <w:t>este departamento no es el competente para autorizar la instalación de los elem</w:t>
      </w:r>
      <w:r w:rsidR="00BF78BB">
        <w:rPr>
          <w:sz w:val="20"/>
          <w:szCs w:val="20"/>
        </w:rPr>
        <w:t xml:space="preserve">entos publicitarios ubicados sobre la vía pública, la Sociedad Pollo Campestre ha hecho uso de </w:t>
      </w:r>
      <w:r w:rsidR="00B74ADB">
        <w:rPr>
          <w:sz w:val="20"/>
          <w:szCs w:val="20"/>
        </w:rPr>
        <w:t>la Licencia Anual de Publicidad</w:t>
      </w:r>
      <w:r w:rsidR="00980A23">
        <w:rPr>
          <w:sz w:val="20"/>
          <w:szCs w:val="20"/>
        </w:rPr>
        <w:t xml:space="preserve">, </w:t>
      </w:r>
      <w:r w:rsidR="00BF78BB">
        <w:rPr>
          <w:sz w:val="20"/>
          <w:szCs w:val="20"/>
        </w:rPr>
        <w:t xml:space="preserve">otorgada desde el año 2015 y </w:t>
      </w:r>
      <w:proofErr w:type="gramStart"/>
      <w:r w:rsidR="00BF78BB">
        <w:rPr>
          <w:sz w:val="20"/>
          <w:szCs w:val="20"/>
        </w:rPr>
        <w:t>renovada</w:t>
      </w:r>
      <w:proofErr w:type="gramEnd"/>
      <w:r w:rsidR="00BF78BB">
        <w:rPr>
          <w:sz w:val="20"/>
          <w:szCs w:val="20"/>
        </w:rPr>
        <w:t xml:space="preserve"> año con año hasta el 2019</w:t>
      </w:r>
      <w:r w:rsidR="0098514F">
        <w:rPr>
          <w:sz w:val="20"/>
          <w:szCs w:val="20"/>
        </w:rPr>
        <w:t xml:space="preserve">. Cabe hacer énfasis que la Licencia </w:t>
      </w:r>
      <w:r w:rsidR="00980A23">
        <w:rPr>
          <w:sz w:val="20"/>
          <w:szCs w:val="20"/>
        </w:rPr>
        <w:t xml:space="preserve">es un </w:t>
      </w:r>
      <w:r w:rsidR="00980A23">
        <w:rPr>
          <w:i/>
          <w:sz w:val="20"/>
          <w:szCs w:val="20"/>
        </w:rPr>
        <w:t>d</w:t>
      </w:r>
      <w:r w:rsidR="00980A23" w:rsidRPr="00980A23">
        <w:rPr>
          <w:i/>
          <w:sz w:val="20"/>
          <w:szCs w:val="20"/>
        </w:rPr>
        <w:t>ocumento donde</w:t>
      </w:r>
      <w:r w:rsidR="00980A23">
        <w:rPr>
          <w:i/>
          <w:sz w:val="20"/>
          <w:szCs w:val="20"/>
        </w:rPr>
        <w:t xml:space="preserve"> consta una facultad para obrar</w:t>
      </w:r>
      <w:r w:rsidR="00980A23">
        <w:rPr>
          <w:rStyle w:val="Refdenotaalpie"/>
          <w:i/>
          <w:sz w:val="20"/>
          <w:szCs w:val="20"/>
        </w:rPr>
        <w:footnoteReference w:id="1"/>
      </w:r>
      <w:r w:rsidR="006D62CB">
        <w:rPr>
          <w:sz w:val="20"/>
          <w:szCs w:val="20"/>
        </w:rPr>
        <w:t xml:space="preserve">, y que se encuentra consignada en el art. 7 ID 1.4.9 de la Ordenanza Reguladora de tasas, </w:t>
      </w:r>
      <w:r w:rsidR="005F732A">
        <w:rPr>
          <w:sz w:val="20"/>
          <w:szCs w:val="20"/>
        </w:rPr>
        <w:t>en relación al art. 4 de la Ordenanza Reguladora de Rótulos comerciales</w:t>
      </w:r>
      <w:r w:rsidR="00FB2EBE">
        <w:rPr>
          <w:sz w:val="20"/>
          <w:szCs w:val="20"/>
        </w:rPr>
        <w:t xml:space="preserve">, </w:t>
      </w:r>
      <w:r w:rsidR="00D53DC2">
        <w:rPr>
          <w:sz w:val="20"/>
          <w:szCs w:val="20"/>
        </w:rPr>
        <w:t>facultad</w:t>
      </w:r>
      <w:r w:rsidR="00FB2EBE">
        <w:rPr>
          <w:sz w:val="20"/>
          <w:szCs w:val="20"/>
        </w:rPr>
        <w:t xml:space="preserve"> de la cual ha venido haciendo us</w:t>
      </w:r>
      <w:r w:rsidR="00D53DC2">
        <w:rPr>
          <w:sz w:val="20"/>
          <w:szCs w:val="20"/>
        </w:rPr>
        <w:t>o la solicitan</w:t>
      </w:r>
      <w:r w:rsidR="00105169">
        <w:rPr>
          <w:sz w:val="20"/>
          <w:szCs w:val="20"/>
        </w:rPr>
        <w:t>te desde el año dos m</w:t>
      </w:r>
      <w:r w:rsidR="0084386E">
        <w:rPr>
          <w:sz w:val="20"/>
          <w:szCs w:val="20"/>
        </w:rPr>
        <w:t>il quince a la fecha, lo que constituye objeto de renovación en este departamento</w:t>
      </w:r>
      <w:r w:rsidR="00256A99">
        <w:rPr>
          <w:sz w:val="20"/>
          <w:szCs w:val="20"/>
        </w:rPr>
        <w:t>, para el año 2020, 2021, 2022 y 2023</w:t>
      </w:r>
      <w:r w:rsidR="0084386E">
        <w:rPr>
          <w:sz w:val="20"/>
          <w:szCs w:val="20"/>
        </w:rPr>
        <w:t xml:space="preserve">. </w:t>
      </w:r>
      <w:r w:rsidR="00761E83">
        <w:rPr>
          <w:sz w:val="20"/>
          <w:szCs w:val="20"/>
        </w:rPr>
        <w:t xml:space="preserve">Para lo cual se adjunta el Mandamiento Preliminar de pago. </w:t>
      </w:r>
    </w:p>
    <w:p w14:paraId="3DADF70A" w14:textId="71246247" w:rsidR="001801CE" w:rsidRPr="00D760CA" w:rsidRDefault="001801CE" w:rsidP="001801CE">
      <w:pPr>
        <w:pStyle w:val="Sinespaciado"/>
        <w:tabs>
          <w:tab w:val="left" w:pos="567"/>
          <w:tab w:val="left" w:pos="1134"/>
        </w:tabs>
        <w:spacing w:line="276" w:lineRule="auto"/>
        <w:jc w:val="both"/>
        <w:rPr>
          <w:rFonts w:cstheme="minorHAnsi"/>
          <w:sz w:val="20"/>
          <w:szCs w:val="20"/>
        </w:rPr>
      </w:pPr>
      <w:r w:rsidRPr="00D760CA">
        <w:rPr>
          <w:rFonts w:cstheme="minorHAnsi"/>
          <w:b/>
          <w:sz w:val="20"/>
          <w:szCs w:val="20"/>
        </w:rPr>
        <w:t>POR LO TANTO.</w:t>
      </w:r>
      <w:r w:rsidRPr="00D760CA">
        <w:rPr>
          <w:rFonts w:cstheme="minorHAnsi"/>
          <w:sz w:val="20"/>
          <w:szCs w:val="20"/>
        </w:rPr>
        <w:t xml:space="preserve"> </w:t>
      </w:r>
    </w:p>
    <w:p w14:paraId="2CBCF875" w14:textId="7B82F409" w:rsidR="00EC12F3" w:rsidRPr="00EC12F3" w:rsidRDefault="00761E83" w:rsidP="00256A99">
      <w:pPr>
        <w:pStyle w:val="Prrafodelista"/>
        <w:numPr>
          <w:ilvl w:val="0"/>
          <w:numId w:val="5"/>
        </w:numPr>
        <w:spacing w:after="0" w:line="276" w:lineRule="auto"/>
        <w:ind w:left="0" w:firstLine="360"/>
        <w:jc w:val="both"/>
        <w:rPr>
          <w:rFonts w:cstheme="minorHAnsi"/>
          <w:b/>
          <w:sz w:val="20"/>
          <w:szCs w:val="20"/>
        </w:rPr>
      </w:pPr>
      <w:r w:rsidRPr="00EC12F3">
        <w:rPr>
          <w:rFonts w:cstheme="minorHAnsi"/>
          <w:b/>
          <w:sz w:val="20"/>
          <w:szCs w:val="20"/>
          <w:u w:val="single"/>
        </w:rPr>
        <w:t>SÍ</w:t>
      </w:r>
      <w:r w:rsidR="00454046" w:rsidRPr="00EC12F3">
        <w:rPr>
          <w:rFonts w:cstheme="minorHAnsi"/>
          <w:b/>
          <w:sz w:val="20"/>
          <w:szCs w:val="20"/>
          <w:u w:val="single"/>
        </w:rPr>
        <w:t xml:space="preserve"> HA LUGAR </w:t>
      </w:r>
      <w:r w:rsidR="00F96AC7" w:rsidRPr="00EC12F3">
        <w:rPr>
          <w:rFonts w:cstheme="minorHAnsi"/>
          <w:b/>
          <w:sz w:val="20"/>
          <w:szCs w:val="20"/>
          <w:u w:val="single"/>
        </w:rPr>
        <w:t>A LO SOLICITADO</w:t>
      </w:r>
      <w:r w:rsidR="00F96AC7" w:rsidRPr="00A379AB">
        <w:rPr>
          <w:rFonts w:cstheme="minorHAnsi"/>
          <w:b/>
          <w:sz w:val="20"/>
          <w:szCs w:val="20"/>
        </w:rPr>
        <w:t xml:space="preserve"> </w:t>
      </w:r>
      <w:r w:rsidR="00BF081B" w:rsidRPr="00A379AB">
        <w:rPr>
          <w:rFonts w:cstheme="minorHAnsi"/>
          <w:b/>
          <w:sz w:val="20"/>
          <w:szCs w:val="20"/>
        </w:rPr>
        <w:t xml:space="preserve"> </w:t>
      </w:r>
      <w:r w:rsidR="00611BEF" w:rsidRPr="00EC12F3">
        <w:rPr>
          <w:rFonts w:cstheme="minorHAnsi"/>
          <w:sz w:val="20"/>
          <w:szCs w:val="20"/>
        </w:rPr>
        <w:t xml:space="preserve">por </w:t>
      </w:r>
      <w:r w:rsidR="00CB1D65" w:rsidRPr="00EC12F3">
        <w:rPr>
          <w:rFonts w:cstheme="minorHAnsi"/>
          <w:b/>
          <w:sz w:val="20"/>
          <w:szCs w:val="20"/>
        </w:rPr>
        <w:t>Pollo Campestre S.A de C.V.</w:t>
      </w:r>
      <w:r w:rsidR="00887E37" w:rsidRPr="00EC12F3">
        <w:rPr>
          <w:rFonts w:cstheme="minorHAnsi"/>
          <w:b/>
          <w:sz w:val="20"/>
          <w:szCs w:val="20"/>
        </w:rPr>
        <w:t xml:space="preserve">, </w:t>
      </w:r>
      <w:r w:rsidR="00CB1D65" w:rsidRPr="00EC12F3">
        <w:rPr>
          <w:rFonts w:cstheme="minorHAnsi"/>
          <w:sz w:val="20"/>
          <w:szCs w:val="20"/>
        </w:rPr>
        <w:t>por medio de su Representante legal</w:t>
      </w:r>
      <w:r w:rsidR="00CB1D65" w:rsidRPr="00EC12F3">
        <w:rPr>
          <w:rFonts w:cstheme="minorHAnsi"/>
          <w:b/>
          <w:sz w:val="20"/>
          <w:szCs w:val="20"/>
        </w:rPr>
        <w:t xml:space="preserve"> </w:t>
      </w:r>
      <w:proofErr w:type="spellStart"/>
      <w:r w:rsidR="007324C0">
        <w:rPr>
          <w:rFonts w:cstheme="minorHAnsi"/>
          <w:sz w:val="20"/>
          <w:szCs w:val="20"/>
        </w:rPr>
        <w:t>xxxxxxxxxxxxxxx</w:t>
      </w:r>
      <w:proofErr w:type="spellEnd"/>
      <w:r w:rsidR="005A0444">
        <w:rPr>
          <w:rFonts w:cstheme="minorHAnsi"/>
          <w:sz w:val="20"/>
          <w:szCs w:val="20"/>
        </w:rPr>
        <w:t>,</w:t>
      </w:r>
      <w:r w:rsidR="00CB1D65" w:rsidRPr="00EC12F3">
        <w:rPr>
          <w:rFonts w:cstheme="minorHAnsi"/>
          <w:sz w:val="20"/>
          <w:szCs w:val="20"/>
        </w:rPr>
        <w:t xml:space="preserve"> </w:t>
      </w:r>
      <w:r w:rsidR="005850A2" w:rsidRPr="00EC12F3">
        <w:rPr>
          <w:rFonts w:cstheme="minorHAnsi"/>
          <w:sz w:val="20"/>
          <w:szCs w:val="20"/>
        </w:rPr>
        <w:t xml:space="preserve">en cuanto </w:t>
      </w:r>
      <w:r w:rsidR="005A0444">
        <w:rPr>
          <w:rFonts w:cstheme="minorHAnsi"/>
          <w:sz w:val="20"/>
          <w:szCs w:val="20"/>
        </w:rPr>
        <w:t xml:space="preserve">su </w:t>
      </w:r>
      <w:r w:rsidR="005A0444" w:rsidRPr="00D760CA">
        <w:rPr>
          <w:sz w:val="20"/>
          <w:szCs w:val="20"/>
        </w:rPr>
        <w:t xml:space="preserve">solicitud </w:t>
      </w:r>
      <w:r w:rsidR="005A0444">
        <w:rPr>
          <w:rFonts w:cstheme="minorHAnsi"/>
          <w:sz w:val="20"/>
          <w:szCs w:val="20"/>
        </w:rPr>
        <w:t>de</w:t>
      </w:r>
      <w:r w:rsidR="005850A2" w:rsidRPr="00EC12F3">
        <w:rPr>
          <w:rFonts w:cstheme="minorHAnsi"/>
          <w:sz w:val="20"/>
          <w:szCs w:val="20"/>
        </w:rPr>
        <w:t xml:space="preserve"> obtener </w:t>
      </w:r>
      <w:r w:rsidR="005A0444">
        <w:rPr>
          <w:rFonts w:cstheme="minorHAnsi"/>
          <w:sz w:val="20"/>
          <w:szCs w:val="20"/>
        </w:rPr>
        <w:t>l</w:t>
      </w:r>
      <w:r w:rsidR="00EC12F3" w:rsidRPr="00D760CA">
        <w:rPr>
          <w:sz w:val="20"/>
          <w:szCs w:val="20"/>
        </w:rPr>
        <w:t>a</w:t>
      </w:r>
      <w:r w:rsidR="00EC12F3">
        <w:rPr>
          <w:sz w:val="20"/>
          <w:szCs w:val="20"/>
        </w:rPr>
        <w:t xml:space="preserve"> Renovación de Licencia Anual de Publicidad</w:t>
      </w:r>
      <w:r w:rsidR="006A11B4">
        <w:rPr>
          <w:sz w:val="20"/>
          <w:szCs w:val="20"/>
        </w:rPr>
        <w:t xml:space="preserve"> correspondiente al año</w:t>
      </w:r>
      <w:r w:rsidR="00EC12F3">
        <w:rPr>
          <w:sz w:val="20"/>
          <w:szCs w:val="20"/>
        </w:rPr>
        <w:t xml:space="preserve"> 2023</w:t>
      </w:r>
      <w:r w:rsidR="006A11B4">
        <w:rPr>
          <w:sz w:val="20"/>
          <w:szCs w:val="20"/>
        </w:rPr>
        <w:t>.</w:t>
      </w:r>
    </w:p>
    <w:p w14:paraId="0249B850" w14:textId="77777777" w:rsidR="000A5EF8" w:rsidRDefault="000A5EF8" w:rsidP="00AB0D54">
      <w:pPr>
        <w:spacing w:after="0" w:line="276" w:lineRule="auto"/>
        <w:jc w:val="both"/>
        <w:rPr>
          <w:b/>
          <w:sz w:val="20"/>
          <w:szCs w:val="20"/>
        </w:rPr>
      </w:pPr>
    </w:p>
    <w:p w14:paraId="7610815B" w14:textId="77777777" w:rsidR="00256A99" w:rsidRDefault="00256A99" w:rsidP="00AB0D54">
      <w:pPr>
        <w:spacing w:after="0" w:line="276" w:lineRule="auto"/>
        <w:jc w:val="both"/>
        <w:rPr>
          <w:b/>
          <w:sz w:val="20"/>
          <w:szCs w:val="20"/>
        </w:rPr>
      </w:pPr>
    </w:p>
    <w:p w14:paraId="723F89D9" w14:textId="77777777" w:rsidR="00256A99" w:rsidRDefault="00256A99" w:rsidP="00AB0D54">
      <w:pPr>
        <w:spacing w:after="0" w:line="276" w:lineRule="auto"/>
        <w:jc w:val="both"/>
        <w:rPr>
          <w:b/>
          <w:sz w:val="20"/>
          <w:szCs w:val="20"/>
        </w:rPr>
      </w:pPr>
    </w:p>
    <w:p w14:paraId="0F968A6F" w14:textId="77777777" w:rsidR="00256A99" w:rsidRPr="00D760CA" w:rsidRDefault="00256A99" w:rsidP="00AB0D54">
      <w:pPr>
        <w:spacing w:after="0" w:line="276" w:lineRule="auto"/>
        <w:jc w:val="both"/>
        <w:rPr>
          <w:b/>
          <w:sz w:val="20"/>
          <w:szCs w:val="20"/>
        </w:rPr>
      </w:pPr>
    </w:p>
    <w:p w14:paraId="19EF10C3" w14:textId="4677E626" w:rsidR="006F0AB9" w:rsidRPr="00D760CA" w:rsidRDefault="007324C0" w:rsidP="00A379AB">
      <w:pPr>
        <w:spacing w:after="0" w:line="240" w:lineRule="auto"/>
        <w:jc w:val="both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</w:t>
      </w:r>
      <w:proofErr w:type="spellEnd"/>
      <w:proofErr w:type="gramEnd"/>
    </w:p>
    <w:p w14:paraId="0362B880" w14:textId="024B5304" w:rsidR="006F0AB9" w:rsidRPr="00D760CA" w:rsidRDefault="006F0AB9" w:rsidP="00A379AB">
      <w:pPr>
        <w:spacing w:after="0" w:line="240" w:lineRule="auto"/>
        <w:jc w:val="both"/>
        <w:rPr>
          <w:sz w:val="20"/>
          <w:szCs w:val="20"/>
        </w:rPr>
      </w:pPr>
      <w:r w:rsidRPr="00D760CA">
        <w:rPr>
          <w:sz w:val="20"/>
          <w:szCs w:val="20"/>
        </w:rPr>
        <w:t>Jefe de Desarrollo Urbano y Ordenamiento Territorial.</w:t>
      </w:r>
    </w:p>
    <w:p w14:paraId="28E072E2" w14:textId="53525D2D" w:rsidR="00A379AB" w:rsidRPr="00A8735C" w:rsidRDefault="007324C0" w:rsidP="00A379AB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xxxx</w:t>
      </w:r>
      <w:bookmarkStart w:id="0" w:name="_GoBack"/>
      <w:bookmarkEnd w:id="0"/>
    </w:p>
    <w:p w14:paraId="164E32B7" w14:textId="45A422B1" w:rsidR="00432F39" w:rsidRPr="00A379AB" w:rsidRDefault="00384F8A" w:rsidP="00A379AB">
      <w:pPr>
        <w:spacing w:after="0" w:line="276" w:lineRule="auto"/>
        <w:jc w:val="both"/>
        <w:rPr>
          <w:b/>
          <w:sz w:val="18"/>
          <w:szCs w:val="20"/>
        </w:rPr>
      </w:pPr>
      <w:r w:rsidRPr="000A5EF8">
        <w:rPr>
          <w:b/>
          <w:sz w:val="16"/>
          <w:szCs w:val="20"/>
        </w:rPr>
        <w:t>Notas:</w:t>
      </w:r>
      <w:r w:rsidR="00F66CF3" w:rsidRPr="000A5EF8">
        <w:rPr>
          <w:b/>
          <w:sz w:val="16"/>
          <w:szCs w:val="20"/>
        </w:rPr>
        <w:t xml:space="preserve"> </w:t>
      </w:r>
      <w:r w:rsidR="003F1173" w:rsidRPr="000A5EF8">
        <w:rPr>
          <w:sz w:val="16"/>
          <w:szCs w:val="20"/>
        </w:rPr>
        <w:t xml:space="preserve">Toda construcción realizada al margen de lo que establece el cuerpo normativo vigente u omisión de resoluciones o disposiciones emitidas por este gobierno local, serán remitidas a la Delegación Contravencional Municipal, con el objeto de deducir responsabilidades que correspondan conforme a derecho. </w:t>
      </w:r>
      <w:r w:rsidR="00432F39" w:rsidRPr="000A5EF8">
        <w:rPr>
          <w:rFonts w:cstheme="minorHAnsi"/>
          <w:sz w:val="16"/>
          <w:szCs w:val="20"/>
        </w:rPr>
        <w:t xml:space="preserve">         </w:t>
      </w:r>
    </w:p>
    <w:sectPr w:rsidR="00432F39" w:rsidRPr="00A379AB" w:rsidSect="00B108AA">
      <w:headerReference w:type="default" r:id="rId8"/>
      <w:footerReference w:type="default" r:id="rId9"/>
      <w:pgSz w:w="12240" w:h="15840" w:code="1"/>
      <w:pgMar w:top="2552" w:right="1701" w:bottom="1701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616F8A" w14:textId="77777777" w:rsidR="0093372C" w:rsidRDefault="0093372C" w:rsidP="005036FE">
      <w:pPr>
        <w:spacing w:after="0" w:line="240" w:lineRule="auto"/>
      </w:pPr>
      <w:r>
        <w:separator/>
      </w:r>
    </w:p>
  </w:endnote>
  <w:endnote w:type="continuationSeparator" w:id="0">
    <w:p w14:paraId="4B891E67" w14:textId="77777777" w:rsidR="0093372C" w:rsidRDefault="0093372C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ontserrat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D2EC3" w14:textId="77777777" w:rsidR="0044361C" w:rsidRDefault="0044361C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48A81A8A" wp14:editId="5B07BC26">
          <wp:simplePos x="0" y="0"/>
          <wp:positionH relativeFrom="page">
            <wp:align>left</wp:align>
          </wp:positionH>
          <wp:positionV relativeFrom="paragraph">
            <wp:posOffset>-902335</wp:posOffset>
          </wp:positionV>
          <wp:extent cx="7782560" cy="1085850"/>
          <wp:effectExtent l="0" t="0" r="8890" b="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1CB4F5" w14:textId="77777777" w:rsidR="0093372C" w:rsidRDefault="0093372C" w:rsidP="005036FE">
      <w:pPr>
        <w:spacing w:after="0" w:line="240" w:lineRule="auto"/>
      </w:pPr>
      <w:r>
        <w:separator/>
      </w:r>
    </w:p>
  </w:footnote>
  <w:footnote w:type="continuationSeparator" w:id="0">
    <w:p w14:paraId="38DC6113" w14:textId="77777777" w:rsidR="0093372C" w:rsidRDefault="0093372C" w:rsidP="005036FE">
      <w:pPr>
        <w:spacing w:after="0" w:line="240" w:lineRule="auto"/>
      </w:pPr>
      <w:r>
        <w:continuationSeparator/>
      </w:r>
    </w:p>
  </w:footnote>
  <w:footnote w:id="1">
    <w:p w14:paraId="3FFBFA07" w14:textId="74663E69" w:rsidR="00980A23" w:rsidRPr="00A379AB" w:rsidRDefault="00980A23">
      <w:pPr>
        <w:pStyle w:val="Textonotapie"/>
        <w:rPr>
          <w:sz w:val="16"/>
          <w:szCs w:val="16"/>
          <w:lang w:val="es-ES"/>
        </w:rPr>
      </w:pPr>
      <w:r w:rsidRPr="00A379AB">
        <w:rPr>
          <w:rStyle w:val="Refdenotaalpie"/>
          <w:sz w:val="16"/>
          <w:szCs w:val="16"/>
        </w:rPr>
        <w:footnoteRef/>
      </w:r>
      <w:r w:rsidRPr="00A379AB">
        <w:rPr>
          <w:sz w:val="16"/>
          <w:szCs w:val="16"/>
        </w:rPr>
        <w:t xml:space="preserve"> Diccionario de Ciencias Jurídicas Políticas y Sociales, </w:t>
      </w:r>
      <w:r w:rsidR="00A92A27" w:rsidRPr="00A379AB">
        <w:rPr>
          <w:sz w:val="16"/>
          <w:szCs w:val="16"/>
        </w:rPr>
        <w:t xml:space="preserve">Manuel </w:t>
      </w:r>
      <w:proofErr w:type="spellStart"/>
      <w:r w:rsidR="00A92A27" w:rsidRPr="00A379AB">
        <w:rPr>
          <w:sz w:val="16"/>
          <w:szCs w:val="16"/>
        </w:rPr>
        <w:t>Ossorio</w:t>
      </w:r>
      <w:proofErr w:type="spellEnd"/>
      <w:r w:rsidR="00A92A27" w:rsidRPr="00A379AB">
        <w:rPr>
          <w:sz w:val="16"/>
          <w:szCs w:val="16"/>
        </w:rPr>
        <w:t xml:space="preserve">, </w:t>
      </w:r>
      <w:r w:rsidRPr="00A379AB">
        <w:rPr>
          <w:sz w:val="16"/>
          <w:szCs w:val="16"/>
        </w:rPr>
        <w:t>Primera edición</w:t>
      </w:r>
      <w:r w:rsidR="00A92A27" w:rsidRPr="00A379AB">
        <w:rPr>
          <w:sz w:val="16"/>
          <w:szCs w:val="16"/>
        </w:rPr>
        <w:t>, Pág.559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C41CA" w14:textId="77777777" w:rsidR="0044361C" w:rsidRDefault="0044361C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56851825" wp14:editId="0D15FDCE">
          <wp:simplePos x="0" y="0"/>
          <wp:positionH relativeFrom="page">
            <wp:align>left</wp:align>
          </wp:positionH>
          <wp:positionV relativeFrom="paragraph">
            <wp:posOffset>-588645</wp:posOffset>
          </wp:positionV>
          <wp:extent cx="7724633" cy="1917611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633" cy="1917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A4CDD4" w14:textId="77777777" w:rsidR="0044361C" w:rsidRDefault="0044361C">
    <w:pPr>
      <w:pStyle w:val="Encabezado"/>
    </w:pPr>
  </w:p>
  <w:p w14:paraId="697929FC" w14:textId="77777777" w:rsidR="0044361C" w:rsidRDefault="0044361C">
    <w:pPr>
      <w:pStyle w:val="Encabezado"/>
    </w:pPr>
  </w:p>
  <w:p w14:paraId="5E7A105D" w14:textId="7F1A5594" w:rsidR="0044361C" w:rsidRDefault="0044361C" w:rsidP="00B108AA">
    <w:pPr>
      <w:pStyle w:val="Encabezado"/>
      <w:tabs>
        <w:tab w:val="left" w:pos="3585"/>
      </w:tabs>
    </w:pPr>
  </w:p>
  <w:p w14:paraId="0BD29BF3" w14:textId="77777777" w:rsidR="0044361C" w:rsidRPr="007C2EA6" w:rsidRDefault="0044361C" w:rsidP="007C2EA6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DESARROLLO URBANO Y ORDENAMIENTO TERRITORIAL</w:t>
    </w:r>
  </w:p>
  <w:p w14:paraId="29B57CCA" w14:textId="77777777" w:rsidR="0044361C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desarrollourbano@alcaldiamunicipaldeapopa.com</w:t>
    </w:r>
  </w:p>
  <w:p w14:paraId="32811E1C" w14:textId="77777777" w:rsidR="0044361C" w:rsidRPr="007C2EA6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 Ext.: 111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041CA9"/>
    <w:multiLevelType w:val="hybridMultilevel"/>
    <w:tmpl w:val="F578BB2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D87C17"/>
    <w:multiLevelType w:val="hybridMultilevel"/>
    <w:tmpl w:val="1ECAB390"/>
    <w:lvl w:ilvl="0" w:tplc="E78ED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8A2E0A"/>
    <w:multiLevelType w:val="hybridMultilevel"/>
    <w:tmpl w:val="9AE82A3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A07133"/>
    <w:multiLevelType w:val="hybridMultilevel"/>
    <w:tmpl w:val="DDC2D97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22043C"/>
    <w:multiLevelType w:val="hybridMultilevel"/>
    <w:tmpl w:val="3F20154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FE"/>
    <w:rsid w:val="000018FB"/>
    <w:rsid w:val="000037B0"/>
    <w:rsid w:val="0001217A"/>
    <w:rsid w:val="00027F18"/>
    <w:rsid w:val="000408E1"/>
    <w:rsid w:val="00041EBB"/>
    <w:rsid w:val="000421B7"/>
    <w:rsid w:val="0005312A"/>
    <w:rsid w:val="00053236"/>
    <w:rsid w:val="000532FF"/>
    <w:rsid w:val="000572C8"/>
    <w:rsid w:val="00057522"/>
    <w:rsid w:val="000622F8"/>
    <w:rsid w:val="000632E2"/>
    <w:rsid w:val="000632F9"/>
    <w:rsid w:val="00071F6E"/>
    <w:rsid w:val="000835ED"/>
    <w:rsid w:val="00091E0B"/>
    <w:rsid w:val="00092626"/>
    <w:rsid w:val="0009497C"/>
    <w:rsid w:val="000A1E25"/>
    <w:rsid w:val="000A5EF8"/>
    <w:rsid w:val="000A7CB4"/>
    <w:rsid w:val="000B01B3"/>
    <w:rsid w:val="000B272B"/>
    <w:rsid w:val="000B34AC"/>
    <w:rsid w:val="000C18EB"/>
    <w:rsid w:val="000C19E7"/>
    <w:rsid w:val="000D115C"/>
    <w:rsid w:val="000D213B"/>
    <w:rsid w:val="000D72D3"/>
    <w:rsid w:val="000D7560"/>
    <w:rsid w:val="000E0C9F"/>
    <w:rsid w:val="000E58A1"/>
    <w:rsid w:val="000F23BD"/>
    <w:rsid w:val="000F23C3"/>
    <w:rsid w:val="000F64E9"/>
    <w:rsid w:val="00103CE6"/>
    <w:rsid w:val="00105169"/>
    <w:rsid w:val="00105DC0"/>
    <w:rsid w:val="00105EF8"/>
    <w:rsid w:val="001070B3"/>
    <w:rsid w:val="001109D6"/>
    <w:rsid w:val="00114834"/>
    <w:rsid w:val="00116BE9"/>
    <w:rsid w:val="001221FA"/>
    <w:rsid w:val="00123173"/>
    <w:rsid w:val="00123B55"/>
    <w:rsid w:val="001251B7"/>
    <w:rsid w:val="00125CB1"/>
    <w:rsid w:val="00125E05"/>
    <w:rsid w:val="00126A31"/>
    <w:rsid w:val="00133B44"/>
    <w:rsid w:val="001435D8"/>
    <w:rsid w:val="00144FAA"/>
    <w:rsid w:val="00145A7F"/>
    <w:rsid w:val="001471DB"/>
    <w:rsid w:val="001658FE"/>
    <w:rsid w:val="00171639"/>
    <w:rsid w:val="00174841"/>
    <w:rsid w:val="001773B2"/>
    <w:rsid w:val="001801CE"/>
    <w:rsid w:val="00181185"/>
    <w:rsid w:val="001827C4"/>
    <w:rsid w:val="001828A9"/>
    <w:rsid w:val="001920EF"/>
    <w:rsid w:val="001925C2"/>
    <w:rsid w:val="00194ADA"/>
    <w:rsid w:val="00195687"/>
    <w:rsid w:val="00196685"/>
    <w:rsid w:val="00197368"/>
    <w:rsid w:val="00197709"/>
    <w:rsid w:val="001A0E6B"/>
    <w:rsid w:val="001A13B7"/>
    <w:rsid w:val="001A476B"/>
    <w:rsid w:val="001A526F"/>
    <w:rsid w:val="001A74D1"/>
    <w:rsid w:val="001B6D90"/>
    <w:rsid w:val="001D032F"/>
    <w:rsid w:val="001D2912"/>
    <w:rsid w:val="001E1112"/>
    <w:rsid w:val="001E7308"/>
    <w:rsid w:val="001F2903"/>
    <w:rsid w:val="001F3D8F"/>
    <w:rsid w:val="001F6438"/>
    <w:rsid w:val="001F7A51"/>
    <w:rsid w:val="00201EBD"/>
    <w:rsid w:val="00204911"/>
    <w:rsid w:val="00206CF6"/>
    <w:rsid w:val="00210F35"/>
    <w:rsid w:val="002172FA"/>
    <w:rsid w:val="00221AD2"/>
    <w:rsid w:val="00226D3D"/>
    <w:rsid w:val="00227E72"/>
    <w:rsid w:val="00234BCD"/>
    <w:rsid w:val="002379AA"/>
    <w:rsid w:val="00254916"/>
    <w:rsid w:val="00256A99"/>
    <w:rsid w:val="00260650"/>
    <w:rsid w:val="00260A6A"/>
    <w:rsid w:val="0026541E"/>
    <w:rsid w:val="002656C9"/>
    <w:rsid w:val="0027196E"/>
    <w:rsid w:val="002730E4"/>
    <w:rsid w:val="00274253"/>
    <w:rsid w:val="002750EC"/>
    <w:rsid w:val="0027542D"/>
    <w:rsid w:val="002757CA"/>
    <w:rsid w:val="00284D3C"/>
    <w:rsid w:val="00285750"/>
    <w:rsid w:val="002864C1"/>
    <w:rsid w:val="0028740A"/>
    <w:rsid w:val="00287957"/>
    <w:rsid w:val="00293CC3"/>
    <w:rsid w:val="00297243"/>
    <w:rsid w:val="002A1593"/>
    <w:rsid w:val="002A28FF"/>
    <w:rsid w:val="002A44B5"/>
    <w:rsid w:val="002A627B"/>
    <w:rsid w:val="002A7748"/>
    <w:rsid w:val="002B0E4D"/>
    <w:rsid w:val="002B2192"/>
    <w:rsid w:val="002B4296"/>
    <w:rsid w:val="002B6051"/>
    <w:rsid w:val="002B715A"/>
    <w:rsid w:val="002C2C29"/>
    <w:rsid w:val="002C40FE"/>
    <w:rsid w:val="002C6397"/>
    <w:rsid w:val="002C73E1"/>
    <w:rsid w:val="002D0B00"/>
    <w:rsid w:val="002D6D55"/>
    <w:rsid w:val="002E27BC"/>
    <w:rsid w:val="002F14D5"/>
    <w:rsid w:val="002F5721"/>
    <w:rsid w:val="002F598F"/>
    <w:rsid w:val="002F7F96"/>
    <w:rsid w:val="003005E9"/>
    <w:rsid w:val="003063B6"/>
    <w:rsid w:val="00315B95"/>
    <w:rsid w:val="003165B6"/>
    <w:rsid w:val="00320A9D"/>
    <w:rsid w:val="00324C6A"/>
    <w:rsid w:val="00327914"/>
    <w:rsid w:val="00331043"/>
    <w:rsid w:val="003332D0"/>
    <w:rsid w:val="00341B41"/>
    <w:rsid w:val="00350F82"/>
    <w:rsid w:val="0035373E"/>
    <w:rsid w:val="003540C4"/>
    <w:rsid w:val="00355B3A"/>
    <w:rsid w:val="00361104"/>
    <w:rsid w:val="003619D0"/>
    <w:rsid w:val="003740B3"/>
    <w:rsid w:val="00375777"/>
    <w:rsid w:val="0037591F"/>
    <w:rsid w:val="003765E7"/>
    <w:rsid w:val="00380ACC"/>
    <w:rsid w:val="00384A6D"/>
    <w:rsid w:val="00384F8A"/>
    <w:rsid w:val="0039088D"/>
    <w:rsid w:val="00391EB4"/>
    <w:rsid w:val="00397EC2"/>
    <w:rsid w:val="003A25BC"/>
    <w:rsid w:val="003A42EE"/>
    <w:rsid w:val="003B2755"/>
    <w:rsid w:val="003C0FBC"/>
    <w:rsid w:val="003C63C2"/>
    <w:rsid w:val="003D0F4D"/>
    <w:rsid w:val="003D138A"/>
    <w:rsid w:val="003D34CB"/>
    <w:rsid w:val="003D36ED"/>
    <w:rsid w:val="003E31C3"/>
    <w:rsid w:val="003F0FB7"/>
    <w:rsid w:val="003F1173"/>
    <w:rsid w:val="003F452D"/>
    <w:rsid w:val="003F457A"/>
    <w:rsid w:val="0040083F"/>
    <w:rsid w:val="004115AB"/>
    <w:rsid w:val="004136B2"/>
    <w:rsid w:val="0041383D"/>
    <w:rsid w:val="00414B50"/>
    <w:rsid w:val="00415598"/>
    <w:rsid w:val="00420893"/>
    <w:rsid w:val="00420BD2"/>
    <w:rsid w:val="0042395C"/>
    <w:rsid w:val="00423F93"/>
    <w:rsid w:val="00424564"/>
    <w:rsid w:val="004257B0"/>
    <w:rsid w:val="004315F8"/>
    <w:rsid w:val="004325F0"/>
    <w:rsid w:val="00432F39"/>
    <w:rsid w:val="00440E5D"/>
    <w:rsid w:val="00441C41"/>
    <w:rsid w:val="0044361C"/>
    <w:rsid w:val="00450443"/>
    <w:rsid w:val="00454046"/>
    <w:rsid w:val="00457234"/>
    <w:rsid w:val="00457EE5"/>
    <w:rsid w:val="00460001"/>
    <w:rsid w:val="00464284"/>
    <w:rsid w:val="00471D23"/>
    <w:rsid w:val="00472B93"/>
    <w:rsid w:val="00473F52"/>
    <w:rsid w:val="00474680"/>
    <w:rsid w:val="00474C13"/>
    <w:rsid w:val="0047596E"/>
    <w:rsid w:val="00483521"/>
    <w:rsid w:val="00487B25"/>
    <w:rsid w:val="00490A2A"/>
    <w:rsid w:val="0049228D"/>
    <w:rsid w:val="00496966"/>
    <w:rsid w:val="00497F22"/>
    <w:rsid w:val="004A3959"/>
    <w:rsid w:val="004A67D1"/>
    <w:rsid w:val="004B0E32"/>
    <w:rsid w:val="004B3EC6"/>
    <w:rsid w:val="004C0B9C"/>
    <w:rsid w:val="004C153E"/>
    <w:rsid w:val="004D0A8E"/>
    <w:rsid w:val="004D1088"/>
    <w:rsid w:val="004D1610"/>
    <w:rsid w:val="004D2F53"/>
    <w:rsid w:val="004D306A"/>
    <w:rsid w:val="004E172F"/>
    <w:rsid w:val="004E1F71"/>
    <w:rsid w:val="004E3490"/>
    <w:rsid w:val="004E52B5"/>
    <w:rsid w:val="004E6B4C"/>
    <w:rsid w:val="004F334E"/>
    <w:rsid w:val="004F3C73"/>
    <w:rsid w:val="004F40D1"/>
    <w:rsid w:val="004F66B4"/>
    <w:rsid w:val="005036FE"/>
    <w:rsid w:val="0050496E"/>
    <w:rsid w:val="00517DE4"/>
    <w:rsid w:val="00520516"/>
    <w:rsid w:val="005253D3"/>
    <w:rsid w:val="00533188"/>
    <w:rsid w:val="00533510"/>
    <w:rsid w:val="005379C5"/>
    <w:rsid w:val="005448F1"/>
    <w:rsid w:val="00545550"/>
    <w:rsid w:val="0054596F"/>
    <w:rsid w:val="005663CF"/>
    <w:rsid w:val="0057094B"/>
    <w:rsid w:val="005770FA"/>
    <w:rsid w:val="00577359"/>
    <w:rsid w:val="00582D1D"/>
    <w:rsid w:val="00583448"/>
    <w:rsid w:val="005850A2"/>
    <w:rsid w:val="00586E1D"/>
    <w:rsid w:val="00590323"/>
    <w:rsid w:val="00590CA9"/>
    <w:rsid w:val="005974FC"/>
    <w:rsid w:val="005A0444"/>
    <w:rsid w:val="005A240F"/>
    <w:rsid w:val="005B0E03"/>
    <w:rsid w:val="005B50C6"/>
    <w:rsid w:val="005C43B1"/>
    <w:rsid w:val="005C46DF"/>
    <w:rsid w:val="005C5149"/>
    <w:rsid w:val="005C6419"/>
    <w:rsid w:val="005D2F9F"/>
    <w:rsid w:val="005D3ED1"/>
    <w:rsid w:val="005D7E2E"/>
    <w:rsid w:val="005E165E"/>
    <w:rsid w:val="005E2301"/>
    <w:rsid w:val="005F11B4"/>
    <w:rsid w:val="005F32D0"/>
    <w:rsid w:val="005F48DA"/>
    <w:rsid w:val="005F732A"/>
    <w:rsid w:val="00605517"/>
    <w:rsid w:val="00611BEF"/>
    <w:rsid w:val="0062114C"/>
    <w:rsid w:val="00621802"/>
    <w:rsid w:val="00623851"/>
    <w:rsid w:val="00625463"/>
    <w:rsid w:val="00625980"/>
    <w:rsid w:val="00642E98"/>
    <w:rsid w:val="00645A5E"/>
    <w:rsid w:val="00645B6E"/>
    <w:rsid w:val="006463C9"/>
    <w:rsid w:val="006549F2"/>
    <w:rsid w:val="00656A47"/>
    <w:rsid w:val="00657EAF"/>
    <w:rsid w:val="0066185A"/>
    <w:rsid w:val="00665B43"/>
    <w:rsid w:val="006713F2"/>
    <w:rsid w:val="00671896"/>
    <w:rsid w:val="00671DA8"/>
    <w:rsid w:val="006764FD"/>
    <w:rsid w:val="006811F1"/>
    <w:rsid w:val="00683551"/>
    <w:rsid w:val="0068433B"/>
    <w:rsid w:val="006A11B4"/>
    <w:rsid w:val="006B5BAD"/>
    <w:rsid w:val="006B7A0D"/>
    <w:rsid w:val="006D3ECF"/>
    <w:rsid w:val="006D434A"/>
    <w:rsid w:val="006D4AAA"/>
    <w:rsid w:val="006D62CB"/>
    <w:rsid w:val="006D7499"/>
    <w:rsid w:val="006E21A7"/>
    <w:rsid w:val="006E3885"/>
    <w:rsid w:val="006E7BE5"/>
    <w:rsid w:val="006F0AB9"/>
    <w:rsid w:val="006F3CAF"/>
    <w:rsid w:val="006F7E1A"/>
    <w:rsid w:val="0070458A"/>
    <w:rsid w:val="00710501"/>
    <w:rsid w:val="00711C4D"/>
    <w:rsid w:val="00717D53"/>
    <w:rsid w:val="00717E41"/>
    <w:rsid w:val="007205F8"/>
    <w:rsid w:val="00723B95"/>
    <w:rsid w:val="007324C0"/>
    <w:rsid w:val="0073306A"/>
    <w:rsid w:val="00742B55"/>
    <w:rsid w:val="007436C3"/>
    <w:rsid w:val="0074425D"/>
    <w:rsid w:val="00755655"/>
    <w:rsid w:val="007604CB"/>
    <w:rsid w:val="00761E83"/>
    <w:rsid w:val="00765F24"/>
    <w:rsid w:val="00770F2D"/>
    <w:rsid w:val="007720C4"/>
    <w:rsid w:val="0077292B"/>
    <w:rsid w:val="0077493A"/>
    <w:rsid w:val="00776A85"/>
    <w:rsid w:val="00777683"/>
    <w:rsid w:val="007820B4"/>
    <w:rsid w:val="007821E2"/>
    <w:rsid w:val="00787E6C"/>
    <w:rsid w:val="00792555"/>
    <w:rsid w:val="00792865"/>
    <w:rsid w:val="00796615"/>
    <w:rsid w:val="00797279"/>
    <w:rsid w:val="0079792A"/>
    <w:rsid w:val="007A1AF5"/>
    <w:rsid w:val="007A1CAA"/>
    <w:rsid w:val="007A24D6"/>
    <w:rsid w:val="007A4CB4"/>
    <w:rsid w:val="007B2B14"/>
    <w:rsid w:val="007B3786"/>
    <w:rsid w:val="007C0927"/>
    <w:rsid w:val="007C1158"/>
    <w:rsid w:val="007C2EA6"/>
    <w:rsid w:val="007C4416"/>
    <w:rsid w:val="007C603F"/>
    <w:rsid w:val="007D5CC3"/>
    <w:rsid w:val="007D5E65"/>
    <w:rsid w:val="007E1ADF"/>
    <w:rsid w:val="007E50C6"/>
    <w:rsid w:val="007E6E7D"/>
    <w:rsid w:val="007E7011"/>
    <w:rsid w:val="007E769C"/>
    <w:rsid w:val="007F078F"/>
    <w:rsid w:val="007F0CC7"/>
    <w:rsid w:val="007F0FB8"/>
    <w:rsid w:val="007F1CEC"/>
    <w:rsid w:val="007F239F"/>
    <w:rsid w:val="007F41AC"/>
    <w:rsid w:val="007F4386"/>
    <w:rsid w:val="007F53A7"/>
    <w:rsid w:val="0080176F"/>
    <w:rsid w:val="00806625"/>
    <w:rsid w:val="00824B7D"/>
    <w:rsid w:val="0082591E"/>
    <w:rsid w:val="00826F26"/>
    <w:rsid w:val="008303AF"/>
    <w:rsid w:val="008363B7"/>
    <w:rsid w:val="008370F5"/>
    <w:rsid w:val="00842793"/>
    <w:rsid w:val="0084386E"/>
    <w:rsid w:val="00854D31"/>
    <w:rsid w:val="0085509D"/>
    <w:rsid w:val="00855931"/>
    <w:rsid w:val="008565BE"/>
    <w:rsid w:val="00860A71"/>
    <w:rsid w:val="00861E30"/>
    <w:rsid w:val="00867451"/>
    <w:rsid w:val="00870908"/>
    <w:rsid w:val="00871803"/>
    <w:rsid w:val="00873115"/>
    <w:rsid w:val="00874096"/>
    <w:rsid w:val="00874C1B"/>
    <w:rsid w:val="00876F38"/>
    <w:rsid w:val="00877C52"/>
    <w:rsid w:val="00880F47"/>
    <w:rsid w:val="0088425C"/>
    <w:rsid w:val="00887E37"/>
    <w:rsid w:val="008907E9"/>
    <w:rsid w:val="00891D18"/>
    <w:rsid w:val="00893E76"/>
    <w:rsid w:val="008953C1"/>
    <w:rsid w:val="008956F5"/>
    <w:rsid w:val="008A27B6"/>
    <w:rsid w:val="008B5C8B"/>
    <w:rsid w:val="008B6E1A"/>
    <w:rsid w:val="008C7DC0"/>
    <w:rsid w:val="008D04F1"/>
    <w:rsid w:val="008D2A2D"/>
    <w:rsid w:val="008D6FCC"/>
    <w:rsid w:val="008E0525"/>
    <w:rsid w:val="008E11BD"/>
    <w:rsid w:val="008E1FAD"/>
    <w:rsid w:val="008E6020"/>
    <w:rsid w:val="00900A84"/>
    <w:rsid w:val="009038A8"/>
    <w:rsid w:val="009068FB"/>
    <w:rsid w:val="00913FC0"/>
    <w:rsid w:val="00915F11"/>
    <w:rsid w:val="00916EED"/>
    <w:rsid w:val="009245AD"/>
    <w:rsid w:val="0093372C"/>
    <w:rsid w:val="009338EE"/>
    <w:rsid w:val="0093728D"/>
    <w:rsid w:val="009455A6"/>
    <w:rsid w:val="00950F6C"/>
    <w:rsid w:val="009525E0"/>
    <w:rsid w:val="009602A3"/>
    <w:rsid w:val="00960F50"/>
    <w:rsid w:val="00962FE8"/>
    <w:rsid w:val="00964065"/>
    <w:rsid w:val="00964E99"/>
    <w:rsid w:val="009720BB"/>
    <w:rsid w:val="00972C5B"/>
    <w:rsid w:val="00977C08"/>
    <w:rsid w:val="00980A23"/>
    <w:rsid w:val="00981628"/>
    <w:rsid w:val="0098514F"/>
    <w:rsid w:val="0098658E"/>
    <w:rsid w:val="00987971"/>
    <w:rsid w:val="00995952"/>
    <w:rsid w:val="009A17D8"/>
    <w:rsid w:val="009A3182"/>
    <w:rsid w:val="009A3373"/>
    <w:rsid w:val="009A3528"/>
    <w:rsid w:val="009A51C7"/>
    <w:rsid w:val="009A7AC2"/>
    <w:rsid w:val="009B2627"/>
    <w:rsid w:val="009B4578"/>
    <w:rsid w:val="009B4E15"/>
    <w:rsid w:val="009C0D2D"/>
    <w:rsid w:val="009C4C40"/>
    <w:rsid w:val="009C6DA7"/>
    <w:rsid w:val="009C72C8"/>
    <w:rsid w:val="009D02F6"/>
    <w:rsid w:val="009E064F"/>
    <w:rsid w:val="009E3193"/>
    <w:rsid w:val="009F179F"/>
    <w:rsid w:val="00A02C62"/>
    <w:rsid w:val="00A03BBC"/>
    <w:rsid w:val="00A069A5"/>
    <w:rsid w:val="00A07E65"/>
    <w:rsid w:val="00A10FED"/>
    <w:rsid w:val="00A12072"/>
    <w:rsid w:val="00A15E59"/>
    <w:rsid w:val="00A22220"/>
    <w:rsid w:val="00A22A12"/>
    <w:rsid w:val="00A23B16"/>
    <w:rsid w:val="00A32A78"/>
    <w:rsid w:val="00A36DBD"/>
    <w:rsid w:val="00A379AB"/>
    <w:rsid w:val="00A468D8"/>
    <w:rsid w:val="00A52D86"/>
    <w:rsid w:val="00A55F95"/>
    <w:rsid w:val="00A639EA"/>
    <w:rsid w:val="00A717BF"/>
    <w:rsid w:val="00A73798"/>
    <w:rsid w:val="00A73E8C"/>
    <w:rsid w:val="00A74546"/>
    <w:rsid w:val="00A755F6"/>
    <w:rsid w:val="00A76BE0"/>
    <w:rsid w:val="00A76E1C"/>
    <w:rsid w:val="00A80636"/>
    <w:rsid w:val="00A8735C"/>
    <w:rsid w:val="00A90B50"/>
    <w:rsid w:val="00A92A27"/>
    <w:rsid w:val="00A944DF"/>
    <w:rsid w:val="00A95B1A"/>
    <w:rsid w:val="00A95ED5"/>
    <w:rsid w:val="00A97B10"/>
    <w:rsid w:val="00AA5D29"/>
    <w:rsid w:val="00AA705F"/>
    <w:rsid w:val="00AB0D54"/>
    <w:rsid w:val="00AB32D0"/>
    <w:rsid w:val="00AB4AA8"/>
    <w:rsid w:val="00AB4F9E"/>
    <w:rsid w:val="00AC042A"/>
    <w:rsid w:val="00AC188A"/>
    <w:rsid w:val="00AC7449"/>
    <w:rsid w:val="00AD0AD0"/>
    <w:rsid w:val="00AD26AF"/>
    <w:rsid w:val="00AD4CE6"/>
    <w:rsid w:val="00AD76D1"/>
    <w:rsid w:val="00AD77DE"/>
    <w:rsid w:val="00AE01BD"/>
    <w:rsid w:val="00AE34EC"/>
    <w:rsid w:val="00AF0EC7"/>
    <w:rsid w:val="00B00A75"/>
    <w:rsid w:val="00B05682"/>
    <w:rsid w:val="00B06519"/>
    <w:rsid w:val="00B0721E"/>
    <w:rsid w:val="00B104FB"/>
    <w:rsid w:val="00B108AA"/>
    <w:rsid w:val="00B13D9F"/>
    <w:rsid w:val="00B15AD2"/>
    <w:rsid w:val="00B16F2B"/>
    <w:rsid w:val="00B1754C"/>
    <w:rsid w:val="00B17697"/>
    <w:rsid w:val="00B221E6"/>
    <w:rsid w:val="00B24902"/>
    <w:rsid w:val="00B31987"/>
    <w:rsid w:val="00B35A53"/>
    <w:rsid w:val="00B3681E"/>
    <w:rsid w:val="00B438D8"/>
    <w:rsid w:val="00B45BBC"/>
    <w:rsid w:val="00B51D59"/>
    <w:rsid w:val="00B611E4"/>
    <w:rsid w:val="00B61D1D"/>
    <w:rsid w:val="00B70F2F"/>
    <w:rsid w:val="00B71D18"/>
    <w:rsid w:val="00B74ADB"/>
    <w:rsid w:val="00B80548"/>
    <w:rsid w:val="00B80C5B"/>
    <w:rsid w:val="00B8204B"/>
    <w:rsid w:val="00B87130"/>
    <w:rsid w:val="00B92432"/>
    <w:rsid w:val="00B92D91"/>
    <w:rsid w:val="00B93D7F"/>
    <w:rsid w:val="00B93F34"/>
    <w:rsid w:val="00B97E37"/>
    <w:rsid w:val="00BA0F87"/>
    <w:rsid w:val="00BA357E"/>
    <w:rsid w:val="00BA43DF"/>
    <w:rsid w:val="00BA75A6"/>
    <w:rsid w:val="00BB2522"/>
    <w:rsid w:val="00BB47D6"/>
    <w:rsid w:val="00BB4DC4"/>
    <w:rsid w:val="00BB58E7"/>
    <w:rsid w:val="00BC5FAF"/>
    <w:rsid w:val="00BC7C48"/>
    <w:rsid w:val="00BD2EDA"/>
    <w:rsid w:val="00BD3C0B"/>
    <w:rsid w:val="00BE0129"/>
    <w:rsid w:val="00BE726A"/>
    <w:rsid w:val="00BF081B"/>
    <w:rsid w:val="00BF1AC2"/>
    <w:rsid w:val="00BF3EF2"/>
    <w:rsid w:val="00BF74CE"/>
    <w:rsid w:val="00BF78BB"/>
    <w:rsid w:val="00C024C2"/>
    <w:rsid w:val="00C02D06"/>
    <w:rsid w:val="00C13635"/>
    <w:rsid w:val="00C13DF5"/>
    <w:rsid w:val="00C14ABD"/>
    <w:rsid w:val="00C1517F"/>
    <w:rsid w:val="00C21DDD"/>
    <w:rsid w:val="00C2267D"/>
    <w:rsid w:val="00C24421"/>
    <w:rsid w:val="00C352B7"/>
    <w:rsid w:val="00C36487"/>
    <w:rsid w:val="00C36794"/>
    <w:rsid w:val="00C42086"/>
    <w:rsid w:val="00C4247E"/>
    <w:rsid w:val="00C46811"/>
    <w:rsid w:val="00C53C90"/>
    <w:rsid w:val="00C550D2"/>
    <w:rsid w:val="00C55E8A"/>
    <w:rsid w:val="00C560DE"/>
    <w:rsid w:val="00C60AFE"/>
    <w:rsid w:val="00C6108D"/>
    <w:rsid w:val="00C703CA"/>
    <w:rsid w:val="00C724BC"/>
    <w:rsid w:val="00C7727F"/>
    <w:rsid w:val="00C840D9"/>
    <w:rsid w:val="00C85DF0"/>
    <w:rsid w:val="00C916F9"/>
    <w:rsid w:val="00C94061"/>
    <w:rsid w:val="00CA332C"/>
    <w:rsid w:val="00CA3A6C"/>
    <w:rsid w:val="00CA59E8"/>
    <w:rsid w:val="00CA5D94"/>
    <w:rsid w:val="00CA7AA2"/>
    <w:rsid w:val="00CB07D9"/>
    <w:rsid w:val="00CB1D65"/>
    <w:rsid w:val="00CB6ABD"/>
    <w:rsid w:val="00CD166E"/>
    <w:rsid w:val="00CE3029"/>
    <w:rsid w:val="00CE3FCE"/>
    <w:rsid w:val="00CF39F0"/>
    <w:rsid w:val="00CF4D95"/>
    <w:rsid w:val="00CF5694"/>
    <w:rsid w:val="00D0731D"/>
    <w:rsid w:val="00D075AF"/>
    <w:rsid w:val="00D07D48"/>
    <w:rsid w:val="00D12815"/>
    <w:rsid w:val="00D30117"/>
    <w:rsid w:val="00D40BA9"/>
    <w:rsid w:val="00D44011"/>
    <w:rsid w:val="00D4763B"/>
    <w:rsid w:val="00D5350F"/>
    <w:rsid w:val="00D53DC2"/>
    <w:rsid w:val="00D5589E"/>
    <w:rsid w:val="00D57369"/>
    <w:rsid w:val="00D60185"/>
    <w:rsid w:val="00D6072B"/>
    <w:rsid w:val="00D640D5"/>
    <w:rsid w:val="00D64900"/>
    <w:rsid w:val="00D75A65"/>
    <w:rsid w:val="00D760CA"/>
    <w:rsid w:val="00D764CB"/>
    <w:rsid w:val="00D77262"/>
    <w:rsid w:val="00D81BFF"/>
    <w:rsid w:val="00D81F22"/>
    <w:rsid w:val="00D81F92"/>
    <w:rsid w:val="00D86676"/>
    <w:rsid w:val="00D916E5"/>
    <w:rsid w:val="00D91D9D"/>
    <w:rsid w:val="00D97824"/>
    <w:rsid w:val="00DA1F90"/>
    <w:rsid w:val="00DA361F"/>
    <w:rsid w:val="00DA4FB7"/>
    <w:rsid w:val="00DA59C5"/>
    <w:rsid w:val="00DA75AC"/>
    <w:rsid w:val="00DB4507"/>
    <w:rsid w:val="00DC0B5A"/>
    <w:rsid w:val="00DC3F75"/>
    <w:rsid w:val="00DC4404"/>
    <w:rsid w:val="00DC775D"/>
    <w:rsid w:val="00DD1DD5"/>
    <w:rsid w:val="00DD35C1"/>
    <w:rsid w:val="00DE15A6"/>
    <w:rsid w:val="00DF2342"/>
    <w:rsid w:val="00DF3D3E"/>
    <w:rsid w:val="00E04A0E"/>
    <w:rsid w:val="00E06D3B"/>
    <w:rsid w:val="00E13D6C"/>
    <w:rsid w:val="00E15E19"/>
    <w:rsid w:val="00E23341"/>
    <w:rsid w:val="00E264DC"/>
    <w:rsid w:val="00E3069C"/>
    <w:rsid w:val="00E42497"/>
    <w:rsid w:val="00E50997"/>
    <w:rsid w:val="00E51D39"/>
    <w:rsid w:val="00E56315"/>
    <w:rsid w:val="00E63DF9"/>
    <w:rsid w:val="00E81E77"/>
    <w:rsid w:val="00E83EA3"/>
    <w:rsid w:val="00E9023E"/>
    <w:rsid w:val="00E91C71"/>
    <w:rsid w:val="00EA0A43"/>
    <w:rsid w:val="00EA0CBD"/>
    <w:rsid w:val="00EA6AF4"/>
    <w:rsid w:val="00EA74BF"/>
    <w:rsid w:val="00EA7594"/>
    <w:rsid w:val="00EB5B59"/>
    <w:rsid w:val="00EB66DF"/>
    <w:rsid w:val="00EC12F3"/>
    <w:rsid w:val="00EC1780"/>
    <w:rsid w:val="00EC2F02"/>
    <w:rsid w:val="00EC6CBC"/>
    <w:rsid w:val="00EC7955"/>
    <w:rsid w:val="00ED013C"/>
    <w:rsid w:val="00ED57A7"/>
    <w:rsid w:val="00ED60F2"/>
    <w:rsid w:val="00ED613D"/>
    <w:rsid w:val="00EE3CE2"/>
    <w:rsid w:val="00EE460B"/>
    <w:rsid w:val="00EE77FE"/>
    <w:rsid w:val="00EF5ACA"/>
    <w:rsid w:val="00EF79E6"/>
    <w:rsid w:val="00F01A41"/>
    <w:rsid w:val="00F1422C"/>
    <w:rsid w:val="00F174DC"/>
    <w:rsid w:val="00F24E14"/>
    <w:rsid w:val="00F24F49"/>
    <w:rsid w:val="00F31F4A"/>
    <w:rsid w:val="00F340D5"/>
    <w:rsid w:val="00F42050"/>
    <w:rsid w:val="00F42289"/>
    <w:rsid w:val="00F47F16"/>
    <w:rsid w:val="00F5276C"/>
    <w:rsid w:val="00F6055A"/>
    <w:rsid w:val="00F64A09"/>
    <w:rsid w:val="00F66CF3"/>
    <w:rsid w:val="00F74324"/>
    <w:rsid w:val="00F75DD2"/>
    <w:rsid w:val="00F77C3A"/>
    <w:rsid w:val="00F8412E"/>
    <w:rsid w:val="00F84E6F"/>
    <w:rsid w:val="00F867C8"/>
    <w:rsid w:val="00F938CA"/>
    <w:rsid w:val="00F9590F"/>
    <w:rsid w:val="00F96A47"/>
    <w:rsid w:val="00F96AC7"/>
    <w:rsid w:val="00FA17F9"/>
    <w:rsid w:val="00FA1BA0"/>
    <w:rsid w:val="00FA2C7D"/>
    <w:rsid w:val="00FA7CB2"/>
    <w:rsid w:val="00FB1E82"/>
    <w:rsid w:val="00FB1FD5"/>
    <w:rsid w:val="00FB2EBE"/>
    <w:rsid w:val="00FB6365"/>
    <w:rsid w:val="00FB638C"/>
    <w:rsid w:val="00FC13B5"/>
    <w:rsid w:val="00FC34C2"/>
    <w:rsid w:val="00FC37CC"/>
    <w:rsid w:val="00FC4A10"/>
    <w:rsid w:val="00FC557B"/>
    <w:rsid w:val="00FD7A8C"/>
    <w:rsid w:val="00FE3820"/>
    <w:rsid w:val="00FE55EC"/>
    <w:rsid w:val="00FF2F1F"/>
    <w:rsid w:val="00FF4378"/>
    <w:rsid w:val="00FF6B77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634837"/>
  <w15:docId w15:val="{4347C350-6085-49AF-8787-195EB11F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AA705F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AA705F"/>
    <w:pPr>
      <w:spacing w:after="0" w:line="240" w:lineRule="auto"/>
    </w:pPr>
  </w:style>
  <w:style w:type="character" w:customStyle="1" w:styleId="MessageHeaderLabel">
    <w:name w:val="Message Header Label"/>
    <w:rsid w:val="00AA705F"/>
    <w:rPr>
      <w:b/>
      <w:bCs w:val="0"/>
      <w:sz w:val="18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274253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06D3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06D3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06D3B"/>
    <w:rPr>
      <w:vertAlign w:val="superscript"/>
    </w:rPr>
  </w:style>
  <w:style w:type="paragraph" w:customStyle="1" w:styleId="Default">
    <w:name w:val="Default"/>
    <w:rsid w:val="004136B2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10F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10FE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9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C1E49-C072-4E43-A152-823190E64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889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D.URBANO-MP</cp:lastModifiedBy>
  <cp:revision>14</cp:revision>
  <cp:lastPrinted>2022-10-26T14:52:00Z</cp:lastPrinted>
  <dcterms:created xsi:type="dcterms:W3CDTF">2023-04-28T17:10:00Z</dcterms:created>
  <dcterms:modified xsi:type="dcterms:W3CDTF">2023-07-12T15:09:00Z</dcterms:modified>
</cp:coreProperties>
</file>