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D5052" w14:textId="3EE86CB2" w:rsidR="008F69C0" w:rsidRDefault="00BD759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</w:rPr>
      </w:pPr>
      <w:r>
        <w:rPr>
          <w:b/>
        </w:rPr>
        <w:t xml:space="preserve">MEMORIA DE LABORES AÑO 2023 </w:t>
      </w:r>
      <w:r w:rsidR="003D2D4F">
        <w:rPr>
          <w:b/>
        </w:rPr>
        <w:t>CENTRO INTEGRAL DE ATENCIÓN MUNICIPAL.</w:t>
      </w:r>
    </w:p>
    <w:p w14:paraId="2E6DA3F8" w14:textId="5F147580" w:rsidR="00451432" w:rsidRDefault="003D2D4F" w:rsidP="00513F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r>
        <w:rPr>
          <w:b/>
          <w:color w:val="000000"/>
        </w:rPr>
        <w:t xml:space="preserve">ACTIVIDADES REALIZADAS </w:t>
      </w:r>
      <w:r>
        <w:rPr>
          <w:b/>
        </w:rPr>
        <w:t xml:space="preserve">DURANTE EL </w:t>
      </w:r>
      <w:r w:rsidR="00D9010B">
        <w:rPr>
          <w:b/>
        </w:rPr>
        <w:t>SEGUNDO</w:t>
      </w:r>
      <w:r w:rsidR="00BD759C">
        <w:rPr>
          <w:b/>
        </w:rPr>
        <w:t xml:space="preserve"> TRIMESTRE 2023</w:t>
      </w:r>
      <w:r>
        <w:rPr>
          <w:b/>
          <w:color w:val="000000"/>
        </w:rPr>
        <w:t>.</w:t>
      </w:r>
    </w:p>
    <w:p w14:paraId="7982A075" w14:textId="77777777" w:rsidR="00513F35" w:rsidRPr="00451432" w:rsidRDefault="00513F35" w:rsidP="00513F3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139ADBD2" w14:textId="77777777" w:rsidR="008F69C0" w:rsidRPr="00190BAE" w:rsidRDefault="003D2D4F" w:rsidP="00B77562">
      <w:pPr>
        <w:numPr>
          <w:ilvl w:val="0"/>
          <w:numId w:val="3"/>
        </w:numPr>
        <w:spacing w:line="240" w:lineRule="auto"/>
        <w:jc w:val="both"/>
      </w:pPr>
      <w:r w:rsidRPr="00190BAE">
        <w:t xml:space="preserve">Gestión de insumos. </w:t>
      </w:r>
    </w:p>
    <w:p w14:paraId="3361BFCA" w14:textId="6EB4F025" w:rsidR="008F69C0" w:rsidRPr="00451432" w:rsidRDefault="00451432" w:rsidP="00451432">
      <w:pPr>
        <w:numPr>
          <w:ilvl w:val="1"/>
          <w:numId w:val="3"/>
        </w:numPr>
        <w:spacing w:line="240" w:lineRule="auto"/>
        <w:jc w:val="both"/>
      </w:pPr>
      <w:r w:rsidRPr="00451432">
        <w:t>Insumos de limpieza para la oficina.</w:t>
      </w:r>
    </w:p>
    <w:p w14:paraId="4807739C" w14:textId="77777777" w:rsidR="008F69C0" w:rsidRDefault="003D2D4F" w:rsidP="00B77562">
      <w:pPr>
        <w:numPr>
          <w:ilvl w:val="0"/>
          <w:numId w:val="3"/>
        </w:numPr>
        <w:spacing w:line="240" w:lineRule="auto"/>
        <w:jc w:val="both"/>
        <w:rPr>
          <w:b/>
        </w:rPr>
      </w:pPr>
      <w:r>
        <w:t xml:space="preserve">Gestiones administrativas. </w:t>
      </w:r>
    </w:p>
    <w:p w14:paraId="60EB0F99" w14:textId="30827D75" w:rsidR="008F69C0" w:rsidRDefault="00451432" w:rsidP="00B77562">
      <w:pPr>
        <w:numPr>
          <w:ilvl w:val="1"/>
          <w:numId w:val="3"/>
        </w:numPr>
        <w:spacing w:line="276" w:lineRule="auto"/>
        <w:jc w:val="both"/>
      </w:pPr>
      <w:r>
        <w:t>Incorporación del</w:t>
      </w:r>
      <w:r w:rsidR="003D2D4F">
        <w:t xml:space="preserve"> personal </w:t>
      </w:r>
      <w:r>
        <w:t xml:space="preserve">al </w:t>
      </w:r>
      <w:r w:rsidR="003D2D4F">
        <w:t>CIAM.</w:t>
      </w:r>
    </w:p>
    <w:p w14:paraId="19E9372D" w14:textId="59E0D8BC" w:rsidR="008F69C0" w:rsidRPr="00190BAE" w:rsidRDefault="003D2D4F" w:rsidP="00EC38E9">
      <w:pPr>
        <w:numPr>
          <w:ilvl w:val="1"/>
          <w:numId w:val="3"/>
        </w:numPr>
        <w:spacing w:line="276" w:lineRule="auto"/>
        <w:jc w:val="both"/>
      </w:pPr>
      <w:r w:rsidRPr="00190BAE">
        <w:t>Establecer perfiles de usuarios en el sistema informático</w:t>
      </w:r>
      <w:r w:rsidR="008642A2">
        <w:t xml:space="preserve"> a colaboradores</w:t>
      </w:r>
      <w:r w:rsidRPr="00190BAE">
        <w:t xml:space="preserve">, </w:t>
      </w:r>
    </w:p>
    <w:p w14:paraId="22F68148" w14:textId="225921D8" w:rsidR="008F69C0" w:rsidRDefault="00D9010B" w:rsidP="00B77562">
      <w:pPr>
        <w:numPr>
          <w:ilvl w:val="1"/>
          <w:numId w:val="3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 xml:space="preserve">Talleres de creación de descriptor de cargos y manual de procesos </w:t>
      </w:r>
      <w:r w:rsidR="003D2D4F">
        <w:rPr>
          <w:color w:val="000000"/>
        </w:rPr>
        <w:t>por USAID</w:t>
      </w:r>
      <w:r w:rsidR="003D2D4F">
        <w:t>.</w:t>
      </w:r>
    </w:p>
    <w:p w14:paraId="65CA6904" w14:textId="57CCBD1A" w:rsidR="008F69C0" w:rsidRPr="00B77562" w:rsidRDefault="003D2D4F" w:rsidP="00B77562">
      <w:pPr>
        <w:pStyle w:val="Prrafodelista"/>
        <w:numPr>
          <w:ilvl w:val="1"/>
          <w:numId w:val="3"/>
        </w:numPr>
        <w:spacing w:line="360" w:lineRule="auto"/>
        <w:jc w:val="both"/>
        <w:rPr>
          <w:color w:val="000000"/>
        </w:rPr>
      </w:pPr>
      <w:r>
        <w:t>Trámites</w:t>
      </w:r>
      <w:r w:rsidRPr="00B77562">
        <w:rPr>
          <w:color w:val="000000"/>
        </w:rPr>
        <w:t xml:space="preserve"> periódicos para el cumplimiento  del pago de arrendamiento del local.</w:t>
      </w:r>
    </w:p>
    <w:p w14:paraId="212BB1B2" w14:textId="485B7F6B" w:rsidR="008F69C0" w:rsidRPr="00B77562" w:rsidRDefault="003D2D4F" w:rsidP="00B77562">
      <w:pPr>
        <w:pStyle w:val="Prrafodelista"/>
        <w:numPr>
          <w:ilvl w:val="1"/>
          <w:numId w:val="3"/>
        </w:numPr>
        <w:spacing w:line="360" w:lineRule="auto"/>
        <w:jc w:val="both"/>
        <w:rPr>
          <w:color w:val="000000"/>
        </w:rPr>
      </w:pPr>
      <w:r w:rsidRPr="00B77562">
        <w:rPr>
          <w:color w:val="000000"/>
        </w:rPr>
        <w:t>Capacitación permanente al personal seleccionad</w:t>
      </w:r>
      <w:r w:rsidR="008642A2">
        <w:rPr>
          <w:color w:val="000000"/>
        </w:rPr>
        <w:t>o para formar parte del equipo especialista</w:t>
      </w:r>
      <w:r w:rsidRPr="00B77562">
        <w:rPr>
          <w:color w:val="000000"/>
        </w:rPr>
        <w:t xml:space="preserve"> laboral con </w:t>
      </w:r>
      <w:r w:rsidR="00EC38E9" w:rsidRPr="00B77562">
        <w:rPr>
          <w:color w:val="000000"/>
        </w:rPr>
        <w:t>el</w:t>
      </w:r>
      <w:r w:rsidRPr="00B77562">
        <w:rPr>
          <w:color w:val="000000"/>
        </w:rPr>
        <w:t xml:space="preserve"> </w:t>
      </w:r>
      <w:r w:rsidR="00EC38E9" w:rsidRPr="00B77562">
        <w:rPr>
          <w:color w:val="000000"/>
        </w:rPr>
        <w:t>propósito</w:t>
      </w:r>
      <w:r w:rsidRPr="00B77562">
        <w:rPr>
          <w:color w:val="000000"/>
        </w:rPr>
        <w:t xml:space="preserve"> de mejorar las competencias, habilidades, relaciones interpersonales, actitudinales, con la finalidad de elevar la calidad del servicio para los contribuyentes.</w:t>
      </w:r>
    </w:p>
    <w:p w14:paraId="50742A4B" w14:textId="7BAAF1F3" w:rsidR="00D9010B" w:rsidRPr="00D9010B" w:rsidRDefault="00D9010B" w:rsidP="00B77562">
      <w:pPr>
        <w:pStyle w:val="Prrafodelista"/>
        <w:numPr>
          <w:ilvl w:val="1"/>
          <w:numId w:val="3"/>
        </w:numPr>
        <w:spacing w:line="360" w:lineRule="auto"/>
        <w:jc w:val="both"/>
        <w:rPr>
          <w:color w:val="000000"/>
        </w:rPr>
      </w:pPr>
      <w:r>
        <w:rPr>
          <w:color w:val="000000"/>
        </w:rPr>
        <w:t>Incorporación del toma turno para llevar el control de las personas que nos visitan.</w:t>
      </w:r>
    </w:p>
    <w:p w14:paraId="2208D3F6" w14:textId="5E5D86E3" w:rsidR="00D9010B" w:rsidRPr="00D9010B" w:rsidRDefault="00D9010B" w:rsidP="00D9010B">
      <w:pPr>
        <w:pStyle w:val="Prrafodelista"/>
        <w:numPr>
          <w:ilvl w:val="1"/>
          <w:numId w:val="3"/>
        </w:numPr>
        <w:spacing w:line="360" w:lineRule="auto"/>
        <w:jc w:val="both"/>
        <w:rPr>
          <w:color w:val="000000"/>
        </w:rPr>
      </w:pPr>
      <w:r>
        <w:t>Seguimiento del</w:t>
      </w:r>
      <w:r w:rsidR="00190BAE">
        <w:t xml:space="preserve"> buzón de sugerencias para todos los usuarios y contribuyentes, para evaluar el desempeño </w:t>
      </w:r>
      <w:r>
        <w:t>de la oficina municipal d</w:t>
      </w:r>
      <w:r w:rsidR="00190BAE">
        <w:t>el Centro Comercial Plaza M</w:t>
      </w:r>
      <w:r w:rsidR="003D2D4F">
        <w:t xml:space="preserve">undo </w:t>
      </w:r>
      <w:r>
        <w:t>Apopa.</w:t>
      </w:r>
    </w:p>
    <w:p w14:paraId="23529C32" w14:textId="77777777" w:rsidR="00513F35" w:rsidRPr="00B77562" w:rsidRDefault="00513F35" w:rsidP="00513F35">
      <w:pPr>
        <w:pStyle w:val="Prrafodelista"/>
        <w:spacing w:line="360" w:lineRule="auto"/>
        <w:ind w:left="858"/>
        <w:jc w:val="both"/>
        <w:rPr>
          <w:color w:val="000000"/>
        </w:rPr>
      </w:pPr>
    </w:p>
    <w:p w14:paraId="3D0F0305" w14:textId="5C5022D7" w:rsidR="008F69C0" w:rsidRDefault="008642A2">
      <w:pPr>
        <w:pBdr>
          <w:top w:val="nil"/>
          <w:left w:val="nil"/>
          <w:bottom w:val="nil"/>
          <w:right w:val="nil"/>
          <w:between w:val="nil"/>
        </w:pBdr>
        <w:spacing w:after="280" w:line="240" w:lineRule="auto"/>
        <w:jc w:val="center"/>
        <w:rPr>
          <w:b/>
          <w:color w:val="000000"/>
        </w:rPr>
      </w:pPr>
      <w:r>
        <w:rPr>
          <w:b/>
          <w:color w:val="000000"/>
        </w:rPr>
        <w:t xml:space="preserve">LOGROS OBTENIDOS </w:t>
      </w:r>
      <w:r w:rsidR="003D2D4F">
        <w:rPr>
          <w:b/>
        </w:rPr>
        <w:t>DURANTE</w:t>
      </w:r>
      <w:r w:rsidR="00D9010B">
        <w:rPr>
          <w:b/>
        </w:rPr>
        <w:t xml:space="preserve"> EL SEGUNDO</w:t>
      </w:r>
      <w:r w:rsidR="00BD759C">
        <w:rPr>
          <w:b/>
        </w:rPr>
        <w:t xml:space="preserve"> TRIMESTRE 2023</w:t>
      </w:r>
      <w:r w:rsidR="003D2D4F">
        <w:rPr>
          <w:b/>
          <w:color w:val="000000"/>
        </w:rPr>
        <w:t>.</w:t>
      </w:r>
    </w:p>
    <w:p w14:paraId="34490BAC" w14:textId="2A9660CB" w:rsidR="008F69C0" w:rsidRPr="008642A2" w:rsidRDefault="008642A2" w:rsidP="008642A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u w:val="single"/>
        </w:rPr>
        <w:t>Apertura de la atención vía WhatsApp</w:t>
      </w:r>
      <w:r w:rsidR="003D2D4F">
        <w:t xml:space="preserve">. </w:t>
      </w:r>
    </w:p>
    <w:p w14:paraId="7151A145" w14:textId="77777777" w:rsidR="008F69C0" w:rsidRDefault="003D2D4F" w:rsidP="00B77562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t>Ubicación: Centro Comercial Plaza Mundo Apopa.</w:t>
      </w:r>
    </w:p>
    <w:p w14:paraId="63A4C176" w14:textId="54AB8EDC" w:rsidR="008F69C0" w:rsidRDefault="008642A2" w:rsidP="00B77562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t>I</w:t>
      </w:r>
      <w:r w:rsidR="003D2D4F">
        <w:t>dentificación del local: Nivel 2, No. 80</w:t>
      </w:r>
    </w:p>
    <w:p w14:paraId="429EAD33" w14:textId="35F09611" w:rsidR="008F69C0" w:rsidRPr="008642A2" w:rsidRDefault="003D2D4F" w:rsidP="00B77562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t>Horario de atención: de lunes a viernes,  de 08:00 am a 4:00 pm,</w:t>
      </w:r>
      <w:r w:rsidR="00AA6A84">
        <w:t xml:space="preserve"> jornada </w:t>
      </w:r>
      <w:r w:rsidR="00CC6681">
        <w:t>única</w:t>
      </w:r>
      <w:r>
        <w:t>.</w:t>
      </w:r>
    </w:p>
    <w:p w14:paraId="660C170C" w14:textId="3E36E788" w:rsidR="008642A2" w:rsidRDefault="008642A2" w:rsidP="00B77562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color w:val="000000"/>
        </w:rPr>
        <w:t>Agilizar procesos de trámites y atención personalizada en los mensajes de texto contestados por medio de las computadoras de los técnicos.</w:t>
      </w:r>
    </w:p>
    <w:p w14:paraId="5B5D1E14" w14:textId="77777777" w:rsidR="008642A2" w:rsidRDefault="008642A2" w:rsidP="008642A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</w:p>
    <w:p w14:paraId="0347A60F" w14:textId="0729DC64" w:rsidR="008F69C0" w:rsidRPr="008642A2" w:rsidRDefault="003D2D4F" w:rsidP="008642A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color w:val="000000"/>
        </w:rPr>
      </w:pPr>
      <w:r>
        <w:rPr>
          <w:u w:val="single"/>
        </w:rPr>
        <w:lastRenderedPageBreak/>
        <w:t>Talento humano</w:t>
      </w:r>
      <w:r>
        <w:t>.</w:t>
      </w:r>
    </w:p>
    <w:p w14:paraId="2005CAAE" w14:textId="390BE0EE" w:rsidR="00ED54E3" w:rsidRDefault="00ED54E3" w:rsidP="00AD484F">
      <w:pPr>
        <w:pStyle w:val="Prrafodelista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t>Reuniones para la mejora continúa con las diferentes unidades tributarias.</w:t>
      </w:r>
    </w:p>
    <w:p w14:paraId="59F2BDBF" w14:textId="1BF7F4F4" w:rsidR="00ED54E3" w:rsidRDefault="00ED54E3" w:rsidP="00AD484F">
      <w:pPr>
        <w:pStyle w:val="Prrafodelista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t>Participación en elaboración de manual de procedimientos y descriptores de cargo por USAID, Proyecto Gobernabilidad Municipal.</w:t>
      </w:r>
    </w:p>
    <w:p w14:paraId="6FD365DE" w14:textId="1B7F1AF2" w:rsidR="00ED54E3" w:rsidRDefault="00ED54E3" w:rsidP="00AD484F">
      <w:pPr>
        <w:pStyle w:val="Prrafodelista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t>Capacitaciones de la temática de trámites de desarrollo urbano.</w:t>
      </w:r>
    </w:p>
    <w:p w14:paraId="5C91D15A" w14:textId="071C4851" w:rsidR="00234B74" w:rsidRDefault="006B44A1" w:rsidP="006B44A1">
      <w:pPr>
        <w:pStyle w:val="Prrafodelista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t xml:space="preserve"> Capacitación del nuevo sistema SAM</w:t>
      </w:r>
      <w:r w:rsidR="00ED54E3">
        <w:t xml:space="preserve"> impartida por </w:t>
      </w:r>
      <w:r>
        <w:t>la empresa satélite a todos los técnicos de las áreas tributarias.</w:t>
      </w:r>
    </w:p>
    <w:p w14:paraId="073099EA" w14:textId="6058FF06" w:rsidR="00141B41" w:rsidRDefault="00141B41" w:rsidP="006B44A1">
      <w:pPr>
        <w:pStyle w:val="Prrafodelista"/>
        <w:numPr>
          <w:ilvl w:val="2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</w:pPr>
      <w:r>
        <w:t>Aprobación de manual de procedimientos y descriptor de cargo del equipo CIAM.</w:t>
      </w:r>
    </w:p>
    <w:p w14:paraId="69E48337" w14:textId="63BFC133" w:rsidR="008F69C0" w:rsidRDefault="003D2D4F" w:rsidP="00B77562">
      <w:pPr>
        <w:pStyle w:val="Prrafodelista"/>
        <w:numPr>
          <w:ilvl w:val="0"/>
          <w:numId w:val="4"/>
        </w:numPr>
        <w:spacing w:line="360" w:lineRule="auto"/>
        <w:jc w:val="both"/>
      </w:pPr>
      <w:r>
        <w:t>Servicios de trámites municipales</w:t>
      </w:r>
    </w:p>
    <w:p w14:paraId="7E8ACEBC" w14:textId="0E9657D0" w:rsidR="008F69C0" w:rsidRPr="00B77562" w:rsidRDefault="003D2D4F" w:rsidP="00B77562">
      <w:pPr>
        <w:pStyle w:val="Prrafodelista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 w:rsidRPr="00B77562">
        <w:rPr>
          <w:color w:val="000000"/>
        </w:rPr>
        <w:t>Registro Familiar.</w:t>
      </w:r>
    </w:p>
    <w:p w14:paraId="2E2A08DF" w14:textId="1FCCE405" w:rsidR="008F69C0" w:rsidRPr="00B77562" w:rsidRDefault="00D9010B" w:rsidP="00B77562">
      <w:pPr>
        <w:pStyle w:val="Prrafodelista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>
        <w:rPr>
          <w:color w:val="000000"/>
        </w:rPr>
        <w:t>Cuenta Corriente</w:t>
      </w:r>
      <w:r w:rsidR="003D2D4F" w:rsidRPr="00B77562">
        <w:rPr>
          <w:color w:val="000000"/>
        </w:rPr>
        <w:t>.</w:t>
      </w:r>
    </w:p>
    <w:p w14:paraId="1DA30F2E" w14:textId="3E5F98B4" w:rsidR="008F69C0" w:rsidRPr="00B77562" w:rsidRDefault="003D2D4F" w:rsidP="00B77562">
      <w:pPr>
        <w:pStyle w:val="Prrafodelista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 w:rsidRPr="00B77562">
        <w:rPr>
          <w:color w:val="000000"/>
        </w:rPr>
        <w:t>Recuperación de Mora.</w:t>
      </w:r>
    </w:p>
    <w:p w14:paraId="138A2C15" w14:textId="19BABCA0" w:rsidR="008F69C0" w:rsidRPr="00B77562" w:rsidRDefault="003D2D4F" w:rsidP="00B77562">
      <w:pPr>
        <w:pStyle w:val="Prrafodelista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 w:rsidRPr="00B77562">
        <w:rPr>
          <w:color w:val="000000"/>
        </w:rPr>
        <w:t>Catastro y Registro Tributario.</w:t>
      </w:r>
    </w:p>
    <w:p w14:paraId="36C9E956" w14:textId="7D9E8359" w:rsidR="008F69C0" w:rsidRPr="00B77562" w:rsidRDefault="003D2D4F" w:rsidP="00B77562">
      <w:pPr>
        <w:pStyle w:val="Prrafodelista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 w:rsidRPr="00B77562">
        <w:rPr>
          <w:color w:val="000000"/>
        </w:rPr>
        <w:t>Punto de Atención Empresarial (PAE).</w:t>
      </w:r>
    </w:p>
    <w:p w14:paraId="7B095B8F" w14:textId="2FE0BB83" w:rsidR="008F69C0" w:rsidRPr="00B77562" w:rsidRDefault="003D2D4F" w:rsidP="00B77562">
      <w:pPr>
        <w:pStyle w:val="Prrafodelista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 w:rsidRPr="00B77562">
        <w:rPr>
          <w:color w:val="000000"/>
        </w:rPr>
        <w:t>Rastro Municipal.</w:t>
      </w:r>
    </w:p>
    <w:p w14:paraId="310A7C8E" w14:textId="6B744863" w:rsidR="008F69C0" w:rsidRDefault="003D2D4F" w:rsidP="00B77562">
      <w:pPr>
        <w:pStyle w:val="Prrafodelista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Atención de quejas ciudadanas.</w:t>
      </w:r>
    </w:p>
    <w:p w14:paraId="7539626A" w14:textId="685597B9" w:rsidR="00A372DC" w:rsidRDefault="00A372DC" w:rsidP="00A372DC">
      <w:pPr>
        <w:pStyle w:val="Prrafodelista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Vialidades</w:t>
      </w:r>
    </w:p>
    <w:p w14:paraId="666A84A7" w14:textId="1686FC0E" w:rsidR="006B44A1" w:rsidRDefault="006B44A1" w:rsidP="006B44A1">
      <w:pPr>
        <w:pStyle w:val="Prrafodelista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Pago de multas de la contra</w:t>
      </w:r>
      <w:r w:rsidR="00D9010B">
        <w:t>vencional.</w:t>
      </w:r>
    </w:p>
    <w:p w14:paraId="38C3BCA8" w14:textId="3AE9B944" w:rsidR="00A372DC" w:rsidRDefault="00A372DC" w:rsidP="006B44A1">
      <w:pPr>
        <w:pStyle w:val="Prrafodelista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 xml:space="preserve">Servicio </w:t>
      </w:r>
      <w:r w:rsidR="00DF5AE1">
        <w:t>vía</w:t>
      </w:r>
      <w:r>
        <w:t xml:space="preserve"> </w:t>
      </w:r>
      <w:r w:rsidR="009A40A6">
        <w:t>WhatsApp</w:t>
      </w:r>
      <w:r>
        <w:t>.</w:t>
      </w:r>
    </w:p>
    <w:p w14:paraId="79095A42" w14:textId="486FE1A7" w:rsidR="006B44A1" w:rsidRDefault="006B44A1" w:rsidP="00141B41">
      <w:pPr>
        <w:pStyle w:val="Prrafodelista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Incorporación de la Registradora a realizar cobros de cuenta al día, con el fi</w:t>
      </w:r>
      <w:r w:rsidR="00141B41">
        <w:t>n de agilizar los diferentes trá</w:t>
      </w:r>
      <w:r>
        <w:t>mites en la oficina del CIAM</w:t>
      </w:r>
      <w:r w:rsidR="00141B41">
        <w:t>.</w:t>
      </w:r>
      <w:r>
        <w:t xml:space="preserve"> </w:t>
      </w:r>
    </w:p>
    <w:p w14:paraId="7A5913F2" w14:textId="310520EB" w:rsidR="008F69C0" w:rsidRDefault="003D2D4F" w:rsidP="00B7756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</w:rPr>
      </w:pPr>
      <w:r>
        <w:t xml:space="preserve">Datos </w:t>
      </w:r>
      <w:r w:rsidR="00AD484F">
        <w:t>estad</w:t>
      </w:r>
      <w:r w:rsidR="00AB1692">
        <w:t>ísticos de ingresos mes de abril, mayo y juni</w:t>
      </w:r>
      <w:r w:rsidR="00AD484F">
        <w:t>o 2023.</w:t>
      </w:r>
    </w:p>
    <w:p w14:paraId="465F2C3E" w14:textId="2252F2EC" w:rsidR="008F69C0" w:rsidRDefault="00017203" w:rsidP="00B77562">
      <w:pPr>
        <w:pStyle w:val="Prrafodelista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El segundo</w:t>
      </w:r>
      <w:r w:rsidR="00680661">
        <w:t xml:space="preserve"> trimestre</w:t>
      </w:r>
      <w:r w:rsidR="001F16C6">
        <w:t xml:space="preserve"> comparado con el primero</w:t>
      </w:r>
      <w:r w:rsidR="00680661">
        <w:t xml:space="preserve"> </w:t>
      </w:r>
      <w:r w:rsidR="001F16C6">
        <w:t>ha aumentado un 2</w:t>
      </w:r>
      <w:r w:rsidR="00680661">
        <w:t>% en relación al monto de meta trimestral</w:t>
      </w:r>
      <w:r w:rsidR="003D2D4F">
        <w:t>.</w:t>
      </w:r>
    </w:p>
    <w:p w14:paraId="7E1C74ED" w14:textId="055CE7BA" w:rsidR="0072262E" w:rsidRDefault="001F16C6" w:rsidP="00B77562">
      <w:pPr>
        <w:pStyle w:val="Prrafodelista"/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En segundo trimestre en relación a l</w:t>
      </w:r>
      <w:r w:rsidR="003D2D4F">
        <w:t>a afluencia de contri</w:t>
      </w:r>
      <w:r>
        <w:t>buyentes, comparado con el primero se incrementó en un 18%</w:t>
      </w:r>
      <w:r w:rsidR="003D2D4F">
        <w:t>.</w:t>
      </w:r>
    </w:p>
    <w:p w14:paraId="2CCC99C2" w14:textId="77777777" w:rsidR="00AB1692" w:rsidRDefault="00AB1692" w:rsidP="0072262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43"/>
        <w:jc w:val="center"/>
        <w:rPr>
          <w:b/>
          <w:bCs/>
          <w:sz w:val="44"/>
          <w:szCs w:val="44"/>
        </w:rPr>
      </w:pPr>
    </w:p>
    <w:p w14:paraId="7973F2EE" w14:textId="795038DB" w:rsidR="002D22FE" w:rsidRPr="005008E5" w:rsidRDefault="0072262E" w:rsidP="005008E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43"/>
        <w:jc w:val="center"/>
        <w:rPr>
          <w:b/>
          <w:bCs/>
          <w:sz w:val="44"/>
          <w:szCs w:val="44"/>
        </w:rPr>
      </w:pPr>
      <w:r w:rsidRPr="0072262E">
        <w:rPr>
          <w:b/>
          <w:bCs/>
          <w:sz w:val="44"/>
          <w:szCs w:val="44"/>
        </w:rPr>
        <w:lastRenderedPageBreak/>
        <w:t>ANEXOS</w:t>
      </w:r>
    </w:p>
    <w:p w14:paraId="5F631C24" w14:textId="787B462C" w:rsidR="001F7F04" w:rsidRDefault="001F7F04" w:rsidP="00EE7928">
      <w:pPr>
        <w:spacing w:after="120" w:line="240" w:lineRule="auto"/>
        <w:jc w:val="both"/>
        <w:rPr>
          <w:rFonts w:ascii="Gill Sans MT" w:eastAsiaTheme="minorEastAsia" w:hAnsi="Gill Sans MT" w:cs="Times New Roman"/>
          <w:b/>
          <w:bCs/>
          <w:color w:val="000000" w:themeColor="text1"/>
          <w:sz w:val="24"/>
          <w:szCs w:val="24"/>
          <w:lang w:val="es-ES_tradnl" w:eastAsia="es-ES"/>
        </w:rPr>
      </w:pPr>
    </w:p>
    <w:p w14:paraId="67CFEB3A" w14:textId="440E2471" w:rsidR="00134AEC" w:rsidRDefault="00ED7327" w:rsidP="00EE7928">
      <w:pPr>
        <w:spacing w:after="120" w:line="240" w:lineRule="auto"/>
        <w:jc w:val="both"/>
        <w:rPr>
          <w:rFonts w:ascii="Gill Sans MT" w:eastAsiaTheme="minorEastAsia" w:hAnsi="Gill Sans MT" w:cs="Times New Roman"/>
          <w:color w:val="000000" w:themeColor="text1"/>
          <w:sz w:val="24"/>
          <w:szCs w:val="24"/>
          <w:lang w:val="es-ES_tradnl" w:eastAsia="es-ES"/>
        </w:rPr>
      </w:pPr>
      <w:r>
        <w:rPr>
          <w:rFonts w:ascii="Gill Sans MT" w:eastAsiaTheme="minorEastAsia" w:hAnsi="Gill Sans MT" w:cs="Times New Roman"/>
          <w:b/>
          <w:bCs/>
          <w:color w:val="000000" w:themeColor="text1"/>
          <w:sz w:val="24"/>
          <w:szCs w:val="24"/>
          <w:lang w:val="es-ES_tradnl" w:eastAsia="es-ES"/>
        </w:rPr>
        <w:t>Fotografía 1</w:t>
      </w:r>
      <w:r w:rsidR="00EE7928">
        <w:rPr>
          <w:rFonts w:ascii="Gill Sans MT" w:eastAsiaTheme="minorEastAsia" w:hAnsi="Gill Sans MT" w:cs="Times New Roman"/>
          <w:color w:val="000000" w:themeColor="text1"/>
          <w:sz w:val="24"/>
          <w:szCs w:val="24"/>
          <w:lang w:val="es-ES_tradnl" w:eastAsia="es-ES"/>
        </w:rPr>
        <w:t xml:space="preserve">: </w:t>
      </w:r>
      <w:r w:rsidR="00F14AD5">
        <w:rPr>
          <w:rFonts w:ascii="Gill Sans MT" w:eastAsiaTheme="minorEastAsia" w:hAnsi="Gill Sans MT" w:cs="Times New Roman"/>
          <w:color w:val="000000" w:themeColor="text1"/>
          <w:sz w:val="24"/>
          <w:szCs w:val="24"/>
          <w:lang w:val="es-ES_tradnl" w:eastAsia="es-ES"/>
        </w:rPr>
        <w:t>Revisión instrumentos y manuales por la consultora SEVIEC Proyecto Gobernabilidad Municipal USAID</w:t>
      </w:r>
      <w:r w:rsidR="00BE5728">
        <w:rPr>
          <w:rFonts w:ascii="Gill Sans MT" w:eastAsiaTheme="minorEastAsia" w:hAnsi="Gill Sans MT" w:cs="Times New Roman"/>
          <w:color w:val="000000" w:themeColor="text1"/>
          <w:sz w:val="24"/>
          <w:szCs w:val="24"/>
          <w:lang w:val="es-ES_tradnl" w:eastAsia="es-ES"/>
        </w:rPr>
        <w:t>.</w:t>
      </w:r>
    </w:p>
    <w:p w14:paraId="09D0CAF5" w14:textId="6FBB2390" w:rsidR="00F14AD5" w:rsidRDefault="005008E5" w:rsidP="005008E5">
      <w:pPr>
        <w:spacing w:after="120" w:line="240" w:lineRule="auto"/>
        <w:jc w:val="center"/>
        <w:rPr>
          <w:rFonts w:ascii="Gill Sans MT" w:eastAsiaTheme="minorEastAsia" w:hAnsi="Gill Sans MT" w:cs="Times New Roman"/>
          <w:color w:val="000000" w:themeColor="text1"/>
          <w:sz w:val="24"/>
          <w:szCs w:val="24"/>
          <w:lang w:val="es-ES_tradnl" w:eastAsia="es-ES"/>
        </w:rPr>
      </w:pPr>
      <w:r w:rsidRPr="005008E5">
        <w:rPr>
          <w:rFonts w:ascii="Gill Sans MT" w:eastAsiaTheme="minorEastAsia" w:hAnsi="Gill Sans MT" w:cs="Times New Roman"/>
          <w:noProof/>
          <w:color w:val="000000" w:themeColor="text1"/>
          <w:sz w:val="24"/>
          <w:szCs w:val="24"/>
          <w:lang w:val="es-SV"/>
        </w:rPr>
        <w:drawing>
          <wp:inline distT="0" distB="0" distL="0" distR="0" wp14:anchorId="23D7AEA5" wp14:editId="01F1CF75">
            <wp:extent cx="3280509" cy="2074689"/>
            <wp:effectExtent l="0" t="0" r="0" b="1905"/>
            <wp:docPr id="1" name="Imagen 1" descr="C:\Users\JEFA-CIAM\Desktop\manual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FA-CIAM\Desktop\manuales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929" cy="209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8F632" w14:textId="7683AC33" w:rsidR="005E066B" w:rsidRDefault="00836BD3" w:rsidP="005E066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rFonts w:ascii="Gill Sans MT" w:eastAsiaTheme="minorEastAsia" w:hAnsi="Gill Sans MT" w:cs="Times New Roman"/>
          <w:b/>
          <w:bCs/>
          <w:color w:val="000000" w:themeColor="text1"/>
          <w:sz w:val="24"/>
          <w:szCs w:val="24"/>
          <w:lang w:val="es-ES_tradnl" w:eastAsia="es-ES"/>
        </w:rPr>
        <w:t>Fotografía 2</w:t>
      </w:r>
      <w:r w:rsidR="001F7F04" w:rsidRPr="005E066B">
        <w:rPr>
          <w:rFonts w:ascii="Gill Sans MT" w:eastAsiaTheme="minorEastAsia" w:hAnsi="Gill Sans MT" w:cs="Times New Roman"/>
          <w:b/>
          <w:bCs/>
          <w:color w:val="000000" w:themeColor="text1"/>
          <w:sz w:val="24"/>
          <w:szCs w:val="24"/>
          <w:lang w:val="es-ES_tradnl" w:eastAsia="es-ES"/>
        </w:rPr>
        <w:t>:</w:t>
      </w:r>
      <w:r w:rsidR="005E066B" w:rsidRPr="005E066B">
        <w:t xml:space="preserve"> </w:t>
      </w:r>
      <w:r w:rsidR="005E066B">
        <w:t>Servicio vía whatsApp a la población para consultas y asesorías de los servicios y trámites tributarios, Empresariales y Registro del estado familiar.</w:t>
      </w:r>
    </w:p>
    <w:p w14:paraId="218BCBEC" w14:textId="648346E9" w:rsidR="005008E5" w:rsidRDefault="005008E5" w:rsidP="005008E5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center"/>
      </w:pPr>
      <w:r w:rsidRPr="00F14AD5">
        <w:rPr>
          <w:rFonts w:ascii="Gill Sans MT" w:eastAsiaTheme="minorEastAsia" w:hAnsi="Gill Sans MT" w:cs="Times New Roman"/>
          <w:noProof/>
          <w:color w:val="000000" w:themeColor="text1"/>
          <w:sz w:val="24"/>
          <w:szCs w:val="24"/>
          <w:lang w:val="es-SV"/>
        </w:rPr>
        <w:drawing>
          <wp:inline distT="0" distB="0" distL="0" distR="0" wp14:anchorId="1B4452A1" wp14:editId="2722B93D">
            <wp:extent cx="5241816" cy="2490281"/>
            <wp:effectExtent l="0" t="0" r="0" b="5715"/>
            <wp:docPr id="24" name="Imagen 24" descr="C:\Users\JEFA-CIAM\Desktop\FOTOGRAFIAS CIAM\whapp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EFA-CIAM\Desktop\FOTOGRAFIAS CIAM\whapps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020" cy="250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AF5AC" w14:textId="48571E3A" w:rsidR="00134AEC" w:rsidRDefault="00134AEC" w:rsidP="00EE7928">
      <w:pPr>
        <w:spacing w:after="120" w:line="240" w:lineRule="auto"/>
        <w:jc w:val="both"/>
        <w:rPr>
          <w:rFonts w:ascii="Gill Sans MT" w:eastAsiaTheme="minorEastAsia" w:hAnsi="Gill Sans MT" w:cs="Times New Roman"/>
          <w:color w:val="000000" w:themeColor="text1"/>
          <w:sz w:val="24"/>
          <w:szCs w:val="24"/>
          <w:lang w:val="es-ES_tradnl" w:eastAsia="es-ES"/>
        </w:rPr>
      </w:pPr>
    </w:p>
    <w:p w14:paraId="1EC8D165" w14:textId="2C3FF3E8" w:rsidR="00134AEC" w:rsidRDefault="00134AEC" w:rsidP="00EE7928">
      <w:pPr>
        <w:spacing w:after="120" w:line="240" w:lineRule="auto"/>
        <w:jc w:val="both"/>
        <w:rPr>
          <w:rFonts w:ascii="Gill Sans MT" w:eastAsiaTheme="minorEastAsia" w:hAnsi="Gill Sans MT" w:cs="Times New Roman"/>
          <w:color w:val="000000" w:themeColor="text1"/>
          <w:sz w:val="24"/>
          <w:szCs w:val="24"/>
          <w:lang w:val="es-ES_tradnl" w:eastAsia="es-ES"/>
        </w:rPr>
      </w:pPr>
    </w:p>
    <w:p w14:paraId="15A218FB" w14:textId="77777777" w:rsidR="005008E5" w:rsidRDefault="005008E5" w:rsidP="00EE7928">
      <w:pPr>
        <w:spacing w:after="120" w:line="240" w:lineRule="auto"/>
        <w:jc w:val="both"/>
        <w:rPr>
          <w:rFonts w:ascii="Gill Sans MT" w:eastAsiaTheme="minorEastAsia" w:hAnsi="Gill Sans MT" w:cs="Times New Roman"/>
          <w:color w:val="000000" w:themeColor="text1"/>
          <w:sz w:val="24"/>
          <w:szCs w:val="24"/>
          <w:lang w:val="es-ES_tradnl" w:eastAsia="es-ES"/>
        </w:rPr>
      </w:pPr>
    </w:p>
    <w:p w14:paraId="34720F7F" w14:textId="05738871" w:rsidR="00836BD3" w:rsidRDefault="005E066B" w:rsidP="00EE7928">
      <w:pPr>
        <w:spacing w:after="120" w:line="240" w:lineRule="auto"/>
        <w:jc w:val="both"/>
        <w:rPr>
          <w:rFonts w:ascii="Gill Sans MT" w:eastAsiaTheme="minorEastAsia" w:hAnsi="Gill Sans MT" w:cs="Times New Roman"/>
          <w:color w:val="000000" w:themeColor="text1"/>
          <w:sz w:val="24"/>
          <w:szCs w:val="24"/>
          <w:lang w:val="es-ES_tradnl" w:eastAsia="es-ES"/>
        </w:rPr>
      </w:pPr>
      <w:r w:rsidRPr="00FA7796">
        <w:rPr>
          <w:rFonts w:ascii="Gill Sans MT" w:eastAsiaTheme="minorEastAsia" w:hAnsi="Gill Sans MT" w:cs="Times New Roman"/>
          <w:b/>
          <w:bCs/>
          <w:color w:val="000000" w:themeColor="text1"/>
          <w:sz w:val="24"/>
          <w:szCs w:val="24"/>
          <w:lang w:val="es-ES_tradnl" w:eastAsia="es-ES"/>
        </w:rPr>
        <w:lastRenderedPageBreak/>
        <w:t>Fotografía</w:t>
      </w:r>
      <w:r w:rsidR="00FA7796" w:rsidRPr="00FA7796">
        <w:rPr>
          <w:rFonts w:ascii="Gill Sans MT" w:eastAsiaTheme="minorEastAsia" w:hAnsi="Gill Sans MT" w:cs="Times New Roman"/>
          <w:b/>
          <w:bCs/>
          <w:color w:val="000000" w:themeColor="text1"/>
          <w:sz w:val="24"/>
          <w:szCs w:val="24"/>
          <w:lang w:val="es-ES_tradnl" w:eastAsia="es-ES"/>
        </w:rPr>
        <w:t xml:space="preserve"> </w:t>
      </w:r>
      <w:r w:rsidR="005008E5">
        <w:rPr>
          <w:rFonts w:ascii="Gill Sans MT" w:eastAsiaTheme="minorEastAsia" w:hAnsi="Gill Sans MT" w:cs="Times New Roman"/>
          <w:b/>
          <w:bCs/>
          <w:color w:val="000000" w:themeColor="text1"/>
          <w:sz w:val="24"/>
          <w:szCs w:val="24"/>
          <w:lang w:val="es-ES_tradnl" w:eastAsia="es-ES"/>
        </w:rPr>
        <w:t>3</w:t>
      </w:r>
      <w:r w:rsidR="00FA7796" w:rsidRPr="00FA7796">
        <w:rPr>
          <w:rFonts w:ascii="Gill Sans MT" w:eastAsiaTheme="minorEastAsia" w:hAnsi="Gill Sans MT" w:cs="Times New Roman"/>
          <w:b/>
          <w:bCs/>
          <w:color w:val="000000" w:themeColor="text1"/>
          <w:sz w:val="24"/>
          <w:szCs w:val="24"/>
          <w:lang w:val="es-ES_tradnl" w:eastAsia="es-ES"/>
        </w:rPr>
        <w:t>:</w:t>
      </w:r>
      <w:r w:rsidR="00AB1692">
        <w:rPr>
          <w:rFonts w:ascii="Gill Sans MT" w:eastAsiaTheme="minorEastAsia" w:hAnsi="Gill Sans MT" w:cs="Times New Roman"/>
          <w:color w:val="000000" w:themeColor="text1"/>
          <w:sz w:val="24"/>
          <w:szCs w:val="24"/>
          <w:lang w:val="es-ES_tradnl" w:eastAsia="es-ES"/>
        </w:rPr>
        <w:t xml:space="preserve"> </w:t>
      </w:r>
      <w:r w:rsidR="00836BD3">
        <w:rPr>
          <w:rFonts w:ascii="Gill Sans MT" w:eastAsiaTheme="minorEastAsia" w:hAnsi="Gill Sans MT" w:cs="Times New Roman"/>
          <w:color w:val="000000" w:themeColor="text1"/>
          <w:sz w:val="24"/>
          <w:szCs w:val="24"/>
          <w:lang w:val="es-ES_tradnl" w:eastAsia="es-ES"/>
        </w:rPr>
        <w:t xml:space="preserve">Instalación, programación y pruebas del sistema toma turno. </w:t>
      </w:r>
    </w:p>
    <w:p w14:paraId="23107F3B" w14:textId="22F26816" w:rsidR="00FA7796" w:rsidRDefault="00FA7796" w:rsidP="00EE7928">
      <w:pPr>
        <w:spacing w:after="120" w:line="240" w:lineRule="auto"/>
        <w:jc w:val="both"/>
        <w:rPr>
          <w:rFonts w:ascii="Gill Sans MT" w:eastAsiaTheme="minorEastAsia" w:hAnsi="Gill Sans MT" w:cs="Times New Roman"/>
          <w:color w:val="000000" w:themeColor="text1"/>
          <w:sz w:val="24"/>
          <w:szCs w:val="24"/>
          <w:lang w:val="es-ES_tradnl" w:eastAsia="es-ES"/>
        </w:rPr>
      </w:pPr>
    </w:p>
    <w:p w14:paraId="334F1D9B" w14:textId="6611ED0F" w:rsidR="005E066B" w:rsidRDefault="005008E5" w:rsidP="005008E5">
      <w:pPr>
        <w:spacing w:after="120" w:line="240" w:lineRule="auto"/>
        <w:jc w:val="center"/>
        <w:rPr>
          <w:rFonts w:ascii="Gill Sans MT" w:eastAsiaTheme="minorEastAsia" w:hAnsi="Gill Sans MT" w:cs="Times New Roman"/>
          <w:color w:val="000000" w:themeColor="text1"/>
          <w:sz w:val="24"/>
          <w:szCs w:val="24"/>
          <w:lang w:val="es-ES_tradnl" w:eastAsia="es-ES"/>
        </w:rPr>
      </w:pPr>
      <w:r>
        <w:rPr>
          <w:noProof/>
          <w:lang w:val="es-SV"/>
        </w:rPr>
        <w:drawing>
          <wp:inline distT="0" distB="0" distL="0" distR="0" wp14:anchorId="4E273EB0" wp14:editId="2A15B662">
            <wp:extent cx="1029660" cy="1855854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19040"/>
                    <a:stretch/>
                  </pic:blipFill>
                  <pic:spPr bwMode="auto">
                    <a:xfrm>
                      <a:off x="0" y="0"/>
                      <a:ext cx="1184947" cy="2135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ill Sans MT" w:eastAsiaTheme="minorEastAsia" w:hAnsi="Gill Sans MT" w:cs="Times New Roman"/>
          <w:color w:val="000000" w:themeColor="text1"/>
          <w:sz w:val="24"/>
          <w:szCs w:val="24"/>
          <w:lang w:val="es-ES_tradnl" w:eastAsia="es-ES"/>
        </w:rPr>
        <w:t xml:space="preserve">   </w:t>
      </w:r>
      <w:r>
        <w:rPr>
          <w:noProof/>
          <w:lang w:val="es-SV"/>
        </w:rPr>
        <w:drawing>
          <wp:inline distT="0" distB="0" distL="0" distR="0" wp14:anchorId="31806FFE" wp14:editId="6F8F9D61">
            <wp:extent cx="3019229" cy="1820455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6726"/>
                    <a:stretch/>
                  </pic:blipFill>
                  <pic:spPr bwMode="auto">
                    <a:xfrm>
                      <a:off x="0" y="0"/>
                      <a:ext cx="3153649" cy="1901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ill Sans MT" w:eastAsiaTheme="minorEastAsia" w:hAnsi="Gill Sans MT" w:cs="Times New Roman"/>
          <w:color w:val="000000" w:themeColor="text1"/>
          <w:sz w:val="24"/>
          <w:szCs w:val="24"/>
          <w:lang w:val="es-ES_tradnl" w:eastAsia="es-ES"/>
        </w:rPr>
        <w:t xml:space="preserve">  </w:t>
      </w:r>
      <w:r>
        <w:rPr>
          <w:noProof/>
          <w:lang w:val="es-SV"/>
        </w:rPr>
        <w:drawing>
          <wp:inline distT="0" distB="0" distL="0" distR="0" wp14:anchorId="4424C6F9" wp14:editId="7456AF3C">
            <wp:extent cx="1177454" cy="1853522"/>
            <wp:effectExtent l="0" t="0" r="381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29364"/>
                    <a:stretch/>
                  </pic:blipFill>
                  <pic:spPr bwMode="auto">
                    <a:xfrm>
                      <a:off x="0" y="0"/>
                      <a:ext cx="1285372" cy="2023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14152A" w14:textId="72A9C026" w:rsidR="005E066B" w:rsidRDefault="005E066B" w:rsidP="00EE7928">
      <w:pPr>
        <w:spacing w:after="120" w:line="240" w:lineRule="auto"/>
        <w:jc w:val="both"/>
        <w:rPr>
          <w:rFonts w:ascii="Gill Sans MT" w:eastAsiaTheme="minorEastAsia" w:hAnsi="Gill Sans MT" w:cs="Times New Roman"/>
          <w:b/>
          <w:bCs/>
          <w:color w:val="000000" w:themeColor="text1"/>
          <w:sz w:val="24"/>
          <w:szCs w:val="24"/>
          <w:lang w:val="es-ES_tradnl" w:eastAsia="es-ES"/>
        </w:rPr>
      </w:pPr>
      <w:r w:rsidRPr="005E06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958B5DF" w14:textId="357C7D49" w:rsidR="00EE7809" w:rsidRDefault="00EE7809" w:rsidP="00EE7928">
      <w:pPr>
        <w:spacing w:after="120" w:line="240" w:lineRule="auto"/>
        <w:jc w:val="both"/>
        <w:rPr>
          <w:b/>
          <w:bCs/>
          <w:noProof/>
          <w:sz w:val="44"/>
          <w:szCs w:val="44"/>
          <w:lang w:val="es-SV"/>
        </w:rPr>
      </w:pPr>
    </w:p>
    <w:p w14:paraId="1149FCB1" w14:textId="1431816E" w:rsidR="00FA7796" w:rsidRDefault="00FA7796" w:rsidP="00EE7928">
      <w:pPr>
        <w:spacing w:after="120" w:line="240" w:lineRule="auto"/>
        <w:jc w:val="both"/>
        <w:rPr>
          <w:rFonts w:ascii="Gill Sans MT" w:eastAsiaTheme="minorEastAsia" w:hAnsi="Gill Sans MT" w:cs="Times New Roman"/>
          <w:color w:val="000000" w:themeColor="text1"/>
          <w:sz w:val="24"/>
          <w:szCs w:val="24"/>
          <w:lang w:val="es-ES_tradnl" w:eastAsia="es-ES"/>
        </w:rPr>
      </w:pPr>
    </w:p>
    <w:p w14:paraId="2FF9EA13" w14:textId="3723D69F" w:rsidR="00FB52C1" w:rsidRDefault="00FB52C1" w:rsidP="00EE7928">
      <w:pPr>
        <w:spacing w:after="120" w:line="240" w:lineRule="auto"/>
        <w:jc w:val="both"/>
        <w:rPr>
          <w:rFonts w:ascii="Gill Sans MT" w:eastAsiaTheme="minorEastAsia" w:hAnsi="Gill Sans MT" w:cs="Times New Roman"/>
          <w:b/>
          <w:bCs/>
          <w:color w:val="000000" w:themeColor="text1"/>
          <w:sz w:val="24"/>
          <w:szCs w:val="24"/>
          <w:lang w:val="es-ES_tradnl" w:eastAsia="es-ES"/>
        </w:rPr>
      </w:pPr>
      <w:r w:rsidRPr="00FB52C1">
        <w:rPr>
          <w:noProof/>
        </w:rPr>
        <w:t xml:space="preserve"> </w:t>
      </w:r>
    </w:p>
    <w:p w14:paraId="36248096" w14:textId="7A9997BE" w:rsidR="00551EAA" w:rsidRPr="00EE7928" w:rsidRDefault="00551EAA" w:rsidP="00551EAA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643"/>
        <w:rPr>
          <w:b/>
          <w:bCs/>
          <w:sz w:val="44"/>
          <w:szCs w:val="44"/>
          <w:lang w:val="es-ES_tradnl"/>
        </w:rPr>
      </w:pPr>
    </w:p>
    <w:sectPr w:rsidR="00551EAA" w:rsidRPr="00EE7928" w:rsidSect="000F78E5">
      <w:headerReference w:type="default" r:id="rId14"/>
      <w:footerReference w:type="default" r:id="rId15"/>
      <w:pgSz w:w="12240" w:h="15840"/>
      <w:pgMar w:top="1417" w:right="1701" w:bottom="1417" w:left="1701" w:header="510" w:footer="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FDCC4" w14:textId="77777777" w:rsidR="002329CC" w:rsidRDefault="002329CC">
      <w:pPr>
        <w:spacing w:after="0" w:line="240" w:lineRule="auto"/>
      </w:pPr>
      <w:r>
        <w:separator/>
      </w:r>
    </w:p>
  </w:endnote>
  <w:endnote w:type="continuationSeparator" w:id="0">
    <w:p w14:paraId="643497BE" w14:textId="77777777" w:rsidR="002329CC" w:rsidRDefault="002329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ill Sans MT">
    <w:charset w:val="00"/>
    <w:family w:val="swiss"/>
    <w:pitch w:val="variable"/>
    <w:sig w:usb0="00000003" w:usb1="00000000" w:usb2="00000000" w:usb3="00000000" w:csb0="00000003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586D3" w14:textId="77777777" w:rsidR="008F69C0" w:rsidRDefault="003D2D4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lang w:val="es-SV"/>
      </w:rPr>
      <w:drawing>
        <wp:anchor distT="0" distB="0" distL="114300" distR="114300" simplePos="0" relativeHeight="251659264" behindDoc="0" locked="0" layoutInCell="1" hidden="0" allowOverlap="1" wp14:anchorId="3CF1082B" wp14:editId="252A98F6">
          <wp:simplePos x="0" y="0"/>
          <wp:positionH relativeFrom="page">
            <wp:align>left</wp:align>
          </wp:positionH>
          <wp:positionV relativeFrom="paragraph">
            <wp:posOffset>128270</wp:posOffset>
          </wp:positionV>
          <wp:extent cx="8016240" cy="1085850"/>
          <wp:effectExtent l="0" t="0" r="3810" b="0"/>
          <wp:wrapSquare wrapText="bothSides" distT="0" distB="0" distL="114300" distR="11430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016240" cy="1085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41E95E" w14:textId="77777777" w:rsidR="002329CC" w:rsidRDefault="002329CC">
      <w:pPr>
        <w:spacing w:after="0" w:line="240" w:lineRule="auto"/>
      </w:pPr>
      <w:r>
        <w:separator/>
      </w:r>
    </w:p>
  </w:footnote>
  <w:footnote w:type="continuationSeparator" w:id="0">
    <w:p w14:paraId="4320753C" w14:textId="77777777" w:rsidR="002329CC" w:rsidRDefault="002329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9AE14" w14:textId="77777777" w:rsidR="008F69C0" w:rsidRDefault="003D2D4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  <w:lang w:val="es-SV"/>
      </w:rPr>
      <w:drawing>
        <wp:anchor distT="0" distB="0" distL="0" distR="0" simplePos="0" relativeHeight="251658240" behindDoc="1" locked="0" layoutInCell="1" hidden="0" allowOverlap="1" wp14:anchorId="7A137832" wp14:editId="3D67E466">
          <wp:simplePos x="0" y="0"/>
          <wp:positionH relativeFrom="page">
            <wp:align>left</wp:align>
          </wp:positionH>
          <wp:positionV relativeFrom="paragraph">
            <wp:posOffset>-328295</wp:posOffset>
          </wp:positionV>
          <wp:extent cx="7597140" cy="1915795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97140" cy="1915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A47EEA8" w14:textId="77777777" w:rsidR="008F69C0" w:rsidRDefault="008F69C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349BA87B" w14:textId="77777777" w:rsidR="008F69C0" w:rsidRDefault="008F69C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529B3D7D" w14:textId="77777777" w:rsidR="008F69C0" w:rsidRDefault="008F69C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  <w:p w14:paraId="2892D734" w14:textId="77777777" w:rsidR="008F69C0" w:rsidRDefault="008F69C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</w:p>
  <w:p w14:paraId="2456A3DC" w14:textId="77777777" w:rsidR="008F69C0" w:rsidRDefault="008F69C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Montserrat" w:eastAsia="Montserrat" w:hAnsi="Montserrat" w:cs="Montserrat"/>
        <w:b/>
        <w:color w:val="1F3864"/>
        <w:sz w:val="24"/>
        <w:szCs w:val="24"/>
      </w:rPr>
    </w:pPr>
  </w:p>
  <w:p w14:paraId="2AD8EAB7" w14:textId="77777777" w:rsidR="008F69C0" w:rsidRDefault="008F69C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Montserrat" w:eastAsia="Montserrat" w:hAnsi="Montserrat" w:cs="Montserrat"/>
        <w:color w:val="1F386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C6448"/>
    <w:multiLevelType w:val="multilevel"/>
    <w:tmpl w:val="4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93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BC33E85"/>
    <w:multiLevelType w:val="multilevel"/>
    <w:tmpl w:val="4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141" w:hanging="432"/>
      </w:pPr>
    </w:lvl>
    <w:lvl w:ilvl="2">
      <w:start w:val="1"/>
      <w:numFmt w:val="decimal"/>
      <w:lvlText w:val="%1.%2.%3."/>
      <w:lvlJc w:val="left"/>
      <w:pPr>
        <w:ind w:left="930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CBA47C4"/>
    <w:multiLevelType w:val="multilevel"/>
    <w:tmpl w:val="3A5C4528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63AE66E6"/>
    <w:multiLevelType w:val="multilevel"/>
    <w:tmpl w:val="931032A6"/>
    <w:lvl w:ilvl="0">
      <w:start w:val="1"/>
      <w:numFmt w:val="decimal"/>
      <w:lvlText w:val="%1."/>
      <w:lvlJc w:val="right"/>
      <w:pPr>
        <w:ind w:left="64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1.%2."/>
      <w:lvlJc w:val="right"/>
      <w:pPr>
        <w:ind w:left="1363" w:hanging="359"/>
      </w:pPr>
      <w:rPr>
        <w:rFonts w:ascii="Courier New" w:eastAsia="Courier New" w:hAnsi="Courier New" w:cs="Courier New"/>
      </w:rPr>
    </w:lvl>
    <w:lvl w:ilvl="2">
      <w:start w:val="1"/>
      <w:numFmt w:val="decimal"/>
      <w:lvlText w:val="%1.%2.%3."/>
      <w:lvlJc w:val="right"/>
      <w:pPr>
        <w:ind w:left="208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%3.%4."/>
      <w:lvlJc w:val="right"/>
      <w:pPr>
        <w:ind w:left="280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decimal"/>
      <w:lvlText w:val="%1.%2.%3.%4.%5."/>
      <w:lvlJc w:val="right"/>
      <w:pPr>
        <w:ind w:left="3523" w:hanging="360"/>
      </w:pPr>
      <w:rPr>
        <w:rFonts w:ascii="Courier New" w:eastAsia="Courier New" w:hAnsi="Courier New" w:cs="Courier New"/>
      </w:rPr>
    </w:lvl>
    <w:lvl w:ilvl="5">
      <w:start w:val="1"/>
      <w:numFmt w:val="decimal"/>
      <w:lvlText w:val="%1.%2.%3.%4.%5.%6."/>
      <w:lvlJc w:val="right"/>
      <w:pPr>
        <w:ind w:left="424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decimal"/>
      <w:lvlText w:val="%1.%2.%3.%4.%5.%6.%7."/>
      <w:lvlJc w:val="right"/>
      <w:pPr>
        <w:ind w:left="496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decimal"/>
      <w:lvlText w:val="%1.%2.%3.%4.%5.%6.%7.%8."/>
      <w:lvlJc w:val="right"/>
      <w:pPr>
        <w:ind w:left="5683" w:hanging="360"/>
      </w:pPr>
      <w:rPr>
        <w:rFonts w:ascii="Courier New" w:eastAsia="Courier New" w:hAnsi="Courier New" w:cs="Courier New"/>
      </w:rPr>
    </w:lvl>
    <w:lvl w:ilvl="8">
      <w:start w:val="1"/>
      <w:numFmt w:val="decimal"/>
      <w:lvlText w:val="%1.%2.%3.%4.%5.%6.%7.%8.%9."/>
      <w:lvlJc w:val="right"/>
      <w:pPr>
        <w:ind w:left="6403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A770BB"/>
    <w:multiLevelType w:val="multilevel"/>
    <w:tmpl w:val="D8D26BF4"/>
    <w:lvl w:ilvl="0">
      <w:start w:val="1"/>
      <w:numFmt w:val="decimal"/>
      <w:lvlText w:val="%1."/>
      <w:lvlJc w:val="right"/>
      <w:pPr>
        <w:ind w:left="720" w:hanging="360"/>
      </w:pPr>
      <w:rPr>
        <w:rFonts w:ascii="Noto Sans Symbols" w:eastAsia="Noto Sans Symbols" w:hAnsi="Noto Sans Symbols" w:cs="Noto Sans Symbols"/>
        <w:b w:val="0"/>
        <w:bCs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Courier New" w:eastAsia="Courier New" w:hAnsi="Courier New" w:cs="Courier New"/>
        <w:b w:val="0"/>
        <w:bCs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27633596">
    <w:abstractNumId w:val="4"/>
  </w:num>
  <w:num w:numId="2" w16cid:durableId="566917049">
    <w:abstractNumId w:val="3"/>
  </w:num>
  <w:num w:numId="3" w16cid:durableId="595863145">
    <w:abstractNumId w:val="2"/>
  </w:num>
  <w:num w:numId="4" w16cid:durableId="908809700">
    <w:abstractNumId w:val="1"/>
  </w:num>
  <w:num w:numId="5" w16cid:durableId="9738303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9C0"/>
    <w:rsid w:val="00017203"/>
    <w:rsid w:val="0003748D"/>
    <w:rsid w:val="000F78E5"/>
    <w:rsid w:val="0013013B"/>
    <w:rsid w:val="00134AEC"/>
    <w:rsid w:val="00141B41"/>
    <w:rsid w:val="00190BAE"/>
    <w:rsid w:val="001F16C6"/>
    <w:rsid w:val="001F7F04"/>
    <w:rsid w:val="002329CC"/>
    <w:rsid w:val="00234B74"/>
    <w:rsid w:val="00296E43"/>
    <w:rsid w:val="002D22FE"/>
    <w:rsid w:val="00330DA3"/>
    <w:rsid w:val="003D2D4F"/>
    <w:rsid w:val="00451432"/>
    <w:rsid w:val="00461A0A"/>
    <w:rsid w:val="005008E5"/>
    <w:rsid w:val="00513F35"/>
    <w:rsid w:val="00551EAA"/>
    <w:rsid w:val="005E066B"/>
    <w:rsid w:val="0067189E"/>
    <w:rsid w:val="00680661"/>
    <w:rsid w:val="00683905"/>
    <w:rsid w:val="0069227E"/>
    <w:rsid w:val="006B44A1"/>
    <w:rsid w:val="0072262E"/>
    <w:rsid w:val="00836BD3"/>
    <w:rsid w:val="008642A2"/>
    <w:rsid w:val="008F69C0"/>
    <w:rsid w:val="009123D8"/>
    <w:rsid w:val="009A40A6"/>
    <w:rsid w:val="00A01FFC"/>
    <w:rsid w:val="00A372DC"/>
    <w:rsid w:val="00AA6A84"/>
    <w:rsid w:val="00AB1692"/>
    <w:rsid w:val="00AD484F"/>
    <w:rsid w:val="00B77562"/>
    <w:rsid w:val="00BD759C"/>
    <w:rsid w:val="00BE5728"/>
    <w:rsid w:val="00C14A2C"/>
    <w:rsid w:val="00C341DC"/>
    <w:rsid w:val="00CC6681"/>
    <w:rsid w:val="00D9010B"/>
    <w:rsid w:val="00DF5AE1"/>
    <w:rsid w:val="00E11BA4"/>
    <w:rsid w:val="00E45973"/>
    <w:rsid w:val="00E62936"/>
    <w:rsid w:val="00EC38E9"/>
    <w:rsid w:val="00ED54E3"/>
    <w:rsid w:val="00ED7327"/>
    <w:rsid w:val="00EE7809"/>
    <w:rsid w:val="00EE7928"/>
    <w:rsid w:val="00F14AD5"/>
    <w:rsid w:val="00FA7796"/>
    <w:rsid w:val="00FB5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B7B693"/>
  <w15:docId w15:val="{1868596D-F657-488E-B135-41518442C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ES" w:eastAsia="es-S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503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036FE"/>
  </w:style>
  <w:style w:type="paragraph" w:styleId="Piedepgina">
    <w:name w:val="footer"/>
    <w:basedOn w:val="Normal"/>
    <w:link w:val="PiedepginaCar"/>
    <w:uiPriority w:val="99"/>
    <w:unhideWhenUsed/>
    <w:rsid w:val="005036F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36FE"/>
  </w:style>
  <w:style w:type="character" w:styleId="Hipervnculo">
    <w:name w:val="Hyperlink"/>
    <w:basedOn w:val="Fuentedeprrafopredeter"/>
    <w:uiPriority w:val="99"/>
    <w:unhideWhenUsed/>
    <w:rsid w:val="007C2EA6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C2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2EA6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6B1EF6"/>
    <w:pPr>
      <w:spacing w:after="0" w:line="240" w:lineRule="auto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E60D50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60D50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60D50"/>
    <w:rPr>
      <w:vertAlign w:val="superscript"/>
    </w:rPr>
  </w:style>
  <w:style w:type="paragraph" w:styleId="Prrafodelista">
    <w:name w:val="List Paragraph"/>
    <w:basedOn w:val="Normal"/>
    <w:uiPriority w:val="34"/>
    <w:qFormat/>
    <w:rsid w:val="00364DDC"/>
    <w:pPr>
      <w:ind w:left="720"/>
      <w:contextualSpacing/>
    </w:pPr>
  </w:style>
  <w:style w:type="table" w:styleId="Tablaconcuadrcula">
    <w:name w:val="Table Grid"/>
    <w:basedOn w:val="Tablanormal"/>
    <w:uiPriority w:val="39"/>
    <w:unhideWhenUsed/>
    <w:rsid w:val="00EE03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aclara-nfasis3">
    <w:name w:val="Light List Accent 3"/>
    <w:basedOn w:val="Tablanormal"/>
    <w:uiPriority w:val="61"/>
    <w:rsid w:val="0082596D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staclara-nfasis5">
    <w:name w:val="Light List Accent 5"/>
    <w:basedOn w:val="Tablanormal"/>
    <w:uiPriority w:val="61"/>
    <w:rsid w:val="0082596D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197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97B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97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97B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97BA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rsid w:val="00264E3F"/>
    <w:pPr>
      <w:spacing w:after="120" w:line="240" w:lineRule="auto"/>
    </w:pPr>
    <w:rPr>
      <w:rFonts w:ascii="Times New Roman" w:eastAsia="MS Mincho" w:hAnsi="Times New Roman" w:cs="Times New Roman"/>
      <w:sz w:val="24"/>
      <w:szCs w:val="24"/>
      <w:lang w:val="x-none" w:eastAsia="ja-JP"/>
    </w:rPr>
  </w:style>
  <w:style w:type="character" w:customStyle="1" w:styleId="TextoindependienteCar">
    <w:name w:val="Texto independiente Car"/>
    <w:basedOn w:val="Fuentedeprrafopredeter"/>
    <w:link w:val="Textoindependiente"/>
    <w:rsid w:val="00264E3F"/>
    <w:rPr>
      <w:rFonts w:ascii="Times New Roman" w:eastAsia="MS Mincho" w:hAnsi="Times New Roman" w:cs="Times New Roman"/>
      <w:sz w:val="24"/>
      <w:szCs w:val="24"/>
      <w:lang w:val="x-none" w:eastAsia="ja-JP"/>
    </w:rPr>
  </w:style>
  <w:style w:type="table" w:styleId="Tabladecuadrcula4">
    <w:name w:val="Grid Table 4"/>
    <w:basedOn w:val="Tablanormal"/>
    <w:uiPriority w:val="49"/>
    <w:rsid w:val="00432F2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5">
    <w:name w:val="Grid Table 4 Accent 5"/>
    <w:basedOn w:val="Tablanormal"/>
    <w:uiPriority w:val="49"/>
    <w:rsid w:val="00432F20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NormalWeb">
    <w:name w:val="Normal (Web)"/>
    <w:basedOn w:val="Normal"/>
    <w:uiPriority w:val="99"/>
    <w:unhideWhenUsed/>
    <w:rsid w:val="000258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table" w:customStyle="1" w:styleId="Tabladecuadrcula4-nfasis51">
    <w:name w:val="Tabla de cuadrícula 4 - Énfasis 51"/>
    <w:basedOn w:val="Tablanormal"/>
    <w:uiPriority w:val="49"/>
    <w:rsid w:val="009E4B7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iy7rPx9LIAj5M/3GUQgkV0f2qTfQ==">AMUW2mV889hWFsfwokD5fv17G3tJITVJF5dyHpwTfvwgbqJodD8XTrlP+CM/GqxMPF42GjNpmKvguXg/48uNKogapdjxFy0SbIxhdy1bu+cPV8u+DzFgyJ4=</go:docsCustomData>
</go:gDocsCustomXmlDataStorage>
</file>

<file path=customXml/itemProps1.xml><?xml version="1.0" encoding="utf-8"?>
<ds:datastoreItem xmlns:ds="http://schemas.openxmlformats.org/officeDocument/2006/customXml" ds:itemID="{B75C97F1-03E2-4350-BB17-22C1B4AB57D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505</TotalTime>
  <Pages>4</Pages>
  <Words>459</Words>
  <Characters>2527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Cuenta Microsoft</dc:creator>
  <cp:lastModifiedBy>UAIP APOPA</cp:lastModifiedBy>
  <cp:revision>58</cp:revision>
  <dcterms:created xsi:type="dcterms:W3CDTF">2023-04-21T13:25:00Z</dcterms:created>
  <dcterms:modified xsi:type="dcterms:W3CDTF">2023-08-11T22:00:00Z</dcterms:modified>
</cp:coreProperties>
</file>