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XSpec="center" w:tblpY="8626"/>
        <w:tblW w:w="10627" w:type="dxa"/>
        <w:tblLook w:val="04A0" w:firstRow="1" w:lastRow="0" w:firstColumn="1" w:lastColumn="0" w:noHBand="0" w:noVBand="1"/>
      </w:tblPr>
      <w:tblGrid>
        <w:gridCol w:w="2405"/>
        <w:gridCol w:w="8222"/>
      </w:tblGrid>
      <w:tr w:rsidR="006050C4" w:rsidRPr="009E3851" w14:paraId="11B54C7D" w14:textId="77777777" w:rsidTr="002B08DF">
        <w:tc>
          <w:tcPr>
            <w:tcW w:w="2405" w:type="dxa"/>
          </w:tcPr>
          <w:p w14:paraId="168A6FE0" w14:textId="77777777" w:rsidR="006050C4" w:rsidRPr="005B3177" w:rsidRDefault="00E91CF0" w:rsidP="002B08DF">
            <w:pPr>
              <w:spacing w:line="360" w:lineRule="auto"/>
              <w:rPr>
                <w:rFonts w:ascii="Times New Roman" w:hAnsi="Times New Roman" w:cs="Times New Roman"/>
                <w:b/>
                <w:szCs w:val="24"/>
              </w:rPr>
            </w:pPr>
            <w:r w:rsidRPr="005B3177">
              <w:rPr>
                <w:rFonts w:ascii="Times New Roman" w:hAnsi="Times New Roman" w:cs="Times New Roman"/>
                <w:b/>
                <w:szCs w:val="24"/>
              </w:rPr>
              <w:t xml:space="preserve">Listado </w:t>
            </w:r>
          </w:p>
        </w:tc>
        <w:tc>
          <w:tcPr>
            <w:tcW w:w="8222" w:type="dxa"/>
          </w:tcPr>
          <w:p w14:paraId="57F29E71" w14:textId="77777777" w:rsidR="00E91CF0" w:rsidRPr="00B57E5A" w:rsidRDefault="008D3143" w:rsidP="002B08DF">
            <w:pPr>
              <w:jc w:val="center"/>
              <w:rPr>
                <w:rFonts w:ascii="Times New Roman" w:hAnsi="Times New Roman" w:cs="Times New Roman"/>
                <w:b/>
                <w:sz w:val="24"/>
                <w:szCs w:val="24"/>
              </w:rPr>
            </w:pPr>
            <w:r w:rsidRPr="005B3177">
              <w:rPr>
                <w:rFonts w:ascii="Times New Roman" w:hAnsi="Times New Roman" w:cs="Times New Roman"/>
                <w:b/>
                <w:szCs w:val="24"/>
              </w:rPr>
              <w:t xml:space="preserve">Ref. </w:t>
            </w:r>
            <w:r w:rsidR="00B57E5A">
              <w:rPr>
                <w:rFonts w:ascii="Times New Roman" w:hAnsi="Times New Roman" w:cs="Times New Roman"/>
                <w:b/>
                <w:sz w:val="24"/>
                <w:szCs w:val="24"/>
              </w:rPr>
              <w:t>038</w:t>
            </w:r>
            <w:r w:rsidR="00B57E5A" w:rsidRPr="00C07031">
              <w:rPr>
                <w:rFonts w:ascii="Times New Roman" w:hAnsi="Times New Roman" w:cs="Times New Roman"/>
                <w:b/>
                <w:sz w:val="24"/>
                <w:szCs w:val="24"/>
              </w:rPr>
              <w:t>-PS-11-2022</w:t>
            </w:r>
            <w:r w:rsidR="00B57E5A">
              <w:rPr>
                <w:rFonts w:ascii="Times New Roman" w:hAnsi="Times New Roman" w:cs="Times New Roman"/>
                <w:b/>
                <w:sz w:val="24"/>
                <w:szCs w:val="24"/>
              </w:rPr>
              <w:t>.</w:t>
            </w:r>
          </w:p>
        </w:tc>
      </w:tr>
      <w:tr w:rsidR="006050C4" w:rsidRPr="009E3851" w14:paraId="7E7532BB" w14:textId="77777777" w:rsidTr="002B08DF">
        <w:tc>
          <w:tcPr>
            <w:tcW w:w="2405" w:type="dxa"/>
          </w:tcPr>
          <w:p w14:paraId="73441F6A" w14:textId="77777777" w:rsidR="006050C4" w:rsidRPr="005B3177" w:rsidRDefault="00E91CF0" w:rsidP="002B08DF">
            <w:pPr>
              <w:spacing w:line="360" w:lineRule="auto"/>
              <w:rPr>
                <w:rFonts w:ascii="Times New Roman" w:hAnsi="Times New Roman" w:cs="Times New Roman"/>
                <w:b/>
                <w:szCs w:val="24"/>
              </w:rPr>
            </w:pPr>
            <w:r w:rsidRPr="005B3177">
              <w:rPr>
                <w:rFonts w:ascii="Times New Roman" w:hAnsi="Times New Roman" w:cs="Times New Roman"/>
                <w:b/>
                <w:szCs w:val="24"/>
              </w:rPr>
              <w:t xml:space="preserve">Parte de la resolución </w:t>
            </w:r>
          </w:p>
        </w:tc>
        <w:tc>
          <w:tcPr>
            <w:tcW w:w="8222" w:type="dxa"/>
          </w:tcPr>
          <w:p w14:paraId="177614B4" w14:textId="77777777" w:rsidR="00270DAB" w:rsidRPr="005B3177" w:rsidRDefault="00270DAB" w:rsidP="002B08DF">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Considerando. </w:t>
            </w:r>
          </w:p>
          <w:p w14:paraId="28050626" w14:textId="77777777" w:rsidR="00270DAB" w:rsidRPr="005B3177" w:rsidRDefault="00270DAB" w:rsidP="002B08DF">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Los autos y considerando.</w:t>
            </w:r>
          </w:p>
          <w:p w14:paraId="63C9A197" w14:textId="77777777" w:rsidR="00270DAB" w:rsidRPr="005B3177" w:rsidRDefault="00270DAB" w:rsidP="002B08DF">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Motivación de la resolución. </w:t>
            </w:r>
          </w:p>
          <w:p w14:paraId="49490A20" w14:textId="77777777" w:rsidR="00270DAB" w:rsidRPr="005B3177" w:rsidRDefault="00270DAB" w:rsidP="002B08DF">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Resuelve </w:t>
            </w:r>
          </w:p>
          <w:p w14:paraId="12165986" w14:textId="77777777" w:rsidR="006050C4" w:rsidRPr="005B3177" w:rsidRDefault="00270DAB" w:rsidP="002B08DF">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b/>
                <w:szCs w:val="24"/>
              </w:rPr>
              <w:t>Fecha de emisión</w:t>
            </w:r>
            <w:r w:rsidRPr="005B3177">
              <w:rPr>
                <w:rFonts w:ascii="Times New Roman" w:hAnsi="Times New Roman" w:cs="Times New Roman"/>
                <w:szCs w:val="24"/>
              </w:rPr>
              <w:t xml:space="preserve"> </w:t>
            </w:r>
            <w:r w:rsidR="000E7300">
              <w:rPr>
                <w:rFonts w:ascii="Times New Roman" w:hAnsi="Times New Roman" w:cs="Times New Roman"/>
                <w:szCs w:val="24"/>
              </w:rPr>
              <w:t>3 de marzo 2023</w:t>
            </w:r>
          </w:p>
        </w:tc>
      </w:tr>
      <w:tr w:rsidR="006050C4" w:rsidRPr="009E3851" w14:paraId="6B160798" w14:textId="77777777" w:rsidTr="002B08DF">
        <w:trPr>
          <w:trHeight w:val="2248"/>
        </w:trPr>
        <w:tc>
          <w:tcPr>
            <w:tcW w:w="2405" w:type="dxa"/>
          </w:tcPr>
          <w:p w14:paraId="712833F4" w14:textId="77777777" w:rsidR="006050C4" w:rsidRPr="005B3177" w:rsidRDefault="00E91CF0" w:rsidP="002B08DF">
            <w:pPr>
              <w:spacing w:line="360" w:lineRule="auto"/>
              <w:rPr>
                <w:rFonts w:ascii="Times New Roman" w:hAnsi="Times New Roman" w:cs="Times New Roman"/>
                <w:b/>
                <w:szCs w:val="24"/>
              </w:rPr>
            </w:pPr>
            <w:r w:rsidRPr="005B3177">
              <w:rPr>
                <w:rFonts w:ascii="Times New Roman" w:hAnsi="Times New Roman" w:cs="Times New Roman"/>
                <w:b/>
                <w:szCs w:val="24"/>
              </w:rPr>
              <w:t xml:space="preserve">Resumen del caso </w:t>
            </w:r>
          </w:p>
        </w:tc>
        <w:tc>
          <w:tcPr>
            <w:tcW w:w="8222" w:type="dxa"/>
          </w:tcPr>
          <w:p w14:paraId="2E5E19F1" w14:textId="77777777" w:rsidR="00270DAB" w:rsidRPr="005B3177" w:rsidRDefault="00DA2835" w:rsidP="00DA2835">
            <w:pPr>
              <w:spacing w:line="360" w:lineRule="auto"/>
              <w:rPr>
                <w:rFonts w:ascii="Times New Roman" w:hAnsi="Times New Roman" w:cs="Times New Roman"/>
                <w:szCs w:val="24"/>
              </w:rPr>
            </w:pPr>
            <w:r>
              <w:rPr>
                <w:rFonts w:ascii="Times New Roman" w:hAnsi="Times New Roman" w:cs="Times New Roman"/>
                <w:szCs w:val="24"/>
              </w:rPr>
              <w:t xml:space="preserve">El proceso sancionatorio se desarrolló contra la </w:t>
            </w:r>
            <w:r>
              <w:rPr>
                <w:rFonts w:ascii="Times New Roman" w:hAnsi="Times New Roman" w:cs="Times New Roman"/>
                <w:sz w:val="24"/>
                <w:szCs w:val="24"/>
              </w:rPr>
              <w:t xml:space="preserve"> Sociedad Pollo Campestre</w:t>
            </w:r>
            <w:r>
              <w:rPr>
                <w:rFonts w:ascii="Times New Roman" w:hAnsi="Times New Roman" w:cs="Times New Roman"/>
                <w:szCs w:val="24"/>
              </w:rPr>
              <w:t xml:space="preserve"> </w:t>
            </w:r>
            <w:r>
              <w:rPr>
                <w:rFonts w:ascii="Times New Roman" w:hAnsi="Times New Roman" w:cs="Times New Roman"/>
                <w:sz w:val="24"/>
                <w:szCs w:val="24"/>
              </w:rPr>
              <w:t>la cual se encuentra ubicada en el domicilio de apopa, la cual es poseedora de una valla publicitaria sin contar con los permisos correspondientes de funcionamiento establecido en la ordenanza de tasas para la prestación de servicios y uso de bienes públicos del municipio de apopa, razón por la cual se dio inicio al proceso administrativo sancionatorio correspondiente.</w:t>
            </w:r>
          </w:p>
        </w:tc>
      </w:tr>
      <w:tr w:rsidR="006050C4" w:rsidRPr="009E3851" w14:paraId="3AA74C51" w14:textId="77777777" w:rsidTr="002B08DF">
        <w:trPr>
          <w:trHeight w:val="758"/>
        </w:trPr>
        <w:tc>
          <w:tcPr>
            <w:tcW w:w="2405" w:type="dxa"/>
          </w:tcPr>
          <w:p w14:paraId="472E3247" w14:textId="77777777" w:rsidR="006050C4" w:rsidRPr="005B3177" w:rsidRDefault="00E91CF0" w:rsidP="002B08DF">
            <w:pPr>
              <w:spacing w:line="360" w:lineRule="auto"/>
              <w:rPr>
                <w:rFonts w:ascii="Times New Roman" w:hAnsi="Times New Roman" w:cs="Times New Roman"/>
                <w:b/>
                <w:szCs w:val="24"/>
              </w:rPr>
            </w:pPr>
            <w:r w:rsidRPr="005B3177">
              <w:rPr>
                <w:rFonts w:ascii="Times New Roman" w:hAnsi="Times New Roman" w:cs="Times New Roman"/>
                <w:b/>
                <w:szCs w:val="24"/>
              </w:rPr>
              <w:t xml:space="preserve">Desenlace del caso </w:t>
            </w:r>
          </w:p>
        </w:tc>
        <w:tc>
          <w:tcPr>
            <w:tcW w:w="8222" w:type="dxa"/>
          </w:tcPr>
          <w:p w14:paraId="524BA289" w14:textId="77777777" w:rsidR="006050C4" w:rsidRPr="005B3177" w:rsidRDefault="00DA2835" w:rsidP="002B08DF">
            <w:pPr>
              <w:spacing w:line="360" w:lineRule="auto"/>
              <w:rPr>
                <w:rFonts w:ascii="Times New Roman" w:hAnsi="Times New Roman" w:cs="Times New Roman"/>
                <w:szCs w:val="24"/>
              </w:rPr>
            </w:pPr>
            <w:r>
              <w:rPr>
                <w:rFonts w:ascii="Times New Roman" w:hAnsi="Times New Roman" w:cs="Times New Roman"/>
                <w:szCs w:val="24"/>
              </w:rPr>
              <w:t xml:space="preserve">Imposición de sanción establecida en la ordenanza municipal de tasas por prestación de servicios y uso de bienes públicos, la cual haciende a dos salarios mínimos del sector comercio.  </w:t>
            </w:r>
          </w:p>
        </w:tc>
      </w:tr>
    </w:tbl>
    <w:tbl>
      <w:tblPr>
        <w:tblStyle w:val="Tablaconcuadrcula"/>
        <w:tblpPr w:leftFromText="141" w:rightFromText="141" w:vertAnchor="page" w:horzAnchor="margin" w:tblpXSpec="center" w:tblpY="1606"/>
        <w:tblW w:w="10768" w:type="dxa"/>
        <w:tblLook w:val="04A0" w:firstRow="1" w:lastRow="0" w:firstColumn="1" w:lastColumn="0" w:noHBand="0" w:noVBand="1"/>
      </w:tblPr>
      <w:tblGrid>
        <w:gridCol w:w="2405"/>
        <w:gridCol w:w="8363"/>
      </w:tblGrid>
      <w:tr w:rsidR="005B3177" w:rsidRPr="009E3851" w14:paraId="731122DC" w14:textId="77777777" w:rsidTr="002B08DF">
        <w:tc>
          <w:tcPr>
            <w:tcW w:w="2405" w:type="dxa"/>
          </w:tcPr>
          <w:p w14:paraId="3F27A481" w14:textId="77777777" w:rsidR="005B3177" w:rsidRPr="005B3177" w:rsidRDefault="005B3177" w:rsidP="005B3177">
            <w:pPr>
              <w:spacing w:line="360" w:lineRule="auto"/>
              <w:rPr>
                <w:rFonts w:ascii="Times New Roman" w:hAnsi="Times New Roman" w:cs="Times New Roman"/>
                <w:b/>
                <w:szCs w:val="24"/>
              </w:rPr>
            </w:pPr>
            <w:r w:rsidRPr="005B3177">
              <w:rPr>
                <w:rFonts w:ascii="Times New Roman" w:hAnsi="Times New Roman" w:cs="Times New Roman"/>
                <w:b/>
                <w:szCs w:val="24"/>
              </w:rPr>
              <w:t xml:space="preserve">Listado </w:t>
            </w:r>
          </w:p>
        </w:tc>
        <w:tc>
          <w:tcPr>
            <w:tcW w:w="8363" w:type="dxa"/>
          </w:tcPr>
          <w:p w14:paraId="6EDEC3F9" w14:textId="77777777" w:rsidR="005B3177" w:rsidRPr="00B57E5A" w:rsidRDefault="005B3177" w:rsidP="00B57E5A">
            <w:pPr>
              <w:jc w:val="center"/>
              <w:rPr>
                <w:rFonts w:ascii="Times New Roman" w:hAnsi="Times New Roman" w:cs="Times New Roman"/>
                <w:b/>
                <w:sz w:val="24"/>
                <w:szCs w:val="24"/>
              </w:rPr>
            </w:pPr>
            <w:r w:rsidRPr="005B3177">
              <w:rPr>
                <w:rFonts w:ascii="Times New Roman" w:hAnsi="Times New Roman" w:cs="Times New Roman"/>
                <w:b/>
                <w:szCs w:val="24"/>
              </w:rPr>
              <w:t xml:space="preserve">Ref. </w:t>
            </w:r>
            <w:r w:rsidR="00B57E5A">
              <w:rPr>
                <w:rFonts w:ascii="Times New Roman" w:hAnsi="Times New Roman" w:cs="Times New Roman"/>
                <w:b/>
                <w:sz w:val="24"/>
                <w:szCs w:val="24"/>
              </w:rPr>
              <w:t>037</w:t>
            </w:r>
            <w:r w:rsidR="00B57E5A" w:rsidRPr="00C07031">
              <w:rPr>
                <w:rFonts w:ascii="Times New Roman" w:hAnsi="Times New Roman" w:cs="Times New Roman"/>
                <w:b/>
                <w:sz w:val="24"/>
                <w:szCs w:val="24"/>
              </w:rPr>
              <w:t>-PS-11-2022</w:t>
            </w:r>
          </w:p>
        </w:tc>
      </w:tr>
      <w:tr w:rsidR="005B3177" w:rsidRPr="009E3851" w14:paraId="014634A0" w14:textId="77777777" w:rsidTr="002B08DF">
        <w:tc>
          <w:tcPr>
            <w:tcW w:w="2405" w:type="dxa"/>
          </w:tcPr>
          <w:p w14:paraId="7373586A" w14:textId="77777777" w:rsidR="005B3177" w:rsidRPr="005B3177" w:rsidRDefault="005B3177" w:rsidP="005B3177">
            <w:pPr>
              <w:spacing w:line="360" w:lineRule="auto"/>
              <w:rPr>
                <w:rFonts w:ascii="Times New Roman" w:hAnsi="Times New Roman" w:cs="Times New Roman"/>
                <w:b/>
                <w:szCs w:val="24"/>
              </w:rPr>
            </w:pPr>
            <w:r w:rsidRPr="005B3177">
              <w:rPr>
                <w:rFonts w:ascii="Times New Roman" w:hAnsi="Times New Roman" w:cs="Times New Roman"/>
                <w:b/>
                <w:szCs w:val="24"/>
              </w:rPr>
              <w:t xml:space="preserve">Parte de la resolución </w:t>
            </w:r>
          </w:p>
        </w:tc>
        <w:tc>
          <w:tcPr>
            <w:tcW w:w="8363" w:type="dxa"/>
          </w:tcPr>
          <w:p w14:paraId="2B13DC83" w14:textId="77777777" w:rsidR="005B3177" w:rsidRPr="005B3177" w:rsidRDefault="005B3177" w:rsidP="005B3177">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Considerando. </w:t>
            </w:r>
          </w:p>
          <w:p w14:paraId="33FF46C3" w14:textId="77777777" w:rsidR="005B3177" w:rsidRPr="005B3177" w:rsidRDefault="005B3177" w:rsidP="005B3177">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Los autos y considerando.</w:t>
            </w:r>
          </w:p>
          <w:p w14:paraId="634A7104" w14:textId="77777777" w:rsidR="005B3177" w:rsidRPr="005B3177" w:rsidRDefault="005B3177" w:rsidP="005B3177">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Motivación de la resolución. </w:t>
            </w:r>
          </w:p>
          <w:p w14:paraId="39DE9FEA" w14:textId="77777777" w:rsidR="005B3177" w:rsidRPr="005B3177" w:rsidRDefault="005B3177" w:rsidP="005B3177">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Resuelve </w:t>
            </w:r>
          </w:p>
          <w:p w14:paraId="2CA99858" w14:textId="77777777" w:rsidR="005B3177" w:rsidRPr="005B3177" w:rsidRDefault="005B3177" w:rsidP="005B3177">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b/>
                <w:szCs w:val="24"/>
              </w:rPr>
              <w:t>Fecha de emisión</w:t>
            </w:r>
            <w:r w:rsidRPr="005B3177">
              <w:rPr>
                <w:rFonts w:ascii="Times New Roman" w:hAnsi="Times New Roman" w:cs="Times New Roman"/>
                <w:szCs w:val="24"/>
              </w:rPr>
              <w:t xml:space="preserve"> </w:t>
            </w:r>
            <w:r w:rsidR="000E7300">
              <w:rPr>
                <w:rFonts w:ascii="Times New Roman" w:hAnsi="Times New Roman" w:cs="Times New Roman"/>
                <w:szCs w:val="24"/>
              </w:rPr>
              <w:t>31 de marzo 2023</w:t>
            </w:r>
          </w:p>
        </w:tc>
      </w:tr>
      <w:tr w:rsidR="005B3177" w:rsidRPr="009E3851" w14:paraId="6D1C2491" w14:textId="77777777" w:rsidTr="002B08DF">
        <w:tc>
          <w:tcPr>
            <w:tcW w:w="2405" w:type="dxa"/>
          </w:tcPr>
          <w:p w14:paraId="7D5D8AA1" w14:textId="77777777" w:rsidR="005B3177" w:rsidRPr="005B3177" w:rsidRDefault="005B3177" w:rsidP="005B3177">
            <w:pPr>
              <w:spacing w:line="360" w:lineRule="auto"/>
              <w:rPr>
                <w:rFonts w:ascii="Times New Roman" w:hAnsi="Times New Roman" w:cs="Times New Roman"/>
                <w:b/>
                <w:szCs w:val="24"/>
              </w:rPr>
            </w:pPr>
            <w:r w:rsidRPr="005B3177">
              <w:rPr>
                <w:rFonts w:ascii="Times New Roman" w:hAnsi="Times New Roman" w:cs="Times New Roman"/>
                <w:b/>
                <w:szCs w:val="24"/>
              </w:rPr>
              <w:t xml:space="preserve">Resumen del caso </w:t>
            </w:r>
          </w:p>
        </w:tc>
        <w:tc>
          <w:tcPr>
            <w:tcW w:w="8363" w:type="dxa"/>
          </w:tcPr>
          <w:p w14:paraId="089C3EA6" w14:textId="222A79E0" w:rsidR="00B57E5A" w:rsidRPr="005B3177" w:rsidRDefault="00B57E5A" w:rsidP="001F38FD">
            <w:pPr>
              <w:spacing w:line="360" w:lineRule="auto"/>
              <w:jc w:val="both"/>
              <w:rPr>
                <w:rFonts w:ascii="Times New Roman" w:hAnsi="Times New Roman" w:cs="Times New Roman"/>
                <w:szCs w:val="24"/>
              </w:rPr>
            </w:pPr>
            <w:r>
              <w:rPr>
                <w:rFonts w:ascii="Times New Roman" w:hAnsi="Times New Roman" w:cs="Times New Roman"/>
                <w:szCs w:val="24"/>
              </w:rPr>
              <w:t xml:space="preserve">El proceso sancionatorio se desarrolló contra la señora </w:t>
            </w:r>
            <w:r w:rsidR="000D1300">
              <w:rPr>
                <w:rFonts w:ascii="Times New Roman" w:hAnsi="Times New Roman" w:cs="Times New Roman"/>
                <w:sz w:val="24"/>
                <w:szCs w:val="24"/>
              </w:rPr>
              <w:t>XXXXXXXXXXXX</w:t>
            </w:r>
            <w:r w:rsidR="002B08DF">
              <w:rPr>
                <w:rFonts w:ascii="Times New Roman" w:hAnsi="Times New Roman" w:cs="Times New Roman"/>
                <w:sz w:val="24"/>
                <w:szCs w:val="24"/>
              </w:rPr>
              <w:t xml:space="preserve">, propietaria de la ferretería el campesino la cual se encuentra ubicada en el domicilio de apopa, la cual es poseedora de una valla publicitaria sin contar con los permisos correspondientes de funcionamiento establecido en la ordenanza de tasas para la prestación de servicios y uso de bienes públicos del municipio de apopa, razón por la cual se dio inicio al proceso administrativo sancionatorio correspondiente. </w:t>
            </w:r>
          </w:p>
        </w:tc>
      </w:tr>
      <w:tr w:rsidR="005B3177" w:rsidRPr="009E3851" w14:paraId="66A8D985" w14:textId="77777777" w:rsidTr="002B08DF">
        <w:tc>
          <w:tcPr>
            <w:tcW w:w="2405" w:type="dxa"/>
          </w:tcPr>
          <w:p w14:paraId="6BB3CCB4" w14:textId="77777777" w:rsidR="005B3177" w:rsidRPr="005B3177" w:rsidRDefault="005B3177" w:rsidP="005B3177">
            <w:pPr>
              <w:spacing w:line="360" w:lineRule="auto"/>
              <w:rPr>
                <w:rFonts w:ascii="Times New Roman" w:hAnsi="Times New Roman" w:cs="Times New Roman"/>
                <w:b/>
                <w:szCs w:val="24"/>
              </w:rPr>
            </w:pPr>
            <w:r w:rsidRPr="005B3177">
              <w:rPr>
                <w:rFonts w:ascii="Times New Roman" w:hAnsi="Times New Roman" w:cs="Times New Roman"/>
                <w:b/>
                <w:szCs w:val="24"/>
              </w:rPr>
              <w:t xml:space="preserve">Desenlace del caso </w:t>
            </w:r>
          </w:p>
        </w:tc>
        <w:tc>
          <w:tcPr>
            <w:tcW w:w="8363" w:type="dxa"/>
          </w:tcPr>
          <w:p w14:paraId="6BC1034F" w14:textId="77777777" w:rsidR="00B57E5A" w:rsidRPr="005B3177" w:rsidRDefault="002B08DF" w:rsidP="005B3177">
            <w:pPr>
              <w:spacing w:line="360" w:lineRule="auto"/>
              <w:rPr>
                <w:rFonts w:ascii="Times New Roman" w:hAnsi="Times New Roman" w:cs="Times New Roman"/>
                <w:szCs w:val="24"/>
              </w:rPr>
            </w:pPr>
            <w:r>
              <w:rPr>
                <w:rFonts w:ascii="Times New Roman" w:hAnsi="Times New Roman" w:cs="Times New Roman"/>
                <w:szCs w:val="24"/>
              </w:rPr>
              <w:t xml:space="preserve">Imposición de sanción establecida en la ordenanza municipal de tasas por prestación de servicios y uso de bienes públicos, la cual haciende a dos salarios mínimos del sector comercio.  </w:t>
            </w:r>
          </w:p>
        </w:tc>
      </w:tr>
    </w:tbl>
    <w:p w14:paraId="76ADABD7" w14:textId="77777777" w:rsidR="00E402A3" w:rsidRDefault="00E402A3" w:rsidP="009E3851">
      <w:pPr>
        <w:spacing w:line="360" w:lineRule="auto"/>
        <w:rPr>
          <w:rFonts w:ascii="Times New Roman" w:hAnsi="Times New Roman" w:cs="Times New Roman"/>
          <w:sz w:val="24"/>
          <w:szCs w:val="24"/>
        </w:rPr>
      </w:pPr>
    </w:p>
    <w:p w14:paraId="7FA63FDA" w14:textId="77777777" w:rsidR="00E402A3" w:rsidRDefault="00E402A3" w:rsidP="009E3851">
      <w:pPr>
        <w:spacing w:line="360" w:lineRule="auto"/>
        <w:rPr>
          <w:rFonts w:ascii="Times New Roman" w:hAnsi="Times New Roman" w:cs="Times New Roman"/>
          <w:sz w:val="24"/>
          <w:szCs w:val="24"/>
        </w:rPr>
      </w:pPr>
    </w:p>
    <w:p w14:paraId="27EC8C00" w14:textId="77777777" w:rsidR="00E402A3" w:rsidRDefault="00E402A3" w:rsidP="009E3851">
      <w:pPr>
        <w:spacing w:line="360" w:lineRule="auto"/>
        <w:rPr>
          <w:rFonts w:ascii="Times New Roman" w:hAnsi="Times New Roman" w:cs="Times New Roman"/>
          <w:sz w:val="24"/>
          <w:szCs w:val="24"/>
        </w:rPr>
      </w:pPr>
    </w:p>
    <w:tbl>
      <w:tblPr>
        <w:tblStyle w:val="Tablaconcuadrcula"/>
        <w:tblpPr w:leftFromText="141" w:rightFromText="141" w:vertAnchor="page" w:horzAnchor="margin" w:tblpXSpec="center" w:tblpY="8251"/>
        <w:tblW w:w="10354" w:type="dxa"/>
        <w:tblLook w:val="04A0" w:firstRow="1" w:lastRow="0" w:firstColumn="1" w:lastColumn="0" w:noHBand="0" w:noVBand="1"/>
      </w:tblPr>
      <w:tblGrid>
        <w:gridCol w:w="3256"/>
        <w:gridCol w:w="7098"/>
      </w:tblGrid>
      <w:tr w:rsidR="00E402A3" w:rsidRPr="009E3851" w14:paraId="17DA16FF" w14:textId="77777777" w:rsidTr="00B44A99">
        <w:tc>
          <w:tcPr>
            <w:tcW w:w="3256" w:type="dxa"/>
          </w:tcPr>
          <w:p w14:paraId="38C3B4F1"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lastRenderedPageBreak/>
              <w:t xml:space="preserve">Listado </w:t>
            </w:r>
          </w:p>
        </w:tc>
        <w:tc>
          <w:tcPr>
            <w:tcW w:w="7098" w:type="dxa"/>
          </w:tcPr>
          <w:p w14:paraId="47014C54" w14:textId="77777777" w:rsidR="00E402A3" w:rsidRPr="00B57E5A" w:rsidRDefault="00E402A3" w:rsidP="00B57E5A">
            <w:pPr>
              <w:jc w:val="center"/>
              <w:rPr>
                <w:rFonts w:ascii="Times New Roman" w:hAnsi="Times New Roman" w:cs="Times New Roman"/>
                <w:b/>
                <w:sz w:val="24"/>
                <w:szCs w:val="24"/>
              </w:rPr>
            </w:pPr>
            <w:r w:rsidRPr="005B3177">
              <w:rPr>
                <w:rFonts w:ascii="Times New Roman" w:hAnsi="Times New Roman" w:cs="Times New Roman"/>
                <w:b/>
                <w:szCs w:val="24"/>
              </w:rPr>
              <w:t xml:space="preserve">Ref. </w:t>
            </w:r>
            <w:r w:rsidR="00B57E5A">
              <w:rPr>
                <w:rFonts w:ascii="Times New Roman" w:hAnsi="Times New Roman" w:cs="Times New Roman"/>
                <w:b/>
                <w:sz w:val="24"/>
                <w:szCs w:val="24"/>
              </w:rPr>
              <w:t>040-PS-03</w:t>
            </w:r>
            <w:r w:rsidR="00B57E5A" w:rsidRPr="00C07031">
              <w:rPr>
                <w:rFonts w:ascii="Times New Roman" w:hAnsi="Times New Roman" w:cs="Times New Roman"/>
                <w:b/>
                <w:sz w:val="24"/>
                <w:szCs w:val="24"/>
              </w:rPr>
              <w:t>-2022</w:t>
            </w:r>
            <w:r w:rsidR="00B57E5A">
              <w:rPr>
                <w:rFonts w:ascii="Times New Roman" w:hAnsi="Times New Roman" w:cs="Times New Roman"/>
                <w:b/>
                <w:sz w:val="24"/>
                <w:szCs w:val="24"/>
              </w:rPr>
              <w:t>.</w:t>
            </w:r>
          </w:p>
        </w:tc>
      </w:tr>
      <w:tr w:rsidR="00E402A3" w:rsidRPr="009E3851" w14:paraId="6A1B9AD7" w14:textId="77777777" w:rsidTr="00B44A99">
        <w:tc>
          <w:tcPr>
            <w:tcW w:w="3256" w:type="dxa"/>
          </w:tcPr>
          <w:p w14:paraId="24B0FE5E"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Parte de la resolución </w:t>
            </w:r>
          </w:p>
        </w:tc>
        <w:tc>
          <w:tcPr>
            <w:tcW w:w="7098" w:type="dxa"/>
          </w:tcPr>
          <w:p w14:paraId="351B2BCC"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Considerando. </w:t>
            </w:r>
          </w:p>
          <w:p w14:paraId="6E6C0E2B"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Los autos y considerando.</w:t>
            </w:r>
          </w:p>
          <w:p w14:paraId="42687863"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Motivación de la resolución. </w:t>
            </w:r>
          </w:p>
          <w:p w14:paraId="3CDF560A"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Resuelve </w:t>
            </w:r>
          </w:p>
          <w:p w14:paraId="5EF4A2EF" w14:textId="77777777" w:rsidR="00E402A3" w:rsidRPr="005B3177" w:rsidRDefault="00E402A3" w:rsidP="00B57E5A">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b/>
                <w:szCs w:val="24"/>
              </w:rPr>
              <w:t>Fecha de emisión</w:t>
            </w:r>
            <w:r w:rsidR="000E7300">
              <w:rPr>
                <w:rFonts w:ascii="Times New Roman" w:hAnsi="Times New Roman" w:cs="Times New Roman"/>
                <w:b/>
                <w:szCs w:val="24"/>
              </w:rPr>
              <w:t>: 30 de marzo 2023</w:t>
            </w:r>
            <w:r w:rsidRPr="005B3177">
              <w:rPr>
                <w:rFonts w:ascii="Times New Roman" w:hAnsi="Times New Roman" w:cs="Times New Roman"/>
                <w:szCs w:val="24"/>
              </w:rPr>
              <w:t xml:space="preserve"> </w:t>
            </w:r>
          </w:p>
        </w:tc>
      </w:tr>
      <w:tr w:rsidR="00E402A3" w:rsidRPr="009E3851" w14:paraId="08B65EF1" w14:textId="77777777" w:rsidTr="00B44A99">
        <w:trPr>
          <w:trHeight w:val="2248"/>
        </w:trPr>
        <w:tc>
          <w:tcPr>
            <w:tcW w:w="3256" w:type="dxa"/>
          </w:tcPr>
          <w:p w14:paraId="40101926"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Resumen del caso </w:t>
            </w:r>
          </w:p>
        </w:tc>
        <w:tc>
          <w:tcPr>
            <w:tcW w:w="7098" w:type="dxa"/>
          </w:tcPr>
          <w:p w14:paraId="44A1A7FD" w14:textId="0B005B42" w:rsidR="00E402A3" w:rsidRPr="005B3177" w:rsidRDefault="00DA2835" w:rsidP="00DA2835">
            <w:pPr>
              <w:spacing w:line="360" w:lineRule="auto"/>
              <w:jc w:val="both"/>
              <w:rPr>
                <w:rFonts w:ascii="Times New Roman" w:hAnsi="Times New Roman" w:cs="Times New Roman"/>
                <w:szCs w:val="24"/>
              </w:rPr>
            </w:pPr>
            <w:r>
              <w:rPr>
                <w:rFonts w:ascii="Times New Roman" w:hAnsi="Times New Roman" w:cs="Times New Roman"/>
                <w:szCs w:val="24"/>
              </w:rPr>
              <w:t xml:space="preserve">El proceso sancionatorio se desarrolló contra del señor </w:t>
            </w:r>
            <w:r w:rsidR="0033171A">
              <w:rPr>
                <w:rFonts w:ascii="Times New Roman" w:hAnsi="Times New Roman" w:cs="Times New Roman"/>
                <w:sz w:val="24"/>
                <w:szCs w:val="24"/>
              </w:rPr>
              <w:t>XXXXXXXXXXX</w:t>
            </w:r>
            <w:r>
              <w:rPr>
                <w:rFonts w:ascii="Times New Roman" w:hAnsi="Times New Roman" w:cs="Times New Roman"/>
                <w:sz w:val="24"/>
                <w:szCs w:val="24"/>
              </w:rPr>
              <w:t>, por realizar actividades de matarife, sin contar con la licencia correspondiente, establecida en la ordenanza regula-dora de tasas por la prestación de servicios y uso de bienes públicos del municipio de apopa, razón por la cual se dio inicio al proceso administrativo sancionatorio correspondiente.</w:t>
            </w:r>
          </w:p>
        </w:tc>
      </w:tr>
      <w:tr w:rsidR="00E402A3" w:rsidRPr="009E3851" w14:paraId="189D4A92" w14:textId="77777777" w:rsidTr="00B44A99">
        <w:trPr>
          <w:trHeight w:val="758"/>
        </w:trPr>
        <w:tc>
          <w:tcPr>
            <w:tcW w:w="3256" w:type="dxa"/>
          </w:tcPr>
          <w:p w14:paraId="576508B5"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Desenlace del caso </w:t>
            </w:r>
          </w:p>
        </w:tc>
        <w:tc>
          <w:tcPr>
            <w:tcW w:w="7098" w:type="dxa"/>
          </w:tcPr>
          <w:p w14:paraId="5A0BFAB1" w14:textId="77777777" w:rsidR="00E402A3" w:rsidRPr="005B3177" w:rsidRDefault="00DA2835" w:rsidP="00B44A99">
            <w:pPr>
              <w:spacing w:line="360" w:lineRule="auto"/>
              <w:rPr>
                <w:rFonts w:ascii="Times New Roman" w:hAnsi="Times New Roman" w:cs="Times New Roman"/>
                <w:szCs w:val="24"/>
              </w:rPr>
            </w:pPr>
            <w:r>
              <w:rPr>
                <w:rFonts w:ascii="Times New Roman" w:hAnsi="Times New Roman" w:cs="Times New Roman"/>
                <w:szCs w:val="24"/>
              </w:rPr>
              <w:t xml:space="preserve">Imposición de sanción establecida en la ordenanza municipal de tasas por prestación de servicios y uso de bienes públicos, la cual haciende a dos salarios mínimos del sector comercio.  </w:t>
            </w:r>
          </w:p>
        </w:tc>
      </w:tr>
    </w:tbl>
    <w:tbl>
      <w:tblPr>
        <w:tblStyle w:val="Tablaconcuadrcula"/>
        <w:tblpPr w:leftFromText="141" w:rightFromText="141" w:vertAnchor="page" w:horzAnchor="margin" w:tblpXSpec="center" w:tblpY="1606"/>
        <w:tblW w:w="10354" w:type="dxa"/>
        <w:tblLook w:val="04A0" w:firstRow="1" w:lastRow="0" w:firstColumn="1" w:lastColumn="0" w:noHBand="0" w:noVBand="1"/>
      </w:tblPr>
      <w:tblGrid>
        <w:gridCol w:w="3256"/>
        <w:gridCol w:w="7098"/>
      </w:tblGrid>
      <w:tr w:rsidR="00E402A3" w:rsidRPr="009E3851" w14:paraId="57457867" w14:textId="77777777" w:rsidTr="00B44A99">
        <w:tc>
          <w:tcPr>
            <w:tcW w:w="3256" w:type="dxa"/>
          </w:tcPr>
          <w:p w14:paraId="65427696"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Listado </w:t>
            </w:r>
          </w:p>
        </w:tc>
        <w:tc>
          <w:tcPr>
            <w:tcW w:w="7098" w:type="dxa"/>
          </w:tcPr>
          <w:p w14:paraId="41CC577F" w14:textId="77777777" w:rsidR="00E402A3" w:rsidRPr="00B57E5A" w:rsidRDefault="00E402A3" w:rsidP="00B57E5A">
            <w:pPr>
              <w:jc w:val="center"/>
              <w:rPr>
                <w:rFonts w:ascii="Times New Roman" w:hAnsi="Times New Roman" w:cs="Times New Roman"/>
                <w:b/>
                <w:sz w:val="24"/>
                <w:szCs w:val="24"/>
              </w:rPr>
            </w:pPr>
            <w:r w:rsidRPr="005B3177">
              <w:rPr>
                <w:rFonts w:ascii="Times New Roman" w:hAnsi="Times New Roman" w:cs="Times New Roman"/>
                <w:b/>
                <w:szCs w:val="24"/>
              </w:rPr>
              <w:t xml:space="preserve">Ref. </w:t>
            </w:r>
            <w:r w:rsidR="00B57E5A">
              <w:rPr>
                <w:rFonts w:ascii="Times New Roman" w:hAnsi="Times New Roman" w:cs="Times New Roman"/>
                <w:b/>
                <w:sz w:val="24"/>
                <w:szCs w:val="24"/>
              </w:rPr>
              <w:t>039</w:t>
            </w:r>
            <w:r w:rsidR="00B57E5A" w:rsidRPr="00C07031">
              <w:rPr>
                <w:rFonts w:ascii="Times New Roman" w:hAnsi="Times New Roman" w:cs="Times New Roman"/>
                <w:b/>
                <w:sz w:val="24"/>
                <w:szCs w:val="24"/>
              </w:rPr>
              <w:t>-PS-11-2022</w:t>
            </w:r>
            <w:r w:rsidR="00B57E5A">
              <w:rPr>
                <w:rFonts w:ascii="Times New Roman" w:hAnsi="Times New Roman" w:cs="Times New Roman"/>
                <w:b/>
                <w:sz w:val="24"/>
                <w:szCs w:val="24"/>
              </w:rPr>
              <w:t>.</w:t>
            </w:r>
          </w:p>
        </w:tc>
      </w:tr>
      <w:tr w:rsidR="00E402A3" w:rsidRPr="009E3851" w14:paraId="56E95C09" w14:textId="77777777" w:rsidTr="00B44A99">
        <w:tc>
          <w:tcPr>
            <w:tcW w:w="3256" w:type="dxa"/>
          </w:tcPr>
          <w:p w14:paraId="1F28FC62"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Parte de la resolución </w:t>
            </w:r>
          </w:p>
        </w:tc>
        <w:tc>
          <w:tcPr>
            <w:tcW w:w="7098" w:type="dxa"/>
          </w:tcPr>
          <w:p w14:paraId="026703D6"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Considerando. </w:t>
            </w:r>
          </w:p>
          <w:p w14:paraId="450AE01D"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Los autos y considerando.</w:t>
            </w:r>
          </w:p>
          <w:p w14:paraId="4D449B4B"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Motivación de la resolución. </w:t>
            </w:r>
          </w:p>
          <w:p w14:paraId="5C066629" w14:textId="77777777" w:rsidR="00E402A3" w:rsidRPr="005B3177" w:rsidRDefault="00E402A3" w:rsidP="00B44A99">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szCs w:val="24"/>
              </w:rPr>
              <w:t xml:space="preserve">Resuelve </w:t>
            </w:r>
          </w:p>
          <w:p w14:paraId="7C8A0B88" w14:textId="77777777" w:rsidR="00E402A3" w:rsidRPr="005B3177" w:rsidRDefault="00E402A3" w:rsidP="00B57E5A">
            <w:pPr>
              <w:pStyle w:val="Prrafodelista"/>
              <w:numPr>
                <w:ilvl w:val="0"/>
                <w:numId w:val="3"/>
              </w:numPr>
              <w:spacing w:line="360" w:lineRule="auto"/>
              <w:rPr>
                <w:rFonts w:ascii="Times New Roman" w:hAnsi="Times New Roman" w:cs="Times New Roman"/>
                <w:szCs w:val="24"/>
              </w:rPr>
            </w:pPr>
            <w:r w:rsidRPr="005B3177">
              <w:rPr>
                <w:rFonts w:ascii="Times New Roman" w:hAnsi="Times New Roman" w:cs="Times New Roman"/>
                <w:b/>
                <w:szCs w:val="24"/>
              </w:rPr>
              <w:t>Fecha de emisión</w:t>
            </w:r>
            <w:r w:rsidRPr="005B3177">
              <w:rPr>
                <w:rFonts w:ascii="Times New Roman" w:hAnsi="Times New Roman" w:cs="Times New Roman"/>
                <w:szCs w:val="24"/>
              </w:rPr>
              <w:t xml:space="preserve"> </w:t>
            </w:r>
            <w:r w:rsidR="00890486">
              <w:rPr>
                <w:rFonts w:ascii="Times New Roman" w:hAnsi="Times New Roman" w:cs="Times New Roman"/>
                <w:szCs w:val="24"/>
              </w:rPr>
              <w:t>31 de marzo 2023</w:t>
            </w:r>
          </w:p>
        </w:tc>
      </w:tr>
      <w:tr w:rsidR="00E402A3" w:rsidRPr="009E3851" w14:paraId="6027B60F" w14:textId="77777777" w:rsidTr="00B44A99">
        <w:tc>
          <w:tcPr>
            <w:tcW w:w="3256" w:type="dxa"/>
          </w:tcPr>
          <w:p w14:paraId="517CBA62"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Resumen del caso </w:t>
            </w:r>
          </w:p>
        </w:tc>
        <w:tc>
          <w:tcPr>
            <w:tcW w:w="7098" w:type="dxa"/>
          </w:tcPr>
          <w:p w14:paraId="390717C5" w14:textId="0497FD44" w:rsidR="00277034" w:rsidRPr="00890486" w:rsidRDefault="00890486" w:rsidP="00890486">
            <w:pPr>
              <w:spacing w:line="360" w:lineRule="auto"/>
              <w:jc w:val="both"/>
              <w:rPr>
                <w:rFonts w:ascii="Times New Roman" w:hAnsi="Times New Roman" w:cs="Times New Roman"/>
                <w:sz w:val="24"/>
                <w:szCs w:val="24"/>
              </w:rPr>
            </w:pPr>
            <w:r>
              <w:rPr>
                <w:rFonts w:ascii="Times New Roman" w:hAnsi="Times New Roman" w:cs="Times New Roman"/>
                <w:szCs w:val="24"/>
              </w:rPr>
              <w:t xml:space="preserve"> El proceso sancionatorio se desarrolló contra la señora </w:t>
            </w:r>
            <w:r w:rsidR="00F03845">
              <w:rPr>
                <w:rFonts w:ascii="Times New Roman" w:hAnsi="Times New Roman" w:cs="Times New Roman"/>
                <w:szCs w:val="24"/>
              </w:rPr>
              <w:t>XXX</w:t>
            </w:r>
            <w:r w:rsidR="00F03845">
              <w:rPr>
                <w:rFonts w:ascii="Times New Roman" w:hAnsi="Times New Roman" w:cs="Times New Roman"/>
                <w:sz w:val="24"/>
                <w:szCs w:val="24"/>
              </w:rPr>
              <w:t>XXXXXXXX</w:t>
            </w:r>
            <w:r>
              <w:rPr>
                <w:rFonts w:ascii="Times New Roman" w:hAnsi="Times New Roman" w:cs="Times New Roman"/>
                <w:sz w:val="24"/>
                <w:szCs w:val="24"/>
              </w:rPr>
              <w:t>, propietaria de una valla publicitaria ubicada dentro del municipio el cual no posee la licencia de funcionamiento correspondiente,</w:t>
            </w:r>
            <w:r w:rsidR="0033171A">
              <w:rPr>
                <w:rFonts w:ascii="Times New Roman" w:hAnsi="Times New Roman" w:cs="Times New Roman"/>
                <w:sz w:val="24"/>
                <w:szCs w:val="24"/>
              </w:rPr>
              <w:t xml:space="preserve"> </w:t>
            </w:r>
            <w:r>
              <w:rPr>
                <w:rFonts w:ascii="Times New Roman" w:hAnsi="Times New Roman" w:cs="Times New Roman"/>
                <w:sz w:val="24"/>
                <w:szCs w:val="24"/>
              </w:rPr>
              <w:t>establecido en la ordenanza de tasas para la prestación de servicios y uso de bienes públicos del municipio de apopa, razón por la cual se dio inicio al proceso administrativo sancionatorio correspondiente.</w:t>
            </w:r>
          </w:p>
        </w:tc>
      </w:tr>
      <w:tr w:rsidR="00E402A3" w:rsidRPr="009E3851" w14:paraId="0502F3F3" w14:textId="77777777" w:rsidTr="00B44A99">
        <w:tc>
          <w:tcPr>
            <w:tcW w:w="3256" w:type="dxa"/>
          </w:tcPr>
          <w:p w14:paraId="6E8040F4" w14:textId="77777777" w:rsidR="00E402A3" w:rsidRPr="005B3177" w:rsidRDefault="00E402A3" w:rsidP="00B44A99">
            <w:pPr>
              <w:spacing w:line="360" w:lineRule="auto"/>
              <w:rPr>
                <w:rFonts w:ascii="Times New Roman" w:hAnsi="Times New Roman" w:cs="Times New Roman"/>
                <w:b/>
                <w:szCs w:val="24"/>
              </w:rPr>
            </w:pPr>
            <w:r w:rsidRPr="005B3177">
              <w:rPr>
                <w:rFonts w:ascii="Times New Roman" w:hAnsi="Times New Roman" w:cs="Times New Roman"/>
                <w:b/>
                <w:szCs w:val="24"/>
              </w:rPr>
              <w:t xml:space="preserve">Desenlace del caso </w:t>
            </w:r>
          </w:p>
        </w:tc>
        <w:tc>
          <w:tcPr>
            <w:tcW w:w="7098" w:type="dxa"/>
          </w:tcPr>
          <w:p w14:paraId="4948B2DF" w14:textId="77777777" w:rsidR="00E402A3" w:rsidRPr="005B3177" w:rsidRDefault="00DA2835" w:rsidP="00B44A99">
            <w:pPr>
              <w:spacing w:line="360" w:lineRule="auto"/>
              <w:rPr>
                <w:rFonts w:ascii="Times New Roman" w:hAnsi="Times New Roman" w:cs="Times New Roman"/>
                <w:szCs w:val="24"/>
              </w:rPr>
            </w:pPr>
            <w:r>
              <w:rPr>
                <w:rFonts w:ascii="Times New Roman" w:hAnsi="Times New Roman" w:cs="Times New Roman"/>
                <w:szCs w:val="24"/>
              </w:rPr>
              <w:t xml:space="preserve">Imposición de sanción establecida en la ordenanza municipal de tasas por prestación de servicios y uso de bienes públicos, la cual haciende a dos salarios mínimos del sector comercio.  </w:t>
            </w:r>
          </w:p>
        </w:tc>
      </w:tr>
    </w:tbl>
    <w:p w14:paraId="5D556A12" w14:textId="77777777" w:rsidR="00E402A3" w:rsidRDefault="00E402A3" w:rsidP="009E3851">
      <w:pPr>
        <w:spacing w:line="360" w:lineRule="auto"/>
        <w:rPr>
          <w:rFonts w:ascii="Times New Roman" w:hAnsi="Times New Roman" w:cs="Times New Roman"/>
          <w:sz w:val="24"/>
          <w:szCs w:val="24"/>
        </w:rPr>
      </w:pPr>
    </w:p>
    <w:p w14:paraId="30D3289B" w14:textId="77777777" w:rsidR="00B57E5A" w:rsidRDefault="00B57E5A" w:rsidP="009E3851">
      <w:pPr>
        <w:spacing w:line="360" w:lineRule="auto"/>
        <w:rPr>
          <w:rFonts w:ascii="Times New Roman" w:hAnsi="Times New Roman" w:cs="Times New Roman"/>
          <w:sz w:val="24"/>
          <w:szCs w:val="24"/>
        </w:rPr>
      </w:pPr>
    </w:p>
    <w:p w14:paraId="2FC983A6" w14:textId="77777777" w:rsidR="00890486" w:rsidRDefault="00890486" w:rsidP="009E3851">
      <w:pPr>
        <w:spacing w:line="360" w:lineRule="auto"/>
        <w:rPr>
          <w:rFonts w:ascii="Times New Roman" w:hAnsi="Times New Roman" w:cs="Times New Roman"/>
          <w:sz w:val="24"/>
          <w:szCs w:val="24"/>
        </w:rPr>
      </w:pPr>
    </w:p>
    <w:tbl>
      <w:tblPr>
        <w:tblStyle w:val="Tablaconcuadrcula"/>
        <w:tblpPr w:leftFromText="141" w:rightFromText="141" w:vertAnchor="text" w:horzAnchor="margin" w:tblpXSpec="center" w:tblpY="135"/>
        <w:tblW w:w="10349" w:type="dxa"/>
        <w:tblLook w:val="04A0" w:firstRow="1" w:lastRow="0" w:firstColumn="1" w:lastColumn="0" w:noHBand="0" w:noVBand="1"/>
      </w:tblPr>
      <w:tblGrid>
        <w:gridCol w:w="3261"/>
        <w:gridCol w:w="7088"/>
      </w:tblGrid>
      <w:tr w:rsidR="00B57E5A" w:rsidRPr="009E3851" w14:paraId="0BF2860B" w14:textId="77777777" w:rsidTr="00B57E5A">
        <w:tc>
          <w:tcPr>
            <w:tcW w:w="3261" w:type="dxa"/>
          </w:tcPr>
          <w:p w14:paraId="60CC39C4" w14:textId="77777777" w:rsidR="00B57E5A" w:rsidRPr="005B3177" w:rsidRDefault="00B57E5A" w:rsidP="00B57E5A">
            <w:pPr>
              <w:spacing w:line="360" w:lineRule="auto"/>
              <w:rPr>
                <w:rFonts w:ascii="Times New Roman" w:hAnsi="Times New Roman" w:cs="Times New Roman"/>
                <w:b/>
                <w:szCs w:val="24"/>
              </w:rPr>
            </w:pPr>
            <w:r w:rsidRPr="005B3177">
              <w:rPr>
                <w:rFonts w:ascii="Times New Roman" w:hAnsi="Times New Roman" w:cs="Times New Roman"/>
                <w:b/>
                <w:szCs w:val="24"/>
              </w:rPr>
              <w:lastRenderedPageBreak/>
              <w:t xml:space="preserve">Listado </w:t>
            </w:r>
          </w:p>
        </w:tc>
        <w:tc>
          <w:tcPr>
            <w:tcW w:w="7088" w:type="dxa"/>
          </w:tcPr>
          <w:p w14:paraId="15D0F277" w14:textId="77777777" w:rsidR="00B57E5A" w:rsidRPr="00B57E5A" w:rsidRDefault="00B57E5A" w:rsidP="00B57E5A">
            <w:pPr>
              <w:jc w:val="center"/>
              <w:rPr>
                <w:rFonts w:ascii="Times New Roman" w:hAnsi="Times New Roman" w:cs="Times New Roman"/>
                <w:b/>
                <w:sz w:val="24"/>
                <w:szCs w:val="24"/>
              </w:rPr>
            </w:pPr>
            <w:r w:rsidRPr="005B3177">
              <w:rPr>
                <w:rFonts w:ascii="Times New Roman" w:hAnsi="Times New Roman" w:cs="Times New Roman"/>
                <w:b/>
                <w:szCs w:val="24"/>
              </w:rPr>
              <w:t xml:space="preserve">Ref: </w:t>
            </w:r>
            <w:r>
              <w:rPr>
                <w:rFonts w:ascii="Times New Roman" w:hAnsi="Times New Roman" w:cs="Times New Roman"/>
                <w:b/>
                <w:sz w:val="24"/>
                <w:szCs w:val="24"/>
              </w:rPr>
              <w:t>041-PS-03-2023</w:t>
            </w:r>
            <w:r w:rsidRPr="00C07031">
              <w:rPr>
                <w:rFonts w:ascii="Times New Roman" w:hAnsi="Times New Roman" w:cs="Times New Roman"/>
                <w:b/>
                <w:sz w:val="24"/>
                <w:szCs w:val="24"/>
              </w:rPr>
              <w:t>.</w:t>
            </w:r>
          </w:p>
        </w:tc>
      </w:tr>
      <w:tr w:rsidR="00B57E5A" w:rsidRPr="009E3851" w14:paraId="2D72DEFD" w14:textId="77777777" w:rsidTr="00B57E5A">
        <w:tc>
          <w:tcPr>
            <w:tcW w:w="3261" w:type="dxa"/>
          </w:tcPr>
          <w:p w14:paraId="720CFA0F" w14:textId="77777777" w:rsidR="00B57E5A" w:rsidRPr="005B3177" w:rsidRDefault="00B57E5A" w:rsidP="00B57E5A">
            <w:pPr>
              <w:spacing w:line="360" w:lineRule="auto"/>
              <w:rPr>
                <w:rFonts w:ascii="Times New Roman" w:hAnsi="Times New Roman" w:cs="Times New Roman"/>
                <w:b/>
                <w:szCs w:val="24"/>
              </w:rPr>
            </w:pPr>
            <w:r w:rsidRPr="005B3177">
              <w:rPr>
                <w:rFonts w:ascii="Times New Roman" w:hAnsi="Times New Roman" w:cs="Times New Roman"/>
                <w:b/>
                <w:szCs w:val="24"/>
              </w:rPr>
              <w:t xml:space="preserve">Parte de la resolución </w:t>
            </w:r>
          </w:p>
        </w:tc>
        <w:tc>
          <w:tcPr>
            <w:tcW w:w="7088" w:type="dxa"/>
          </w:tcPr>
          <w:p w14:paraId="76E1F5C6" w14:textId="77777777" w:rsidR="00B57E5A" w:rsidRPr="00B57E5A" w:rsidRDefault="00B57E5A" w:rsidP="00B57E5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 xml:space="preserve">Considerando. </w:t>
            </w:r>
          </w:p>
          <w:p w14:paraId="559EB586" w14:textId="77777777" w:rsidR="00B57E5A" w:rsidRPr="005B3177" w:rsidRDefault="00B57E5A" w:rsidP="00B57E5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Los autos y considerando.</w:t>
            </w:r>
          </w:p>
          <w:p w14:paraId="44A6B49D" w14:textId="77777777" w:rsidR="00B57E5A" w:rsidRPr="005B3177" w:rsidRDefault="00B57E5A" w:rsidP="00B57E5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 xml:space="preserve">Motivación de la resolución. </w:t>
            </w:r>
          </w:p>
          <w:p w14:paraId="4A6BCA32" w14:textId="77777777" w:rsidR="00B57E5A" w:rsidRPr="005B3177" w:rsidRDefault="00B57E5A" w:rsidP="00B57E5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 xml:space="preserve">Resuelve </w:t>
            </w:r>
          </w:p>
          <w:p w14:paraId="2438ADDE" w14:textId="77777777" w:rsidR="00B57E5A" w:rsidRPr="005B3177" w:rsidRDefault="00B57E5A" w:rsidP="00B57E5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b/>
                <w:szCs w:val="24"/>
              </w:rPr>
              <w:t>Fecha de emisión</w:t>
            </w:r>
            <w:r w:rsidR="000E7300">
              <w:rPr>
                <w:rFonts w:ascii="Times New Roman" w:hAnsi="Times New Roman" w:cs="Times New Roman"/>
                <w:szCs w:val="24"/>
              </w:rPr>
              <w:t xml:space="preserve"> 30 de marzo 2023</w:t>
            </w:r>
          </w:p>
        </w:tc>
      </w:tr>
      <w:tr w:rsidR="00B57E5A" w:rsidRPr="009E3851" w14:paraId="2C5246BD" w14:textId="77777777" w:rsidTr="00B57E5A">
        <w:tc>
          <w:tcPr>
            <w:tcW w:w="3261" w:type="dxa"/>
          </w:tcPr>
          <w:p w14:paraId="2AE15260" w14:textId="77777777" w:rsidR="00B57E5A" w:rsidRPr="005B3177" w:rsidRDefault="00B57E5A" w:rsidP="00B57E5A">
            <w:pPr>
              <w:spacing w:line="360" w:lineRule="auto"/>
              <w:rPr>
                <w:rFonts w:ascii="Times New Roman" w:hAnsi="Times New Roman" w:cs="Times New Roman"/>
                <w:b/>
                <w:szCs w:val="24"/>
              </w:rPr>
            </w:pPr>
            <w:r w:rsidRPr="005B3177">
              <w:rPr>
                <w:rFonts w:ascii="Times New Roman" w:hAnsi="Times New Roman" w:cs="Times New Roman"/>
                <w:b/>
                <w:szCs w:val="24"/>
              </w:rPr>
              <w:t xml:space="preserve">Resumen del caso </w:t>
            </w:r>
          </w:p>
        </w:tc>
        <w:tc>
          <w:tcPr>
            <w:tcW w:w="7088" w:type="dxa"/>
          </w:tcPr>
          <w:p w14:paraId="2121E4C6" w14:textId="3600095A" w:rsidR="00B57E5A" w:rsidRPr="005B3177" w:rsidRDefault="00277034" w:rsidP="00B57E5A">
            <w:pPr>
              <w:spacing w:line="360" w:lineRule="auto"/>
              <w:jc w:val="both"/>
              <w:rPr>
                <w:rFonts w:ascii="Times New Roman" w:hAnsi="Times New Roman" w:cs="Times New Roman"/>
                <w:szCs w:val="24"/>
              </w:rPr>
            </w:pPr>
            <w:r>
              <w:rPr>
                <w:rFonts w:ascii="Times New Roman" w:hAnsi="Times New Roman" w:cs="Times New Roman"/>
                <w:szCs w:val="24"/>
              </w:rPr>
              <w:t xml:space="preserve">El proceso sancionatorio se desarrolló contra del señor </w:t>
            </w:r>
            <w:r w:rsidR="0033171A">
              <w:rPr>
                <w:rFonts w:ascii="Times New Roman" w:hAnsi="Times New Roman" w:cs="Times New Roman"/>
                <w:sz w:val="24"/>
                <w:szCs w:val="24"/>
              </w:rPr>
              <w:t>XXXXXXXXXXXX</w:t>
            </w:r>
            <w:r>
              <w:rPr>
                <w:rFonts w:ascii="Times New Roman" w:hAnsi="Times New Roman" w:cs="Times New Roman"/>
                <w:sz w:val="24"/>
                <w:szCs w:val="24"/>
              </w:rPr>
              <w:t>, por realizar actividades de herrar ganado sin contar con la licencia correspondiente, establecida en la ordenanza regula-dora de tasas por la prestación de servicios y uso de bienes públicos del municipio de apopa, razón por la cual se dio inicio al proceso administrativo sancionatorio correspondiente.</w:t>
            </w:r>
          </w:p>
        </w:tc>
      </w:tr>
      <w:tr w:rsidR="00B57E5A" w:rsidRPr="009E3851" w14:paraId="7D925104" w14:textId="77777777" w:rsidTr="00B57E5A">
        <w:trPr>
          <w:trHeight w:val="313"/>
        </w:trPr>
        <w:tc>
          <w:tcPr>
            <w:tcW w:w="3261" w:type="dxa"/>
          </w:tcPr>
          <w:p w14:paraId="6B708D16" w14:textId="77777777" w:rsidR="00B57E5A" w:rsidRPr="005B3177" w:rsidRDefault="00B57E5A" w:rsidP="00B57E5A">
            <w:pPr>
              <w:spacing w:line="360" w:lineRule="auto"/>
              <w:rPr>
                <w:rFonts w:ascii="Times New Roman" w:hAnsi="Times New Roman" w:cs="Times New Roman"/>
                <w:b/>
                <w:szCs w:val="24"/>
              </w:rPr>
            </w:pPr>
            <w:r w:rsidRPr="005B3177">
              <w:rPr>
                <w:rFonts w:ascii="Times New Roman" w:hAnsi="Times New Roman" w:cs="Times New Roman"/>
                <w:b/>
                <w:szCs w:val="24"/>
              </w:rPr>
              <w:t xml:space="preserve">Desenlace del caso </w:t>
            </w:r>
          </w:p>
        </w:tc>
        <w:tc>
          <w:tcPr>
            <w:tcW w:w="7088" w:type="dxa"/>
          </w:tcPr>
          <w:p w14:paraId="57E16952" w14:textId="77777777" w:rsidR="00B57E5A" w:rsidRPr="005B3177" w:rsidRDefault="00DA2835" w:rsidP="00B57E5A">
            <w:pPr>
              <w:spacing w:line="360" w:lineRule="auto"/>
              <w:rPr>
                <w:rFonts w:ascii="Times New Roman" w:hAnsi="Times New Roman" w:cs="Times New Roman"/>
                <w:szCs w:val="24"/>
              </w:rPr>
            </w:pPr>
            <w:r>
              <w:rPr>
                <w:rFonts w:ascii="Times New Roman" w:hAnsi="Times New Roman" w:cs="Times New Roman"/>
                <w:szCs w:val="24"/>
              </w:rPr>
              <w:t xml:space="preserve">Imposición de sanción establecida en la ordenanza municipal de tasas por prestación de servicios y uso de bienes públicos, la cual haciende a dos salarios mínimos del sector comercio.  </w:t>
            </w:r>
          </w:p>
        </w:tc>
      </w:tr>
    </w:tbl>
    <w:p w14:paraId="713B0BAC" w14:textId="77777777" w:rsidR="00B57E5A" w:rsidRDefault="00B57E5A" w:rsidP="009E3851">
      <w:pPr>
        <w:spacing w:line="360" w:lineRule="auto"/>
        <w:rPr>
          <w:rFonts w:ascii="Times New Roman" w:hAnsi="Times New Roman" w:cs="Times New Roman"/>
          <w:sz w:val="24"/>
          <w:szCs w:val="24"/>
        </w:rPr>
      </w:pPr>
    </w:p>
    <w:tbl>
      <w:tblPr>
        <w:tblStyle w:val="Tablaconcuadrcula"/>
        <w:tblpPr w:leftFromText="141" w:rightFromText="141" w:vertAnchor="text" w:horzAnchor="margin" w:tblpXSpec="center" w:tblpY="147"/>
        <w:tblW w:w="10349" w:type="dxa"/>
        <w:tblLook w:val="04A0" w:firstRow="1" w:lastRow="0" w:firstColumn="1" w:lastColumn="0" w:noHBand="0" w:noVBand="1"/>
      </w:tblPr>
      <w:tblGrid>
        <w:gridCol w:w="3261"/>
        <w:gridCol w:w="7088"/>
      </w:tblGrid>
      <w:tr w:rsidR="00B57E5A" w:rsidRPr="009E3851" w14:paraId="3F884E1F" w14:textId="77777777" w:rsidTr="00FD013A">
        <w:tc>
          <w:tcPr>
            <w:tcW w:w="3261" w:type="dxa"/>
          </w:tcPr>
          <w:p w14:paraId="013BC431" w14:textId="77777777" w:rsidR="00B57E5A" w:rsidRPr="005B3177" w:rsidRDefault="00B57E5A" w:rsidP="00FD013A">
            <w:pPr>
              <w:spacing w:line="360" w:lineRule="auto"/>
              <w:rPr>
                <w:rFonts w:ascii="Times New Roman" w:hAnsi="Times New Roman" w:cs="Times New Roman"/>
                <w:b/>
                <w:szCs w:val="24"/>
              </w:rPr>
            </w:pPr>
            <w:r w:rsidRPr="005B3177">
              <w:rPr>
                <w:rFonts w:ascii="Times New Roman" w:hAnsi="Times New Roman" w:cs="Times New Roman"/>
                <w:b/>
                <w:szCs w:val="24"/>
              </w:rPr>
              <w:t xml:space="preserve">Listado </w:t>
            </w:r>
          </w:p>
        </w:tc>
        <w:tc>
          <w:tcPr>
            <w:tcW w:w="7088" w:type="dxa"/>
          </w:tcPr>
          <w:p w14:paraId="6CE24545" w14:textId="77777777" w:rsidR="00B57E5A" w:rsidRPr="00B57E5A" w:rsidRDefault="00B57E5A" w:rsidP="00B57E5A">
            <w:pPr>
              <w:jc w:val="center"/>
              <w:rPr>
                <w:rFonts w:ascii="Times New Roman" w:hAnsi="Times New Roman" w:cs="Times New Roman"/>
                <w:b/>
                <w:sz w:val="24"/>
                <w:szCs w:val="24"/>
              </w:rPr>
            </w:pPr>
            <w:r>
              <w:rPr>
                <w:rFonts w:ascii="Times New Roman" w:hAnsi="Times New Roman" w:cs="Times New Roman"/>
                <w:b/>
                <w:szCs w:val="24"/>
              </w:rPr>
              <w:t>Ref:</w:t>
            </w:r>
            <w:r>
              <w:rPr>
                <w:rFonts w:ascii="Times New Roman" w:hAnsi="Times New Roman" w:cs="Times New Roman"/>
                <w:b/>
                <w:sz w:val="24"/>
                <w:szCs w:val="24"/>
              </w:rPr>
              <w:t>042-PS-03-2023</w:t>
            </w:r>
          </w:p>
        </w:tc>
      </w:tr>
      <w:tr w:rsidR="00B57E5A" w:rsidRPr="009E3851" w14:paraId="1B2F6E4D" w14:textId="77777777" w:rsidTr="00FD013A">
        <w:tc>
          <w:tcPr>
            <w:tcW w:w="3261" w:type="dxa"/>
          </w:tcPr>
          <w:p w14:paraId="6B29C969" w14:textId="77777777" w:rsidR="00B57E5A" w:rsidRPr="005B3177" w:rsidRDefault="00B57E5A" w:rsidP="00FD013A">
            <w:pPr>
              <w:spacing w:line="360" w:lineRule="auto"/>
              <w:rPr>
                <w:rFonts w:ascii="Times New Roman" w:hAnsi="Times New Roman" w:cs="Times New Roman"/>
                <w:b/>
                <w:szCs w:val="24"/>
              </w:rPr>
            </w:pPr>
            <w:r w:rsidRPr="005B3177">
              <w:rPr>
                <w:rFonts w:ascii="Times New Roman" w:hAnsi="Times New Roman" w:cs="Times New Roman"/>
                <w:b/>
                <w:szCs w:val="24"/>
              </w:rPr>
              <w:t xml:space="preserve">Parte de la resolución </w:t>
            </w:r>
          </w:p>
        </w:tc>
        <w:tc>
          <w:tcPr>
            <w:tcW w:w="7088" w:type="dxa"/>
          </w:tcPr>
          <w:p w14:paraId="3D20AC4B" w14:textId="77777777" w:rsidR="00B57E5A" w:rsidRPr="005B3177" w:rsidRDefault="00B57E5A" w:rsidP="00FD013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 xml:space="preserve">Considerando. </w:t>
            </w:r>
          </w:p>
          <w:p w14:paraId="297E897F" w14:textId="77777777" w:rsidR="00B57E5A" w:rsidRPr="005B3177" w:rsidRDefault="00B57E5A" w:rsidP="00FD013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Los autos y considerando.</w:t>
            </w:r>
          </w:p>
          <w:p w14:paraId="766D9537" w14:textId="77777777" w:rsidR="00B57E5A" w:rsidRPr="005B3177" w:rsidRDefault="00B57E5A" w:rsidP="00FD013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 xml:space="preserve">Motivación de la resolución. </w:t>
            </w:r>
          </w:p>
          <w:p w14:paraId="65025524" w14:textId="77777777" w:rsidR="00B57E5A" w:rsidRPr="005B3177" w:rsidRDefault="00B57E5A" w:rsidP="00FD013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szCs w:val="24"/>
              </w:rPr>
              <w:t xml:space="preserve">Resuelve </w:t>
            </w:r>
          </w:p>
          <w:p w14:paraId="25893127" w14:textId="77777777" w:rsidR="00B57E5A" w:rsidRPr="005B3177" w:rsidRDefault="00B57E5A" w:rsidP="00FD013A">
            <w:pPr>
              <w:pStyle w:val="Prrafodelista"/>
              <w:numPr>
                <w:ilvl w:val="0"/>
                <w:numId w:val="1"/>
              </w:numPr>
              <w:spacing w:line="360" w:lineRule="auto"/>
              <w:rPr>
                <w:rFonts w:ascii="Times New Roman" w:hAnsi="Times New Roman" w:cs="Times New Roman"/>
                <w:szCs w:val="24"/>
              </w:rPr>
            </w:pPr>
            <w:r w:rsidRPr="005B3177">
              <w:rPr>
                <w:rFonts w:ascii="Times New Roman" w:hAnsi="Times New Roman" w:cs="Times New Roman"/>
                <w:b/>
                <w:szCs w:val="24"/>
              </w:rPr>
              <w:t>Fecha de emisión</w:t>
            </w:r>
            <w:r>
              <w:rPr>
                <w:rFonts w:ascii="Times New Roman" w:hAnsi="Times New Roman" w:cs="Times New Roman"/>
                <w:szCs w:val="24"/>
              </w:rPr>
              <w:t xml:space="preserve"> 3</w:t>
            </w:r>
            <w:r w:rsidR="000E7300">
              <w:rPr>
                <w:rFonts w:ascii="Times New Roman" w:hAnsi="Times New Roman" w:cs="Times New Roman"/>
                <w:szCs w:val="24"/>
              </w:rPr>
              <w:t>1 de marzo 2023.</w:t>
            </w:r>
          </w:p>
        </w:tc>
      </w:tr>
      <w:tr w:rsidR="00B57E5A" w:rsidRPr="009E3851" w14:paraId="6080696C" w14:textId="77777777" w:rsidTr="00FD013A">
        <w:tc>
          <w:tcPr>
            <w:tcW w:w="3261" w:type="dxa"/>
          </w:tcPr>
          <w:p w14:paraId="05A73E3E" w14:textId="77777777" w:rsidR="00B57E5A" w:rsidRPr="005B3177" w:rsidRDefault="00B57E5A" w:rsidP="00FD013A">
            <w:pPr>
              <w:spacing w:line="360" w:lineRule="auto"/>
              <w:rPr>
                <w:rFonts w:ascii="Times New Roman" w:hAnsi="Times New Roman" w:cs="Times New Roman"/>
                <w:b/>
                <w:szCs w:val="24"/>
              </w:rPr>
            </w:pPr>
            <w:r w:rsidRPr="005B3177">
              <w:rPr>
                <w:rFonts w:ascii="Times New Roman" w:hAnsi="Times New Roman" w:cs="Times New Roman"/>
                <w:b/>
                <w:szCs w:val="24"/>
              </w:rPr>
              <w:t xml:space="preserve">Resumen del caso </w:t>
            </w:r>
          </w:p>
        </w:tc>
        <w:tc>
          <w:tcPr>
            <w:tcW w:w="7088" w:type="dxa"/>
          </w:tcPr>
          <w:p w14:paraId="7C0B81D3" w14:textId="0E9D07EC" w:rsidR="00B57E5A" w:rsidRPr="005B3177" w:rsidRDefault="00B57E5A" w:rsidP="009B3AF3">
            <w:pPr>
              <w:spacing w:line="360" w:lineRule="auto"/>
              <w:jc w:val="both"/>
              <w:rPr>
                <w:rFonts w:ascii="Times New Roman" w:hAnsi="Times New Roman" w:cs="Times New Roman"/>
                <w:szCs w:val="24"/>
              </w:rPr>
            </w:pPr>
            <w:r w:rsidRPr="005B3177">
              <w:rPr>
                <w:rFonts w:ascii="Times New Roman" w:hAnsi="Times New Roman" w:cs="Times New Roman"/>
                <w:szCs w:val="24"/>
              </w:rPr>
              <w:t xml:space="preserve">El presente caso se desarrolló en atención a </w:t>
            </w:r>
            <w:r w:rsidR="009B3AF3">
              <w:rPr>
                <w:rFonts w:ascii="Times New Roman" w:hAnsi="Times New Roman" w:cs="Times New Roman"/>
                <w:szCs w:val="24"/>
              </w:rPr>
              <w:t xml:space="preserve">denuncia interpuesta en esta delegación en el cual se hace de conocimiento que el señor </w:t>
            </w:r>
            <w:r w:rsidR="008B445F">
              <w:rPr>
                <w:rFonts w:ascii="Times New Roman" w:hAnsi="Times New Roman" w:cs="Times New Roman"/>
                <w:szCs w:val="24"/>
              </w:rPr>
              <w:t>XXXXXXXXXXX</w:t>
            </w:r>
            <w:r w:rsidR="00277034">
              <w:rPr>
                <w:rFonts w:ascii="Times New Roman" w:hAnsi="Times New Roman" w:cs="Times New Roman"/>
                <w:szCs w:val="24"/>
              </w:rPr>
              <w:t>,</w:t>
            </w:r>
            <w:r w:rsidR="009B3AF3">
              <w:rPr>
                <w:rFonts w:ascii="Times New Roman" w:hAnsi="Times New Roman" w:cs="Times New Roman"/>
                <w:szCs w:val="24"/>
              </w:rPr>
              <w:t xml:space="preserve"> </w:t>
            </w:r>
            <w:r w:rsidR="00277034">
              <w:rPr>
                <w:rFonts w:ascii="Times New Roman" w:hAnsi="Times New Roman" w:cs="Times New Roman"/>
                <w:szCs w:val="24"/>
              </w:rPr>
              <w:t>está</w:t>
            </w:r>
            <w:r w:rsidR="009B3AF3">
              <w:rPr>
                <w:rFonts w:ascii="Times New Roman" w:hAnsi="Times New Roman" w:cs="Times New Roman"/>
                <w:szCs w:val="24"/>
              </w:rPr>
              <w:t xml:space="preserve"> desarrollando construcción en un inmueble ubicado en la colonia nueva apopa, sin contar con los permisos correspondientes </w:t>
            </w:r>
            <w:r w:rsidR="00277034">
              <w:rPr>
                <w:rFonts w:ascii="Times New Roman" w:hAnsi="Times New Roman" w:cs="Times New Roman"/>
                <w:szCs w:val="24"/>
              </w:rPr>
              <w:t xml:space="preserve">otorgados por la municipalidad. </w:t>
            </w:r>
          </w:p>
        </w:tc>
      </w:tr>
      <w:tr w:rsidR="00B57E5A" w:rsidRPr="009E3851" w14:paraId="35E516E3" w14:textId="77777777" w:rsidTr="00FD013A">
        <w:trPr>
          <w:trHeight w:val="313"/>
        </w:trPr>
        <w:tc>
          <w:tcPr>
            <w:tcW w:w="3261" w:type="dxa"/>
          </w:tcPr>
          <w:p w14:paraId="3959321F" w14:textId="77777777" w:rsidR="00B57E5A" w:rsidRPr="005B3177" w:rsidRDefault="00B57E5A" w:rsidP="00FD013A">
            <w:pPr>
              <w:spacing w:line="360" w:lineRule="auto"/>
              <w:rPr>
                <w:rFonts w:ascii="Times New Roman" w:hAnsi="Times New Roman" w:cs="Times New Roman"/>
                <w:b/>
                <w:szCs w:val="24"/>
              </w:rPr>
            </w:pPr>
            <w:r w:rsidRPr="005B3177">
              <w:rPr>
                <w:rFonts w:ascii="Times New Roman" w:hAnsi="Times New Roman" w:cs="Times New Roman"/>
                <w:b/>
                <w:szCs w:val="24"/>
              </w:rPr>
              <w:t xml:space="preserve">Desenlace del caso </w:t>
            </w:r>
          </w:p>
        </w:tc>
        <w:tc>
          <w:tcPr>
            <w:tcW w:w="7088" w:type="dxa"/>
          </w:tcPr>
          <w:p w14:paraId="2DE49998" w14:textId="77777777" w:rsidR="00B57E5A" w:rsidRPr="005B3177" w:rsidRDefault="00DA2835" w:rsidP="00FD013A">
            <w:pPr>
              <w:spacing w:line="360" w:lineRule="auto"/>
              <w:rPr>
                <w:rFonts w:ascii="Times New Roman" w:hAnsi="Times New Roman" w:cs="Times New Roman"/>
                <w:szCs w:val="24"/>
              </w:rPr>
            </w:pPr>
            <w:r>
              <w:rPr>
                <w:rFonts w:ascii="Times New Roman" w:hAnsi="Times New Roman" w:cs="Times New Roman"/>
                <w:szCs w:val="24"/>
              </w:rPr>
              <w:t xml:space="preserve">Imposición de sanción establecida en la </w:t>
            </w:r>
            <w:r w:rsidR="00277034">
              <w:rPr>
                <w:rFonts w:ascii="Times New Roman" w:hAnsi="Times New Roman" w:cs="Times New Roman"/>
                <w:szCs w:val="24"/>
              </w:rPr>
              <w:t>Ordenanza Municipal De Tasas Por Prestación De Servicios Y Uso De Bienes Públicos</w:t>
            </w:r>
            <w:r>
              <w:rPr>
                <w:rFonts w:ascii="Times New Roman" w:hAnsi="Times New Roman" w:cs="Times New Roman"/>
                <w:szCs w:val="24"/>
              </w:rPr>
              <w:t xml:space="preserve">, la cual haciende a dos salarios mínimos del sector comercio.  </w:t>
            </w:r>
          </w:p>
        </w:tc>
      </w:tr>
    </w:tbl>
    <w:p w14:paraId="30ABE4EC" w14:textId="77777777" w:rsidR="00C375A7" w:rsidRDefault="00C375A7" w:rsidP="00BE131C">
      <w:pPr>
        <w:spacing w:after="200" w:line="240" w:lineRule="auto"/>
        <w:jc w:val="center"/>
        <w:rPr>
          <w:rFonts w:ascii="Times New Roman" w:eastAsia="Batang" w:hAnsi="Times New Roman" w:cs="Times New Roman"/>
          <w:b/>
          <w:sz w:val="24"/>
          <w:szCs w:val="24"/>
        </w:rPr>
      </w:pPr>
    </w:p>
    <w:p w14:paraId="4D79FF23" w14:textId="30E6D29C" w:rsidR="00BE131C" w:rsidRPr="00890486" w:rsidRDefault="00BE131C" w:rsidP="00890486">
      <w:pPr>
        <w:spacing w:after="200" w:line="240" w:lineRule="auto"/>
        <w:jc w:val="center"/>
        <w:rPr>
          <w:rFonts w:ascii="Times New Roman" w:eastAsia="Batang" w:hAnsi="Times New Roman" w:cs="Times New Roman"/>
          <w:b/>
          <w:szCs w:val="24"/>
        </w:rPr>
      </w:pPr>
      <w:r w:rsidRPr="00890486">
        <w:rPr>
          <w:rFonts w:ascii="Times New Roman" w:eastAsia="Batang" w:hAnsi="Times New Roman" w:cs="Times New Roman"/>
          <w:b/>
          <w:szCs w:val="24"/>
        </w:rPr>
        <w:t xml:space="preserve">Lic. </w:t>
      </w:r>
      <w:r w:rsidR="008B445F">
        <w:rPr>
          <w:rFonts w:ascii="Times New Roman" w:eastAsia="Batang" w:hAnsi="Times New Roman" w:cs="Times New Roman"/>
          <w:b/>
          <w:szCs w:val="24"/>
        </w:rPr>
        <w:t>XXXXXXXXXXXXXXXX</w:t>
      </w:r>
      <w:r w:rsidRPr="00890486">
        <w:rPr>
          <w:rFonts w:ascii="Times New Roman" w:eastAsia="Batang" w:hAnsi="Times New Roman" w:cs="Times New Roman"/>
          <w:b/>
          <w:szCs w:val="24"/>
        </w:rPr>
        <w:t xml:space="preserve"> </w:t>
      </w:r>
    </w:p>
    <w:p w14:paraId="5C3DAD8A" w14:textId="77777777" w:rsidR="00BE131C" w:rsidRPr="00890486" w:rsidRDefault="00BE131C" w:rsidP="00890486">
      <w:pPr>
        <w:spacing w:line="240" w:lineRule="auto"/>
        <w:jc w:val="center"/>
        <w:rPr>
          <w:rFonts w:ascii="Times New Roman" w:hAnsi="Times New Roman" w:cs="Times New Roman"/>
          <w:b/>
          <w:szCs w:val="24"/>
        </w:rPr>
      </w:pPr>
      <w:r w:rsidRPr="00890486">
        <w:rPr>
          <w:rFonts w:ascii="Times New Roman" w:hAnsi="Times New Roman" w:cs="Times New Roman"/>
          <w:b/>
          <w:szCs w:val="24"/>
        </w:rPr>
        <w:t>Delegado Municipal Contravencional</w:t>
      </w:r>
      <w:r w:rsidR="00C375A7">
        <w:rPr>
          <w:rFonts w:ascii="Times New Roman" w:hAnsi="Times New Roman" w:cs="Times New Roman"/>
          <w:b/>
          <w:szCs w:val="24"/>
        </w:rPr>
        <w:t>.</w:t>
      </w:r>
    </w:p>
    <w:sectPr w:rsidR="00BE131C" w:rsidRPr="00890486" w:rsidSect="00DA7B1D">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FD5" w14:textId="77777777" w:rsidR="004B7D2D" w:rsidRDefault="004B7D2D" w:rsidP="00DA7B1D">
      <w:pPr>
        <w:spacing w:after="0" w:line="240" w:lineRule="auto"/>
      </w:pPr>
      <w:r>
        <w:separator/>
      </w:r>
    </w:p>
  </w:endnote>
  <w:endnote w:type="continuationSeparator" w:id="0">
    <w:p w14:paraId="2BBA61A3" w14:textId="77777777" w:rsidR="004B7D2D" w:rsidRDefault="004B7D2D" w:rsidP="00DA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7DF7" w14:textId="77777777" w:rsidR="00DA7B1D" w:rsidRDefault="00DA7B1D">
    <w:pPr>
      <w:pStyle w:val="Piedepgina"/>
    </w:pPr>
    <w:r>
      <w:rPr>
        <w:noProof/>
        <w:lang w:eastAsia="es-ES"/>
      </w:rPr>
      <w:drawing>
        <wp:anchor distT="0" distB="0" distL="114300" distR="114300" simplePos="0" relativeHeight="251661312" behindDoc="0" locked="0" layoutInCell="1" allowOverlap="1" wp14:anchorId="06C2BE95" wp14:editId="78161372">
          <wp:simplePos x="0" y="0"/>
          <wp:positionH relativeFrom="page">
            <wp:align>left</wp:align>
          </wp:positionH>
          <wp:positionV relativeFrom="paragraph">
            <wp:posOffset>-643255</wp:posOffset>
          </wp:positionV>
          <wp:extent cx="7553325" cy="697230"/>
          <wp:effectExtent l="0" t="0" r="9525" b="7620"/>
          <wp:wrapThrough wrapText="bothSides">
            <wp:wrapPolygon edited="0">
              <wp:start x="0" y="0"/>
              <wp:lineTo x="0" y="21246"/>
              <wp:lineTo x="21573" y="21246"/>
              <wp:lineTo x="2157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697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8071" w14:textId="77777777" w:rsidR="004B7D2D" w:rsidRDefault="004B7D2D" w:rsidP="00DA7B1D">
      <w:pPr>
        <w:spacing w:after="0" w:line="240" w:lineRule="auto"/>
      </w:pPr>
      <w:r>
        <w:separator/>
      </w:r>
    </w:p>
  </w:footnote>
  <w:footnote w:type="continuationSeparator" w:id="0">
    <w:p w14:paraId="33343F75" w14:textId="77777777" w:rsidR="004B7D2D" w:rsidRDefault="004B7D2D" w:rsidP="00DA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DEC2" w14:textId="77777777" w:rsidR="00DA7B1D" w:rsidRDefault="00DA7B1D" w:rsidP="00DA7B1D">
    <w:pPr>
      <w:tabs>
        <w:tab w:val="center" w:pos="4252"/>
        <w:tab w:val="center" w:pos="4419"/>
        <w:tab w:val="left" w:pos="4770"/>
        <w:tab w:val="right" w:pos="8838"/>
      </w:tabs>
      <w:spacing w:after="0" w:line="240" w:lineRule="auto"/>
      <w:jc w:val="center"/>
      <w:rPr>
        <w:rFonts w:ascii="Montserrat" w:hAnsi="Montserrat"/>
        <w:b/>
        <w:color w:val="1F3864" w:themeColor="accent5" w:themeShade="80"/>
        <w:sz w:val="24"/>
        <w:szCs w:val="24"/>
      </w:rPr>
    </w:pPr>
    <w:r>
      <w:rPr>
        <w:noProof/>
        <w:lang w:eastAsia="es-ES"/>
      </w:rPr>
      <w:drawing>
        <wp:anchor distT="0" distB="0" distL="114300" distR="114300" simplePos="0" relativeHeight="251659264" behindDoc="1" locked="0" layoutInCell="1" allowOverlap="1" wp14:anchorId="48E7A13B" wp14:editId="79211F82">
          <wp:simplePos x="0" y="0"/>
          <wp:positionH relativeFrom="page">
            <wp:align>left</wp:align>
          </wp:positionH>
          <wp:positionV relativeFrom="paragraph">
            <wp:posOffset>-447040</wp:posOffset>
          </wp:positionV>
          <wp:extent cx="7696200" cy="10953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0" cy="1095375"/>
                  </a:xfrm>
                  <a:prstGeom prst="rect">
                    <a:avLst/>
                  </a:prstGeom>
                </pic:spPr>
              </pic:pic>
            </a:graphicData>
          </a:graphic>
          <wp14:sizeRelH relativeFrom="page">
            <wp14:pctWidth>0</wp14:pctWidth>
          </wp14:sizeRelH>
          <wp14:sizeRelV relativeFrom="page">
            <wp14:pctHeight>0</wp14:pctHeight>
          </wp14:sizeRelV>
        </wp:anchor>
      </w:drawing>
    </w:r>
  </w:p>
  <w:p w14:paraId="5E6C91DD" w14:textId="77777777" w:rsidR="00DA7B1D" w:rsidRPr="00E86CF3" w:rsidRDefault="00DA7B1D" w:rsidP="00DA7B1D">
    <w:pPr>
      <w:tabs>
        <w:tab w:val="center" w:pos="4252"/>
        <w:tab w:val="center" w:pos="4419"/>
        <w:tab w:val="left" w:pos="4770"/>
        <w:tab w:val="right" w:pos="8838"/>
      </w:tabs>
      <w:spacing w:after="0" w:line="240" w:lineRule="auto"/>
      <w:jc w:val="center"/>
      <w:rPr>
        <w:rFonts w:ascii="Montserrat" w:hAnsi="Montserrat"/>
        <w:b/>
        <w:color w:val="1F3864" w:themeColor="accent5" w:themeShade="80"/>
        <w:sz w:val="24"/>
        <w:szCs w:val="24"/>
      </w:rPr>
    </w:pPr>
    <w:r w:rsidRPr="00E86CF3">
      <w:rPr>
        <w:rFonts w:ascii="Montserrat" w:hAnsi="Montserrat"/>
        <w:b/>
        <w:color w:val="1F3864" w:themeColor="accent5" w:themeShade="80"/>
        <w:sz w:val="24"/>
        <w:szCs w:val="24"/>
      </w:rPr>
      <w:t>CONTRAVENCIONAL</w:t>
    </w:r>
  </w:p>
  <w:p w14:paraId="0624BFE1" w14:textId="77777777" w:rsidR="00DA7B1D" w:rsidRPr="00DA7B1D" w:rsidRDefault="00DA7B1D" w:rsidP="00DA7B1D">
    <w:pPr>
      <w:tabs>
        <w:tab w:val="center" w:pos="4419"/>
        <w:tab w:val="right" w:pos="8838"/>
      </w:tabs>
      <w:spacing w:after="0" w:line="240" w:lineRule="auto"/>
      <w:jc w:val="center"/>
      <w:rPr>
        <w:rFonts w:ascii="Montserrat" w:hAnsi="Montserrat"/>
        <w:color w:val="1F3864" w:themeColor="accent5" w:themeShade="80"/>
      </w:rPr>
    </w:pPr>
    <w:r w:rsidRPr="00E86CF3">
      <w:rPr>
        <w:rFonts w:ascii="Montserrat" w:hAnsi="Montserrat"/>
        <w:color w:val="1F3864" w:themeColor="accent5" w:themeShade="80"/>
      </w:rPr>
      <w:t>2536-6200 Ext. 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8AA"/>
    <w:multiLevelType w:val="hybridMultilevel"/>
    <w:tmpl w:val="29CA99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3931E56"/>
    <w:multiLevelType w:val="hybridMultilevel"/>
    <w:tmpl w:val="EEEA1B3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113936936">
    <w:abstractNumId w:val="0"/>
  </w:num>
  <w:num w:numId="2" w16cid:durableId="2085645137">
    <w:abstractNumId w:val="1"/>
  </w:num>
  <w:num w:numId="3" w16cid:durableId="545528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E1"/>
    <w:rsid w:val="0000412B"/>
    <w:rsid w:val="00040CBC"/>
    <w:rsid w:val="000944B3"/>
    <w:rsid w:val="000A4D3F"/>
    <w:rsid w:val="000D1300"/>
    <w:rsid w:val="000E7300"/>
    <w:rsid w:val="000F7F87"/>
    <w:rsid w:val="00151607"/>
    <w:rsid w:val="001E559B"/>
    <w:rsid w:val="001F38FD"/>
    <w:rsid w:val="002607B1"/>
    <w:rsid w:val="00270DAB"/>
    <w:rsid w:val="00277034"/>
    <w:rsid w:val="002B08DF"/>
    <w:rsid w:val="0033171A"/>
    <w:rsid w:val="00440878"/>
    <w:rsid w:val="004B7D2D"/>
    <w:rsid w:val="005A68E1"/>
    <w:rsid w:val="005B3177"/>
    <w:rsid w:val="00601AA2"/>
    <w:rsid w:val="006050C4"/>
    <w:rsid w:val="006367B2"/>
    <w:rsid w:val="006D488B"/>
    <w:rsid w:val="00890486"/>
    <w:rsid w:val="008B445F"/>
    <w:rsid w:val="008D3143"/>
    <w:rsid w:val="008D6BAC"/>
    <w:rsid w:val="009727D8"/>
    <w:rsid w:val="00993BB9"/>
    <w:rsid w:val="009B3AF3"/>
    <w:rsid w:val="009E3851"/>
    <w:rsid w:val="00A84EC5"/>
    <w:rsid w:val="00AE179A"/>
    <w:rsid w:val="00AF1B2A"/>
    <w:rsid w:val="00B31B39"/>
    <w:rsid w:val="00B51D5C"/>
    <w:rsid w:val="00B57E5A"/>
    <w:rsid w:val="00B80881"/>
    <w:rsid w:val="00BB7303"/>
    <w:rsid w:val="00BE131C"/>
    <w:rsid w:val="00C1051B"/>
    <w:rsid w:val="00C13901"/>
    <w:rsid w:val="00C375A7"/>
    <w:rsid w:val="00C524F7"/>
    <w:rsid w:val="00D17100"/>
    <w:rsid w:val="00D60999"/>
    <w:rsid w:val="00DA2835"/>
    <w:rsid w:val="00DA7B1D"/>
    <w:rsid w:val="00E402A3"/>
    <w:rsid w:val="00E91CF0"/>
    <w:rsid w:val="00F03845"/>
    <w:rsid w:val="00FC1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EE0C"/>
  <w15:chartTrackingRefBased/>
  <w15:docId w15:val="{EDC64A83-F654-4726-99AD-18EF8687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B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B1D"/>
  </w:style>
  <w:style w:type="paragraph" w:styleId="Piedepgina">
    <w:name w:val="footer"/>
    <w:basedOn w:val="Normal"/>
    <w:link w:val="PiedepginaCar"/>
    <w:uiPriority w:val="99"/>
    <w:unhideWhenUsed/>
    <w:rsid w:val="00DA7B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B1D"/>
  </w:style>
  <w:style w:type="table" w:styleId="Tablaconcuadrcula">
    <w:name w:val="Table Grid"/>
    <w:basedOn w:val="Tablanormal"/>
    <w:uiPriority w:val="39"/>
    <w:rsid w:val="0060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70DAB"/>
    <w:pPr>
      <w:ind w:left="720"/>
      <w:contextualSpacing/>
    </w:pPr>
  </w:style>
  <w:style w:type="paragraph" w:styleId="Textodeglobo">
    <w:name w:val="Balloon Text"/>
    <w:basedOn w:val="Normal"/>
    <w:link w:val="TextodegloboCar"/>
    <w:uiPriority w:val="99"/>
    <w:semiHidden/>
    <w:unhideWhenUsed/>
    <w:rsid w:val="00A84E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65FF-F469-4B0D-8F71-5F3AD314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CONTRAVENCIONAL-PC</dc:creator>
  <cp:keywords/>
  <dc:description/>
  <cp:lastModifiedBy>Cesia Serrano</cp:lastModifiedBy>
  <cp:revision>61</cp:revision>
  <cp:lastPrinted>2022-07-20T20:33:00Z</cp:lastPrinted>
  <dcterms:created xsi:type="dcterms:W3CDTF">2022-07-20T19:30:00Z</dcterms:created>
  <dcterms:modified xsi:type="dcterms:W3CDTF">2023-06-08T16:46:00Z</dcterms:modified>
</cp:coreProperties>
</file>