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EC" w:rsidRPr="00CE5471" w:rsidRDefault="007F74D2" w:rsidP="000E34EC">
      <w:pPr>
        <w:ind w:left="720" w:hanging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DECRETO NÚMERO 1/2022</w:t>
      </w:r>
    </w:p>
    <w:p w:rsidR="000E34EC" w:rsidRDefault="000E34EC" w:rsidP="000E34EC">
      <w:pPr>
        <w:jc w:val="both"/>
        <w:rPr>
          <w:rFonts w:ascii="Garamond" w:hAnsi="Garamond"/>
          <w:b/>
        </w:rPr>
      </w:pPr>
      <w:r w:rsidRPr="00CE5471">
        <w:rPr>
          <w:rFonts w:ascii="Garamond" w:hAnsi="Garamond"/>
          <w:b/>
        </w:rPr>
        <w:t>EL CONCEJO MUNICIPAL DEL MUNICIPIO DE APOPA, DEPARTAMENTO DE SAN SALVADOR.</w:t>
      </w:r>
    </w:p>
    <w:p w:rsidR="00782491" w:rsidRPr="00CE5471" w:rsidRDefault="00782491" w:rsidP="000E34EC">
      <w:pPr>
        <w:jc w:val="both"/>
        <w:rPr>
          <w:rFonts w:ascii="Garamond" w:hAnsi="Garamond"/>
          <w:b/>
        </w:rPr>
      </w:pPr>
    </w:p>
    <w:p w:rsidR="000E34EC" w:rsidRPr="00CE5471" w:rsidRDefault="000E34EC" w:rsidP="001D54C5">
      <w:pPr>
        <w:jc w:val="both"/>
        <w:rPr>
          <w:rFonts w:ascii="Garamond" w:hAnsi="Garamond"/>
          <w:b/>
        </w:rPr>
      </w:pPr>
      <w:r w:rsidRPr="00CE5471">
        <w:rPr>
          <w:rFonts w:ascii="Garamond" w:hAnsi="Garamond"/>
          <w:b/>
        </w:rPr>
        <w:t>CONSIDERANDO:</w:t>
      </w:r>
    </w:p>
    <w:p w:rsidR="00924B59" w:rsidRDefault="00924B59" w:rsidP="001D54C5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Que la Constitución de la Republica de El Salvador, en el artículo  203  establece la autonomía Municipal y en su Artículo 204 Ordinal 5ª, faculta a las Municipalidades para poder decretar Ordenanzas y Reglamento locales.</w:t>
      </w:r>
    </w:p>
    <w:p w:rsidR="00924B59" w:rsidRDefault="00924B59" w:rsidP="001D54C5">
      <w:pPr>
        <w:pStyle w:val="Prrafodelista"/>
        <w:jc w:val="both"/>
        <w:rPr>
          <w:rFonts w:ascii="Garamond" w:hAnsi="Garamond"/>
        </w:rPr>
      </w:pPr>
    </w:p>
    <w:p w:rsidR="00924B59" w:rsidRDefault="00924B59" w:rsidP="001D54C5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Que el Articulo 206 de la Constitución de la Republica, establece que  los planes de desarrollo local deben ser aprobados por el Concejo Municipal respectivo y sus instituciones del Estado deben de colaborar con la Municipalidad.</w:t>
      </w:r>
    </w:p>
    <w:p w:rsidR="00624109" w:rsidRPr="00624109" w:rsidRDefault="00624109" w:rsidP="001D54C5">
      <w:pPr>
        <w:pStyle w:val="Prrafodelista"/>
        <w:jc w:val="both"/>
        <w:rPr>
          <w:rFonts w:ascii="Garamond" w:hAnsi="Garamond"/>
        </w:rPr>
      </w:pPr>
    </w:p>
    <w:p w:rsidR="00624109" w:rsidRDefault="00624109" w:rsidP="001D54C5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Que en Acuerdo Municipal Número CINCO del acta número SEIS,  de fecha cuatro de febrero del año dos mil veintidós, se aprobó la reforma a la ORDENANZA DE TASAS PARA LA PRESTACION DE SERVICIOSY USO DE BIENES PUBLICOS DEL MUNICIPIO</w:t>
      </w:r>
      <w:r>
        <w:rPr>
          <w:rFonts w:ascii="Garamond" w:hAnsi="Garamond"/>
        </w:rPr>
        <w:tab/>
      </w:r>
    </w:p>
    <w:p w:rsidR="003B6C96" w:rsidRPr="003B6C96" w:rsidRDefault="003B6C96" w:rsidP="001D54C5">
      <w:pPr>
        <w:pStyle w:val="Prrafodelista"/>
        <w:jc w:val="both"/>
        <w:rPr>
          <w:rFonts w:ascii="Garamond" w:hAnsi="Garamond"/>
        </w:rPr>
      </w:pPr>
    </w:p>
    <w:p w:rsidR="003B6C96" w:rsidRDefault="001C4C03" w:rsidP="001D54C5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Que es necesario actualizar los cobros a fin de mantener un equilibrio entre costo y servicio</w:t>
      </w:r>
    </w:p>
    <w:p w:rsidR="00BB16C8" w:rsidRPr="00BB16C8" w:rsidRDefault="00321000" w:rsidP="001D54C5">
      <w:pPr>
        <w:pStyle w:val="Prrafodelista"/>
        <w:jc w:val="both"/>
        <w:rPr>
          <w:rFonts w:ascii="Garamond" w:hAnsi="Garamond"/>
        </w:rPr>
      </w:pPr>
      <w:r>
        <w:rPr>
          <w:rFonts w:ascii="Garamond" w:hAnsi="Garamond"/>
        </w:rPr>
        <w:t>Con el objetivo de preservar la Armonía  y el O</w:t>
      </w:r>
      <w:r w:rsidR="001C4C03">
        <w:rPr>
          <w:rFonts w:ascii="Garamond" w:hAnsi="Garamond"/>
        </w:rPr>
        <w:t xml:space="preserve">rdenamiento dentro  </w:t>
      </w:r>
      <w:r w:rsidR="002B00C8">
        <w:rPr>
          <w:rFonts w:ascii="Garamond" w:hAnsi="Garamond"/>
        </w:rPr>
        <w:t xml:space="preserve">del </w:t>
      </w:r>
      <w:r w:rsidR="001C4C03">
        <w:rPr>
          <w:rFonts w:ascii="Garamond" w:hAnsi="Garamond"/>
        </w:rPr>
        <w:t xml:space="preserve"> municip</w:t>
      </w:r>
      <w:r w:rsidR="002B00C8">
        <w:rPr>
          <w:rFonts w:ascii="Garamond" w:hAnsi="Garamond"/>
        </w:rPr>
        <w:t>io</w:t>
      </w:r>
      <w:r>
        <w:rPr>
          <w:rFonts w:ascii="Garamond" w:hAnsi="Garamond"/>
        </w:rPr>
        <w:t xml:space="preserve"> para brindar</w:t>
      </w:r>
      <w:r w:rsidR="002B00C8">
        <w:rPr>
          <w:rFonts w:ascii="Garamond" w:hAnsi="Garamond"/>
        </w:rPr>
        <w:t xml:space="preserve"> </w:t>
      </w:r>
      <w:r w:rsidR="001C4C03">
        <w:rPr>
          <w:rFonts w:ascii="Garamond" w:hAnsi="Garamond"/>
        </w:rPr>
        <w:t xml:space="preserve"> un  s</w:t>
      </w:r>
      <w:r w:rsidR="002B00C8">
        <w:rPr>
          <w:rFonts w:ascii="Garamond" w:hAnsi="Garamond"/>
        </w:rPr>
        <w:t>ervicio</w:t>
      </w:r>
      <w:r>
        <w:rPr>
          <w:rFonts w:ascii="Garamond" w:hAnsi="Garamond"/>
        </w:rPr>
        <w:t xml:space="preserve"> eficiente y eficaz a los habitantes del Municipio de Apopa.</w:t>
      </w:r>
    </w:p>
    <w:p w:rsidR="00924B59" w:rsidRPr="00924B59" w:rsidRDefault="00924B59" w:rsidP="00924B59">
      <w:pPr>
        <w:jc w:val="both"/>
        <w:rPr>
          <w:rFonts w:ascii="Garamond" w:hAnsi="Garamond"/>
        </w:rPr>
      </w:pPr>
    </w:p>
    <w:p w:rsidR="000E34EC" w:rsidRDefault="000E34EC" w:rsidP="000E34EC">
      <w:pPr>
        <w:jc w:val="both"/>
        <w:rPr>
          <w:rFonts w:ascii="Garamond" w:hAnsi="Garamond"/>
          <w:b/>
        </w:rPr>
      </w:pPr>
      <w:r w:rsidRPr="00CE5471">
        <w:rPr>
          <w:rFonts w:ascii="Garamond" w:hAnsi="Garamond"/>
          <w:b/>
        </w:rPr>
        <w:t>POR TANTO:</w:t>
      </w:r>
    </w:p>
    <w:p w:rsidR="001C4C03" w:rsidRDefault="001C4C03" w:rsidP="000E34EC">
      <w:pPr>
        <w:jc w:val="both"/>
        <w:rPr>
          <w:rFonts w:ascii="Garamond" w:hAnsi="Garamond"/>
        </w:rPr>
      </w:pPr>
      <w:r w:rsidRPr="001C4C03">
        <w:rPr>
          <w:rFonts w:ascii="Garamond" w:hAnsi="Garamond"/>
        </w:rPr>
        <w:t xml:space="preserve">           Este </w:t>
      </w:r>
      <w:r>
        <w:rPr>
          <w:rFonts w:ascii="Garamond" w:hAnsi="Garamond"/>
        </w:rPr>
        <w:t xml:space="preserve"> Concejo en uso de sus facultades que le confiere el artículo 204 números 1 y 5 de la Constitución de la Republica  y el articulo 30 </w:t>
      </w:r>
      <w:r w:rsidR="00512A4D">
        <w:rPr>
          <w:rFonts w:ascii="Garamond" w:hAnsi="Garamond"/>
        </w:rPr>
        <w:t>número 4 del Código Municipal  y los Artículos 2 y 7 de la L</w:t>
      </w:r>
      <w:r w:rsidR="00624109">
        <w:rPr>
          <w:rFonts w:ascii="Garamond" w:hAnsi="Garamond"/>
        </w:rPr>
        <w:t>ey General Tributaria Municipal y Artículo 130 inciso 2</w:t>
      </w:r>
    </w:p>
    <w:p w:rsidR="00512A4D" w:rsidRDefault="00512A4D" w:rsidP="000E34EC">
      <w:pPr>
        <w:jc w:val="both"/>
        <w:rPr>
          <w:rFonts w:ascii="Garamond" w:hAnsi="Garamond"/>
        </w:rPr>
      </w:pPr>
    </w:p>
    <w:p w:rsidR="00512A4D" w:rsidRDefault="00512A4D" w:rsidP="000E34EC">
      <w:pPr>
        <w:jc w:val="both"/>
        <w:rPr>
          <w:rFonts w:ascii="Garamond" w:hAnsi="Garamond"/>
          <w:b/>
        </w:rPr>
      </w:pPr>
      <w:r w:rsidRPr="00512A4D">
        <w:rPr>
          <w:rFonts w:ascii="Garamond" w:hAnsi="Garamond"/>
          <w:b/>
        </w:rPr>
        <w:t xml:space="preserve">DECRETA: </w:t>
      </w:r>
    </w:p>
    <w:p w:rsidR="00512A4D" w:rsidRDefault="00512A4D" w:rsidP="000E34E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REFORMA A LA ORDENANZA REGULADORA DE</w:t>
      </w:r>
      <w:r w:rsidR="00624109">
        <w:rPr>
          <w:rFonts w:ascii="Garamond" w:hAnsi="Garamond"/>
          <w:b/>
        </w:rPr>
        <w:t xml:space="preserve"> TASAS POR LA PRESTACION DE SERVICIOS Y USOS</w:t>
      </w:r>
      <w:r w:rsidR="00DB58D8">
        <w:rPr>
          <w:rFonts w:ascii="Garamond" w:hAnsi="Garamond"/>
          <w:b/>
        </w:rPr>
        <w:t xml:space="preserve"> </w:t>
      </w:r>
      <w:r w:rsidR="00624109">
        <w:rPr>
          <w:rFonts w:ascii="Garamond" w:hAnsi="Garamond"/>
          <w:b/>
        </w:rPr>
        <w:t>DE BIENES PUBLICOS DEL MUNICIPIO DE APOPA</w:t>
      </w:r>
      <w:r w:rsidR="00D25444">
        <w:rPr>
          <w:rFonts w:ascii="Garamond" w:hAnsi="Garamond"/>
          <w:b/>
        </w:rPr>
        <w:t>.</w:t>
      </w:r>
    </w:p>
    <w:p w:rsidR="00D25444" w:rsidRDefault="00D25444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>Art. 1.- MODIFIQUESE el Art. 7. Se establecen las siguientes tasas por Servicio, de la manera que se detalla a continuación: Código, Concepto, valor en dólares de los Estados Unidos.</w:t>
      </w:r>
    </w:p>
    <w:p w:rsidR="00E14DF8" w:rsidRDefault="00D25444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En</w:t>
      </w:r>
      <w:r w:rsidR="00D317C8">
        <w:rPr>
          <w:rFonts w:ascii="Garamond" w:hAnsi="Garamond"/>
        </w:rPr>
        <w:t xml:space="preserve"> su ID de conceptualización. Tasa</w:t>
      </w:r>
    </w:p>
    <w:p w:rsidR="00D25444" w:rsidRDefault="00D317C8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D25444">
        <w:rPr>
          <w:rFonts w:ascii="Garamond" w:hAnsi="Garamond"/>
        </w:rPr>
        <w:t>ID 2. CATASTRO</w:t>
      </w:r>
    </w:p>
    <w:p w:rsidR="00D317C8" w:rsidRDefault="00D317C8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</w:t>
      </w:r>
      <w:r w:rsidR="00F31DAA">
        <w:rPr>
          <w:rFonts w:ascii="Garamond" w:hAnsi="Garamond"/>
        </w:rPr>
        <w:t>MODIFIQUESE  2.1.7   Tramite de Solvencia  Municipal  $4.77</w:t>
      </w:r>
    </w:p>
    <w:p w:rsidR="00F31DAA" w:rsidRDefault="0097349B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Adicione </w:t>
      </w:r>
      <w:r w:rsidR="00F31DAA">
        <w:rPr>
          <w:rFonts w:ascii="Garamond" w:hAnsi="Garamond"/>
        </w:rPr>
        <w:t xml:space="preserve"> el siguiente ítem, así: </w:t>
      </w:r>
    </w:p>
    <w:p w:rsidR="00F31DAA" w:rsidRDefault="00F31DAA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2.1.12. Solvencia </w:t>
      </w:r>
      <w:r w:rsidR="00CC2030">
        <w:rPr>
          <w:rFonts w:ascii="Garamond" w:hAnsi="Garamond"/>
        </w:rPr>
        <w:t>Express</w:t>
      </w:r>
      <w:r>
        <w:rPr>
          <w:rFonts w:ascii="Garamond" w:hAnsi="Garamond"/>
        </w:rPr>
        <w:t xml:space="preserve"> $ 19.05 </w:t>
      </w:r>
    </w:p>
    <w:p w:rsidR="00782491" w:rsidRDefault="00782491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Art. 2 El Presente Decreto, entrara en vigencia ocho días después de su publicación en el Diario </w:t>
      </w:r>
      <w:r w:rsidR="009D21DB">
        <w:rPr>
          <w:rFonts w:ascii="Garamond" w:hAnsi="Garamond"/>
        </w:rPr>
        <w:t>Oficial.</w:t>
      </w:r>
    </w:p>
    <w:p w:rsidR="004A2094" w:rsidRDefault="004A2094" w:rsidP="000E34EC">
      <w:pPr>
        <w:jc w:val="both"/>
        <w:rPr>
          <w:rFonts w:ascii="Garamond" w:hAnsi="Garamond"/>
        </w:rPr>
      </w:pPr>
    </w:p>
    <w:p w:rsidR="00284428" w:rsidRDefault="00782491" w:rsidP="000E34EC">
      <w:pPr>
        <w:jc w:val="both"/>
        <w:rPr>
          <w:rFonts w:ascii="Garamond" w:hAnsi="Garamond"/>
        </w:rPr>
      </w:pPr>
      <w:r>
        <w:rPr>
          <w:rFonts w:ascii="Garamond" w:hAnsi="Garamond"/>
        </w:rPr>
        <w:t>DADO: En la sala de sesiones de la Alcaldía Municipal de la Ciudad de Apopa, Departamento de San Salvador, a los once días del mes de febrero del año do</w:t>
      </w:r>
      <w:r w:rsidR="009D21DB">
        <w:rPr>
          <w:rFonts w:ascii="Garamond" w:hAnsi="Garamond"/>
        </w:rPr>
        <w:t>s mil veintidós.</w:t>
      </w:r>
    </w:p>
    <w:p w:rsidR="009D21DB" w:rsidRDefault="009D21DB" w:rsidP="000E34EC">
      <w:pPr>
        <w:jc w:val="both"/>
        <w:rPr>
          <w:rFonts w:ascii="Garamond" w:hAnsi="Garamond"/>
        </w:rPr>
      </w:pPr>
    </w:p>
    <w:p w:rsidR="0084671D" w:rsidRDefault="0084671D" w:rsidP="000E34EC">
      <w:pPr>
        <w:jc w:val="both"/>
        <w:rPr>
          <w:rFonts w:ascii="Garamond" w:hAnsi="Garamond"/>
        </w:rPr>
      </w:pPr>
    </w:p>
    <w:p w:rsidR="00742325" w:rsidRDefault="00742325" w:rsidP="000E34EC">
      <w:pPr>
        <w:jc w:val="both"/>
        <w:rPr>
          <w:rFonts w:ascii="Garamond" w:hAnsi="Garamond"/>
        </w:rPr>
        <w:sectPr w:rsidR="00742325" w:rsidSect="00BF4EE0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782491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DRA. JENNIFER ESMERALDA JUAREZ GARCIA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ALCALDESA MUNICIPAL</w:t>
      </w: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Pr="004A2094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Pr="004A2094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CARLA MARIA NAVARRO FRANCO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PRIMERA REGIDORA PROPIETARIA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LESBY SUGEY MIRANDA PORTILLO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TERCERA REGIDORA PROPIETARIA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JONATHAN BRYAN GOMEZ CRUZ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QUINTO PROPIETARIO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Pr="004A2094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SUSANA YAMILETH HERNANDEZ CARDOZA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SEPTIMA REGIDORA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Pr="004A2094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RAFAEL ANTONIO  ARDON JULE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NOVENO REGIDOR PROPIETARIO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SERGIO NOEL MONROY MARTINEZ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SINDICO MUNICIPAL</w:t>
      </w: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Pr="004A2094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DAMIA</w:t>
      </w:r>
      <w:r w:rsidR="00603A75">
        <w:rPr>
          <w:rFonts w:ascii="Garamond" w:hAnsi="Garamond"/>
          <w:sz w:val="20"/>
          <w:szCs w:val="20"/>
        </w:rPr>
        <w:t>N</w:t>
      </w:r>
      <w:r w:rsidRPr="004A2094">
        <w:rPr>
          <w:rFonts w:ascii="Garamond" w:hAnsi="Garamond"/>
          <w:sz w:val="20"/>
          <w:szCs w:val="20"/>
        </w:rPr>
        <w:t xml:space="preserve"> CRISTOBAL SERRANO ORTIZ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SEGUNDO REGIDOR PROPIETARIO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Pr="004A2094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DRA.YANY XIOMARA FUENTES RIVAS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CUARTA REGIDORA PROPIETARIA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CARLOS ALBERTO PALMA FUENTES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SEXTO REGIDOR PROPIETARIO</w:t>
      </w:r>
    </w:p>
    <w:p w:rsidR="009D21DB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Pr="004A2094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ING. WALTER ARNOLDO AYALA RODRIGUEZ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OCTAVO REGIDOR PROPIETATIO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ING. GILBERTO ANTONIO AMADOR MEDRANO</w:t>
      </w: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DECIMO REGIDOR PROPIETARIO</w:t>
      </w: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603A75" w:rsidRDefault="00603A7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603A75" w:rsidRDefault="00603A7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9D21DB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BAYRON ERALDOBALTAZAR MARTINEZ</w:t>
      </w:r>
    </w:p>
    <w:p w:rsidR="004E0A88" w:rsidRPr="004A2094" w:rsidRDefault="009D21D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DECIMO PRIMER REGIDOR</w:t>
      </w:r>
      <w:r w:rsidR="004E0A88" w:rsidRPr="004A2094">
        <w:rPr>
          <w:rFonts w:ascii="Garamond" w:hAnsi="Garamond"/>
          <w:sz w:val="20"/>
          <w:szCs w:val="20"/>
        </w:rPr>
        <w:t xml:space="preserve">  PROPIETARIO</w:t>
      </w:r>
    </w:p>
    <w:p w:rsidR="004E0A88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Pr="004A2094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LIC. JOSE FRANCISCO LUNA VASQUEZ</w:t>
      </w: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PRIMER REGIDOR SUPLENTE</w:t>
      </w: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STHEPHANNY ELIZABETH MARQUEZ ROJAS</w:t>
      </w: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TERCERA REGIDORA SUPLENTE</w:t>
      </w: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603A75" w:rsidRDefault="00603A7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OSMIN DE JESUS MENJIVAR GONZALEZ</w:t>
      </w: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DECIMO SEGUNDO REGIDOR PROPIETARIO</w:t>
      </w:r>
    </w:p>
    <w:p w:rsidR="004E0A88" w:rsidRPr="004A2094" w:rsidRDefault="004E0A88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84671D" w:rsidRPr="004A2094" w:rsidRDefault="0084671D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JOSE MAURICIO LOPEZ RIVAS</w:t>
      </w:r>
    </w:p>
    <w:p w:rsidR="0084671D" w:rsidRPr="004A2094" w:rsidRDefault="0084671D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SEGUNDO REGIDOR SUPLENTE</w:t>
      </w:r>
    </w:p>
    <w:p w:rsidR="0084671D" w:rsidRPr="004A2094" w:rsidRDefault="0084671D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A2094" w:rsidRDefault="004A2094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84671D" w:rsidRPr="004A2094" w:rsidRDefault="0084671D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MARIA DELCARMEN GARCIA</w:t>
      </w:r>
    </w:p>
    <w:p w:rsidR="0084671D" w:rsidRPr="004A2094" w:rsidRDefault="0084671D" w:rsidP="004A20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CUARTA REGIDORA SUPLENTE</w:t>
      </w:r>
    </w:p>
    <w:p w:rsidR="0084671D" w:rsidRPr="004A2094" w:rsidRDefault="0084671D" w:rsidP="004A2094">
      <w:pPr>
        <w:spacing w:after="0"/>
        <w:jc w:val="center"/>
        <w:rPr>
          <w:rFonts w:ascii="Garamond" w:hAnsi="Garamond"/>
          <w:sz w:val="20"/>
          <w:szCs w:val="20"/>
        </w:rPr>
        <w:sectPr w:rsidR="0084671D" w:rsidRPr="004A2094" w:rsidSect="0084671D">
          <w:type w:val="continuous"/>
          <w:pgSz w:w="12240" w:h="15840" w:code="1"/>
          <w:pgMar w:top="1417" w:right="1701" w:bottom="1417" w:left="1701" w:header="708" w:footer="708" w:gutter="0"/>
          <w:cols w:num="2" w:space="708"/>
          <w:docGrid w:linePitch="360"/>
        </w:sectPr>
      </w:pPr>
    </w:p>
    <w:p w:rsidR="0084671D" w:rsidRDefault="0084671D" w:rsidP="004A209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742325" w:rsidRDefault="00742325" w:rsidP="004A209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AD320B" w:rsidRDefault="00AD320B" w:rsidP="004A209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9A5382" w:rsidRPr="004A2094" w:rsidRDefault="009A5382" w:rsidP="004A2094">
      <w:pPr>
        <w:spacing w:after="0"/>
        <w:jc w:val="center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4A2094" w:rsidRDefault="004A2094" w:rsidP="004A209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84671D" w:rsidRPr="004A2094" w:rsidRDefault="0084671D" w:rsidP="004A2094">
      <w:pPr>
        <w:spacing w:after="0"/>
        <w:jc w:val="center"/>
        <w:rPr>
          <w:rFonts w:ascii="Garamond" w:hAnsi="Garamond"/>
          <w:sz w:val="20"/>
          <w:szCs w:val="20"/>
        </w:rPr>
      </w:pPr>
      <w:r w:rsidRPr="004A2094">
        <w:rPr>
          <w:rFonts w:ascii="Garamond" w:hAnsi="Garamond"/>
          <w:sz w:val="20"/>
          <w:szCs w:val="20"/>
        </w:rPr>
        <w:t>LICD. FLOR VICTORIA MORALES ZELAYA</w:t>
      </w:r>
    </w:p>
    <w:p w:rsidR="004E0A88" w:rsidRPr="004A2094" w:rsidRDefault="004A2094" w:rsidP="004A2094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SECRETARIA MUNICIPAL</w:t>
      </w:r>
    </w:p>
    <w:p w:rsidR="00782491" w:rsidRDefault="00782491" w:rsidP="000E34EC">
      <w:pPr>
        <w:jc w:val="both"/>
        <w:rPr>
          <w:rFonts w:ascii="Garamond" w:hAnsi="Garamond"/>
        </w:rPr>
      </w:pPr>
    </w:p>
    <w:p w:rsidR="004953D0" w:rsidRPr="00D25444" w:rsidRDefault="004953D0" w:rsidP="000E34EC">
      <w:pPr>
        <w:jc w:val="both"/>
        <w:rPr>
          <w:rFonts w:ascii="Garamond" w:hAnsi="Garamond"/>
        </w:rPr>
      </w:pPr>
    </w:p>
    <w:sectPr w:rsidR="004953D0" w:rsidRPr="00D25444" w:rsidSect="0084671D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43A5"/>
    <w:multiLevelType w:val="hybridMultilevel"/>
    <w:tmpl w:val="573AE600"/>
    <w:lvl w:ilvl="0" w:tplc="1646FDF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AB7"/>
    <w:multiLevelType w:val="hybridMultilevel"/>
    <w:tmpl w:val="B13E1B78"/>
    <w:lvl w:ilvl="0" w:tplc="77AC6F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E5EFE"/>
    <w:multiLevelType w:val="hybridMultilevel"/>
    <w:tmpl w:val="0E4CD368"/>
    <w:lvl w:ilvl="0" w:tplc="E93A0F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204D9"/>
    <w:multiLevelType w:val="hybridMultilevel"/>
    <w:tmpl w:val="9C10AD70"/>
    <w:lvl w:ilvl="0" w:tplc="ED2C54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937761"/>
    <w:multiLevelType w:val="hybridMultilevel"/>
    <w:tmpl w:val="1D9C2942"/>
    <w:lvl w:ilvl="0" w:tplc="449A5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C4"/>
    <w:rsid w:val="000552B5"/>
    <w:rsid w:val="00066BC4"/>
    <w:rsid w:val="000B55A6"/>
    <w:rsid w:val="000E34EC"/>
    <w:rsid w:val="0012133E"/>
    <w:rsid w:val="00134575"/>
    <w:rsid w:val="00134B34"/>
    <w:rsid w:val="001939AE"/>
    <w:rsid w:val="001A0032"/>
    <w:rsid w:val="001C4C03"/>
    <w:rsid w:val="001D54C5"/>
    <w:rsid w:val="00200429"/>
    <w:rsid w:val="00214FEC"/>
    <w:rsid w:val="00232FA9"/>
    <w:rsid w:val="00284428"/>
    <w:rsid w:val="002A0177"/>
    <w:rsid w:val="002B00C8"/>
    <w:rsid w:val="00303F85"/>
    <w:rsid w:val="00321000"/>
    <w:rsid w:val="0035250C"/>
    <w:rsid w:val="003B6C96"/>
    <w:rsid w:val="0045546F"/>
    <w:rsid w:val="004953D0"/>
    <w:rsid w:val="004A2094"/>
    <w:rsid w:val="004B23BF"/>
    <w:rsid w:val="004E0A88"/>
    <w:rsid w:val="00512A4D"/>
    <w:rsid w:val="00526F44"/>
    <w:rsid w:val="00541CF0"/>
    <w:rsid w:val="00570A8A"/>
    <w:rsid w:val="00572577"/>
    <w:rsid w:val="005771E6"/>
    <w:rsid w:val="0060149E"/>
    <w:rsid w:val="00603A75"/>
    <w:rsid w:val="00624109"/>
    <w:rsid w:val="00651043"/>
    <w:rsid w:val="00660162"/>
    <w:rsid w:val="00693460"/>
    <w:rsid w:val="006E0569"/>
    <w:rsid w:val="00742325"/>
    <w:rsid w:val="00757B8A"/>
    <w:rsid w:val="00782491"/>
    <w:rsid w:val="007E6C79"/>
    <w:rsid w:val="007F1A43"/>
    <w:rsid w:val="007F74D2"/>
    <w:rsid w:val="00810285"/>
    <w:rsid w:val="0084671D"/>
    <w:rsid w:val="00881CA9"/>
    <w:rsid w:val="008C59DB"/>
    <w:rsid w:val="00902E78"/>
    <w:rsid w:val="00924B59"/>
    <w:rsid w:val="0097349B"/>
    <w:rsid w:val="00987CC3"/>
    <w:rsid w:val="009A5382"/>
    <w:rsid w:val="009D21DB"/>
    <w:rsid w:val="00A01607"/>
    <w:rsid w:val="00A343DF"/>
    <w:rsid w:val="00AD320B"/>
    <w:rsid w:val="00B35AEE"/>
    <w:rsid w:val="00BA6903"/>
    <w:rsid w:val="00BB16C8"/>
    <w:rsid w:val="00BC3BD0"/>
    <w:rsid w:val="00BF033F"/>
    <w:rsid w:val="00BF4EE0"/>
    <w:rsid w:val="00C028BE"/>
    <w:rsid w:val="00C0688E"/>
    <w:rsid w:val="00C06D08"/>
    <w:rsid w:val="00C520A3"/>
    <w:rsid w:val="00C741AA"/>
    <w:rsid w:val="00C835AC"/>
    <w:rsid w:val="00CB44F1"/>
    <w:rsid w:val="00CC2030"/>
    <w:rsid w:val="00CE5471"/>
    <w:rsid w:val="00CF2476"/>
    <w:rsid w:val="00D02919"/>
    <w:rsid w:val="00D25444"/>
    <w:rsid w:val="00D317C8"/>
    <w:rsid w:val="00D3577E"/>
    <w:rsid w:val="00D3672F"/>
    <w:rsid w:val="00D811AE"/>
    <w:rsid w:val="00DA4B6C"/>
    <w:rsid w:val="00DB58D8"/>
    <w:rsid w:val="00DB774B"/>
    <w:rsid w:val="00DC39E1"/>
    <w:rsid w:val="00E01A04"/>
    <w:rsid w:val="00E01CF4"/>
    <w:rsid w:val="00E139F9"/>
    <w:rsid w:val="00E14DF8"/>
    <w:rsid w:val="00E27380"/>
    <w:rsid w:val="00E63A23"/>
    <w:rsid w:val="00EB01B1"/>
    <w:rsid w:val="00ED2B7A"/>
    <w:rsid w:val="00ED6E3C"/>
    <w:rsid w:val="00EE07AA"/>
    <w:rsid w:val="00F140E3"/>
    <w:rsid w:val="00F25544"/>
    <w:rsid w:val="00F31DAA"/>
    <w:rsid w:val="00F565AD"/>
    <w:rsid w:val="00F82891"/>
    <w:rsid w:val="00FA46C8"/>
    <w:rsid w:val="00FD6994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B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5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B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5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Magaly</dc:creator>
  <cp:lastModifiedBy>CTAS. CORRIENTES2</cp:lastModifiedBy>
  <cp:revision>13</cp:revision>
  <cp:lastPrinted>2022-02-17T21:32:00Z</cp:lastPrinted>
  <dcterms:created xsi:type="dcterms:W3CDTF">2022-02-15T18:33:00Z</dcterms:created>
  <dcterms:modified xsi:type="dcterms:W3CDTF">2022-02-17T21:49:00Z</dcterms:modified>
</cp:coreProperties>
</file>