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95" w:rsidRPr="0078222D" w:rsidRDefault="00CF36C6" w:rsidP="0078222D">
      <w:pPr>
        <w:tabs>
          <w:tab w:val="center" w:pos="4680"/>
        </w:tabs>
        <w:suppressAutoHyphens/>
        <w:spacing w:line="276" w:lineRule="auto"/>
        <w:ind w:left="567"/>
        <w:jc w:val="center"/>
        <w:rPr>
          <w:b/>
          <w:spacing w:val="-3"/>
          <w:sz w:val="40"/>
          <w:szCs w:val="36"/>
          <w:lang w:val="es-ES_tradnl"/>
        </w:rPr>
      </w:pPr>
      <w:r w:rsidRPr="0078222D">
        <w:rPr>
          <w:b/>
          <w:spacing w:val="-5"/>
          <w:sz w:val="40"/>
          <w:szCs w:val="36"/>
          <w:lang w:val="es-ES_tradnl"/>
        </w:rPr>
        <w:t>UNIDAD DE AUDITORIA INTERNA</w:t>
      </w:r>
    </w:p>
    <w:p w:rsidR="00DF257D" w:rsidRPr="0078222D" w:rsidRDefault="00DF257D" w:rsidP="0078222D">
      <w:pPr>
        <w:spacing w:line="276" w:lineRule="auto"/>
        <w:ind w:left="567"/>
        <w:jc w:val="both"/>
        <w:rPr>
          <w:b/>
          <w:sz w:val="40"/>
        </w:rPr>
      </w:pPr>
    </w:p>
    <w:p w:rsidR="00DF257D" w:rsidRPr="0078222D" w:rsidRDefault="005256F5" w:rsidP="0078222D">
      <w:pPr>
        <w:spacing w:line="276" w:lineRule="auto"/>
        <w:ind w:left="567"/>
        <w:jc w:val="both"/>
        <w:rPr>
          <w:b/>
          <w:sz w:val="40"/>
        </w:rPr>
      </w:pPr>
      <w:r w:rsidRPr="0078222D">
        <w:rPr>
          <w:b/>
          <w:noProof/>
          <w:sz w:val="40"/>
          <w:lang w:val="es-ES"/>
        </w:rPr>
        <w:drawing>
          <wp:anchor distT="0" distB="0" distL="114300" distR="114300" simplePos="0" relativeHeight="251662336" behindDoc="1" locked="0" layoutInCell="1" allowOverlap="1">
            <wp:simplePos x="0" y="0"/>
            <wp:positionH relativeFrom="column">
              <wp:posOffset>97789</wp:posOffset>
            </wp:positionH>
            <wp:positionV relativeFrom="paragraph">
              <wp:posOffset>88900</wp:posOffset>
            </wp:positionV>
            <wp:extent cx="6543675" cy="4533900"/>
            <wp:effectExtent l="0" t="0" r="0" b="0"/>
            <wp:wrapNone/>
            <wp:docPr id="1" name="Imagen 2" descr="logo alcaldia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lcaldia nuevo"/>
                    <pic:cNvPicPr>
                      <a:picLocks noChangeAspect="1" noChangeArrowheads="1"/>
                    </pic:cNvPicPr>
                  </pic:nvPicPr>
                  <pic:blipFill>
                    <a:blip r:embed="rId8"/>
                    <a:srcRect/>
                    <a:stretch>
                      <a:fillRect/>
                    </a:stretch>
                  </pic:blipFill>
                  <pic:spPr bwMode="auto">
                    <a:xfrm>
                      <a:off x="0" y="0"/>
                      <a:ext cx="6543675" cy="4533900"/>
                    </a:xfrm>
                    <a:prstGeom prst="rect">
                      <a:avLst/>
                    </a:prstGeom>
                    <a:noFill/>
                    <a:ln w="9525">
                      <a:noFill/>
                      <a:miter lim="800000"/>
                      <a:headEnd/>
                      <a:tailEnd/>
                    </a:ln>
                  </pic:spPr>
                </pic:pic>
              </a:graphicData>
            </a:graphic>
          </wp:anchor>
        </w:drawing>
      </w:r>
    </w:p>
    <w:p w:rsidR="00DF257D" w:rsidRPr="0078222D" w:rsidRDefault="00DF257D" w:rsidP="0078222D">
      <w:pPr>
        <w:spacing w:line="276" w:lineRule="auto"/>
        <w:ind w:left="567"/>
        <w:jc w:val="both"/>
        <w:rPr>
          <w:b/>
          <w:sz w:val="40"/>
        </w:rPr>
      </w:pPr>
    </w:p>
    <w:p w:rsidR="00DF257D" w:rsidRPr="0078222D" w:rsidRDefault="00DF257D" w:rsidP="0078222D">
      <w:pPr>
        <w:spacing w:line="276" w:lineRule="auto"/>
        <w:ind w:left="567"/>
        <w:jc w:val="both"/>
        <w:rPr>
          <w:b/>
          <w:sz w:val="40"/>
        </w:rPr>
      </w:pPr>
    </w:p>
    <w:p w:rsidR="00DF257D" w:rsidRPr="0078222D" w:rsidRDefault="00DF257D" w:rsidP="0078222D">
      <w:pPr>
        <w:spacing w:line="276" w:lineRule="auto"/>
        <w:ind w:left="567"/>
        <w:jc w:val="both"/>
        <w:rPr>
          <w:b/>
          <w:sz w:val="40"/>
        </w:rPr>
      </w:pPr>
    </w:p>
    <w:p w:rsidR="00DF257D" w:rsidRPr="0078222D" w:rsidRDefault="00DF257D" w:rsidP="0078222D">
      <w:pPr>
        <w:spacing w:line="276" w:lineRule="auto"/>
        <w:ind w:left="567"/>
        <w:jc w:val="both"/>
        <w:rPr>
          <w:b/>
          <w:sz w:val="40"/>
        </w:rPr>
      </w:pPr>
    </w:p>
    <w:p w:rsidR="00DF257D" w:rsidRPr="0078222D" w:rsidRDefault="00DF257D" w:rsidP="0078222D">
      <w:pPr>
        <w:spacing w:line="276" w:lineRule="auto"/>
        <w:ind w:left="567"/>
        <w:jc w:val="both"/>
        <w:rPr>
          <w:b/>
          <w:sz w:val="40"/>
        </w:rPr>
      </w:pPr>
    </w:p>
    <w:p w:rsidR="00DF257D" w:rsidRPr="0078222D" w:rsidRDefault="00DF257D" w:rsidP="0078222D">
      <w:pPr>
        <w:spacing w:line="276" w:lineRule="auto"/>
        <w:ind w:left="567"/>
        <w:jc w:val="both"/>
        <w:rPr>
          <w:b/>
          <w:sz w:val="40"/>
        </w:rPr>
      </w:pPr>
    </w:p>
    <w:p w:rsidR="00DF257D" w:rsidRPr="0078222D" w:rsidRDefault="00DF257D" w:rsidP="0078222D">
      <w:pPr>
        <w:spacing w:line="276" w:lineRule="auto"/>
        <w:ind w:left="567"/>
        <w:jc w:val="both"/>
        <w:rPr>
          <w:b/>
          <w:sz w:val="40"/>
        </w:rPr>
      </w:pPr>
    </w:p>
    <w:p w:rsidR="00B00C95" w:rsidRPr="0078222D" w:rsidRDefault="00B00C95" w:rsidP="0078222D">
      <w:pPr>
        <w:spacing w:line="276" w:lineRule="auto"/>
        <w:ind w:left="567"/>
        <w:jc w:val="both"/>
        <w:rPr>
          <w:b/>
          <w:sz w:val="40"/>
        </w:rPr>
      </w:pPr>
    </w:p>
    <w:p w:rsidR="00835C8D" w:rsidRPr="0078222D" w:rsidRDefault="00835C8D" w:rsidP="0078222D">
      <w:pPr>
        <w:spacing w:line="276" w:lineRule="auto"/>
        <w:ind w:left="567"/>
        <w:jc w:val="both"/>
        <w:rPr>
          <w:b/>
          <w:sz w:val="40"/>
        </w:rPr>
      </w:pPr>
    </w:p>
    <w:p w:rsidR="00B00C95" w:rsidRPr="0078222D" w:rsidRDefault="00834792" w:rsidP="0078222D">
      <w:pPr>
        <w:widowControl w:val="0"/>
        <w:shd w:val="clear" w:color="auto" w:fill="FFFFFF"/>
        <w:spacing w:line="276" w:lineRule="auto"/>
        <w:ind w:left="567"/>
        <w:jc w:val="both"/>
        <w:rPr>
          <w:sz w:val="36"/>
          <w:szCs w:val="32"/>
          <w:lang w:val="es-MX"/>
        </w:rPr>
      </w:pPr>
      <w:r w:rsidRPr="0078222D">
        <w:rPr>
          <w:b/>
          <w:sz w:val="36"/>
          <w:szCs w:val="32"/>
          <w:lang w:val="es-CR"/>
        </w:rPr>
        <w:t>INFORME</w:t>
      </w:r>
      <w:r w:rsidR="00A170F1" w:rsidRPr="0078222D">
        <w:rPr>
          <w:b/>
          <w:sz w:val="36"/>
          <w:szCs w:val="32"/>
          <w:lang w:val="es-CR"/>
        </w:rPr>
        <w:t xml:space="preserve"> FINAL</w:t>
      </w:r>
      <w:r w:rsidR="006F62D3" w:rsidRPr="0078222D">
        <w:rPr>
          <w:b/>
          <w:sz w:val="36"/>
          <w:szCs w:val="32"/>
          <w:lang w:val="es-CR"/>
        </w:rPr>
        <w:t xml:space="preserve"> DE</w:t>
      </w:r>
      <w:r w:rsidR="00812355" w:rsidRPr="0078222D">
        <w:rPr>
          <w:b/>
          <w:sz w:val="36"/>
          <w:szCs w:val="32"/>
          <w:lang w:val="es-CR"/>
        </w:rPr>
        <w:t>L</w:t>
      </w:r>
      <w:r w:rsidR="006F62D3" w:rsidRPr="0078222D">
        <w:rPr>
          <w:b/>
          <w:sz w:val="36"/>
          <w:szCs w:val="32"/>
          <w:lang w:val="es-CR"/>
        </w:rPr>
        <w:t xml:space="preserve"> </w:t>
      </w:r>
      <w:r w:rsidR="00D431E4" w:rsidRPr="0078222D">
        <w:rPr>
          <w:b/>
          <w:sz w:val="36"/>
          <w:szCs w:val="32"/>
          <w:lang w:val="es-CR"/>
        </w:rPr>
        <w:t xml:space="preserve">EXAMEN </w:t>
      </w:r>
      <w:r w:rsidR="006F62D3" w:rsidRPr="0078222D">
        <w:rPr>
          <w:b/>
          <w:sz w:val="36"/>
          <w:szCs w:val="32"/>
          <w:lang w:val="es-CR"/>
        </w:rPr>
        <w:t>E</w:t>
      </w:r>
      <w:r w:rsidR="00D431E4" w:rsidRPr="0078222D">
        <w:rPr>
          <w:b/>
          <w:sz w:val="36"/>
          <w:szCs w:val="32"/>
          <w:lang w:val="es-CR"/>
        </w:rPr>
        <w:t xml:space="preserve">SPECIAL </w:t>
      </w:r>
      <w:r w:rsidR="00011548" w:rsidRPr="0078222D">
        <w:rPr>
          <w:b/>
          <w:sz w:val="36"/>
          <w:szCs w:val="32"/>
          <w:lang w:val="es-CR"/>
        </w:rPr>
        <w:t xml:space="preserve">DE CONTROL INTERNO </w:t>
      </w:r>
      <w:r w:rsidR="00562B81" w:rsidRPr="0078222D">
        <w:rPr>
          <w:b/>
          <w:sz w:val="36"/>
          <w:szCs w:val="32"/>
          <w:lang w:val="es-CR"/>
        </w:rPr>
        <w:t>EN LA UNIDAD DE CATASTRO Y FISCALIZACION TRIBUTARIA</w:t>
      </w:r>
      <w:r w:rsidR="00724607" w:rsidRPr="0078222D">
        <w:rPr>
          <w:b/>
          <w:sz w:val="36"/>
          <w:szCs w:val="32"/>
          <w:lang w:val="es-CR"/>
        </w:rPr>
        <w:t xml:space="preserve"> PARA EL PERIDO DEL 01 DE </w:t>
      </w:r>
      <w:r w:rsidR="00562B81" w:rsidRPr="0078222D">
        <w:rPr>
          <w:b/>
          <w:sz w:val="36"/>
          <w:szCs w:val="32"/>
          <w:lang w:val="es-CR"/>
        </w:rPr>
        <w:t>ENERO</w:t>
      </w:r>
      <w:r w:rsidRPr="0078222D">
        <w:rPr>
          <w:b/>
          <w:sz w:val="36"/>
          <w:szCs w:val="32"/>
          <w:lang w:val="es-CR"/>
        </w:rPr>
        <w:t xml:space="preserve"> AL 3</w:t>
      </w:r>
      <w:r w:rsidR="008962F8">
        <w:rPr>
          <w:b/>
          <w:sz w:val="36"/>
          <w:szCs w:val="32"/>
          <w:lang w:val="es-CR"/>
        </w:rPr>
        <w:t>0</w:t>
      </w:r>
      <w:r w:rsidRPr="0078222D">
        <w:rPr>
          <w:b/>
          <w:sz w:val="36"/>
          <w:szCs w:val="32"/>
          <w:lang w:val="es-CR"/>
        </w:rPr>
        <w:t xml:space="preserve"> DE </w:t>
      </w:r>
      <w:r w:rsidR="008962F8">
        <w:rPr>
          <w:b/>
          <w:sz w:val="36"/>
          <w:szCs w:val="32"/>
          <w:lang w:val="es-CR"/>
        </w:rPr>
        <w:t>JUNIO DE 2020</w:t>
      </w:r>
      <w:r w:rsidRPr="0078222D">
        <w:rPr>
          <w:b/>
          <w:sz w:val="36"/>
          <w:szCs w:val="32"/>
          <w:lang w:val="es-CR"/>
        </w:rPr>
        <w:t>.</w:t>
      </w:r>
    </w:p>
    <w:p w:rsidR="00B00C95" w:rsidRPr="0078222D" w:rsidRDefault="00B00C95" w:rsidP="0078222D">
      <w:pPr>
        <w:spacing w:line="276" w:lineRule="auto"/>
        <w:ind w:left="567" w:right="18"/>
        <w:jc w:val="both"/>
        <w:rPr>
          <w:b/>
          <w:sz w:val="36"/>
          <w:szCs w:val="32"/>
          <w:lang w:val="es-MX"/>
        </w:rPr>
      </w:pPr>
    </w:p>
    <w:p w:rsidR="00B00C95" w:rsidRPr="0078222D" w:rsidRDefault="00B00C95" w:rsidP="0078222D">
      <w:pPr>
        <w:spacing w:line="276" w:lineRule="auto"/>
        <w:ind w:left="567" w:right="18"/>
        <w:jc w:val="both"/>
        <w:rPr>
          <w:b/>
          <w:sz w:val="36"/>
          <w:szCs w:val="32"/>
          <w:lang w:val="es-MX"/>
        </w:rPr>
      </w:pPr>
    </w:p>
    <w:p w:rsidR="00B00C95" w:rsidRPr="0078222D" w:rsidRDefault="00B00C95" w:rsidP="0078222D">
      <w:pPr>
        <w:spacing w:line="276" w:lineRule="auto"/>
        <w:ind w:left="567" w:right="18"/>
        <w:jc w:val="both"/>
        <w:rPr>
          <w:b/>
          <w:sz w:val="36"/>
          <w:szCs w:val="32"/>
          <w:lang w:val="es-MX"/>
        </w:rPr>
      </w:pPr>
    </w:p>
    <w:p w:rsidR="00B00C95" w:rsidRPr="0078222D" w:rsidRDefault="00B00C95" w:rsidP="0078222D">
      <w:pPr>
        <w:spacing w:line="276" w:lineRule="auto"/>
        <w:ind w:left="567" w:right="18"/>
        <w:jc w:val="both"/>
        <w:rPr>
          <w:b/>
          <w:sz w:val="36"/>
          <w:szCs w:val="32"/>
          <w:lang w:val="es-MX"/>
        </w:rPr>
      </w:pPr>
    </w:p>
    <w:p w:rsidR="004B0562" w:rsidRPr="0078222D" w:rsidRDefault="004B0562" w:rsidP="0078222D">
      <w:pPr>
        <w:spacing w:line="276" w:lineRule="auto"/>
        <w:ind w:left="567"/>
        <w:jc w:val="both"/>
        <w:rPr>
          <w:b/>
          <w:spacing w:val="-4"/>
          <w:sz w:val="36"/>
          <w:szCs w:val="32"/>
          <w:lang w:val="es-ES_tradnl"/>
        </w:rPr>
      </w:pPr>
    </w:p>
    <w:p w:rsidR="00B00C95" w:rsidRPr="0078222D" w:rsidRDefault="00812355" w:rsidP="0078222D">
      <w:pPr>
        <w:spacing w:line="276" w:lineRule="auto"/>
        <w:ind w:left="567"/>
        <w:jc w:val="right"/>
        <w:rPr>
          <w:b/>
          <w:spacing w:val="-4"/>
          <w:sz w:val="28"/>
          <w:szCs w:val="28"/>
          <w:lang w:val="es-ES_tradnl"/>
        </w:rPr>
      </w:pPr>
      <w:r w:rsidRPr="0078222D">
        <w:rPr>
          <w:b/>
          <w:spacing w:val="-4"/>
          <w:sz w:val="28"/>
          <w:szCs w:val="28"/>
          <w:lang w:val="es-ES_tradnl"/>
        </w:rPr>
        <w:t xml:space="preserve">Ahuachapán </w:t>
      </w:r>
      <w:r w:rsidR="00F65C49">
        <w:rPr>
          <w:b/>
          <w:spacing w:val="-4"/>
          <w:sz w:val="28"/>
          <w:szCs w:val="28"/>
          <w:lang w:val="es-ES_tradnl"/>
        </w:rPr>
        <w:t>02 de Octubre</w:t>
      </w:r>
      <w:r w:rsidR="008962F8">
        <w:rPr>
          <w:b/>
          <w:spacing w:val="-4"/>
          <w:sz w:val="28"/>
          <w:szCs w:val="28"/>
          <w:lang w:val="es-ES_tradnl"/>
        </w:rPr>
        <w:t xml:space="preserve"> de 2020.</w:t>
      </w:r>
    </w:p>
    <w:p w:rsidR="005A20A5" w:rsidRPr="0078222D" w:rsidRDefault="005A20A5" w:rsidP="0078222D">
      <w:pPr>
        <w:spacing w:line="276" w:lineRule="auto"/>
        <w:ind w:left="567"/>
        <w:jc w:val="right"/>
        <w:rPr>
          <w:b/>
          <w:spacing w:val="-4"/>
          <w:sz w:val="28"/>
          <w:szCs w:val="28"/>
          <w:lang w:val="es-ES_tradnl"/>
        </w:rPr>
      </w:pPr>
    </w:p>
    <w:p w:rsidR="005A20A5" w:rsidRPr="0078222D" w:rsidRDefault="005A20A5" w:rsidP="0078222D">
      <w:pPr>
        <w:spacing w:line="276" w:lineRule="auto"/>
        <w:ind w:left="567"/>
        <w:jc w:val="right"/>
        <w:rPr>
          <w:b/>
          <w:spacing w:val="-4"/>
          <w:sz w:val="28"/>
          <w:szCs w:val="28"/>
          <w:lang w:val="es-ES_tradnl"/>
        </w:rPr>
      </w:pPr>
    </w:p>
    <w:p w:rsidR="005A20A5" w:rsidRPr="0078222D" w:rsidRDefault="005A20A5" w:rsidP="0078222D">
      <w:pPr>
        <w:spacing w:line="276" w:lineRule="auto"/>
        <w:ind w:left="567"/>
        <w:jc w:val="right"/>
        <w:rPr>
          <w:b/>
          <w:spacing w:val="-4"/>
          <w:sz w:val="28"/>
          <w:szCs w:val="28"/>
          <w:lang w:val="es-ES_tradnl"/>
        </w:rPr>
      </w:pPr>
    </w:p>
    <w:p w:rsidR="005A20A5" w:rsidRPr="0078222D" w:rsidRDefault="005A20A5" w:rsidP="0078222D">
      <w:pPr>
        <w:spacing w:line="276" w:lineRule="auto"/>
        <w:ind w:left="567"/>
        <w:jc w:val="right"/>
        <w:rPr>
          <w:b/>
          <w:spacing w:val="-4"/>
          <w:sz w:val="32"/>
          <w:szCs w:val="28"/>
          <w:lang w:val="es-ES_tradnl"/>
        </w:rPr>
      </w:pPr>
    </w:p>
    <w:p w:rsidR="00B00C95" w:rsidRPr="0078222D" w:rsidRDefault="00B00C95" w:rsidP="0078222D">
      <w:pPr>
        <w:pStyle w:val="Sinespaciado"/>
        <w:spacing w:line="276" w:lineRule="auto"/>
        <w:ind w:left="720"/>
        <w:rPr>
          <w:rFonts w:ascii="Times New Roman" w:hAnsi="Times New Roman" w:cs="Times New Roman"/>
          <w:b/>
          <w:sz w:val="28"/>
          <w:szCs w:val="24"/>
        </w:rPr>
      </w:pPr>
      <w:r w:rsidRPr="0078222D">
        <w:rPr>
          <w:rFonts w:ascii="Times New Roman" w:hAnsi="Times New Roman" w:cs="Times New Roman"/>
          <w:b/>
          <w:sz w:val="28"/>
          <w:szCs w:val="24"/>
        </w:rPr>
        <w:t>INDICE</w:t>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00D861E1" w:rsidRPr="0078222D">
        <w:rPr>
          <w:rFonts w:ascii="Times New Roman" w:hAnsi="Times New Roman" w:cs="Times New Roman"/>
          <w:b/>
          <w:sz w:val="28"/>
        </w:rPr>
        <w:tab/>
      </w:r>
      <w:r w:rsidRPr="0078222D">
        <w:rPr>
          <w:rFonts w:ascii="Times New Roman" w:hAnsi="Times New Roman" w:cs="Times New Roman"/>
          <w:b/>
          <w:sz w:val="28"/>
        </w:rPr>
        <w:t>Página</w:t>
      </w:r>
    </w:p>
    <w:p w:rsidR="00234CC4" w:rsidRPr="0078222D" w:rsidRDefault="00234CC4" w:rsidP="0078222D">
      <w:pPr>
        <w:pStyle w:val="Sinespaciado"/>
        <w:spacing w:line="276" w:lineRule="auto"/>
        <w:jc w:val="both"/>
        <w:rPr>
          <w:rFonts w:ascii="Times New Roman" w:hAnsi="Times New Roman" w:cs="Times New Roman"/>
          <w:b/>
          <w:sz w:val="28"/>
          <w:szCs w:val="24"/>
        </w:rPr>
      </w:pPr>
    </w:p>
    <w:sdt>
      <w:sdtPr>
        <w:rPr>
          <w:rFonts w:ascii="Times New Roman" w:eastAsia="Times New Roman" w:hAnsi="Times New Roman" w:cs="Times New Roman"/>
          <w:b w:val="0"/>
          <w:bCs w:val="0"/>
          <w:color w:val="auto"/>
          <w:sz w:val="20"/>
          <w:szCs w:val="20"/>
          <w:lang w:val="es-SV"/>
        </w:rPr>
        <w:id w:val="12801423"/>
        <w:docPartObj>
          <w:docPartGallery w:val="Table of Contents"/>
          <w:docPartUnique/>
        </w:docPartObj>
      </w:sdtPr>
      <w:sdtContent>
        <w:p w:rsidR="006F5411" w:rsidRPr="0078222D" w:rsidRDefault="006F5411" w:rsidP="0078222D">
          <w:pPr>
            <w:pStyle w:val="TtulodeTDC"/>
            <w:rPr>
              <w:rFonts w:ascii="Times New Roman" w:hAnsi="Times New Roman" w:cs="Times New Roman"/>
            </w:rPr>
          </w:pPr>
          <w:r w:rsidRPr="0078222D">
            <w:rPr>
              <w:rFonts w:ascii="Times New Roman" w:hAnsi="Times New Roman" w:cs="Times New Roman"/>
            </w:rPr>
            <w:t>Contenido</w:t>
          </w:r>
        </w:p>
        <w:p w:rsidR="004F0586" w:rsidRPr="0078222D" w:rsidRDefault="004F0586" w:rsidP="0078222D">
          <w:pPr>
            <w:spacing w:line="276" w:lineRule="auto"/>
            <w:rPr>
              <w:lang w:val="es-ES"/>
            </w:rPr>
          </w:pPr>
        </w:p>
        <w:p w:rsidR="004F0586" w:rsidRPr="0078222D" w:rsidRDefault="004F0586" w:rsidP="0078222D">
          <w:pPr>
            <w:spacing w:line="276" w:lineRule="auto"/>
            <w:rPr>
              <w:lang w:val="es-ES"/>
            </w:rPr>
          </w:pPr>
        </w:p>
        <w:p w:rsidR="006F5411" w:rsidRPr="0078222D" w:rsidRDefault="0098007F" w:rsidP="0078222D">
          <w:pPr>
            <w:pStyle w:val="TDC1"/>
            <w:spacing w:line="276" w:lineRule="auto"/>
            <w:rPr>
              <w:rStyle w:val="Hipervnculo"/>
              <w:rFonts w:ascii="Times New Roman" w:hAnsi="Times New Roman"/>
            </w:rPr>
          </w:pPr>
          <w:r w:rsidRPr="0098007F">
            <w:rPr>
              <w:rFonts w:ascii="Times New Roman" w:hAnsi="Times New Roman" w:cs="Times New Roman"/>
              <w:lang w:val="es-ES"/>
            </w:rPr>
            <w:fldChar w:fldCharType="begin"/>
          </w:r>
          <w:r w:rsidR="006F5411" w:rsidRPr="0078222D">
            <w:rPr>
              <w:rFonts w:ascii="Times New Roman" w:hAnsi="Times New Roman" w:cs="Times New Roman"/>
              <w:lang w:val="es-ES"/>
            </w:rPr>
            <w:instrText xml:space="preserve"> TOC \o "1-3" \h \z \u </w:instrText>
          </w:r>
          <w:r w:rsidRPr="0098007F">
            <w:rPr>
              <w:rFonts w:ascii="Times New Roman" w:hAnsi="Times New Roman" w:cs="Times New Roman"/>
              <w:lang w:val="es-ES"/>
            </w:rPr>
            <w:fldChar w:fldCharType="separate"/>
          </w:r>
          <w:hyperlink w:anchor="_Toc500237137" w:history="1">
            <w:r w:rsidR="006F5411" w:rsidRPr="0078222D">
              <w:rPr>
                <w:rStyle w:val="Hipervnculo"/>
                <w:rFonts w:ascii="Times New Roman" w:hAnsi="Times New Roman"/>
              </w:rPr>
              <w:t>I.</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rPr>
              <w:t>INTRODUCCION</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_Toc500237137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3</w:t>
            </w:r>
            <w:r w:rsidRPr="0078222D">
              <w:rPr>
                <w:rFonts w:ascii="Times New Roman" w:hAnsi="Times New Roman" w:cs="Times New Roman"/>
                <w:webHidden/>
              </w:rPr>
              <w:fldChar w:fldCharType="end"/>
            </w:r>
          </w:hyperlink>
        </w:p>
        <w:p w:rsidR="006F5411" w:rsidRPr="0078222D" w:rsidRDefault="006F5411" w:rsidP="0078222D">
          <w:pPr>
            <w:spacing w:line="276" w:lineRule="auto"/>
            <w:rPr>
              <w:rFonts w:eastAsiaTheme="minorEastAsia"/>
              <w:noProof/>
            </w:rPr>
          </w:pPr>
        </w:p>
        <w:p w:rsidR="006F5411" w:rsidRPr="0078222D" w:rsidRDefault="006F5411" w:rsidP="0078222D">
          <w:pPr>
            <w:spacing w:line="276" w:lineRule="auto"/>
            <w:rPr>
              <w:rFonts w:eastAsiaTheme="minorEastAsia"/>
              <w:noProof/>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38" w:history="1">
            <w:r w:rsidR="006F5411" w:rsidRPr="0078222D">
              <w:rPr>
                <w:rStyle w:val="Hipervnculo"/>
                <w:rFonts w:ascii="Times New Roman" w:hAnsi="Times New Roman"/>
              </w:rPr>
              <w:t>II.</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rPr>
              <w:t>OBJETIVOS</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_Toc500237138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3</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39" w:history="1">
            <w:r w:rsidR="006F5411" w:rsidRPr="0078222D">
              <w:rPr>
                <w:rStyle w:val="Hipervnculo"/>
                <w:rFonts w:ascii="Times New Roman" w:hAnsi="Times New Roman"/>
              </w:rPr>
              <w:t>III.</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rPr>
              <w:t>ALCANCE DEL EXAMEN ESPECIAL.</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_Toc500237139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3</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40" w:history="1">
            <w:r w:rsidR="006F5411" w:rsidRPr="0078222D">
              <w:rPr>
                <w:rStyle w:val="Hipervnculo"/>
                <w:rFonts w:ascii="Times New Roman" w:hAnsi="Times New Roman"/>
              </w:rPr>
              <w:t>IV.</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rPr>
              <w:t>PROCEDIMIENTOS DE AUDITORIA APLICADOS.</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_Toc500237140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4</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41" w:history="1">
            <w:r w:rsidR="006F5411" w:rsidRPr="0078222D">
              <w:rPr>
                <w:rStyle w:val="Hipervnculo"/>
                <w:rFonts w:ascii="Times New Roman" w:hAnsi="Times New Roman"/>
                <w:lang w:val="es-ES_tradnl"/>
              </w:rPr>
              <w:t>V.</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lang w:val="es-ES_tradnl"/>
              </w:rPr>
              <w:t>RESULTADOS DE LA AUDITORIA DE EXAMEN ESPECIAL</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_Toc500237141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4</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42" w:history="1">
            <w:r w:rsidR="006F5411" w:rsidRPr="0078222D">
              <w:rPr>
                <w:rStyle w:val="Hipervnculo"/>
                <w:rFonts w:ascii="Times New Roman" w:hAnsi="Times New Roman"/>
                <w:lang w:val="es-ES_tradnl"/>
              </w:rPr>
              <w:t>VI.</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lang w:val="es-ES_tradnl"/>
              </w:rPr>
              <w:t>SEGUIMIENTO A RECOMENDACIONES DE AUDITORIAS ANTERIORES.</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_Toc500237142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12</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43" w:history="1">
            <w:r w:rsidR="006F5411" w:rsidRPr="0078222D">
              <w:rPr>
                <w:rStyle w:val="Hipervnculo"/>
                <w:rFonts w:ascii="Times New Roman" w:hAnsi="Times New Roman"/>
                <w:lang w:val="es-ES_tradnl"/>
              </w:rPr>
              <w:t>VII.</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lang w:val="es-ES_tradnl"/>
              </w:rPr>
              <w:t>CONCLUSIONES DE LA AUDITORIA DE EXAMEN ESPECIAL.</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_Toc500237143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13</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44" w:history="1">
            <w:r w:rsidR="006F5411" w:rsidRPr="0078222D">
              <w:rPr>
                <w:rStyle w:val="Hipervnculo"/>
                <w:rFonts w:ascii="Times New Roman" w:hAnsi="Times New Roman"/>
                <w:lang w:val="es-ES_tradnl"/>
              </w:rPr>
              <w:t>VIII.</w:t>
            </w:r>
            <w:r w:rsidR="0078222D">
              <w:rPr>
                <w:rFonts w:ascii="Times New Roman" w:eastAsiaTheme="minorEastAsia" w:hAnsi="Times New Roman" w:cs="Times New Roman"/>
                <w:b w:val="0"/>
                <w:lang w:val="es-ES"/>
              </w:rPr>
              <w:t xml:space="preserve"> </w:t>
            </w:r>
            <w:r w:rsidR="006F5411" w:rsidRPr="0078222D">
              <w:rPr>
                <w:rStyle w:val="Hipervnculo"/>
                <w:rFonts w:ascii="Times New Roman" w:hAnsi="Times New Roman"/>
                <w:lang w:val="es-ES_tradnl"/>
              </w:rPr>
              <w:t>RECOMENDACIONES.</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_Toc500237144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13</w:t>
            </w:r>
            <w:r w:rsidRPr="0078222D">
              <w:rPr>
                <w:rFonts w:ascii="Times New Roman" w:hAnsi="Times New Roman" w:cs="Times New Roman"/>
                <w:webHidden/>
              </w:rPr>
              <w:fldChar w:fldCharType="end"/>
            </w:r>
          </w:hyperlink>
        </w:p>
        <w:p w:rsidR="006F5411" w:rsidRPr="0078222D" w:rsidRDefault="006F5411" w:rsidP="0078222D">
          <w:pPr>
            <w:pStyle w:val="TDC1"/>
            <w:spacing w:line="276" w:lineRule="auto"/>
            <w:rPr>
              <w:rStyle w:val="Hipervnculo"/>
              <w:rFonts w:ascii="Times New Roman" w:hAnsi="Times New Roman"/>
            </w:rPr>
          </w:pPr>
        </w:p>
        <w:p w:rsidR="006F5411" w:rsidRPr="0078222D" w:rsidRDefault="006F5411" w:rsidP="0078222D">
          <w:pPr>
            <w:pStyle w:val="TDC1"/>
            <w:spacing w:line="276" w:lineRule="auto"/>
            <w:rPr>
              <w:rStyle w:val="Hipervnculo"/>
              <w:rFonts w:ascii="Times New Roman" w:hAnsi="Times New Roman"/>
            </w:rPr>
          </w:pPr>
        </w:p>
        <w:p w:rsidR="006F5411" w:rsidRPr="0078222D" w:rsidRDefault="0098007F" w:rsidP="0078222D">
          <w:pPr>
            <w:pStyle w:val="TDC1"/>
            <w:spacing w:line="276" w:lineRule="auto"/>
            <w:rPr>
              <w:rFonts w:ascii="Times New Roman" w:eastAsiaTheme="minorEastAsia" w:hAnsi="Times New Roman" w:cs="Times New Roman"/>
              <w:b w:val="0"/>
              <w:lang w:val="es-ES"/>
            </w:rPr>
          </w:pPr>
          <w:hyperlink w:anchor="_Toc500237145" w:history="1">
            <w:r w:rsidR="006F5411" w:rsidRPr="0078222D">
              <w:rPr>
                <w:rStyle w:val="Hipervnculo"/>
                <w:rFonts w:ascii="Times New Roman" w:hAnsi="Times New Roman"/>
                <w:lang w:val="es-ES_tradnl"/>
              </w:rPr>
              <w:t>IX.</w:t>
            </w:r>
            <w:r w:rsidR="006F5411" w:rsidRPr="0078222D">
              <w:rPr>
                <w:rFonts w:ascii="Times New Roman" w:eastAsiaTheme="minorEastAsia" w:hAnsi="Times New Roman" w:cs="Times New Roman"/>
                <w:b w:val="0"/>
                <w:lang w:val="es-ES"/>
              </w:rPr>
              <w:tab/>
            </w:r>
            <w:r w:rsidR="006F5411" w:rsidRPr="0078222D">
              <w:rPr>
                <w:rStyle w:val="Hipervnculo"/>
                <w:rFonts w:ascii="Times New Roman" w:hAnsi="Times New Roman"/>
                <w:lang w:val="es-ES_tradnl"/>
              </w:rPr>
              <w:t>PARRAFO ACLARATORIO.</w:t>
            </w:r>
            <w:r w:rsidR="006F5411" w:rsidRPr="0078222D">
              <w:rPr>
                <w:rFonts w:ascii="Times New Roman" w:hAnsi="Times New Roman" w:cs="Times New Roman"/>
                <w:webHidden/>
              </w:rPr>
              <w:tab/>
            </w:r>
            <w:r w:rsidRPr="0078222D">
              <w:rPr>
                <w:rFonts w:ascii="Times New Roman" w:hAnsi="Times New Roman" w:cs="Times New Roman"/>
                <w:webHidden/>
              </w:rPr>
              <w:fldChar w:fldCharType="begin"/>
            </w:r>
            <w:r w:rsidR="006F5411" w:rsidRPr="0078222D">
              <w:rPr>
                <w:rFonts w:ascii="Times New Roman" w:hAnsi="Times New Roman" w:cs="Times New Roman"/>
                <w:webHidden/>
              </w:rPr>
              <w:instrText xml:space="preserve"> PAGEREF _Toc500237145 \h </w:instrText>
            </w:r>
            <w:r w:rsidRPr="0078222D">
              <w:rPr>
                <w:rFonts w:ascii="Times New Roman" w:hAnsi="Times New Roman" w:cs="Times New Roman"/>
                <w:webHidden/>
              </w:rPr>
            </w:r>
            <w:r w:rsidRPr="0078222D">
              <w:rPr>
                <w:rFonts w:ascii="Times New Roman" w:hAnsi="Times New Roman" w:cs="Times New Roman"/>
                <w:webHidden/>
              </w:rPr>
              <w:fldChar w:fldCharType="separate"/>
            </w:r>
            <w:r w:rsidR="009D080C">
              <w:rPr>
                <w:rFonts w:ascii="Times New Roman" w:hAnsi="Times New Roman" w:cs="Times New Roman"/>
                <w:webHidden/>
              </w:rPr>
              <w:t>14</w:t>
            </w:r>
            <w:r w:rsidRPr="0078222D">
              <w:rPr>
                <w:rFonts w:ascii="Times New Roman" w:hAnsi="Times New Roman" w:cs="Times New Roman"/>
                <w:webHidden/>
              </w:rPr>
              <w:fldChar w:fldCharType="end"/>
            </w:r>
          </w:hyperlink>
        </w:p>
        <w:p w:rsidR="006F5411" w:rsidRPr="0078222D" w:rsidRDefault="0098007F" w:rsidP="0078222D">
          <w:pPr>
            <w:spacing w:line="276" w:lineRule="auto"/>
            <w:rPr>
              <w:lang w:val="es-ES"/>
            </w:rPr>
          </w:pPr>
          <w:r w:rsidRPr="0078222D">
            <w:rPr>
              <w:lang w:val="es-ES"/>
            </w:rPr>
            <w:fldChar w:fldCharType="end"/>
          </w:r>
        </w:p>
      </w:sdtContent>
    </w:sdt>
    <w:p w:rsidR="000F2DB9" w:rsidRPr="0078222D" w:rsidRDefault="000F2DB9" w:rsidP="0078222D">
      <w:pPr>
        <w:pStyle w:val="Sinespaciado"/>
        <w:spacing w:line="276" w:lineRule="auto"/>
        <w:jc w:val="both"/>
        <w:rPr>
          <w:rFonts w:ascii="Times New Roman" w:hAnsi="Times New Roman" w:cs="Times New Roman"/>
          <w:b/>
          <w:sz w:val="24"/>
        </w:rPr>
      </w:pPr>
    </w:p>
    <w:p w:rsidR="006F5411" w:rsidRPr="0078222D" w:rsidRDefault="006F5411" w:rsidP="0078222D">
      <w:pPr>
        <w:pStyle w:val="Sinespaciado"/>
        <w:spacing w:line="276" w:lineRule="auto"/>
        <w:jc w:val="both"/>
        <w:rPr>
          <w:rFonts w:ascii="Times New Roman" w:hAnsi="Times New Roman" w:cs="Times New Roman"/>
          <w:b/>
          <w:sz w:val="24"/>
        </w:rPr>
      </w:pPr>
    </w:p>
    <w:p w:rsidR="006F5411" w:rsidRPr="0078222D" w:rsidRDefault="006F5411" w:rsidP="0078222D">
      <w:pPr>
        <w:pStyle w:val="Sinespaciado"/>
        <w:spacing w:line="276" w:lineRule="auto"/>
        <w:jc w:val="both"/>
        <w:rPr>
          <w:rFonts w:ascii="Times New Roman" w:hAnsi="Times New Roman" w:cs="Times New Roman"/>
          <w:b/>
          <w:sz w:val="24"/>
        </w:rPr>
      </w:pPr>
    </w:p>
    <w:p w:rsidR="006F5411" w:rsidRPr="0078222D" w:rsidRDefault="006F5411" w:rsidP="0078222D">
      <w:pPr>
        <w:pStyle w:val="Sinespaciado"/>
        <w:spacing w:line="276" w:lineRule="auto"/>
        <w:jc w:val="both"/>
        <w:rPr>
          <w:rFonts w:ascii="Times New Roman" w:hAnsi="Times New Roman" w:cs="Times New Roman"/>
          <w:b/>
          <w:sz w:val="24"/>
        </w:rPr>
      </w:pPr>
    </w:p>
    <w:p w:rsidR="006F5411" w:rsidRPr="0078222D" w:rsidRDefault="006F5411" w:rsidP="0078222D">
      <w:pPr>
        <w:pStyle w:val="Sinespaciado"/>
        <w:spacing w:line="276" w:lineRule="auto"/>
        <w:jc w:val="both"/>
        <w:rPr>
          <w:rFonts w:ascii="Times New Roman" w:hAnsi="Times New Roman" w:cs="Times New Roman"/>
          <w:b/>
          <w:sz w:val="24"/>
        </w:rPr>
      </w:pPr>
    </w:p>
    <w:p w:rsidR="006F5411" w:rsidRPr="0078222D" w:rsidRDefault="006F5411" w:rsidP="0078222D">
      <w:pPr>
        <w:pStyle w:val="Sinespaciado"/>
        <w:spacing w:line="276" w:lineRule="auto"/>
        <w:jc w:val="both"/>
        <w:rPr>
          <w:rFonts w:ascii="Times New Roman" w:hAnsi="Times New Roman" w:cs="Times New Roman"/>
          <w:b/>
          <w:sz w:val="24"/>
        </w:rPr>
      </w:pPr>
    </w:p>
    <w:p w:rsidR="00E916E0" w:rsidRPr="0078222D" w:rsidRDefault="00E916E0" w:rsidP="0078222D">
      <w:pPr>
        <w:pStyle w:val="Sinespaciado"/>
        <w:spacing w:line="276" w:lineRule="auto"/>
        <w:rPr>
          <w:rFonts w:ascii="Times New Roman" w:hAnsi="Times New Roman" w:cs="Times New Roman"/>
          <w:b/>
          <w:sz w:val="24"/>
        </w:rPr>
      </w:pPr>
      <w:bookmarkStart w:id="0" w:name="_Toc388006011"/>
    </w:p>
    <w:p w:rsidR="00295997" w:rsidRPr="00B011EB" w:rsidRDefault="00E376AA" w:rsidP="003C653F">
      <w:pPr>
        <w:pStyle w:val="Sinespaciado"/>
        <w:rPr>
          <w:rFonts w:ascii="Times New Roman" w:hAnsi="Times New Roman" w:cs="Times New Roman"/>
          <w:b/>
          <w:sz w:val="24"/>
          <w:szCs w:val="24"/>
        </w:rPr>
      </w:pPr>
      <w:r w:rsidRPr="00B011EB">
        <w:rPr>
          <w:rFonts w:ascii="Times New Roman" w:hAnsi="Times New Roman" w:cs="Times New Roman"/>
          <w:b/>
          <w:sz w:val="24"/>
          <w:szCs w:val="24"/>
        </w:rPr>
        <w:lastRenderedPageBreak/>
        <w:t>Señor</w:t>
      </w:r>
      <w:r w:rsidR="00295997" w:rsidRPr="00B011EB">
        <w:rPr>
          <w:rFonts w:ascii="Times New Roman" w:hAnsi="Times New Roman" w:cs="Times New Roman"/>
          <w:b/>
          <w:sz w:val="24"/>
          <w:szCs w:val="24"/>
        </w:rPr>
        <w:t>es</w:t>
      </w:r>
      <w:r w:rsidRPr="00B011EB">
        <w:rPr>
          <w:rFonts w:ascii="Times New Roman" w:hAnsi="Times New Roman" w:cs="Times New Roman"/>
          <w:b/>
          <w:sz w:val="24"/>
          <w:szCs w:val="24"/>
        </w:rPr>
        <w:t xml:space="preserve">: </w:t>
      </w:r>
    </w:p>
    <w:p w:rsidR="00295997" w:rsidRPr="00B011EB" w:rsidRDefault="00B34359" w:rsidP="003C653F">
      <w:pPr>
        <w:pStyle w:val="Sinespaciado"/>
        <w:rPr>
          <w:rFonts w:ascii="Times New Roman" w:hAnsi="Times New Roman" w:cs="Times New Roman"/>
          <w:b/>
          <w:sz w:val="24"/>
          <w:szCs w:val="24"/>
        </w:rPr>
      </w:pPr>
      <w:r w:rsidRPr="00B011EB">
        <w:rPr>
          <w:rFonts w:ascii="Times New Roman" w:hAnsi="Times New Roman" w:cs="Times New Roman"/>
          <w:b/>
          <w:sz w:val="24"/>
          <w:szCs w:val="24"/>
        </w:rPr>
        <w:t>Concejo Municipal de Ahuachapán</w:t>
      </w:r>
    </w:p>
    <w:p w:rsidR="00E376AA" w:rsidRPr="00B011EB" w:rsidRDefault="00E376AA" w:rsidP="003C653F">
      <w:pPr>
        <w:pStyle w:val="Sinespaciado"/>
        <w:rPr>
          <w:rFonts w:ascii="Times New Roman" w:hAnsi="Times New Roman" w:cs="Times New Roman"/>
          <w:b/>
          <w:sz w:val="24"/>
          <w:szCs w:val="24"/>
        </w:rPr>
      </w:pPr>
      <w:r w:rsidRPr="00B011EB">
        <w:rPr>
          <w:rFonts w:ascii="Times New Roman" w:hAnsi="Times New Roman" w:cs="Times New Roman"/>
          <w:b/>
          <w:sz w:val="24"/>
          <w:szCs w:val="24"/>
        </w:rPr>
        <w:t>Presente.</w:t>
      </w:r>
    </w:p>
    <w:p w:rsidR="005456F9" w:rsidRPr="00B011EB" w:rsidRDefault="005456F9" w:rsidP="0078222D">
      <w:pPr>
        <w:pStyle w:val="Sinespaciado"/>
        <w:spacing w:line="276" w:lineRule="auto"/>
        <w:rPr>
          <w:rFonts w:ascii="Times New Roman" w:hAnsi="Times New Roman" w:cs="Times New Roman"/>
          <w:sz w:val="24"/>
          <w:szCs w:val="24"/>
        </w:rPr>
      </w:pPr>
    </w:p>
    <w:p w:rsidR="00011548" w:rsidRPr="00B011EB" w:rsidRDefault="00011548" w:rsidP="00561337">
      <w:pPr>
        <w:pStyle w:val="Prrafodelista"/>
        <w:numPr>
          <w:ilvl w:val="0"/>
          <w:numId w:val="1"/>
        </w:numPr>
        <w:spacing w:line="276" w:lineRule="auto"/>
        <w:ind w:left="567" w:hanging="425"/>
        <w:jc w:val="both"/>
        <w:outlineLvl w:val="0"/>
        <w:rPr>
          <w:rFonts w:ascii="Times New Roman" w:hAnsi="Times New Roman"/>
          <w:b/>
          <w:szCs w:val="24"/>
        </w:rPr>
      </w:pPr>
      <w:bookmarkStart w:id="1" w:name="_Toc500237137"/>
      <w:r w:rsidRPr="00B011EB">
        <w:rPr>
          <w:rFonts w:ascii="Times New Roman" w:hAnsi="Times New Roman"/>
          <w:b/>
          <w:szCs w:val="24"/>
        </w:rPr>
        <w:t>INTRODUCCION</w:t>
      </w:r>
      <w:bookmarkEnd w:id="1"/>
    </w:p>
    <w:p w:rsidR="001512B8" w:rsidRDefault="001512B8" w:rsidP="00D85C4A">
      <w:pPr>
        <w:spacing w:line="276" w:lineRule="auto"/>
        <w:ind w:left="567"/>
        <w:jc w:val="both"/>
        <w:rPr>
          <w:sz w:val="24"/>
          <w:szCs w:val="24"/>
        </w:rPr>
      </w:pPr>
    </w:p>
    <w:p w:rsidR="00011548" w:rsidRPr="00B011EB" w:rsidRDefault="00011548" w:rsidP="00D85C4A">
      <w:pPr>
        <w:spacing w:line="276" w:lineRule="auto"/>
        <w:ind w:left="567"/>
        <w:jc w:val="both"/>
        <w:rPr>
          <w:sz w:val="24"/>
          <w:szCs w:val="24"/>
        </w:rPr>
      </w:pPr>
      <w:r w:rsidRPr="00B011EB">
        <w:rPr>
          <w:sz w:val="24"/>
          <w:szCs w:val="24"/>
        </w:rPr>
        <w:t xml:space="preserve">De conformidad con los Artículos 34, 37 y 48 de la Ley de la Corte de Cuentas de la República, 106 del Código Municipal Vigente y el Art. 110 de las Normas Técnicas de Control Interno Específicas, </w:t>
      </w:r>
      <w:r w:rsidR="002775F3" w:rsidRPr="00B011EB">
        <w:rPr>
          <w:sz w:val="24"/>
          <w:szCs w:val="24"/>
        </w:rPr>
        <w:t>se ha</w:t>
      </w:r>
      <w:r w:rsidRPr="00B011EB">
        <w:rPr>
          <w:sz w:val="24"/>
          <w:szCs w:val="24"/>
        </w:rPr>
        <w:t xml:space="preserve"> realizado el Examen Especial de Control Interno </w:t>
      </w:r>
      <w:r w:rsidR="00562B81" w:rsidRPr="00B011EB">
        <w:rPr>
          <w:sz w:val="24"/>
          <w:szCs w:val="24"/>
        </w:rPr>
        <w:t xml:space="preserve">en la Unidad de Catastro y Fiscalización Tributaria para el periodo </w:t>
      </w:r>
      <w:r w:rsidRPr="00B011EB">
        <w:rPr>
          <w:sz w:val="24"/>
          <w:szCs w:val="24"/>
        </w:rPr>
        <w:t xml:space="preserve">del 01 de </w:t>
      </w:r>
      <w:r w:rsidR="00562B81" w:rsidRPr="00B011EB">
        <w:rPr>
          <w:sz w:val="24"/>
          <w:szCs w:val="24"/>
        </w:rPr>
        <w:t>Enero</w:t>
      </w:r>
      <w:r w:rsidR="00333262" w:rsidRPr="00B011EB">
        <w:rPr>
          <w:sz w:val="24"/>
          <w:szCs w:val="24"/>
        </w:rPr>
        <w:t xml:space="preserve"> al 3</w:t>
      </w:r>
      <w:r w:rsidR="00F65C49">
        <w:rPr>
          <w:sz w:val="24"/>
          <w:szCs w:val="24"/>
        </w:rPr>
        <w:t>0</w:t>
      </w:r>
      <w:r w:rsidR="00333262" w:rsidRPr="00B011EB">
        <w:rPr>
          <w:sz w:val="24"/>
          <w:szCs w:val="24"/>
        </w:rPr>
        <w:t xml:space="preserve"> de </w:t>
      </w:r>
      <w:r w:rsidR="007F3A1E" w:rsidRPr="00B011EB">
        <w:rPr>
          <w:sz w:val="24"/>
          <w:szCs w:val="24"/>
        </w:rPr>
        <w:t>Junio de</w:t>
      </w:r>
      <w:r w:rsidRPr="00B011EB">
        <w:rPr>
          <w:sz w:val="24"/>
          <w:szCs w:val="24"/>
        </w:rPr>
        <w:t xml:space="preserve"> 20</w:t>
      </w:r>
      <w:r w:rsidR="007F3A1E" w:rsidRPr="00B011EB">
        <w:rPr>
          <w:sz w:val="24"/>
          <w:szCs w:val="24"/>
        </w:rPr>
        <w:t>20.</w:t>
      </w:r>
    </w:p>
    <w:p w:rsidR="005456F9" w:rsidRPr="00B011EB" w:rsidRDefault="005456F9" w:rsidP="0078222D">
      <w:pPr>
        <w:pStyle w:val="Sinespaciado"/>
        <w:spacing w:line="276" w:lineRule="auto"/>
        <w:rPr>
          <w:rFonts w:ascii="Times New Roman" w:hAnsi="Times New Roman" w:cs="Times New Roman"/>
          <w:sz w:val="24"/>
          <w:szCs w:val="24"/>
          <w:lang w:val="es-SV"/>
        </w:rPr>
      </w:pPr>
    </w:p>
    <w:p w:rsidR="00295997" w:rsidRPr="00B011EB" w:rsidRDefault="00011548" w:rsidP="00561337">
      <w:pPr>
        <w:pStyle w:val="Prrafodelista"/>
        <w:numPr>
          <w:ilvl w:val="0"/>
          <w:numId w:val="1"/>
        </w:numPr>
        <w:spacing w:line="276" w:lineRule="auto"/>
        <w:ind w:left="567" w:hanging="425"/>
        <w:jc w:val="both"/>
        <w:outlineLvl w:val="0"/>
        <w:rPr>
          <w:rFonts w:ascii="Times New Roman" w:hAnsi="Times New Roman"/>
          <w:b/>
          <w:szCs w:val="24"/>
        </w:rPr>
      </w:pPr>
      <w:bookmarkStart w:id="2" w:name="_Toc500237138"/>
      <w:r w:rsidRPr="00B011EB">
        <w:rPr>
          <w:rFonts w:ascii="Times New Roman" w:hAnsi="Times New Roman"/>
          <w:b/>
          <w:szCs w:val="24"/>
        </w:rPr>
        <w:t>OBJETIVOS</w:t>
      </w:r>
      <w:bookmarkEnd w:id="2"/>
    </w:p>
    <w:p w:rsidR="00D43222" w:rsidRPr="00B011EB" w:rsidRDefault="00D43222" w:rsidP="0078222D">
      <w:pPr>
        <w:pStyle w:val="Sinespaciado"/>
        <w:spacing w:line="276" w:lineRule="auto"/>
        <w:rPr>
          <w:rFonts w:ascii="Times New Roman" w:hAnsi="Times New Roman" w:cs="Times New Roman"/>
          <w:sz w:val="24"/>
          <w:szCs w:val="24"/>
        </w:rPr>
      </w:pPr>
    </w:p>
    <w:bookmarkEnd w:id="0"/>
    <w:p w:rsidR="005757AF" w:rsidRPr="00B011EB" w:rsidRDefault="005757AF" w:rsidP="00561337">
      <w:pPr>
        <w:pStyle w:val="Sinespaciado"/>
        <w:numPr>
          <w:ilvl w:val="0"/>
          <w:numId w:val="2"/>
        </w:numPr>
        <w:spacing w:line="276" w:lineRule="auto"/>
        <w:jc w:val="both"/>
        <w:rPr>
          <w:rFonts w:ascii="Times New Roman" w:hAnsi="Times New Roman" w:cs="Times New Roman"/>
          <w:b/>
          <w:sz w:val="24"/>
          <w:szCs w:val="24"/>
          <w:lang w:val="es-MX"/>
        </w:rPr>
      </w:pPr>
      <w:r w:rsidRPr="00B011EB">
        <w:rPr>
          <w:rFonts w:ascii="Times New Roman" w:hAnsi="Times New Roman" w:cs="Times New Roman"/>
          <w:b/>
          <w:sz w:val="24"/>
          <w:szCs w:val="24"/>
          <w:lang w:val="es-MX"/>
        </w:rPr>
        <w:t>GENERAL.</w:t>
      </w:r>
    </w:p>
    <w:p w:rsidR="001512B8" w:rsidRDefault="001512B8" w:rsidP="00B57B61">
      <w:pPr>
        <w:pStyle w:val="Sinespaciado"/>
        <w:spacing w:line="276" w:lineRule="auto"/>
        <w:ind w:left="567"/>
        <w:jc w:val="both"/>
        <w:rPr>
          <w:rFonts w:ascii="Times New Roman" w:hAnsi="Times New Roman" w:cs="Times New Roman"/>
          <w:sz w:val="24"/>
          <w:szCs w:val="24"/>
          <w:lang w:val="es-MX"/>
        </w:rPr>
      </w:pPr>
    </w:p>
    <w:p w:rsidR="0078222D" w:rsidRPr="00B011EB" w:rsidRDefault="0078222D" w:rsidP="00B57B61">
      <w:pPr>
        <w:pStyle w:val="Sinespaciado"/>
        <w:spacing w:line="276" w:lineRule="auto"/>
        <w:ind w:left="567"/>
        <w:jc w:val="both"/>
        <w:rPr>
          <w:rFonts w:ascii="Times New Roman" w:hAnsi="Times New Roman" w:cs="Times New Roman"/>
          <w:sz w:val="24"/>
          <w:szCs w:val="24"/>
          <w:lang w:val="es-MX"/>
        </w:rPr>
      </w:pPr>
      <w:r w:rsidRPr="00B011EB">
        <w:rPr>
          <w:rFonts w:ascii="Times New Roman" w:hAnsi="Times New Roman" w:cs="Times New Roman"/>
          <w:sz w:val="24"/>
          <w:szCs w:val="24"/>
          <w:lang w:val="es-MX"/>
        </w:rPr>
        <w:t xml:space="preserve">Verificar los procesos de control interno realizado en la Unidad de Catastro, en cuanto a inscripciones de nuevos establecimientos, presentación de declaración jurada, permisos para venta de bebidas alcohólicas, permisos de construcción, entre el 01 de Enero al </w:t>
      </w:r>
      <w:r w:rsidR="007F3A1E" w:rsidRPr="00B011EB">
        <w:rPr>
          <w:rFonts w:ascii="Times New Roman" w:hAnsi="Times New Roman" w:cs="Times New Roman"/>
          <w:sz w:val="24"/>
          <w:szCs w:val="24"/>
          <w:lang w:val="es-MX"/>
        </w:rPr>
        <w:t>30 de Junio de 2020</w:t>
      </w:r>
      <w:r w:rsidRPr="00B011EB">
        <w:rPr>
          <w:rFonts w:ascii="Times New Roman" w:hAnsi="Times New Roman" w:cs="Times New Roman"/>
          <w:sz w:val="24"/>
          <w:szCs w:val="24"/>
          <w:lang w:val="es-MX"/>
        </w:rPr>
        <w:t>.</w:t>
      </w:r>
    </w:p>
    <w:p w:rsidR="005757AF" w:rsidRPr="00B011EB" w:rsidRDefault="005757AF" w:rsidP="0078222D">
      <w:pPr>
        <w:pStyle w:val="Sinespaciado"/>
        <w:spacing w:line="276" w:lineRule="auto"/>
        <w:rPr>
          <w:rFonts w:ascii="Times New Roman" w:hAnsi="Times New Roman" w:cs="Times New Roman"/>
          <w:sz w:val="24"/>
          <w:szCs w:val="24"/>
          <w:lang w:val="es-MX"/>
        </w:rPr>
      </w:pPr>
    </w:p>
    <w:p w:rsidR="005757AF" w:rsidRDefault="005757AF" w:rsidP="00561337">
      <w:pPr>
        <w:pStyle w:val="Sinespaciado"/>
        <w:numPr>
          <w:ilvl w:val="0"/>
          <w:numId w:val="2"/>
        </w:numPr>
        <w:spacing w:line="276" w:lineRule="auto"/>
        <w:jc w:val="both"/>
        <w:rPr>
          <w:rFonts w:ascii="Times New Roman" w:hAnsi="Times New Roman" w:cs="Times New Roman"/>
          <w:b/>
          <w:sz w:val="24"/>
          <w:szCs w:val="24"/>
          <w:lang w:val="es-MX"/>
        </w:rPr>
      </w:pPr>
      <w:r w:rsidRPr="00B011EB">
        <w:rPr>
          <w:rFonts w:ascii="Times New Roman" w:hAnsi="Times New Roman" w:cs="Times New Roman"/>
          <w:b/>
          <w:sz w:val="24"/>
          <w:szCs w:val="24"/>
          <w:lang w:val="es-MX"/>
        </w:rPr>
        <w:t>ESPECIFICOS</w:t>
      </w:r>
    </w:p>
    <w:p w:rsidR="001512B8" w:rsidRDefault="001512B8" w:rsidP="001512B8">
      <w:pPr>
        <w:pStyle w:val="Sinespaciado"/>
        <w:spacing w:line="276" w:lineRule="auto"/>
        <w:ind w:left="1287"/>
        <w:jc w:val="both"/>
        <w:rPr>
          <w:rFonts w:ascii="Times New Roman" w:hAnsi="Times New Roman" w:cs="Times New Roman"/>
          <w:b/>
          <w:sz w:val="24"/>
          <w:szCs w:val="24"/>
          <w:lang w:val="es-MX"/>
        </w:rPr>
      </w:pPr>
    </w:p>
    <w:p w:rsidR="0078222D" w:rsidRPr="00B011EB" w:rsidRDefault="0078222D" w:rsidP="00561337">
      <w:pPr>
        <w:pStyle w:val="Sinespaciado"/>
        <w:numPr>
          <w:ilvl w:val="0"/>
          <w:numId w:val="3"/>
        </w:numPr>
        <w:spacing w:line="276" w:lineRule="auto"/>
        <w:ind w:left="851" w:hanging="284"/>
        <w:jc w:val="both"/>
        <w:rPr>
          <w:rFonts w:ascii="Times New Roman" w:hAnsi="Times New Roman" w:cs="Times New Roman"/>
          <w:sz w:val="24"/>
          <w:szCs w:val="24"/>
          <w:lang w:val="es-MX"/>
        </w:rPr>
      </w:pPr>
      <w:r w:rsidRPr="00B011EB">
        <w:rPr>
          <w:rFonts w:ascii="Times New Roman" w:hAnsi="Times New Roman" w:cs="Times New Roman"/>
          <w:sz w:val="24"/>
          <w:szCs w:val="24"/>
          <w:lang w:val="es-MX"/>
        </w:rPr>
        <w:t>Emitir un Informe sobre la verificación de cumplimiento legal en la Unidad de Catastro y Fiscalización Tributaria.</w:t>
      </w:r>
    </w:p>
    <w:p w:rsidR="0078222D" w:rsidRPr="00B011EB" w:rsidRDefault="0078222D" w:rsidP="00561337">
      <w:pPr>
        <w:pStyle w:val="Sinespaciado"/>
        <w:numPr>
          <w:ilvl w:val="0"/>
          <w:numId w:val="3"/>
        </w:numPr>
        <w:spacing w:line="276" w:lineRule="auto"/>
        <w:ind w:left="851" w:hanging="284"/>
        <w:jc w:val="both"/>
        <w:rPr>
          <w:rFonts w:ascii="Times New Roman" w:hAnsi="Times New Roman" w:cs="Times New Roman"/>
          <w:sz w:val="24"/>
          <w:szCs w:val="24"/>
          <w:lang w:val="es-MX"/>
        </w:rPr>
      </w:pPr>
      <w:r w:rsidRPr="00B011EB">
        <w:rPr>
          <w:rFonts w:ascii="Times New Roman" w:hAnsi="Times New Roman" w:cs="Times New Roman"/>
          <w:sz w:val="24"/>
          <w:szCs w:val="24"/>
          <w:lang w:val="es-MX"/>
        </w:rPr>
        <w:t>Recomendar a la Administración las mejoras necesarias para fortalecer los procedimientos administrativos y legales respecto a las actividades de Catastro y Fiscalización Tributaria.</w:t>
      </w:r>
    </w:p>
    <w:p w:rsidR="006C71B1" w:rsidRPr="00B011EB" w:rsidRDefault="006C71B1" w:rsidP="0078222D">
      <w:pPr>
        <w:pStyle w:val="Sinespaciado"/>
        <w:spacing w:line="276" w:lineRule="auto"/>
        <w:rPr>
          <w:rFonts w:ascii="Times New Roman" w:hAnsi="Times New Roman" w:cs="Times New Roman"/>
          <w:sz w:val="24"/>
          <w:szCs w:val="24"/>
          <w:lang w:val="es-MX"/>
        </w:rPr>
      </w:pPr>
    </w:p>
    <w:p w:rsidR="00B00C95" w:rsidRPr="00B011EB" w:rsidRDefault="005757AF" w:rsidP="00561337">
      <w:pPr>
        <w:pStyle w:val="Prrafodelista"/>
        <w:numPr>
          <w:ilvl w:val="0"/>
          <w:numId w:val="1"/>
        </w:numPr>
        <w:spacing w:line="276" w:lineRule="auto"/>
        <w:ind w:left="567" w:hanging="425"/>
        <w:jc w:val="both"/>
        <w:outlineLvl w:val="0"/>
        <w:rPr>
          <w:rFonts w:ascii="Times New Roman" w:hAnsi="Times New Roman"/>
          <w:b/>
          <w:szCs w:val="24"/>
        </w:rPr>
      </w:pPr>
      <w:bookmarkStart w:id="3" w:name="_Toc500237139"/>
      <w:r w:rsidRPr="00B011EB">
        <w:rPr>
          <w:rFonts w:ascii="Times New Roman" w:hAnsi="Times New Roman"/>
          <w:b/>
          <w:szCs w:val="24"/>
        </w:rPr>
        <w:t>ALCANCE DEL EXAMEN ESPECIAL.</w:t>
      </w:r>
      <w:bookmarkEnd w:id="3"/>
    </w:p>
    <w:p w:rsidR="00D43222" w:rsidRPr="00B011EB" w:rsidRDefault="00D43222" w:rsidP="0078222D">
      <w:pPr>
        <w:pStyle w:val="Sinespaciado"/>
        <w:spacing w:line="276" w:lineRule="auto"/>
        <w:rPr>
          <w:rFonts w:ascii="Times New Roman" w:hAnsi="Times New Roman" w:cs="Times New Roman"/>
          <w:sz w:val="24"/>
          <w:szCs w:val="24"/>
        </w:rPr>
      </w:pPr>
    </w:p>
    <w:p w:rsidR="005757AF" w:rsidRDefault="005757AF" w:rsidP="00B57B61">
      <w:pPr>
        <w:pStyle w:val="Sinespaciado"/>
        <w:spacing w:line="276" w:lineRule="auto"/>
        <w:ind w:left="567"/>
        <w:jc w:val="both"/>
        <w:rPr>
          <w:rFonts w:ascii="Times New Roman" w:hAnsi="Times New Roman" w:cs="Times New Roman"/>
          <w:sz w:val="24"/>
          <w:szCs w:val="24"/>
        </w:rPr>
      </w:pPr>
      <w:r w:rsidRPr="00B011EB">
        <w:rPr>
          <w:rFonts w:ascii="Times New Roman" w:hAnsi="Times New Roman" w:cs="Times New Roman"/>
          <w:sz w:val="24"/>
          <w:szCs w:val="24"/>
        </w:rPr>
        <w:t xml:space="preserve">Nuestro examen consiste en la aplicación de procedimientos de auditoría orientados a  la verificación del cumplimiento legal a los procesos en la </w:t>
      </w:r>
      <w:r w:rsidR="0078222D" w:rsidRPr="00B011EB">
        <w:rPr>
          <w:rFonts w:ascii="Times New Roman" w:hAnsi="Times New Roman" w:cs="Times New Roman"/>
          <w:sz w:val="24"/>
          <w:szCs w:val="24"/>
        </w:rPr>
        <w:t>de Control Interno realizados en la Unidad de Catastro y Fiscalización Tributaria</w:t>
      </w:r>
      <w:r w:rsidRPr="00B011EB">
        <w:rPr>
          <w:rFonts w:ascii="Times New Roman" w:hAnsi="Times New Roman" w:cs="Times New Roman"/>
          <w:sz w:val="24"/>
          <w:szCs w:val="24"/>
        </w:rPr>
        <w:t xml:space="preserve"> de la Alcaldía Municipal de Ahuachapán, durante el periodo comprendido del 01 de </w:t>
      </w:r>
      <w:r w:rsidR="0078222D" w:rsidRPr="00B011EB">
        <w:rPr>
          <w:rFonts w:ascii="Times New Roman" w:hAnsi="Times New Roman" w:cs="Times New Roman"/>
          <w:sz w:val="24"/>
          <w:szCs w:val="24"/>
        </w:rPr>
        <w:t>Enero</w:t>
      </w:r>
      <w:r w:rsidR="00333262" w:rsidRPr="00B011EB">
        <w:rPr>
          <w:rFonts w:ascii="Times New Roman" w:hAnsi="Times New Roman" w:cs="Times New Roman"/>
          <w:sz w:val="24"/>
          <w:szCs w:val="24"/>
        </w:rPr>
        <w:t xml:space="preserve"> al 3</w:t>
      </w:r>
      <w:r w:rsidR="007F3A1E" w:rsidRPr="00B011EB">
        <w:rPr>
          <w:rFonts w:ascii="Times New Roman" w:hAnsi="Times New Roman" w:cs="Times New Roman"/>
          <w:sz w:val="24"/>
          <w:szCs w:val="24"/>
        </w:rPr>
        <w:t xml:space="preserve">0 de Junio </w:t>
      </w:r>
      <w:r w:rsidRPr="00B011EB">
        <w:rPr>
          <w:rFonts w:ascii="Times New Roman" w:hAnsi="Times New Roman" w:cs="Times New Roman"/>
          <w:sz w:val="24"/>
          <w:szCs w:val="24"/>
        </w:rPr>
        <w:t>de 20</w:t>
      </w:r>
      <w:r w:rsidR="007F3A1E" w:rsidRPr="00B011EB">
        <w:rPr>
          <w:rFonts w:ascii="Times New Roman" w:hAnsi="Times New Roman" w:cs="Times New Roman"/>
          <w:sz w:val="24"/>
          <w:szCs w:val="24"/>
        </w:rPr>
        <w:t>20</w:t>
      </w:r>
      <w:r w:rsidRPr="00B011EB">
        <w:rPr>
          <w:rFonts w:ascii="Times New Roman" w:hAnsi="Times New Roman" w:cs="Times New Roman"/>
          <w:sz w:val="24"/>
          <w:szCs w:val="24"/>
        </w:rPr>
        <w:t xml:space="preserve">, en base a las Normas de Auditoría Interna Gubernamental emitidas por la Corte de Cuentas </w:t>
      </w:r>
      <w:r w:rsidR="002775F3" w:rsidRPr="00B011EB">
        <w:rPr>
          <w:rFonts w:ascii="Times New Roman" w:hAnsi="Times New Roman" w:cs="Times New Roman"/>
          <w:sz w:val="24"/>
          <w:szCs w:val="24"/>
        </w:rPr>
        <w:t xml:space="preserve">de la República </w:t>
      </w:r>
      <w:r w:rsidRPr="00B011EB">
        <w:rPr>
          <w:rFonts w:ascii="Times New Roman" w:hAnsi="Times New Roman" w:cs="Times New Roman"/>
          <w:sz w:val="24"/>
          <w:szCs w:val="24"/>
        </w:rPr>
        <w:t>de El Salvador.</w:t>
      </w:r>
    </w:p>
    <w:p w:rsidR="00F65C49" w:rsidRDefault="00F65C49" w:rsidP="0078222D">
      <w:pPr>
        <w:spacing w:line="276" w:lineRule="auto"/>
        <w:jc w:val="both"/>
        <w:rPr>
          <w:b/>
          <w:sz w:val="24"/>
          <w:szCs w:val="24"/>
          <w:lang w:val="es-ES"/>
        </w:rPr>
      </w:pPr>
    </w:p>
    <w:p w:rsidR="001512B8" w:rsidRDefault="001512B8" w:rsidP="0078222D">
      <w:pPr>
        <w:spacing w:line="276" w:lineRule="auto"/>
        <w:jc w:val="both"/>
        <w:rPr>
          <w:b/>
          <w:sz w:val="24"/>
          <w:szCs w:val="24"/>
          <w:lang w:val="es-ES"/>
        </w:rPr>
      </w:pPr>
    </w:p>
    <w:p w:rsidR="001512B8" w:rsidRDefault="001512B8" w:rsidP="0078222D">
      <w:pPr>
        <w:spacing w:line="276" w:lineRule="auto"/>
        <w:jc w:val="both"/>
        <w:rPr>
          <w:b/>
          <w:sz w:val="24"/>
          <w:szCs w:val="24"/>
          <w:lang w:val="es-ES"/>
        </w:rPr>
      </w:pPr>
    </w:p>
    <w:p w:rsidR="001512B8" w:rsidRPr="00B011EB" w:rsidRDefault="001512B8" w:rsidP="0078222D">
      <w:pPr>
        <w:spacing w:line="276" w:lineRule="auto"/>
        <w:jc w:val="both"/>
        <w:rPr>
          <w:b/>
          <w:sz w:val="24"/>
          <w:szCs w:val="24"/>
          <w:lang w:val="es-ES"/>
        </w:rPr>
      </w:pPr>
    </w:p>
    <w:p w:rsidR="005274C7" w:rsidRPr="00B011EB" w:rsidRDefault="005757AF" w:rsidP="00561337">
      <w:pPr>
        <w:pStyle w:val="Prrafodelista"/>
        <w:numPr>
          <w:ilvl w:val="0"/>
          <w:numId w:val="1"/>
        </w:numPr>
        <w:spacing w:line="276" w:lineRule="auto"/>
        <w:ind w:left="567" w:hanging="425"/>
        <w:jc w:val="both"/>
        <w:outlineLvl w:val="0"/>
        <w:rPr>
          <w:rFonts w:ascii="Times New Roman" w:hAnsi="Times New Roman"/>
          <w:b/>
          <w:szCs w:val="24"/>
        </w:rPr>
      </w:pPr>
      <w:bookmarkStart w:id="4" w:name="_Toc500237140"/>
      <w:r w:rsidRPr="00B011EB">
        <w:rPr>
          <w:rFonts w:ascii="Times New Roman" w:hAnsi="Times New Roman"/>
          <w:b/>
          <w:szCs w:val="24"/>
        </w:rPr>
        <w:lastRenderedPageBreak/>
        <w:t>PROCEDIMIENTOS DE AUDITORIA APLICADOS.</w:t>
      </w:r>
      <w:bookmarkEnd w:id="4"/>
    </w:p>
    <w:p w:rsidR="00D43222" w:rsidRPr="00B011EB" w:rsidRDefault="00D43222" w:rsidP="0078222D">
      <w:pPr>
        <w:pStyle w:val="Sinespaciado"/>
        <w:spacing w:line="276" w:lineRule="auto"/>
        <w:rPr>
          <w:rFonts w:ascii="Times New Roman" w:hAnsi="Times New Roman" w:cs="Times New Roman"/>
          <w:sz w:val="24"/>
          <w:szCs w:val="24"/>
        </w:rPr>
      </w:pPr>
    </w:p>
    <w:p w:rsidR="005757AF" w:rsidRPr="00B011EB" w:rsidRDefault="005757AF" w:rsidP="00561337">
      <w:pPr>
        <w:pStyle w:val="Sinespaciado"/>
        <w:numPr>
          <w:ilvl w:val="0"/>
          <w:numId w:val="4"/>
        </w:numPr>
        <w:spacing w:line="276" w:lineRule="auto"/>
        <w:ind w:left="720"/>
        <w:jc w:val="both"/>
        <w:rPr>
          <w:rFonts w:ascii="Times New Roman" w:hAnsi="Times New Roman" w:cs="Times New Roman"/>
          <w:sz w:val="24"/>
          <w:szCs w:val="24"/>
        </w:rPr>
      </w:pPr>
      <w:r w:rsidRPr="00B011EB">
        <w:rPr>
          <w:rFonts w:ascii="Times New Roman" w:hAnsi="Times New Roman" w:cs="Times New Roman"/>
          <w:sz w:val="24"/>
          <w:szCs w:val="24"/>
        </w:rPr>
        <w:t>Solicitamos</w:t>
      </w:r>
      <w:r w:rsidR="001738D5" w:rsidRPr="00B011EB">
        <w:rPr>
          <w:rFonts w:ascii="Times New Roman" w:hAnsi="Times New Roman" w:cs="Times New Roman"/>
          <w:sz w:val="24"/>
          <w:szCs w:val="24"/>
        </w:rPr>
        <w:t xml:space="preserve"> </w:t>
      </w:r>
      <w:r w:rsidR="004C3E89" w:rsidRPr="00B011EB">
        <w:rPr>
          <w:rFonts w:ascii="Times New Roman" w:hAnsi="Times New Roman" w:cs="Times New Roman"/>
          <w:sz w:val="24"/>
          <w:szCs w:val="24"/>
        </w:rPr>
        <w:t xml:space="preserve">el listado de los permisos de construcciones, listado de permisos para bebidas alcohólicas, para establecimientos de venta de Cervezas, cierres de negocios y listado de empresas que presentan declaración jurada,  que comprenden el periodo de nuestro examen especial, de los cuales serán objeto del examen. </w:t>
      </w:r>
    </w:p>
    <w:p w:rsidR="005757AF" w:rsidRPr="00B011EB" w:rsidRDefault="002432A8" w:rsidP="00561337">
      <w:pPr>
        <w:pStyle w:val="Sinespaciado"/>
        <w:numPr>
          <w:ilvl w:val="0"/>
          <w:numId w:val="4"/>
        </w:numPr>
        <w:spacing w:line="276" w:lineRule="auto"/>
        <w:ind w:left="709" w:hanging="349"/>
        <w:jc w:val="both"/>
        <w:rPr>
          <w:rFonts w:ascii="Times New Roman" w:hAnsi="Times New Roman" w:cs="Times New Roman"/>
          <w:sz w:val="24"/>
          <w:szCs w:val="24"/>
        </w:rPr>
      </w:pPr>
      <w:r w:rsidRPr="00B011EB">
        <w:rPr>
          <w:rFonts w:ascii="Times New Roman" w:hAnsi="Times New Roman" w:cs="Times New Roman"/>
          <w:sz w:val="24"/>
          <w:szCs w:val="24"/>
        </w:rPr>
        <w:t>Realizamos selección de muestras</w:t>
      </w:r>
      <w:r w:rsidR="005757AF" w:rsidRPr="00B011EB">
        <w:rPr>
          <w:rFonts w:ascii="Times New Roman" w:hAnsi="Times New Roman" w:cs="Times New Roman"/>
          <w:sz w:val="24"/>
          <w:szCs w:val="24"/>
        </w:rPr>
        <w:t>.</w:t>
      </w:r>
    </w:p>
    <w:p w:rsidR="00333262" w:rsidRPr="00B011EB" w:rsidRDefault="002432A8" w:rsidP="00561337">
      <w:pPr>
        <w:pStyle w:val="Sinespaciado"/>
        <w:numPr>
          <w:ilvl w:val="0"/>
          <w:numId w:val="4"/>
        </w:numPr>
        <w:spacing w:line="276" w:lineRule="auto"/>
        <w:ind w:left="709" w:hanging="349"/>
        <w:jc w:val="both"/>
        <w:rPr>
          <w:rFonts w:ascii="Times New Roman" w:hAnsi="Times New Roman" w:cs="Times New Roman"/>
          <w:sz w:val="24"/>
          <w:szCs w:val="24"/>
        </w:rPr>
      </w:pPr>
      <w:r w:rsidRPr="00B011EB">
        <w:rPr>
          <w:rFonts w:ascii="Times New Roman" w:hAnsi="Times New Roman" w:cs="Times New Roman"/>
          <w:sz w:val="24"/>
          <w:szCs w:val="24"/>
        </w:rPr>
        <w:t xml:space="preserve">Se reviso que los expedientes contengan los requisitos necesarios en cuanto a permisos de construcción, autorización de negocios para la venta de bebidas alcohólicas y Cervezas, cierres de negocios y presentación de Estados de Situación Financiera con la respectiva Declaración Jurada. </w:t>
      </w:r>
    </w:p>
    <w:p w:rsidR="005757AF" w:rsidRDefault="002432A8" w:rsidP="00561337">
      <w:pPr>
        <w:pStyle w:val="Sinespaciado"/>
        <w:numPr>
          <w:ilvl w:val="0"/>
          <w:numId w:val="4"/>
        </w:numPr>
        <w:spacing w:line="276" w:lineRule="auto"/>
        <w:ind w:left="709" w:hanging="349"/>
        <w:jc w:val="both"/>
        <w:rPr>
          <w:rFonts w:ascii="Times New Roman" w:hAnsi="Times New Roman" w:cs="Times New Roman"/>
          <w:sz w:val="24"/>
          <w:szCs w:val="24"/>
        </w:rPr>
      </w:pPr>
      <w:r w:rsidRPr="00B011EB">
        <w:rPr>
          <w:rFonts w:ascii="Times New Roman" w:hAnsi="Times New Roman" w:cs="Times New Roman"/>
          <w:sz w:val="24"/>
          <w:szCs w:val="24"/>
        </w:rPr>
        <w:t xml:space="preserve">Verificamos aplicación de la Ordenanza Municipal en cuanto a </w:t>
      </w:r>
      <w:r w:rsidR="007F3A1E" w:rsidRPr="00B011EB">
        <w:rPr>
          <w:rFonts w:ascii="Times New Roman" w:hAnsi="Times New Roman" w:cs="Times New Roman"/>
          <w:sz w:val="24"/>
          <w:szCs w:val="24"/>
        </w:rPr>
        <w:t>porcentajes de cobros por permisos de construcciones.</w:t>
      </w:r>
    </w:p>
    <w:p w:rsidR="001512B8" w:rsidRPr="00B011EB" w:rsidRDefault="001512B8" w:rsidP="001512B8">
      <w:pPr>
        <w:pStyle w:val="Sinespaciado"/>
        <w:spacing w:line="276" w:lineRule="auto"/>
        <w:ind w:left="709"/>
        <w:jc w:val="both"/>
        <w:rPr>
          <w:rFonts w:ascii="Times New Roman" w:hAnsi="Times New Roman" w:cs="Times New Roman"/>
          <w:sz w:val="24"/>
          <w:szCs w:val="24"/>
        </w:rPr>
      </w:pPr>
    </w:p>
    <w:p w:rsidR="004C1E83" w:rsidRPr="00B011EB" w:rsidRDefault="00A413CE" w:rsidP="00561337">
      <w:pPr>
        <w:pStyle w:val="Ttulo1"/>
        <w:numPr>
          <w:ilvl w:val="0"/>
          <w:numId w:val="5"/>
        </w:numPr>
        <w:spacing w:line="276" w:lineRule="auto"/>
        <w:ind w:left="284" w:hanging="284"/>
        <w:rPr>
          <w:rFonts w:ascii="Times New Roman" w:hAnsi="Times New Roman" w:cs="Times New Roman"/>
          <w:sz w:val="24"/>
          <w:szCs w:val="24"/>
          <w:lang w:val="es-ES_tradnl"/>
        </w:rPr>
      </w:pPr>
      <w:bookmarkStart w:id="5" w:name="_Toc500237141"/>
      <w:r w:rsidRPr="00B011EB">
        <w:rPr>
          <w:rFonts w:ascii="Times New Roman" w:hAnsi="Times New Roman" w:cs="Times New Roman"/>
          <w:sz w:val="24"/>
          <w:szCs w:val="24"/>
          <w:lang w:val="es-ES_tradnl"/>
        </w:rPr>
        <w:t xml:space="preserve">RESULTADOS DE LA </w:t>
      </w:r>
      <w:r w:rsidR="005757AF" w:rsidRPr="00B011EB">
        <w:rPr>
          <w:rFonts w:ascii="Times New Roman" w:hAnsi="Times New Roman" w:cs="Times New Roman"/>
          <w:sz w:val="24"/>
          <w:szCs w:val="24"/>
          <w:lang w:val="es-ES_tradnl"/>
        </w:rPr>
        <w:t>AUDITORIA DE EXAMEN ESPECIAL</w:t>
      </w:r>
      <w:bookmarkEnd w:id="5"/>
    </w:p>
    <w:p w:rsidR="00D43222" w:rsidRPr="00B011EB" w:rsidRDefault="00D43222" w:rsidP="0078222D">
      <w:pPr>
        <w:pStyle w:val="Sinespaciado"/>
        <w:spacing w:line="276" w:lineRule="auto"/>
        <w:rPr>
          <w:rFonts w:ascii="Times New Roman" w:hAnsi="Times New Roman" w:cs="Times New Roman"/>
          <w:sz w:val="24"/>
          <w:szCs w:val="24"/>
        </w:rPr>
      </w:pPr>
    </w:p>
    <w:p w:rsidR="00111790" w:rsidRPr="00B011EB" w:rsidRDefault="004B1B02" w:rsidP="00B57B61">
      <w:pPr>
        <w:spacing w:line="276" w:lineRule="auto"/>
        <w:ind w:left="284"/>
        <w:jc w:val="both"/>
        <w:rPr>
          <w:sz w:val="24"/>
          <w:szCs w:val="24"/>
        </w:rPr>
      </w:pPr>
      <w:r w:rsidRPr="00B011EB">
        <w:rPr>
          <w:sz w:val="24"/>
          <w:szCs w:val="24"/>
          <w:lang w:val="es-ES_tradnl"/>
        </w:rPr>
        <w:t xml:space="preserve">Como resultado del </w:t>
      </w:r>
      <w:r w:rsidRPr="00B011EB">
        <w:rPr>
          <w:sz w:val="24"/>
          <w:szCs w:val="24"/>
          <w:lang w:val="es-MX"/>
        </w:rPr>
        <w:t xml:space="preserve">Examen Especial de Control Interno </w:t>
      </w:r>
      <w:r w:rsidR="002432A8" w:rsidRPr="00B011EB">
        <w:rPr>
          <w:sz w:val="24"/>
          <w:szCs w:val="24"/>
        </w:rPr>
        <w:t>en la Unidad de Catastro y Fiscalización Tributaria</w:t>
      </w:r>
      <w:r w:rsidR="0059386B" w:rsidRPr="00B011EB">
        <w:rPr>
          <w:sz w:val="24"/>
          <w:szCs w:val="24"/>
        </w:rPr>
        <w:t xml:space="preserve"> </w:t>
      </w:r>
      <w:r w:rsidRPr="00B011EB">
        <w:rPr>
          <w:sz w:val="24"/>
          <w:szCs w:val="24"/>
        </w:rPr>
        <w:t xml:space="preserve">para el periodo del 01 de </w:t>
      </w:r>
      <w:r w:rsidR="0059386B" w:rsidRPr="00B011EB">
        <w:rPr>
          <w:sz w:val="24"/>
          <w:szCs w:val="24"/>
        </w:rPr>
        <w:t>Enero</w:t>
      </w:r>
      <w:r w:rsidR="00333262" w:rsidRPr="00B011EB">
        <w:rPr>
          <w:sz w:val="24"/>
          <w:szCs w:val="24"/>
        </w:rPr>
        <w:t xml:space="preserve"> al 3</w:t>
      </w:r>
      <w:r w:rsidR="007F3A1E" w:rsidRPr="00B011EB">
        <w:rPr>
          <w:sz w:val="24"/>
          <w:szCs w:val="24"/>
        </w:rPr>
        <w:t>0</w:t>
      </w:r>
      <w:r w:rsidR="00333262" w:rsidRPr="00B011EB">
        <w:rPr>
          <w:sz w:val="24"/>
          <w:szCs w:val="24"/>
        </w:rPr>
        <w:t xml:space="preserve"> de</w:t>
      </w:r>
      <w:r w:rsidR="007F3A1E" w:rsidRPr="00B011EB">
        <w:rPr>
          <w:sz w:val="24"/>
          <w:szCs w:val="24"/>
        </w:rPr>
        <w:t xml:space="preserve"> Junio de 2020</w:t>
      </w:r>
      <w:r w:rsidRPr="00B011EB">
        <w:rPr>
          <w:sz w:val="24"/>
          <w:szCs w:val="24"/>
        </w:rPr>
        <w:t>,</w:t>
      </w:r>
      <w:r w:rsidR="00111790" w:rsidRPr="00B011EB">
        <w:rPr>
          <w:sz w:val="24"/>
          <w:szCs w:val="24"/>
        </w:rPr>
        <w:t xml:space="preserve"> se mencionan a continuación observaciones, las cuales deben tomarse en cuenta para mejor el Control Interno diseñado en la Unidad de Catastro y Fiscalización Tributaria, de igual forma</w:t>
      </w:r>
      <w:r w:rsidRPr="00B011EB">
        <w:rPr>
          <w:sz w:val="24"/>
          <w:szCs w:val="24"/>
        </w:rPr>
        <w:t xml:space="preserve"> </w:t>
      </w:r>
      <w:r w:rsidR="007433DC" w:rsidRPr="00B011EB">
        <w:rPr>
          <w:sz w:val="24"/>
          <w:szCs w:val="24"/>
        </w:rPr>
        <w:t xml:space="preserve">se determinaron algunas deficiencias </w:t>
      </w:r>
      <w:r w:rsidR="00F65C49">
        <w:rPr>
          <w:sz w:val="24"/>
          <w:szCs w:val="24"/>
        </w:rPr>
        <w:t xml:space="preserve">en Carta de Gerencia, </w:t>
      </w:r>
      <w:r w:rsidR="007433DC" w:rsidRPr="00B011EB">
        <w:rPr>
          <w:sz w:val="24"/>
          <w:szCs w:val="24"/>
        </w:rPr>
        <w:t>de menor cumplimiento, las cuales fueron informadas al Encargado para que les de seguimiento  y evitar que estas se conviertan en observaciones futuras</w:t>
      </w:r>
      <w:r w:rsidR="00111790" w:rsidRPr="00B011EB">
        <w:rPr>
          <w:sz w:val="24"/>
          <w:szCs w:val="24"/>
        </w:rPr>
        <w:t>.</w:t>
      </w:r>
    </w:p>
    <w:p w:rsidR="00111790" w:rsidRPr="00B011EB" w:rsidRDefault="00111790" w:rsidP="007433DC">
      <w:pPr>
        <w:spacing w:line="360" w:lineRule="auto"/>
        <w:ind w:left="284"/>
        <w:jc w:val="both"/>
        <w:rPr>
          <w:sz w:val="24"/>
          <w:szCs w:val="24"/>
        </w:rPr>
      </w:pPr>
    </w:p>
    <w:p w:rsidR="00111790" w:rsidRDefault="00111790" w:rsidP="00561337">
      <w:pPr>
        <w:pStyle w:val="Sinespaciado"/>
        <w:numPr>
          <w:ilvl w:val="0"/>
          <w:numId w:val="7"/>
        </w:numPr>
        <w:spacing w:line="276" w:lineRule="auto"/>
        <w:ind w:left="426" w:hanging="426"/>
        <w:jc w:val="both"/>
        <w:rPr>
          <w:rFonts w:ascii="Times New Roman" w:hAnsi="Times New Roman"/>
          <w:b/>
          <w:sz w:val="24"/>
          <w:szCs w:val="24"/>
        </w:rPr>
      </w:pPr>
      <w:r w:rsidRPr="00B011EB">
        <w:rPr>
          <w:rFonts w:ascii="Times New Roman" w:hAnsi="Times New Roman"/>
          <w:b/>
          <w:sz w:val="24"/>
          <w:szCs w:val="24"/>
        </w:rPr>
        <w:t xml:space="preserve">Presupuestos para permisos de construcciones sin Firma de Responsable Autorizado. </w:t>
      </w:r>
      <w:r w:rsidRPr="00B011EB">
        <w:rPr>
          <w:rFonts w:ascii="Times New Roman" w:hAnsi="Times New Roman" w:cs="Times New Roman"/>
          <w:color w:val="FF0000"/>
          <w:sz w:val="24"/>
          <w:szCs w:val="24"/>
        </w:rPr>
        <w:t>EECFT.5.2</w:t>
      </w:r>
      <w:r w:rsidRPr="00B011EB">
        <w:rPr>
          <w:rFonts w:ascii="Times New Roman" w:hAnsi="Times New Roman"/>
          <w:b/>
          <w:sz w:val="24"/>
          <w:szCs w:val="24"/>
        </w:rPr>
        <w:t xml:space="preserve"> </w:t>
      </w:r>
    </w:p>
    <w:p w:rsidR="001512B8" w:rsidRPr="00B011EB" w:rsidRDefault="001512B8" w:rsidP="001512B8">
      <w:pPr>
        <w:pStyle w:val="Sinespaciado"/>
        <w:spacing w:line="276" w:lineRule="auto"/>
        <w:ind w:left="426"/>
        <w:jc w:val="both"/>
        <w:rPr>
          <w:rFonts w:ascii="Times New Roman" w:hAnsi="Times New Roman"/>
          <w:b/>
          <w:sz w:val="24"/>
          <w:szCs w:val="24"/>
        </w:rPr>
      </w:pPr>
    </w:p>
    <w:p w:rsidR="00111790" w:rsidRDefault="00111790" w:rsidP="00F65C49">
      <w:pPr>
        <w:tabs>
          <w:tab w:val="left" w:pos="360"/>
        </w:tabs>
        <w:adjustRightInd w:val="0"/>
        <w:spacing w:before="120" w:line="276" w:lineRule="auto"/>
        <w:jc w:val="both"/>
        <w:rPr>
          <w:sz w:val="24"/>
          <w:szCs w:val="24"/>
          <w:lang w:val="es-ES"/>
        </w:rPr>
      </w:pPr>
      <w:r w:rsidRPr="00B011EB">
        <w:rPr>
          <w:sz w:val="24"/>
          <w:szCs w:val="24"/>
          <w:lang w:val="es-ES"/>
        </w:rPr>
        <w:t xml:space="preserve">Se verifico que los presupuestos presentados para la autorización del permiso correspondiente a construcciones, no cuentan con los requisitos legales ni formales, se verifico 42 autorizaciones de construcciones de un total de 140, de las cuales 29 no están firmadas ni selladas por persona autorizada, es decir que de las autorizaciones revisadas el 70.00% de ellas no cumplen el requisito legal. </w:t>
      </w:r>
    </w:p>
    <w:p w:rsidR="00D85C4A" w:rsidRPr="00B011EB" w:rsidRDefault="00D85C4A" w:rsidP="00F65C49">
      <w:pPr>
        <w:tabs>
          <w:tab w:val="left" w:pos="360"/>
        </w:tabs>
        <w:adjustRightInd w:val="0"/>
        <w:spacing w:before="120" w:line="276" w:lineRule="auto"/>
        <w:jc w:val="both"/>
        <w:rPr>
          <w:sz w:val="24"/>
          <w:szCs w:val="24"/>
          <w:lang w:val="es-ES"/>
        </w:rPr>
      </w:pPr>
    </w:p>
    <w:tbl>
      <w:tblPr>
        <w:tblW w:w="9114" w:type="dxa"/>
        <w:tblInd w:w="60" w:type="dxa"/>
        <w:tblCellMar>
          <w:left w:w="70" w:type="dxa"/>
          <w:right w:w="70" w:type="dxa"/>
        </w:tblCellMar>
        <w:tblLook w:val="04A0"/>
      </w:tblPr>
      <w:tblGrid>
        <w:gridCol w:w="1140"/>
        <w:gridCol w:w="1130"/>
        <w:gridCol w:w="3400"/>
        <w:gridCol w:w="1260"/>
        <w:gridCol w:w="980"/>
        <w:gridCol w:w="1204"/>
      </w:tblGrid>
      <w:tr w:rsidR="00111790" w:rsidRPr="00A50F33" w:rsidTr="004E0CF8">
        <w:trPr>
          <w:trHeight w:val="600"/>
        </w:trPr>
        <w:tc>
          <w:tcPr>
            <w:tcW w:w="1140" w:type="dxa"/>
            <w:tcBorders>
              <w:top w:val="single" w:sz="8" w:space="0" w:color="auto"/>
              <w:left w:val="single" w:sz="8" w:space="0" w:color="auto"/>
              <w:bottom w:val="nil"/>
              <w:right w:val="single" w:sz="8"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Fecha</w:t>
            </w:r>
          </w:p>
        </w:tc>
        <w:tc>
          <w:tcPr>
            <w:tcW w:w="1130" w:type="dxa"/>
            <w:tcBorders>
              <w:top w:val="single" w:sz="8" w:space="0" w:color="auto"/>
              <w:left w:val="nil"/>
              <w:bottom w:val="nil"/>
              <w:right w:val="single" w:sz="8"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 xml:space="preserve">No de </w:t>
            </w:r>
          </w:p>
        </w:tc>
        <w:tc>
          <w:tcPr>
            <w:tcW w:w="3400" w:type="dxa"/>
            <w:tcBorders>
              <w:top w:val="single" w:sz="8" w:space="0" w:color="auto"/>
              <w:left w:val="nil"/>
              <w:bottom w:val="nil"/>
              <w:right w:val="single" w:sz="8"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Nombre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1790" w:rsidRPr="00A50F33" w:rsidRDefault="00111790" w:rsidP="004E0CF8">
            <w:pPr>
              <w:jc w:val="center"/>
              <w:rPr>
                <w:color w:val="000000"/>
                <w:lang w:val="es-ES"/>
              </w:rPr>
            </w:pPr>
            <w:r w:rsidRPr="00A50F33">
              <w:rPr>
                <w:color w:val="000000"/>
                <w:lang w:val="es-ES"/>
              </w:rPr>
              <w:t>Monto presupuesto.</w:t>
            </w:r>
          </w:p>
        </w:tc>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1790" w:rsidRPr="00A50F33" w:rsidRDefault="00111790" w:rsidP="004E0CF8">
            <w:pPr>
              <w:jc w:val="center"/>
              <w:rPr>
                <w:color w:val="000000"/>
                <w:lang w:val="es-ES"/>
              </w:rPr>
            </w:pPr>
            <w:r w:rsidRPr="00A50F33">
              <w:rPr>
                <w:color w:val="000000"/>
                <w:lang w:val="es-ES"/>
              </w:rPr>
              <w:t>Plano Sellado</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1790" w:rsidRPr="00A50F33" w:rsidRDefault="00111790" w:rsidP="004E0CF8">
            <w:pPr>
              <w:jc w:val="center"/>
              <w:rPr>
                <w:color w:val="000000"/>
                <w:lang w:val="es-ES"/>
              </w:rPr>
            </w:pPr>
            <w:r w:rsidRPr="00A50F33">
              <w:rPr>
                <w:color w:val="000000"/>
                <w:lang w:val="es-ES"/>
              </w:rPr>
              <w:t>Presupuesto Sellado</w:t>
            </w:r>
          </w:p>
        </w:tc>
      </w:tr>
      <w:tr w:rsidR="00111790" w:rsidRPr="00A50F33" w:rsidTr="00BE3DBD">
        <w:trPr>
          <w:trHeight w:val="315"/>
        </w:trPr>
        <w:tc>
          <w:tcPr>
            <w:tcW w:w="1140" w:type="dxa"/>
            <w:tcBorders>
              <w:top w:val="nil"/>
              <w:left w:val="single" w:sz="8" w:space="0" w:color="auto"/>
              <w:bottom w:val="single" w:sz="8" w:space="0" w:color="auto"/>
              <w:right w:val="single" w:sz="8"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 </w:t>
            </w:r>
          </w:p>
        </w:tc>
        <w:tc>
          <w:tcPr>
            <w:tcW w:w="1130" w:type="dxa"/>
            <w:tcBorders>
              <w:top w:val="nil"/>
              <w:left w:val="nil"/>
              <w:bottom w:val="single" w:sz="4" w:space="0" w:color="auto"/>
              <w:right w:val="single" w:sz="8"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Resolución</w:t>
            </w:r>
          </w:p>
        </w:tc>
        <w:tc>
          <w:tcPr>
            <w:tcW w:w="3400" w:type="dxa"/>
            <w:tcBorders>
              <w:top w:val="nil"/>
              <w:left w:val="nil"/>
              <w:bottom w:val="single" w:sz="4" w:space="0" w:color="auto"/>
              <w:right w:val="single" w:sz="8"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 </w:t>
            </w:r>
          </w:p>
        </w:tc>
        <w:tc>
          <w:tcPr>
            <w:tcW w:w="1260" w:type="dxa"/>
            <w:vMerge/>
            <w:tcBorders>
              <w:top w:val="single" w:sz="8" w:space="0" w:color="auto"/>
              <w:left w:val="single" w:sz="8" w:space="0" w:color="auto"/>
              <w:bottom w:val="single" w:sz="4" w:space="0" w:color="auto"/>
              <w:right w:val="single" w:sz="8" w:space="0" w:color="auto"/>
            </w:tcBorders>
            <w:vAlign w:val="center"/>
            <w:hideMark/>
          </w:tcPr>
          <w:p w:rsidR="00111790" w:rsidRPr="00A50F33" w:rsidRDefault="00111790" w:rsidP="004E0CF8">
            <w:pPr>
              <w:rPr>
                <w:color w:val="000000"/>
                <w:lang w:val="es-ES"/>
              </w:rPr>
            </w:pPr>
          </w:p>
        </w:tc>
        <w:tc>
          <w:tcPr>
            <w:tcW w:w="980" w:type="dxa"/>
            <w:vMerge/>
            <w:tcBorders>
              <w:top w:val="single" w:sz="8" w:space="0" w:color="auto"/>
              <w:left w:val="single" w:sz="8" w:space="0" w:color="auto"/>
              <w:bottom w:val="single" w:sz="4" w:space="0" w:color="auto"/>
              <w:right w:val="single" w:sz="8" w:space="0" w:color="auto"/>
            </w:tcBorders>
            <w:vAlign w:val="center"/>
            <w:hideMark/>
          </w:tcPr>
          <w:p w:rsidR="00111790" w:rsidRPr="00A50F33" w:rsidRDefault="00111790" w:rsidP="004E0CF8">
            <w:pPr>
              <w:rPr>
                <w:color w:val="000000"/>
                <w:lang w:val="es-ES"/>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111790" w:rsidRPr="00A50F33" w:rsidRDefault="00111790" w:rsidP="004E0CF8">
            <w:pPr>
              <w:rPr>
                <w:color w:val="000000"/>
                <w:lang w:val="es-ES"/>
              </w:rPr>
            </w:pPr>
          </w:p>
        </w:tc>
      </w:tr>
      <w:tr w:rsidR="00111790" w:rsidRPr="00A50F33" w:rsidTr="00BE3DBD">
        <w:trPr>
          <w:trHeight w:val="51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lastRenderedPageBreak/>
              <w:t>06/01/2020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001-20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MARIA DE LOS ANGELES REYES DE SALAZAR</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3,800.00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D85C4A">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14/01/2020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010-20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HUGO ERNESTO MAGAÑA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3,488.00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D85C4A">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15/01/2020</w:t>
            </w:r>
          </w:p>
        </w:tc>
        <w:tc>
          <w:tcPr>
            <w:tcW w:w="1130" w:type="dxa"/>
            <w:tcBorders>
              <w:top w:val="single" w:sz="4" w:space="0" w:color="auto"/>
              <w:left w:val="nil"/>
              <w:bottom w:val="nil"/>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013-20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JOSE FERNANDO RAMIREZ MIRON</w:t>
            </w:r>
          </w:p>
        </w:tc>
        <w:tc>
          <w:tcPr>
            <w:tcW w:w="3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 xml:space="preserve"> No estaba en los expedientes. </w:t>
            </w:r>
          </w:p>
        </w:tc>
      </w:tr>
      <w:tr w:rsidR="00111790" w:rsidRPr="00A50F33" w:rsidTr="00F65C49">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15/01/2020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015-20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TERESA PEREZ DE MARAVILLA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1,601.25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F65C49">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17/01/2020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016-20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GLESIA ADVENTISTA DEL SEPTIMO DIA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 xml:space="preserve"> S/P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24/01/2020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028-20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JULIA CASTANEDA DE SALAZAR</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4,113.00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24/01/2020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029-20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 xml:space="preserve"> SONIA MARIBEL PEREZ TESORERO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D85C4A">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03/02/2020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043-20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BESFALIA NOEMI JUAREZ DE AREVALO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6,761.35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D85C4A">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03/02/2020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045-20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CANDIDO VALENCIA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A50F33" w:rsidRDefault="00111790" w:rsidP="004E0CF8">
            <w:pPr>
              <w:jc w:val="center"/>
              <w:rPr>
                <w:color w:val="000000"/>
                <w:lang w:val="es-ES"/>
              </w:rPr>
            </w:pPr>
            <w:r w:rsidRPr="00A50F33">
              <w:rPr>
                <w:color w:val="000000"/>
                <w:lang w:val="es-ES"/>
              </w:rPr>
              <w:t xml:space="preserve"> S/P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05/02/2020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049-20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ANA MARIA RIVERA DE GONZALEZ</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1,889.30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10/02/2020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054-20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 xml:space="preserve"> ANA GUADALUPE CAISHPAL DE DIAZ</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1,762.00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12/02/2020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056-20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JOSE RAUL LEMUS MOLINA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2,730.77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4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20/02/2020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078-20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EVELYN DOLORES CARRANZA DE AREVALO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3,000.00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03/03/2020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090-20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 xml:space="preserve"> VICTOR EDMUNDO CAMPOS CHOTO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$ 10,900.00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04/03/2020</w:t>
            </w:r>
          </w:p>
        </w:tc>
        <w:tc>
          <w:tcPr>
            <w:tcW w:w="1130" w:type="dxa"/>
            <w:tcBorders>
              <w:top w:val="nil"/>
              <w:left w:val="nil"/>
              <w:bottom w:val="nil"/>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092-20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MARIO ANTONIO PIMENTEL</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1,217.01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04/03/2020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093-20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 xml:space="preserve"> XINIA LILIANA CALDERON MAEDA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F80F6E" w:rsidP="00F80F6E">
            <w:pPr>
              <w:rPr>
                <w:lang w:val="es-ES"/>
              </w:rPr>
            </w:pPr>
            <w:r>
              <w:rPr>
                <w:lang w:val="es-ES"/>
              </w:rPr>
              <w:t xml:space="preserve"> </w:t>
            </w:r>
            <w:r w:rsidR="00111790" w:rsidRPr="00A50F33">
              <w:rPr>
                <w:lang w:val="es-ES"/>
              </w:rPr>
              <w:t xml:space="preserve">$   1,264.50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05/03/2020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096-20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FRANCISCO ENRIQUE CARIAS GALICIA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1,194.00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05/03/2020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097-20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CLAUDIA RAQUEL CALDERON AREVALO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1,088.35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09/03/2020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104-20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JOSE ANTONIO CAISHPAL FUENTES</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F80F6E">
            <w:pPr>
              <w:jc w:val="center"/>
              <w:rPr>
                <w:color w:val="000000"/>
                <w:lang w:val="es-ES"/>
              </w:rPr>
            </w:pPr>
            <w:r w:rsidRPr="00A50F33">
              <w:rPr>
                <w:color w:val="000000"/>
                <w:lang w:val="es-ES"/>
              </w:rPr>
              <w:t>S/P</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11/03/2020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108-20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 xml:space="preserve"> GLORIA ELSA CASTANEDA DE LLANOS</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F80F6E">
            <w:pPr>
              <w:jc w:val="center"/>
              <w:rPr>
                <w:color w:val="000000"/>
                <w:lang w:val="es-ES"/>
              </w:rPr>
            </w:pPr>
            <w:r w:rsidRPr="00A50F33">
              <w:rPr>
                <w:color w:val="000000"/>
                <w:lang w:val="es-ES"/>
              </w:rPr>
              <w:t>S/P</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11/03/2020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111-20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HECTOR MANUEL GALICIA ARRIAZA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12,985.00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18/03/2020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118-20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 xml:space="preserve">MARIA ELSA MANCIA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4,929.50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18/03/2020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120-20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WILFREDIS ERAZO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8,045.00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A50F33" w:rsidRDefault="00111790" w:rsidP="004E0CF8">
            <w:pPr>
              <w:jc w:val="center"/>
              <w:rPr>
                <w:rFonts w:ascii="Calibri" w:hAnsi="Calibri" w:cs="Calibri"/>
                <w:color w:val="000000"/>
                <w:lang w:val="es-ES"/>
              </w:rPr>
            </w:pPr>
            <w:r w:rsidRPr="00A50F33">
              <w:rPr>
                <w:rFonts w:ascii="Calibri" w:hAnsi="Calibri" w:cs="Calibri"/>
                <w:color w:val="000000"/>
                <w:lang w:val="es-ES"/>
              </w:rPr>
              <w:t>24/06/2020</w:t>
            </w:r>
          </w:p>
        </w:tc>
        <w:tc>
          <w:tcPr>
            <w:tcW w:w="113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b/>
                <w:bCs/>
                <w:sz w:val="16"/>
                <w:szCs w:val="16"/>
                <w:lang w:val="es-ES"/>
              </w:rPr>
            </w:pPr>
            <w:r w:rsidRPr="00A50F33">
              <w:rPr>
                <w:b/>
                <w:bCs/>
                <w:sz w:val="16"/>
                <w:szCs w:val="16"/>
                <w:lang w:val="es-ES"/>
              </w:rPr>
              <w:t>131-20</w:t>
            </w:r>
          </w:p>
        </w:tc>
        <w:tc>
          <w:tcPr>
            <w:tcW w:w="340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rPr>
                <w:rFonts w:ascii="Calibri" w:hAnsi="Calibri" w:cs="Calibri"/>
                <w:color w:val="000000"/>
                <w:lang w:val="es-ES"/>
              </w:rPr>
            </w:pPr>
            <w:r w:rsidRPr="00A50F33">
              <w:rPr>
                <w:rFonts w:ascii="Calibri" w:hAnsi="Calibri" w:cs="Calibri"/>
                <w:color w:val="000000"/>
                <w:lang w:val="es-ES"/>
              </w:rPr>
              <w:t>BARBARA VANESSA ZALDAÑA GARCIA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A50F33" w:rsidRDefault="00111790" w:rsidP="004E0CF8">
            <w:pPr>
              <w:rPr>
                <w:color w:val="000000"/>
                <w:lang w:val="es-ES"/>
              </w:rPr>
            </w:pPr>
            <w:r w:rsidRPr="00A50F33">
              <w:rPr>
                <w:color w:val="000000"/>
                <w:lang w:val="es-ES"/>
              </w:rPr>
              <w:t xml:space="preserve"> $   1,257.00 </w:t>
            </w:r>
          </w:p>
        </w:tc>
        <w:tc>
          <w:tcPr>
            <w:tcW w:w="980"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c>
          <w:tcPr>
            <w:tcW w:w="1204" w:type="dxa"/>
            <w:tcBorders>
              <w:top w:val="nil"/>
              <w:left w:val="nil"/>
              <w:bottom w:val="single" w:sz="4" w:space="0" w:color="auto"/>
              <w:right w:val="single" w:sz="4" w:space="0" w:color="auto"/>
            </w:tcBorders>
            <w:shd w:val="clear" w:color="auto" w:fill="auto"/>
            <w:vAlign w:val="center"/>
            <w:hideMark/>
          </w:tcPr>
          <w:p w:rsidR="00111790" w:rsidRPr="00A50F33" w:rsidRDefault="00111790" w:rsidP="004E0CF8">
            <w:pPr>
              <w:jc w:val="center"/>
              <w:rPr>
                <w:rFonts w:ascii="Arial" w:hAnsi="Arial" w:cs="Arial"/>
                <w:b/>
                <w:bCs/>
                <w:color w:val="FF0000"/>
                <w:sz w:val="24"/>
                <w:szCs w:val="24"/>
                <w:lang w:val="es-ES"/>
              </w:rPr>
            </w:pPr>
            <w:r w:rsidRPr="00A50F33">
              <w:rPr>
                <w:rFonts w:ascii="Arial" w:hAnsi="Arial" w:cs="Arial"/>
                <w:b/>
                <w:bCs/>
                <w:color w:val="FF0000"/>
                <w:sz w:val="24"/>
                <w:szCs w:val="24"/>
                <w:lang w:val="es-ES"/>
              </w:rPr>
              <w:t>≠</w:t>
            </w:r>
          </w:p>
        </w:tc>
      </w:tr>
      <w:tr w:rsidR="00111790" w:rsidRPr="00A50F33" w:rsidTr="004E0CF8">
        <w:trPr>
          <w:trHeight w:val="285"/>
        </w:trPr>
        <w:tc>
          <w:tcPr>
            <w:tcW w:w="1140"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c>
          <w:tcPr>
            <w:tcW w:w="1130" w:type="dxa"/>
            <w:tcBorders>
              <w:top w:val="nil"/>
              <w:left w:val="nil"/>
              <w:bottom w:val="nil"/>
              <w:right w:val="nil"/>
            </w:tcBorders>
            <w:shd w:val="clear" w:color="auto" w:fill="auto"/>
            <w:noWrap/>
            <w:vAlign w:val="bottom"/>
            <w:hideMark/>
          </w:tcPr>
          <w:p w:rsidR="00111790" w:rsidRPr="00A50F33" w:rsidRDefault="00111790" w:rsidP="004E0CF8">
            <w:pPr>
              <w:jc w:val="right"/>
              <w:rPr>
                <w:rFonts w:ascii="Arial" w:hAnsi="Arial" w:cs="Arial"/>
                <w:b/>
                <w:bCs/>
                <w:color w:val="FF0000"/>
                <w:lang w:val="es-ES"/>
              </w:rPr>
            </w:pPr>
            <w:r w:rsidRPr="00A50F33">
              <w:rPr>
                <w:rFonts w:ascii="Arial" w:hAnsi="Arial" w:cs="Arial"/>
                <w:b/>
                <w:bCs/>
                <w:color w:val="FF0000"/>
                <w:lang w:val="es-ES"/>
              </w:rPr>
              <w:t>√</w:t>
            </w:r>
          </w:p>
        </w:tc>
        <w:tc>
          <w:tcPr>
            <w:tcW w:w="3400" w:type="dxa"/>
            <w:tcBorders>
              <w:top w:val="nil"/>
              <w:left w:val="nil"/>
              <w:bottom w:val="nil"/>
              <w:right w:val="nil"/>
            </w:tcBorders>
            <w:shd w:val="clear" w:color="auto" w:fill="auto"/>
            <w:noWrap/>
            <w:vAlign w:val="center"/>
            <w:hideMark/>
          </w:tcPr>
          <w:p w:rsidR="00111790" w:rsidRPr="00A50F33" w:rsidRDefault="00111790" w:rsidP="004E0CF8">
            <w:pPr>
              <w:rPr>
                <w:lang w:val="es-ES"/>
              </w:rPr>
            </w:pPr>
            <w:r w:rsidRPr="00A50F33">
              <w:rPr>
                <w:lang w:val="es-ES"/>
              </w:rPr>
              <w:t>Cumple Atributo</w:t>
            </w:r>
          </w:p>
        </w:tc>
        <w:tc>
          <w:tcPr>
            <w:tcW w:w="1260"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c>
          <w:tcPr>
            <w:tcW w:w="980"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c>
          <w:tcPr>
            <w:tcW w:w="1204"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r>
      <w:tr w:rsidR="00111790" w:rsidRPr="00A50F33" w:rsidTr="004E0CF8">
        <w:trPr>
          <w:trHeight w:val="315"/>
        </w:trPr>
        <w:tc>
          <w:tcPr>
            <w:tcW w:w="1140"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c>
          <w:tcPr>
            <w:tcW w:w="1130" w:type="dxa"/>
            <w:tcBorders>
              <w:top w:val="nil"/>
              <w:left w:val="nil"/>
              <w:bottom w:val="nil"/>
              <w:right w:val="nil"/>
            </w:tcBorders>
            <w:shd w:val="clear" w:color="auto" w:fill="auto"/>
            <w:vAlign w:val="center"/>
            <w:hideMark/>
          </w:tcPr>
          <w:p w:rsidR="00111790" w:rsidRPr="00A50F33" w:rsidRDefault="00111790" w:rsidP="004E0CF8">
            <w:pPr>
              <w:jc w:val="right"/>
              <w:rPr>
                <w:rFonts w:ascii="Arial" w:hAnsi="Arial" w:cs="Arial"/>
                <w:b/>
                <w:bCs/>
                <w:color w:val="FF0000"/>
                <w:sz w:val="28"/>
                <w:szCs w:val="28"/>
                <w:lang w:val="es-ES"/>
              </w:rPr>
            </w:pPr>
            <w:r w:rsidRPr="00A50F33">
              <w:rPr>
                <w:rFonts w:ascii="Arial" w:hAnsi="Arial" w:cs="Arial"/>
                <w:b/>
                <w:bCs/>
                <w:color w:val="FF0000"/>
                <w:sz w:val="28"/>
                <w:szCs w:val="28"/>
                <w:lang w:val="es-ES"/>
              </w:rPr>
              <w:t>≠</w:t>
            </w:r>
          </w:p>
        </w:tc>
        <w:tc>
          <w:tcPr>
            <w:tcW w:w="3400" w:type="dxa"/>
            <w:tcBorders>
              <w:top w:val="nil"/>
              <w:left w:val="nil"/>
              <w:bottom w:val="nil"/>
              <w:right w:val="nil"/>
            </w:tcBorders>
            <w:shd w:val="clear" w:color="auto" w:fill="auto"/>
            <w:noWrap/>
            <w:vAlign w:val="center"/>
            <w:hideMark/>
          </w:tcPr>
          <w:p w:rsidR="00111790" w:rsidRPr="00A50F33" w:rsidRDefault="00111790" w:rsidP="004E0CF8">
            <w:pPr>
              <w:rPr>
                <w:lang w:val="es-ES"/>
              </w:rPr>
            </w:pPr>
            <w:r w:rsidRPr="00A50F33">
              <w:rPr>
                <w:lang w:val="es-ES"/>
              </w:rPr>
              <w:t xml:space="preserve">No cumple Atributo </w:t>
            </w:r>
          </w:p>
        </w:tc>
        <w:tc>
          <w:tcPr>
            <w:tcW w:w="1260"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c>
          <w:tcPr>
            <w:tcW w:w="980"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c>
          <w:tcPr>
            <w:tcW w:w="1204" w:type="dxa"/>
            <w:tcBorders>
              <w:top w:val="nil"/>
              <w:left w:val="nil"/>
              <w:bottom w:val="nil"/>
              <w:right w:val="nil"/>
            </w:tcBorders>
            <w:shd w:val="clear" w:color="auto" w:fill="auto"/>
            <w:noWrap/>
            <w:vAlign w:val="bottom"/>
            <w:hideMark/>
          </w:tcPr>
          <w:p w:rsidR="00111790" w:rsidRPr="00A50F33" w:rsidRDefault="00111790" w:rsidP="004E0CF8">
            <w:pPr>
              <w:rPr>
                <w:rFonts w:ascii="Calibri" w:hAnsi="Calibri" w:cs="Calibri"/>
                <w:color w:val="000000"/>
                <w:lang w:val="es-ES"/>
              </w:rPr>
            </w:pPr>
          </w:p>
        </w:tc>
      </w:tr>
    </w:tbl>
    <w:p w:rsidR="001512B8" w:rsidRDefault="001512B8" w:rsidP="00111790">
      <w:pPr>
        <w:tabs>
          <w:tab w:val="left" w:pos="360"/>
        </w:tabs>
        <w:adjustRightInd w:val="0"/>
        <w:spacing w:before="120"/>
        <w:jc w:val="both"/>
        <w:rPr>
          <w:b/>
          <w:sz w:val="24"/>
          <w:szCs w:val="24"/>
          <w:lang w:val="es-ES"/>
        </w:rPr>
      </w:pPr>
    </w:p>
    <w:p w:rsidR="00F80F6E" w:rsidRDefault="00F80F6E" w:rsidP="00111790">
      <w:pPr>
        <w:tabs>
          <w:tab w:val="left" w:pos="360"/>
        </w:tabs>
        <w:adjustRightInd w:val="0"/>
        <w:spacing w:before="120"/>
        <w:jc w:val="both"/>
        <w:rPr>
          <w:b/>
          <w:sz w:val="24"/>
          <w:szCs w:val="24"/>
          <w:lang w:val="es-ES"/>
        </w:rPr>
      </w:pPr>
      <w:r>
        <w:rPr>
          <w:b/>
          <w:sz w:val="24"/>
          <w:szCs w:val="24"/>
          <w:lang w:val="es-ES"/>
        </w:rPr>
        <w:t>Criterio:</w:t>
      </w:r>
    </w:p>
    <w:p w:rsidR="00111790" w:rsidRPr="00694F72" w:rsidRDefault="00111790" w:rsidP="00F65C49">
      <w:pPr>
        <w:tabs>
          <w:tab w:val="left" w:pos="360"/>
        </w:tabs>
        <w:adjustRightInd w:val="0"/>
        <w:spacing w:before="120" w:line="276" w:lineRule="auto"/>
        <w:jc w:val="both"/>
        <w:rPr>
          <w:color w:val="000000"/>
          <w:sz w:val="24"/>
          <w:szCs w:val="24"/>
          <w:lang w:val="es-ES"/>
        </w:rPr>
      </w:pPr>
      <w:r w:rsidRPr="00694F72">
        <w:rPr>
          <w:b/>
          <w:sz w:val="24"/>
          <w:szCs w:val="24"/>
          <w:lang w:val="es-ES"/>
        </w:rPr>
        <w:t>Art. 8 Ley de Urbanismo y Construcción</w:t>
      </w:r>
      <w:r w:rsidRPr="00694F72">
        <w:rPr>
          <w:sz w:val="24"/>
          <w:szCs w:val="24"/>
          <w:lang w:val="es-ES"/>
        </w:rPr>
        <w:t xml:space="preserve">, </w:t>
      </w:r>
      <w:r w:rsidRPr="00694F72">
        <w:rPr>
          <w:color w:val="000000"/>
          <w:sz w:val="24"/>
          <w:szCs w:val="24"/>
          <w:lang w:val="es-ES"/>
        </w:rPr>
        <w:t xml:space="preserve">Todo proyecto de construcción de edificios que se desee llevar a efecto, ya sea por particulares, entidades oficiales, edilicias o autónomas, deberá ser elaborado por un Arquitecto o Ingeniero Civil autorizado legalmente para el ejercicio de la profesión en la República, debiendo además, figurar su firma y sello en los correspondientes planos que presente al Viceministerio de Vivienda y Desarrollo Urbano o a la respectiva </w:t>
      </w:r>
      <w:r w:rsidRPr="00B55785">
        <w:rPr>
          <w:b/>
          <w:color w:val="000000"/>
          <w:sz w:val="24"/>
          <w:szCs w:val="24"/>
          <w:lang w:val="es-ES"/>
        </w:rPr>
        <w:t>Municipalidad</w:t>
      </w:r>
      <w:r w:rsidRPr="00694F72">
        <w:rPr>
          <w:color w:val="000000"/>
          <w:sz w:val="24"/>
          <w:szCs w:val="24"/>
          <w:lang w:val="es-ES"/>
        </w:rPr>
        <w:t>, según el caso; y la realización de las respectivas obras de construcción deberán ser ejecutadas o supervisadas, también por Arquitecto o Ingeniero Civil legalmente autorizado e inscri</w:t>
      </w:r>
      <w:r>
        <w:rPr>
          <w:color w:val="000000"/>
          <w:sz w:val="24"/>
          <w:szCs w:val="24"/>
          <w:lang w:val="es-ES"/>
        </w:rPr>
        <w:t xml:space="preserve">to en el Registro referido. </w:t>
      </w:r>
    </w:p>
    <w:p w:rsidR="00111790" w:rsidRDefault="00111790" w:rsidP="00D85C4A">
      <w:pPr>
        <w:tabs>
          <w:tab w:val="left" w:pos="360"/>
        </w:tabs>
        <w:adjustRightInd w:val="0"/>
        <w:spacing w:before="120" w:line="276" w:lineRule="auto"/>
        <w:jc w:val="both"/>
        <w:rPr>
          <w:color w:val="000000"/>
          <w:sz w:val="24"/>
          <w:szCs w:val="24"/>
          <w:lang w:val="es-ES"/>
        </w:rPr>
      </w:pPr>
      <w:r w:rsidRPr="00694F72">
        <w:rPr>
          <w:color w:val="000000"/>
          <w:sz w:val="24"/>
          <w:szCs w:val="24"/>
          <w:lang w:val="es-ES"/>
        </w:rPr>
        <w:lastRenderedPageBreak/>
        <w:tab/>
        <w:t>Exceptúense de lo dispuesto en el inciso anterior las construcciones de bahareque, adobe y las de ladrillo y sistema mixto de un solo piso y techo con estructura de madera, lo mismo que las construcciones de madera de u</w:t>
      </w:r>
      <w:r>
        <w:rPr>
          <w:color w:val="000000"/>
          <w:sz w:val="24"/>
          <w:szCs w:val="24"/>
          <w:lang w:val="es-ES"/>
        </w:rPr>
        <w:t>n solo piso.</w:t>
      </w:r>
    </w:p>
    <w:p w:rsidR="00BE3DBD" w:rsidRDefault="00BE3DBD" w:rsidP="00D85C4A">
      <w:pPr>
        <w:tabs>
          <w:tab w:val="left" w:pos="360"/>
        </w:tabs>
        <w:adjustRightInd w:val="0"/>
        <w:spacing w:before="120" w:line="276" w:lineRule="auto"/>
        <w:jc w:val="both"/>
        <w:rPr>
          <w:b/>
          <w:color w:val="000000"/>
          <w:sz w:val="24"/>
          <w:szCs w:val="24"/>
          <w:lang w:val="es-ES"/>
        </w:rPr>
      </w:pPr>
    </w:p>
    <w:p w:rsidR="00F80F6E" w:rsidRPr="00F80F6E" w:rsidRDefault="00F80F6E" w:rsidP="00D85C4A">
      <w:pPr>
        <w:tabs>
          <w:tab w:val="left" w:pos="360"/>
        </w:tabs>
        <w:adjustRightInd w:val="0"/>
        <w:spacing w:before="120" w:line="276" w:lineRule="auto"/>
        <w:jc w:val="both"/>
        <w:rPr>
          <w:b/>
          <w:color w:val="000000"/>
          <w:sz w:val="24"/>
          <w:szCs w:val="24"/>
          <w:lang w:val="es-ES"/>
        </w:rPr>
      </w:pPr>
      <w:r>
        <w:rPr>
          <w:b/>
          <w:color w:val="000000"/>
          <w:sz w:val="24"/>
          <w:szCs w:val="24"/>
          <w:lang w:val="es-ES"/>
        </w:rPr>
        <w:t>Causa:</w:t>
      </w:r>
    </w:p>
    <w:p w:rsidR="00111790" w:rsidRDefault="00F80F6E" w:rsidP="00F80F6E">
      <w:pPr>
        <w:pStyle w:val="Sinespaciado"/>
        <w:spacing w:line="276" w:lineRule="auto"/>
        <w:jc w:val="both"/>
        <w:rPr>
          <w:rFonts w:ascii="Times New Roman" w:hAnsi="Times New Roman"/>
          <w:sz w:val="24"/>
          <w:szCs w:val="24"/>
        </w:rPr>
      </w:pPr>
      <w:r>
        <w:rPr>
          <w:rFonts w:ascii="Times New Roman" w:hAnsi="Times New Roman"/>
          <w:sz w:val="24"/>
          <w:szCs w:val="24"/>
        </w:rPr>
        <w:t xml:space="preserve">El encargado de la Unidad de Catastro y Fiscalización Tributaria, no exige que los presupuestos y planos </w:t>
      </w:r>
      <w:r w:rsidR="00B57B61">
        <w:rPr>
          <w:rFonts w:ascii="Times New Roman" w:hAnsi="Times New Roman"/>
          <w:sz w:val="24"/>
          <w:szCs w:val="24"/>
        </w:rPr>
        <w:t xml:space="preserve">que se presentan a esta Municipalidad estén elaborados, firmado y sellados por persona autorizada, para solicitar los permisos de construcción </w:t>
      </w:r>
    </w:p>
    <w:p w:rsidR="00D85C4A" w:rsidRDefault="00D85C4A" w:rsidP="00F80F6E">
      <w:pPr>
        <w:pStyle w:val="Sinespaciado"/>
        <w:spacing w:line="276" w:lineRule="auto"/>
        <w:jc w:val="both"/>
        <w:rPr>
          <w:rFonts w:ascii="Times New Roman" w:hAnsi="Times New Roman"/>
          <w:sz w:val="24"/>
          <w:szCs w:val="24"/>
        </w:rPr>
      </w:pPr>
    </w:p>
    <w:p w:rsidR="00B57B61" w:rsidRDefault="00B57B61" w:rsidP="00F80F6E">
      <w:pPr>
        <w:pStyle w:val="Sinespaciado"/>
        <w:spacing w:line="276" w:lineRule="auto"/>
        <w:jc w:val="both"/>
        <w:rPr>
          <w:rFonts w:ascii="Times New Roman" w:hAnsi="Times New Roman"/>
          <w:b/>
          <w:sz w:val="24"/>
          <w:szCs w:val="24"/>
        </w:rPr>
      </w:pPr>
      <w:r>
        <w:rPr>
          <w:rFonts w:ascii="Times New Roman" w:hAnsi="Times New Roman"/>
          <w:b/>
          <w:sz w:val="24"/>
          <w:szCs w:val="24"/>
        </w:rPr>
        <w:t>Efecto:</w:t>
      </w:r>
    </w:p>
    <w:p w:rsidR="00973A67" w:rsidRDefault="00E948D9" w:rsidP="00F80F6E">
      <w:pPr>
        <w:pStyle w:val="Sinespaciado"/>
        <w:spacing w:line="276" w:lineRule="auto"/>
        <w:jc w:val="both"/>
        <w:rPr>
          <w:rFonts w:ascii="Times New Roman" w:hAnsi="Times New Roman"/>
          <w:sz w:val="24"/>
          <w:szCs w:val="24"/>
        </w:rPr>
      </w:pPr>
      <w:r>
        <w:rPr>
          <w:rFonts w:ascii="Times New Roman" w:hAnsi="Times New Roman"/>
          <w:sz w:val="24"/>
          <w:szCs w:val="24"/>
        </w:rPr>
        <w:t>D</w:t>
      </w:r>
      <w:r w:rsidR="00B57B61">
        <w:rPr>
          <w:rFonts w:ascii="Times New Roman" w:hAnsi="Times New Roman"/>
          <w:sz w:val="24"/>
          <w:szCs w:val="24"/>
        </w:rPr>
        <w:t xml:space="preserve">eterminación de impuestos </w:t>
      </w:r>
      <w:r>
        <w:rPr>
          <w:rFonts w:ascii="Times New Roman" w:hAnsi="Times New Roman"/>
          <w:sz w:val="24"/>
          <w:szCs w:val="24"/>
        </w:rPr>
        <w:t>q</w:t>
      </w:r>
      <w:r w:rsidR="00B57B61">
        <w:rPr>
          <w:rFonts w:ascii="Times New Roman" w:hAnsi="Times New Roman"/>
          <w:sz w:val="24"/>
          <w:szCs w:val="24"/>
        </w:rPr>
        <w:t>ue no</w:t>
      </w:r>
      <w:r>
        <w:rPr>
          <w:rFonts w:ascii="Times New Roman" w:hAnsi="Times New Roman"/>
          <w:sz w:val="24"/>
          <w:szCs w:val="24"/>
        </w:rPr>
        <w:t xml:space="preserve"> sean razonables </w:t>
      </w:r>
      <w:r w:rsidR="00B57B61">
        <w:rPr>
          <w:rFonts w:ascii="Times New Roman" w:hAnsi="Times New Roman"/>
          <w:sz w:val="24"/>
          <w:szCs w:val="24"/>
        </w:rPr>
        <w:t>con la realidad de las construcciones realizadas</w:t>
      </w:r>
      <w:r w:rsidR="00973A67">
        <w:rPr>
          <w:rFonts w:ascii="Times New Roman" w:hAnsi="Times New Roman"/>
          <w:sz w:val="24"/>
          <w:szCs w:val="24"/>
        </w:rPr>
        <w:t xml:space="preserve">, al no existir documentación fehaciente </w:t>
      </w:r>
      <w:r>
        <w:rPr>
          <w:rFonts w:ascii="Times New Roman" w:hAnsi="Times New Roman"/>
          <w:sz w:val="24"/>
          <w:szCs w:val="24"/>
        </w:rPr>
        <w:t>presentada por el contribuyente.</w:t>
      </w:r>
    </w:p>
    <w:p w:rsidR="00973A67" w:rsidRDefault="00973A67" w:rsidP="00F80F6E">
      <w:pPr>
        <w:pStyle w:val="Sinespaciado"/>
        <w:spacing w:line="276" w:lineRule="auto"/>
        <w:jc w:val="both"/>
        <w:rPr>
          <w:rFonts w:ascii="Times New Roman" w:hAnsi="Times New Roman"/>
          <w:sz w:val="24"/>
          <w:szCs w:val="24"/>
        </w:rPr>
      </w:pPr>
    </w:p>
    <w:p w:rsidR="00973A67" w:rsidRDefault="00973A67" w:rsidP="00F80F6E">
      <w:pPr>
        <w:pStyle w:val="Sinespaciado"/>
        <w:spacing w:line="276" w:lineRule="auto"/>
        <w:jc w:val="both"/>
        <w:rPr>
          <w:rFonts w:ascii="Times New Roman" w:hAnsi="Times New Roman"/>
          <w:b/>
          <w:sz w:val="24"/>
          <w:szCs w:val="24"/>
        </w:rPr>
      </w:pPr>
      <w:r>
        <w:rPr>
          <w:rFonts w:ascii="Times New Roman" w:hAnsi="Times New Roman"/>
          <w:b/>
          <w:sz w:val="24"/>
          <w:szCs w:val="24"/>
        </w:rPr>
        <w:t>Recomendación:</w:t>
      </w:r>
    </w:p>
    <w:p w:rsidR="003C2A54" w:rsidRDefault="00973A67" w:rsidP="00F80F6E">
      <w:pPr>
        <w:pStyle w:val="Sinespaciado"/>
        <w:spacing w:line="276" w:lineRule="auto"/>
        <w:jc w:val="both"/>
        <w:rPr>
          <w:rFonts w:ascii="Times New Roman" w:hAnsi="Times New Roman"/>
          <w:sz w:val="24"/>
          <w:szCs w:val="24"/>
        </w:rPr>
      </w:pPr>
      <w:r w:rsidRPr="00973A67">
        <w:rPr>
          <w:rFonts w:ascii="Times New Roman" w:hAnsi="Times New Roman"/>
          <w:sz w:val="24"/>
          <w:szCs w:val="24"/>
        </w:rPr>
        <w:t>Exigir</w:t>
      </w:r>
      <w:r>
        <w:rPr>
          <w:rFonts w:ascii="Times New Roman" w:hAnsi="Times New Roman"/>
          <w:sz w:val="24"/>
          <w:szCs w:val="24"/>
        </w:rPr>
        <w:t xml:space="preserve"> que los planos y presupuestos estén debidamente </w:t>
      </w:r>
      <w:r w:rsidR="00875B7D">
        <w:rPr>
          <w:rFonts w:ascii="Times New Roman" w:hAnsi="Times New Roman"/>
          <w:sz w:val="24"/>
          <w:szCs w:val="24"/>
        </w:rPr>
        <w:t>firmados</w:t>
      </w:r>
      <w:r>
        <w:rPr>
          <w:rFonts w:ascii="Times New Roman" w:hAnsi="Times New Roman"/>
          <w:sz w:val="24"/>
          <w:szCs w:val="24"/>
        </w:rPr>
        <w:t xml:space="preserve"> por persona autorizada por el Viceministerio de Vivienda y Desarrollo Urbano.</w:t>
      </w:r>
    </w:p>
    <w:p w:rsidR="00B011EB" w:rsidRDefault="00B011EB" w:rsidP="003C2A54">
      <w:pPr>
        <w:spacing w:line="276" w:lineRule="auto"/>
        <w:jc w:val="both"/>
        <w:rPr>
          <w:b/>
          <w:sz w:val="24"/>
          <w:szCs w:val="24"/>
        </w:rPr>
      </w:pPr>
    </w:p>
    <w:p w:rsidR="003C2A54" w:rsidRPr="00B011EB" w:rsidRDefault="003C2A54" w:rsidP="003C2A54">
      <w:pPr>
        <w:spacing w:line="276" w:lineRule="auto"/>
        <w:jc w:val="both"/>
        <w:rPr>
          <w:sz w:val="24"/>
          <w:szCs w:val="24"/>
          <w:lang w:val="es-ES"/>
        </w:rPr>
      </w:pPr>
      <w:r w:rsidRPr="00B011EB">
        <w:rPr>
          <w:b/>
          <w:sz w:val="24"/>
          <w:szCs w:val="24"/>
        </w:rPr>
        <w:t>Comentario de Encargado de Catastro:</w:t>
      </w:r>
      <w:r w:rsidRPr="00B011EB">
        <w:rPr>
          <w:sz w:val="24"/>
          <w:szCs w:val="24"/>
        </w:rPr>
        <w:t xml:space="preserve"> </w:t>
      </w:r>
      <w:r w:rsidRPr="00B011EB">
        <w:rPr>
          <w:i/>
          <w:sz w:val="24"/>
          <w:szCs w:val="24"/>
        </w:rPr>
        <w:t xml:space="preserve">En Nota recibida con fecha 23 de Septiembre el Jefe de Catastro Responde: </w:t>
      </w:r>
      <w:r w:rsidRPr="00B011EB">
        <w:rPr>
          <w:i/>
          <w:sz w:val="24"/>
          <w:szCs w:val="24"/>
          <w:lang w:val="es-ES"/>
        </w:rPr>
        <w:t xml:space="preserve">Según presupuestos presentados para la autorización de permisos de construcción, los cuales no presentan ni firma ni sello de la persona autorizada como lo manifiesta el </w:t>
      </w:r>
      <w:r w:rsidRPr="00B011EB">
        <w:rPr>
          <w:b/>
          <w:i/>
          <w:sz w:val="24"/>
          <w:szCs w:val="24"/>
          <w:lang w:val="es-ES"/>
        </w:rPr>
        <w:t>Art. 8 de la Ley de Urbanismo y Construcción</w:t>
      </w:r>
      <w:r w:rsidRPr="00B011EB">
        <w:rPr>
          <w:i/>
          <w:sz w:val="24"/>
          <w:szCs w:val="24"/>
          <w:lang w:val="es-ES"/>
        </w:rPr>
        <w:t>; se estableció en reuniones, tomar en consideración las construcciones menores a 36.00 m2, consideradas como obras menores o de interés social, sin exigir firma y sello del profesional a cargo</w:t>
      </w:r>
      <w:r w:rsidRPr="00B011EB">
        <w:rPr>
          <w:sz w:val="24"/>
          <w:szCs w:val="24"/>
          <w:lang w:val="es-ES"/>
        </w:rPr>
        <w:t>.</w:t>
      </w:r>
    </w:p>
    <w:p w:rsidR="003C2A54" w:rsidRPr="00B011EB" w:rsidRDefault="003C2A54" w:rsidP="003C2A54">
      <w:pPr>
        <w:spacing w:line="276" w:lineRule="auto"/>
        <w:jc w:val="both"/>
        <w:rPr>
          <w:sz w:val="24"/>
          <w:szCs w:val="24"/>
          <w:lang w:val="es-ES"/>
        </w:rPr>
      </w:pPr>
    </w:p>
    <w:p w:rsidR="003C2A54" w:rsidRPr="00B011EB" w:rsidRDefault="003C2A54" w:rsidP="003C2A54">
      <w:pPr>
        <w:spacing w:line="276" w:lineRule="auto"/>
        <w:jc w:val="both"/>
        <w:rPr>
          <w:i/>
          <w:sz w:val="24"/>
          <w:szCs w:val="24"/>
          <w:lang w:val="es-ES"/>
        </w:rPr>
      </w:pPr>
      <w:r w:rsidRPr="00B011EB">
        <w:rPr>
          <w:b/>
          <w:sz w:val="24"/>
          <w:szCs w:val="24"/>
        </w:rPr>
        <w:t xml:space="preserve">Comentario de Encargado de Auditoria Interna: </w:t>
      </w:r>
      <w:r w:rsidRPr="00B011EB">
        <w:rPr>
          <w:i/>
          <w:sz w:val="24"/>
          <w:szCs w:val="24"/>
        </w:rPr>
        <w:t xml:space="preserve">De acuerdo a la respuesta brindada por el encargado de Catastro, reconoce que se debe aplicar el </w:t>
      </w:r>
      <w:r w:rsidRPr="00B011EB">
        <w:rPr>
          <w:b/>
          <w:i/>
          <w:sz w:val="24"/>
          <w:szCs w:val="24"/>
        </w:rPr>
        <w:t>Art. 8 de la Ley de Urbanismo y Construcción</w:t>
      </w:r>
      <w:r w:rsidRPr="00B011EB">
        <w:rPr>
          <w:i/>
          <w:sz w:val="24"/>
          <w:szCs w:val="24"/>
        </w:rPr>
        <w:t xml:space="preserve">, por lo cual no existe normativa legal que establezca lo contrario, por ende la observación se mantiene en el presente informe.     </w:t>
      </w:r>
    </w:p>
    <w:p w:rsidR="00B57B61" w:rsidRPr="00F80F6E" w:rsidRDefault="003C2A54" w:rsidP="00F80F6E">
      <w:pPr>
        <w:pStyle w:val="Sinespaciado"/>
        <w:spacing w:line="276" w:lineRule="auto"/>
        <w:jc w:val="both"/>
        <w:rPr>
          <w:rFonts w:ascii="Times New Roman" w:hAnsi="Times New Roman"/>
          <w:sz w:val="24"/>
          <w:szCs w:val="24"/>
        </w:rPr>
      </w:pPr>
      <w:r w:rsidRPr="003C2A54">
        <w:rPr>
          <w:rFonts w:ascii="Times New Roman" w:hAnsi="Times New Roman"/>
          <w:b/>
          <w:i/>
          <w:sz w:val="28"/>
          <w:szCs w:val="24"/>
        </w:rPr>
        <w:t xml:space="preserve"> </w:t>
      </w:r>
      <w:r w:rsidR="00973A67" w:rsidRPr="003C2A54">
        <w:rPr>
          <w:rFonts w:ascii="Times New Roman" w:hAnsi="Times New Roman"/>
          <w:i/>
          <w:sz w:val="28"/>
          <w:szCs w:val="24"/>
        </w:rPr>
        <w:t xml:space="preserve">   </w:t>
      </w:r>
    </w:p>
    <w:p w:rsidR="00111790" w:rsidRDefault="00111790" w:rsidP="00561337">
      <w:pPr>
        <w:pStyle w:val="Sinespaciado"/>
        <w:numPr>
          <w:ilvl w:val="0"/>
          <w:numId w:val="7"/>
        </w:numPr>
        <w:spacing w:line="276" w:lineRule="auto"/>
        <w:ind w:left="426" w:hanging="426"/>
        <w:jc w:val="both"/>
        <w:rPr>
          <w:rFonts w:ascii="Times New Roman" w:hAnsi="Times New Roman"/>
          <w:sz w:val="24"/>
          <w:szCs w:val="24"/>
        </w:rPr>
      </w:pPr>
      <w:r w:rsidRPr="00AF4C6A">
        <w:rPr>
          <w:rFonts w:ascii="Times New Roman" w:hAnsi="Times New Roman"/>
          <w:b/>
          <w:sz w:val="24"/>
          <w:szCs w:val="24"/>
        </w:rPr>
        <w:t>Determinación de impuestos para permisos de construcciones sin aplicar la tarifa respectiva</w:t>
      </w:r>
      <w:r>
        <w:rPr>
          <w:rFonts w:ascii="Times New Roman" w:hAnsi="Times New Roman"/>
          <w:sz w:val="24"/>
          <w:szCs w:val="24"/>
        </w:rPr>
        <w:t xml:space="preserve">. </w:t>
      </w:r>
      <w:r w:rsidRPr="009A7135">
        <w:rPr>
          <w:rFonts w:ascii="Times New Roman" w:hAnsi="Times New Roman" w:cs="Times New Roman"/>
          <w:color w:val="FF0000"/>
          <w:sz w:val="24"/>
          <w:szCs w:val="24"/>
        </w:rPr>
        <w:t>E</w:t>
      </w:r>
      <w:r>
        <w:rPr>
          <w:rFonts w:ascii="Times New Roman" w:hAnsi="Times New Roman" w:cs="Times New Roman"/>
          <w:color w:val="FF0000"/>
          <w:sz w:val="24"/>
          <w:szCs w:val="24"/>
        </w:rPr>
        <w:t>ECFT.5.2</w:t>
      </w:r>
    </w:p>
    <w:p w:rsidR="00111790" w:rsidRDefault="00111790" w:rsidP="00111790">
      <w:pPr>
        <w:pStyle w:val="Sinespaciado"/>
        <w:spacing w:line="276" w:lineRule="auto"/>
        <w:jc w:val="both"/>
        <w:rPr>
          <w:rFonts w:ascii="Times New Roman" w:hAnsi="Times New Roman"/>
          <w:sz w:val="24"/>
          <w:szCs w:val="24"/>
        </w:rPr>
      </w:pPr>
    </w:p>
    <w:p w:rsidR="00E948D9" w:rsidRDefault="00111790" w:rsidP="00111790">
      <w:pPr>
        <w:pStyle w:val="Sinespaciado"/>
        <w:spacing w:line="276" w:lineRule="auto"/>
        <w:jc w:val="both"/>
        <w:rPr>
          <w:rFonts w:ascii="Times New Roman" w:hAnsi="Times New Roman"/>
          <w:sz w:val="24"/>
          <w:szCs w:val="24"/>
        </w:rPr>
      </w:pPr>
      <w:r>
        <w:rPr>
          <w:rFonts w:ascii="Times New Roman" w:hAnsi="Times New Roman"/>
          <w:sz w:val="24"/>
          <w:szCs w:val="24"/>
        </w:rPr>
        <w:t xml:space="preserve">Se verifico la </w:t>
      </w:r>
      <w:r w:rsidR="00BE3DBD">
        <w:rPr>
          <w:rFonts w:ascii="Times New Roman" w:hAnsi="Times New Roman"/>
          <w:sz w:val="24"/>
          <w:szCs w:val="24"/>
        </w:rPr>
        <w:t>emisión</w:t>
      </w:r>
      <w:r>
        <w:rPr>
          <w:rFonts w:ascii="Times New Roman" w:hAnsi="Times New Roman"/>
          <w:sz w:val="24"/>
          <w:szCs w:val="24"/>
        </w:rPr>
        <w:t xml:space="preserve"> de permisos para construcciones, sin aplicar la tarifa según la Ordenanza Reguladora de Tasas por Servicios Municipales</w:t>
      </w:r>
      <w:r w:rsidR="00E948D9">
        <w:rPr>
          <w:rFonts w:ascii="Times New Roman" w:hAnsi="Times New Roman"/>
          <w:sz w:val="24"/>
          <w:szCs w:val="24"/>
        </w:rPr>
        <w:t>.</w:t>
      </w:r>
    </w:p>
    <w:p w:rsidR="00111790" w:rsidRDefault="00111790" w:rsidP="00111790">
      <w:pPr>
        <w:pStyle w:val="Sinespaciado"/>
        <w:spacing w:line="276" w:lineRule="auto"/>
        <w:jc w:val="both"/>
        <w:rPr>
          <w:rFonts w:ascii="Times New Roman" w:hAnsi="Times New Roman"/>
          <w:sz w:val="24"/>
          <w:szCs w:val="24"/>
        </w:rPr>
      </w:pPr>
      <w:r>
        <w:rPr>
          <w:rFonts w:ascii="Times New Roman" w:hAnsi="Times New Roman"/>
          <w:sz w:val="24"/>
          <w:szCs w:val="24"/>
        </w:rPr>
        <w:t xml:space="preserve"> </w:t>
      </w:r>
    </w:p>
    <w:p w:rsidR="001512B8" w:rsidRDefault="001512B8" w:rsidP="00111790">
      <w:pPr>
        <w:pStyle w:val="Sinespaciado"/>
        <w:spacing w:line="276" w:lineRule="auto"/>
        <w:jc w:val="both"/>
        <w:rPr>
          <w:rFonts w:ascii="Times New Roman" w:hAnsi="Times New Roman"/>
          <w:sz w:val="24"/>
          <w:szCs w:val="24"/>
        </w:rPr>
      </w:pPr>
    </w:p>
    <w:tbl>
      <w:tblPr>
        <w:tblW w:w="10420" w:type="dxa"/>
        <w:tblInd w:w="60" w:type="dxa"/>
        <w:tblCellMar>
          <w:left w:w="70" w:type="dxa"/>
          <w:right w:w="70" w:type="dxa"/>
        </w:tblCellMar>
        <w:tblLook w:val="04A0"/>
      </w:tblPr>
      <w:tblGrid>
        <w:gridCol w:w="1140"/>
        <w:gridCol w:w="1120"/>
        <w:gridCol w:w="3400"/>
        <w:gridCol w:w="1260"/>
        <w:gridCol w:w="1260"/>
        <w:gridCol w:w="1120"/>
        <w:gridCol w:w="1120"/>
      </w:tblGrid>
      <w:tr w:rsidR="00111790" w:rsidRPr="00306028" w:rsidTr="004E0CF8">
        <w:trPr>
          <w:trHeight w:val="600"/>
        </w:trPr>
        <w:tc>
          <w:tcPr>
            <w:tcW w:w="1140" w:type="dxa"/>
            <w:tcBorders>
              <w:top w:val="single" w:sz="8" w:space="0" w:color="auto"/>
              <w:left w:val="single" w:sz="8" w:space="0" w:color="auto"/>
              <w:bottom w:val="nil"/>
              <w:right w:val="single" w:sz="8" w:space="0" w:color="auto"/>
            </w:tcBorders>
            <w:shd w:val="clear" w:color="auto" w:fill="auto"/>
            <w:noWrap/>
            <w:vAlign w:val="bottom"/>
            <w:hideMark/>
          </w:tcPr>
          <w:p w:rsidR="00111790" w:rsidRPr="00E73F80" w:rsidRDefault="00111790" w:rsidP="004E0CF8">
            <w:pPr>
              <w:jc w:val="center"/>
              <w:rPr>
                <w:color w:val="000000"/>
                <w:lang w:val="es-ES"/>
              </w:rPr>
            </w:pPr>
            <w:r w:rsidRPr="00E73F80">
              <w:rPr>
                <w:color w:val="000000"/>
                <w:lang w:val="es-ES"/>
              </w:rPr>
              <w:lastRenderedPageBreak/>
              <w:t>Fecha</w:t>
            </w:r>
          </w:p>
        </w:tc>
        <w:tc>
          <w:tcPr>
            <w:tcW w:w="1120" w:type="dxa"/>
            <w:tcBorders>
              <w:top w:val="single" w:sz="8" w:space="0" w:color="auto"/>
              <w:left w:val="nil"/>
              <w:bottom w:val="nil"/>
              <w:right w:val="single" w:sz="8" w:space="0" w:color="auto"/>
            </w:tcBorders>
            <w:shd w:val="clear" w:color="auto" w:fill="auto"/>
            <w:noWrap/>
            <w:vAlign w:val="bottom"/>
            <w:hideMark/>
          </w:tcPr>
          <w:p w:rsidR="00111790" w:rsidRPr="00E73F80" w:rsidRDefault="00111790" w:rsidP="004E0CF8">
            <w:pPr>
              <w:jc w:val="center"/>
              <w:rPr>
                <w:color w:val="000000"/>
                <w:lang w:val="es-ES"/>
              </w:rPr>
            </w:pPr>
            <w:r w:rsidRPr="00E73F80">
              <w:rPr>
                <w:color w:val="000000"/>
                <w:lang w:val="es-ES"/>
              </w:rPr>
              <w:t xml:space="preserve">No de </w:t>
            </w:r>
          </w:p>
        </w:tc>
        <w:tc>
          <w:tcPr>
            <w:tcW w:w="3400" w:type="dxa"/>
            <w:tcBorders>
              <w:top w:val="single" w:sz="8" w:space="0" w:color="auto"/>
              <w:left w:val="nil"/>
              <w:bottom w:val="nil"/>
              <w:right w:val="single" w:sz="8" w:space="0" w:color="auto"/>
            </w:tcBorders>
            <w:shd w:val="clear" w:color="auto" w:fill="auto"/>
            <w:noWrap/>
            <w:vAlign w:val="bottom"/>
            <w:hideMark/>
          </w:tcPr>
          <w:p w:rsidR="00111790" w:rsidRPr="00E73F80" w:rsidRDefault="00111790" w:rsidP="004E0CF8">
            <w:pPr>
              <w:jc w:val="center"/>
              <w:rPr>
                <w:color w:val="000000"/>
                <w:lang w:val="es-ES"/>
              </w:rPr>
            </w:pPr>
            <w:r w:rsidRPr="00E73F80">
              <w:rPr>
                <w:color w:val="000000"/>
                <w:lang w:val="es-ES"/>
              </w:rPr>
              <w:t>Nombre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1790" w:rsidRPr="00E73F80" w:rsidRDefault="00111790" w:rsidP="004E0CF8">
            <w:pPr>
              <w:jc w:val="center"/>
              <w:rPr>
                <w:color w:val="000000"/>
                <w:lang w:val="es-ES"/>
              </w:rPr>
            </w:pPr>
            <w:r w:rsidRPr="00E73F80">
              <w:rPr>
                <w:color w:val="000000"/>
                <w:lang w:val="es-ES"/>
              </w:rPr>
              <w:t>Monto presupuesto.</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11790" w:rsidRPr="00E73F80" w:rsidRDefault="00111790" w:rsidP="004E0CF8">
            <w:pPr>
              <w:jc w:val="center"/>
              <w:rPr>
                <w:color w:val="000000"/>
                <w:lang w:val="es-ES"/>
              </w:rPr>
            </w:pPr>
            <w:r w:rsidRPr="00E73F80">
              <w:rPr>
                <w:color w:val="000000"/>
                <w:lang w:val="es-ES"/>
              </w:rPr>
              <w:t>2% Hasta $50,000.00</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1790" w:rsidRPr="00E73F80" w:rsidRDefault="00111790" w:rsidP="004E0CF8">
            <w:pPr>
              <w:jc w:val="center"/>
              <w:rPr>
                <w:color w:val="000000"/>
                <w:lang w:val="es-ES"/>
              </w:rPr>
            </w:pPr>
            <w:r w:rsidRPr="00E73F80">
              <w:rPr>
                <w:color w:val="000000"/>
                <w:lang w:val="es-ES"/>
              </w:rPr>
              <w:t xml:space="preserve">Impuesto Calculado sin 5% Fiesta </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11790" w:rsidRPr="00E73F80" w:rsidRDefault="00111790" w:rsidP="004E0CF8">
            <w:pPr>
              <w:jc w:val="center"/>
              <w:rPr>
                <w:color w:val="000000"/>
                <w:lang w:val="es-ES"/>
              </w:rPr>
            </w:pPr>
            <w:r w:rsidRPr="00E73F80">
              <w:rPr>
                <w:color w:val="000000"/>
                <w:lang w:val="es-ES"/>
              </w:rPr>
              <w:t>Diferencia</w:t>
            </w:r>
          </w:p>
        </w:tc>
      </w:tr>
      <w:tr w:rsidR="00111790" w:rsidRPr="00306028" w:rsidTr="004E0CF8">
        <w:trPr>
          <w:trHeight w:val="315"/>
        </w:trPr>
        <w:tc>
          <w:tcPr>
            <w:tcW w:w="1140" w:type="dxa"/>
            <w:tcBorders>
              <w:top w:val="nil"/>
              <w:left w:val="single" w:sz="8" w:space="0" w:color="auto"/>
              <w:bottom w:val="single" w:sz="8" w:space="0" w:color="auto"/>
              <w:right w:val="single" w:sz="8" w:space="0" w:color="auto"/>
            </w:tcBorders>
            <w:shd w:val="clear" w:color="auto" w:fill="auto"/>
            <w:noWrap/>
            <w:vAlign w:val="bottom"/>
            <w:hideMark/>
          </w:tcPr>
          <w:p w:rsidR="00111790" w:rsidRPr="00306028" w:rsidRDefault="00111790" w:rsidP="004E0CF8">
            <w:pPr>
              <w:jc w:val="center"/>
              <w:rPr>
                <w:color w:val="000000"/>
                <w:lang w:val="es-ES"/>
              </w:rPr>
            </w:pPr>
            <w:r w:rsidRPr="00306028">
              <w:rPr>
                <w:color w:val="000000"/>
                <w:lang w:val="es-ES"/>
              </w:rPr>
              <w:t> </w:t>
            </w:r>
          </w:p>
        </w:tc>
        <w:tc>
          <w:tcPr>
            <w:tcW w:w="1120" w:type="dxa"/>
            <w:tcBorders>
              <w:top w:val="nil"/>
              <w:left w:val="nil"/>
              <w:bottom w:val="single" w:sz="8" w:space="0" w:color="auto"/>
              <w:right w:val="single" w:sz="8" w:space="0" w:color="auto"/>
            </w:tcBorders>
            <w:shd w:val="clear" w:color="auto" w:fill="auto"/>
            <w:noWrap/>
            <w:vAlign w:val="bottom"/>
            <w:hideMark/>
          </w:tcPr>
          <w:p w:rsidR="00111790" w:rsidRPr="00306028" w:rsidRDefault="00111790" w:rsidP="004E0CF8">
            <w:pPr>
              <w:jc w:val="center"/>
              <w:rPr>
                <w:color w:val="000000"/>
                <w:lang w:val="es-ES"/>
              </w:rPr>
            </w:pPr>
            <w:r w:rsidRPr="00E73F80">
              <w:rPr>
                <w:color w:val="000000"/>
                <w:lang w:val="es-ES"/>
              </w:rPr>
              <w:t>Resolución</w:t>
            </w:r>
          </w:p>
        </w:tc>
        <w:tc>
          <w:tcPr>
            <w:tcW w:w="3400" w:type="dxa"/>
            <w:tcBorders>
              <w:top w:val="nil"/>
              <w:left w:val="nil"/>
              <w:bottom w:val="single" w:sz="8" w:space="0" w:color="auto"/>
              <w:right w:val="single" w:sz="8" w:space="0" w:color="auto"/>
            </w:tcBorders>
            <w:shd w:val="clear" w:color="auto" w:fill="auto"/>
            <w:noWrap/>
            <w:vAlign w:val="bottom"/>
            <w:hideMark/>
          </w:tcPr>
          <w:p w:rsidR="00111790" w:rsidRPr="00306028" w:rsidRDefault="00111790" w:rsidP="004E0CF8">
            <w:pPr>
              <w:jc w:val="center"/>
              <w:rPr>
                <w:color w:val="000000"/>
                <w:lang w:val="es-ES"/>
              </w:rPr>
            </w:pPr>
            <w:r w:rsidRPr="00306028">
              <w:rPr>
                <w:color w:val="000000"/>
                <w:lang w:val="es-ES"/>
              </w:rPr>
              <w:t> </w:t>
            </w: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111790" w:rsidRPr="00306028" w:rsidRDefault="00111790" w:rsidP="004E0CF8">
            <w:pPr>
              <w:rPr>
                <w:color w:val="000000"/>
                <w:lang w:val="es-ES"/>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111790" w:rsidRPr="00306028" w:rsidRDefault="00111790" w:rsidP="004E0CF8">
            <w:pPr>
              <w:rPr>
                <w:color w:val="000000"/>
                <w:lang w:val="es-ES"/>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rsidR="00111790" w:rsidRPr="00306028" w:rsidRDefault="00111790" w:rsidP="004E0CF8">
            <w:pPr>
              <w:rPr>
                <w:color w:val="000000"/>
                <w:lang w:val="es-ES"/>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rsidR="00111790" w:rsidRPr="00306028" w:rsidRDefault="00111790" w:rsidP="004E0CF8">
            <w:pPr>
              <w:rPr>
                <w:color w:val="000000"/>
                <w:lang w:val="es-ES"/>
              </w:rPr>
            </w:pPr>
          </w:p>
        </w:tc>
      </w:tr>
      <w:tr w:rsidR="00111790" w:rsidRPr="00306028" w:rsidTr="00D85C4A">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14/01/2020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010-20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HUGO ERNESTO MAGAÑA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w:t>
            </w:r>
            <w:r>
              <w:rPr>
                <w:color w:val="000000"/>
                <w:lang w:val="es-ES"/>
              </w:rPr>
              <w:t xml:space="preserve"> </w:t>
            </w:r>
            <w:r w:rsidRPr="00306028">
              <w:rPr>
                <w:color w:val="000000"/>
                <w:lang w:val="es-ES"/>
              </w:rPr>
              <w:t xml:space="preserve">  3,488.00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69.76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93.76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(24.00)</w:t>
            </w:r>
          </w:p>
        </w:tc>
      </w:tr>
      <w:tr w:rsidR="00111790" w:rsidRPr="00306028" w:rsidTr="00D85C4A">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17/01/2020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016-20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GLESIA ADVENTISTA DEL SEPTIMO DIA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jc w:val="center"/>
              <w:rPr>
                <w:color w:val="000000"/>
                <w:lang w:val="es-ES"/>
              </w:rPr>
            </w:pPr>
            <w:r w:rsidRPr="00306028">
              <w:rPr>
                <w:color w:val="000000"/>
                <w:lang w:val="es-ES"/>
              </w:rPr>
              <w:t xml:space="preserve"> S/P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212.10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(212.00)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20/01/2020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020-20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EDWIN EDGARDO AGREDA RAMIREZ</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$ 19,274.79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385.50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415.50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(30.00)</w:t>
            </w:r>
          </w:p>
        </w:tc>
      </w:tr>
      <w:tr w:rsidR="00111790" w:rsidRPr="00306028" w:rsidTr="00F65C49">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24/01/2020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026-20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MANUEL ENRIQUE ARTERO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760.01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15.20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30.20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(15.00)</w:t>
            </w:r>
          </w:p>
        </w:tc>
      </w:tr>
      <w:tr w:rsidR="00111790" w:rsidRPr="00306028" w:rsidTr="00F65C49">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24/01/2020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028-20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JULIA CASTANEDA DE SALAZAR</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4,113.00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82.26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97.26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(15.00)</w:t>
            </w:r>
          </w:p>
        </w:tc>
      </w:tr>
      <w:tr w:rsidR="00111790" w:rsidRPr="00306028" w:rsidTr="00F65C49">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24/01/2020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029-20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 xml:space="preserve"> SONIA MARIBEL PEREZ TESORERO</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21.00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27/01/2020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030-20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IGNACIO GRANADOS BONILLA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3,316.45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66.33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96.33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(30.00)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03/02/2020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045-20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CANDIDO VALENCIA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50.00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(50.00)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17/02/2020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066-20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NELSON AMERICO LEMUS MOLINA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180.00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3.60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20.00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(16.40)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17/02/2020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071-20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NORMA GUADALUPE GALICIA DE RIVERA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4,133.50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82.67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122.67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(40.00)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17/02/2020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072-20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ROSA MARGARITA RUIZ DE MARTINEZ</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285.25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5.71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20.48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(14.78)</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18/02/2020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075-20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MARIA VICENTA VASQUEZ DE HERRERA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7,043.64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140.87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70.44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70.43 </w:t>
            </w:r>
          </w:p>
        </w:tc>
      </w:tr>
      <w:tr w:rsidR="00111790" w:rsidRPr="00306028" w:rsidTr="004E0CF8">
        <w:trPr>
          <w:trHeight w:val="34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20/02/2020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078-20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EVELYN DOLORES CARRANZA DE AREVALO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3,000.00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60.00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80.00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(20.00)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04/03/2020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093-20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 xml:space="preserve"> XINIA LILIANA CALDERON MAEDA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jc w:val="center"/>
              <w:rPr>
                <w:lang w:val="es-ES"/>
              </w:rPr>
            </w:pPr>
            <w:r w:rsidRPr="00306028">
              <w:rPr>
                <w:lang w:val="es-ES"/>
              </w:rPr>
              <w:t xml:space="preserve"> $   1,264.50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25.29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29.29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05/03/2020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096-20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FRANCISCO ENRIQUE CARIAS GALICIA</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1,194.00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23.88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33.88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(10.00)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05/03/2020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097-20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CLAUDIA RAQUEL CALDERON AREVALO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1,088.35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21.77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27.77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(6.00)</w:t>
            </w:r>
          </w:p>
        </w:tc>
      </w:tr>
      <w:tr w:rsidR="00111790" w:rsidRPr="00306028" w:rsidTr="00E948D9">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09/03/2020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104-20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JOSE ANTONIO CAISHPAL FUENTES</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jc w:val="center"/>
              <w:rPr>
                <w:color w:val="000000"/>
                <w:lang w:val="es-ES"/>
              </w:rPr>
            </w:pPr>
            <w:r w:rsidRPr="00306028">
              <w:rPr>
                <w:color w:val="000000"/>
                <w:lang w:val="es-ES"/>
              </w:rPr>
              <w:t xml:space="preserve"> S/P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20.64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(20.64)</w:t>
            </w:r>
          </w:p>
        </w:tc>
      </w:tr>
      <w:tr w:rsidR="00111790" w:rsidRPr="00306028" w:rsidTr="00E948D9">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11/03/2020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108-20</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 xml:space="preserve"> GLORIA ELSA CASTANEDA DE LLANOS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790" w:rsidRPr="00306028" w:rsidRDefault="00111790" w:rsidP="004E0CF8">
            <w:pPr>
              <w:jc w:val="center"/>
              <w:rPr>
                <w:color w:val="000000"/>
                <w:lang w:val="es-ES"/>
              </w:rPr>
            </w:pPr>
            <w:r w:rsidRPr="00306028">
              <w:rPr>
                <w:color w:val="000000"/>
                <w:lang w:val="es-ES"/>
              </w:rPr>
              <w:t xml:space="preserve"> S/P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44.00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(44.00)</w:t>
            </w:r>
          </w:p>
        </w:tc>
      </w:tr>
      <w:tr w:rsidR="00111790" w:rsidRPr="00306028" w:rsidTr="00E948D9">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17/03/2020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117-20</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JORGE ALBERTO CASOVERDE MENDEZ</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789.28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15.79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39.79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(24.00)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18/03/2020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120-20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WILFREDIS ERAZO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8,045.00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160.90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270.90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(110.00)</w:t>
            </w:r>
          </w:p>
        </w:tc>
      </w:tr>
      <w:tr w:rsidR="00111790" w:rsidRPr="00306028" w:rsidTr="004E0CF8">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18/03/2020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122-20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CLAUDIA RAQUEL CALDERON AREVALO</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1,082.50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21.65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26.65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(5.00)</w:t>
            </w:r>
          </w:p>
        </w:tc>
      </w:tr>
      <w:tr w:rsidR="00111790" w:rsidRPr="00306028" w:rsidTr="004E0CF8">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111790" w:rsidRPr="00306028" w:rsidRDefault="00111790" w:rsidP="004E0CF8">
            <w:pPr>
              <w:jc w:val="center"/>
              <w:rPr>
                <w:rFonts w:ascii="Calibri" w:hAnsi="Calibri" w:cs="Calibri"/>
                <w:color w:val="000000"/>
                <w:lang w:val="es-ES"/>
              </w:rPr>
            </w:pPr>
            <w:r w:rsidRPr="00306028">
              <w:rPr>
                <w:rFonts w:ascii="Calibri" w:hAnsi="Calibri" w:cs="Calibri"/>
                <w:color w:val="000000"/>
                <w:lang w:val="es-ES"/>
              </w:rPr>
              <w:t>29/04/2020</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127-20</w:t>
            </w:r>
          </w:p>
        </w:tc>
        <w:tc>
          <w:tcPr>
            <w:tcW w:w="340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rPr>
                <w:rFonts w:ascii="Calibri" w:hAnsi="Calibri" w:cs="Calibri"/>
                <w:color w:val="000000"/>
                <w:lang w:val="es-ES"/>
              </w:rPr>
            </w:pPr>
            <w:r w:rsidRPr="00306028">
              <w:rPr>
                <w:rFonts w:ascii="Calibri" w:hAnsi="Calibri" w:cs="Calibri"/>
                <w:color w:val="000000"/>
                <w:lang w:val="es-ES"/>
              </w:rPr>
              <w:t xml:space="preserve"> BLANCA ESTELA INTERIANO VICENTE</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697.50 </w:t>
            </w:r>
          </w:p>
        </w:tc>
        <w:tc>
          <w:tcPr>
            <w:tcW w:w="126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13.95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21.95 </w:t>
            </w:r>
          </w:p>
        </w:tc>
        <w:tc>
          <w:tcPr>
            <w:tcW w:w="1120" w:type="dxa"/>
            <w:tcBorders>
              <w:top w:val="nil"/>
              <w:left w:val="nil"/>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xml:space="preserve"> $     (8.00)</w:t>
            </w:r>
          </w:p>
        </w:tc>
      </w:tr>
      <w:tr w:rsidR="00111790" w:rsidRPr="00306028" w:rsidTr="00E948D9">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111790" w:rsidRPr="00306028" w:rsidRDefault="00111790" w:rsidP="004E0CF8">
            <w:pPr>
              <w:rPr>
                <w:color w:val="000000"/>
                <w:lang w:val="es-ES"/>
              </w:rPr>
            </w:pPr>
            <w:r w:rsidRPr="00306028">
              <w:rPr>
                <w:color w:val="000000"/>
                <w:lang w:val="es-ES"/>
              </w:rPr>
              <w:t> </w:t>
            </w:r>
          </w:p>
        </w:tc>
        <w:tc>
          <w:tcPr>
            <w:tcW w:w="112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b/>
                <w:bCs/>
                <w:sz w:val="16"/>
                <w:szCs w:val="16"/>
                <w:lang w:val="es-ES"/>
              </w:rPr>
            </w:pPr>
            <w:r w:rsidRPr="00306028">
              <w:rPr>
                <w:b/>
                <w:bCs/>
                <w:sz w:val="16"/>
                <w:szCs w:val="16"/>
                <w:lang w:val="es-ES"/>
              </w:rPr>
              <w:t> </w:t>
            </w:r>
          </w:p>
        </w:tc>
        <w:tc>
          <w:tcPr>
            <w:tcW w:w="3400" w:type="dxa"/>
            <w:tcBorders>
              <w:top w:val="nil"/>
              <w:left w:val="nil"/>
              <w:bottom w:val="single" w:sz="4" w:space="0" w:color="auto"/>
              <w:right w:val="single" w:sz="4" w:space="0" w:color="auto"/>
            </w:tcBorders>
            <w:shd w:val="clear" w:color="auto" w:fill="auto"/>
            <w:noWrap/>
            <w:vAlign w:val="center"/>
            <w:hideMark/>
          </w:tcPr>
          <w:p w:rsidR="00111790" w:rsidRPr="00306028" w:rsidRDefault="00111790" w:rsidP="004E0CF8">
            <w:pPr>
              <w:rPr>
                <w:sz w:val="16"/>
                <w:szCs w:val="16"/>
                <w:lang w:val="es-ES"/>
              </w:rPr>
            </w:pPr>
            <w:r w:rsidRPr="00306028">
              <w:rPr>
                <w:sz w:val="16"/>
                <w:szCs w:val="16"/>
                <w:lang w:val="es-ES"/>
              </w:rPr>
              <w:t> </w:t>
            </w:r>
            <w:r w:rsidR="00E948D9">
              <w:rPr>
                <w:sz w:val="16"/>
                <w:szCs w:val="16"/>
                <w:lang w:val="es-ES"/>
              </w:rPr>
              <w:t>TOTAL</w:t>
            </w:r>
          </w:p>
        </w:tc>
        <w:tc>
          <w:tcPr>
            <w:tcW w:w="126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rFonts w:ascii="Arial" w:hAnsi="Arial" w:cs="Arial"/>
                <w:b/>
                <w:bCs/>
                <w:color w:val="FF0000"/>
                <w:sz w:val="24"/>
                <w:szCs w:val="24"/>
                <w:lang w:val="es-ES"/>
              </w:rPr>
            </w:pPr>
            <w:r w:rsidRPr="00306028">
              <w:rPr>
                <w:rFonts w:ascii="Arial" w:hAnsi="Arial" w:cs="Arial"/>
                <w:b/>
                <w:bCs/>
                <w:color w:val="FF0000"/>
                <w:sz w:val="24"/>
                <w:szCs w:val="24"/>
                <w:lang w:val="es-ES"/>
              </w:rPr>
              <w:t> </w:t>
            </w:r>
          </w:p>
        </w:tc>
        <w:tc>
          <w:tcPr>
            <w:tcW w:w="1260" w:type="dxa"/>
            <w:tcBorders>
              <w:top w:val="nil"/>
              <w:left w:val="nil"/>
              <w:bottom w:val="single" w:sz="4" w:space="0" w:color="auto"/>
              <w:right w:val="single" w:sz="4" w:space="0" w:color="auto"/>
            </w:tcBorders>
            <w:shd w:val="clear" w:color="auto" w:fill="auto"/>
            <w:vAlign w:val="center"/>
            <w:hideMark/>
          </w:tcPr>
          <w:p w:rsidR="00111790" w:rsidRPr="00306028" w:rsidRDefault="00111790" w:rsidP="004E0CF8">
            <w:pPr>
              <w:jc w:val="center"/>
              <w:rPr>
                <w:lang w:val="es-ES"/>
              </w:rPr>
            </w:pPr>
            <w:r w:rsidRPr="00306028">
              <w:rPr>
                <w:lang w:val="es-ES"/>
              </w:rPr>
              <w:t xml:space="preserve"> $   1,195.12 </w:t>
            </w:r>
          </w:p>
        </w:tc>
        <w:tc>
          <w:tcPr>
            <w:tcW w:w="1120" w:type="dxa"/>
            <w:tcBorders>
              <w:top w:val="nil"/>
              <w:left w:val="nil"/>
              <w:bottom w:val="single" w:sz="4" w:space="0" w:color="auto"/>
              <w:right w:val="single" w:sz="4" w:space="0" w:color="auto"/>
            </w:tcBorders>
            <w:shd w:val="clear" w:color="auto" w:fill="auto"/>
            <w:noWrap/>
            <w:vAlign w:val="center"/>
            <w:hideMark/>
          </w:tcPr>
          <w:p w:rsidR="00111790" w:rsidRPr="00306028" w:rsidRDefault="00111790" w:rsidP="00E948D9">
            <w:pPr>
              <w:rPr>
                <w:color w:val="000000"/>
                <w:lang w:val="es-ES"/>
              </w:rPr>
            </w:pPr>
            <w:r w:rsidRPr="00306028">
              <w:rPr>
                <w:color w:val="000000"/>
                <w:lang w:val="es-ES"/>
              </w:rPr>
              <w:t xml:space="preserve"> $1,844.61 </w:t>
            </w:r>
          </w:p>
        </w:tc>
        <w:tc>
          <w:tcPr>
            <w:tcW w:w="1120" w:type="dxa"/>
            <w:tcBorders>
              <w:top w:val="nil"/>
              <w:left w:val="nil"/>
              <w:bottom w:val="single" w:sz="4" w:space="0" w:color="auto"/>
              <w:right w:val="single" w:sz="4" w:space="0" w:color="auto"/>
            </w:tcBorders>
            <w:shd w:val="clear" w:color="auto" w:fill="auto"/>
            <w:noWrap/>
            <w:vAlign w:val="center"/>
            <w:hideMark/>
          </w:tcPr>
          <w:p w:rsidR="00111790" w:rsidRPr="00306028" w:rsidRDefault="00111790" w:rsidP="00E948D9">
            <w:pPr>
              <w:rPr>
                <w:color w:val="000000"/>
                <w:lang w:val="es-ES"/>
              </w:rPr>
            </w:pPr>
            <w:r w:rsidRPr="00306028">
              <w:rPr>
                <w:color w:val="000000"/>
                <w:lang w:val="es-ES"/>
              </w:rPr>
              <w:t xml:space="preserve"> $   649.49 </w:t>
            </w:r>
          </w:p>
        </w:tc>
      </w:tr>
    </w:tbl>
    <w:p w:rsidR="00D85C4A" w:rsidRDefault="00D85C4A" w:rsidP="00111790">
      <w:pPr>
        <w:tabs>
          <w:tab w:val="left" w:pos="360"/>
        </w:tabs>
        <w:adjustRightInd w:val="0"/>
        <w:spacing w:before="120"/>
        <w:jc w:val="both"/>
        <w:rPr>
          <w:b/>
          <w:color w:val="000000"/>
          <w:sz w:val="24"/>
          <w:szCs w:val="24"/>
          <w:lang w:val="es-ES"/>
        </w:rPr>
      </w:pPr>
    </w:p>
    <w:p w:rsidR="003C2A54" w:rsidRDefault="003C2A54" w:rsidP="00111790">
      <w:pPr>
        <w:tabs>
          <w:tab w:val="left" w:pos="360"/>
        </w:tabs>
        <w:adjustRightInd w:val="0"/>
        <w:spacing w:before="120"/>
        <w:jc w:val="both"/>
        <w:rPr>
          <w:b/>
          <w:color w:val="000000"/>
          <w:sz w:val="24"/>
          <w:szCs w:val="24"/>
          <w:lang w:val="es-ES"/>
        </w:rPr>
      </w:pPr>
      <w:r>
        <w:rPr>
          <w:b/>
          <w:color w:val="000000"/>
          <w:sz w:val="24"/>
          <w:szCs w:val="24"/>
          <w:lang w:val="es-ES"/>
        </w:rPr>
        <w:t>Criterio:</w:t>
      </w:r>
    </w:p>
    <w:p w:rsidR="00111790" w:rsidRPr="00497C61" w:rsidRDefault="00111790" w:rsidP="00111790">
      <w:pPr>
        <w:tabs>
          <w:tab w:val="left" w:pos="360"/>
        </w:tabs>
        <w:adjustRightInd w:val="0"/>
        <w:spacing w:before="120"/>
        <w:jc w:val="both"/>
        <w:rPr>
          <w:b/>
          <w:color w:val="000000"/>
          <w:sz w:val="24"/>
          <w:szCs w:val="24"/>
          <w:lang w:val="es-ES"/>
        </w:rPr>
      </w:pPr>
      <w:r w:rsidRPr="00497C61">
        <w:rPr>
          <w:b/>
          <w:color w:val="000000"/>
          <w:sz w:val="24"/>
          <w:szCs w:val="24"/>
          <w:lang w:val="es-ES"/>
        </w:rPr>
        <w:t>Ley General Tributaria Municipal, establece.</w:t>
      </w:r>
    </w:p>
    <w:p w:rsidR="00111790" w:rsidRPr="006D2BB0" w:rsidRDefault="00111790" w:rsidP="00111790">
      <w:pPr>
        <w:tabs>
          <w:tab w:val="left" w:pos="360"/>
        </w:tabs>
        <w:adjustRightInd w:val="0"/>
        <w:spacing w:before="120"/>
        <w:jc w:val="both"/>
        <w:rPr>
          <w:color w:val="000000"/>
          <w:sz w:val="24"/>
          <w:szCs w:val="24"/>
          <w:lang w:val="es-ES"/>
        </w:rPr>
      </w:pPr>
      <w:r w:rsidRPr="006D2BB0">
        <w:rPr>
          <w:color w:val="000000"/>
          <w:sz w:val="24"/>
          <w:szCs w:val="24"/>
          <w:lang w:val="es-ES"/>
        </w:rPr>
        <w:t>Sujeto Pasivo De La Obligación</w:t>
      </w:r>
      <w:r>
        <w:rPr>
          <w:color w:val="000000"/>
          <w:sz w:val="24"/>
          <w:szCs w:val="24"/>
          <w:lang w:val="es-ES"/>
        </w:rPr>
        <w:t xml:space="preserve"> Tributaria </w:t>
      </w:r>
      <w:r w:rsidRPr="006D2BB0">
        <w:rPr>
          <w:color w:val="000000"/>
          <w:sz w:val="24"/>
          <w:szCs w:val="24"/>
          <w:lang w:val="es-ES"/>
        </w:rPr>
        <w:t>Municipal</w:t>
      </w:r>
    </w:p>
    <w:p w:rsidR="00111790" w:rsidRDefault="00111790" w:rsidP="00111790">
      <w:pPr>
        <w:tabs>
          <w:tab w:val="left" w:pos="360"/>
        </w:tabs>
        <w:adjustRightInd w:val="0"/>
        <w:spacing w:before="120"/>
        <w:jc w:val="both"/>
        <w:rPr>
          <w:color w:val="000000"/>
          <w:sz w:val="24"/>
          <w:szCs w:val="24"/>
          <w:lang w:val="es-ES"/>
        </w:rPr>
      </w:pPr>
      <w:r w:rsidRPr="006D2BB0">
        <w:rPr>
          <w:color w:val="000000"/>
          <w:sz w:val="24"/>
          <w:szCs w:val="24"/>
          <w:lang w:val="es-ES"/>
        </w:rPr>
        <w:tab/>
        <w:t>Art. 18.-El sujeto pasivo de la obligación</w:t>
      </w:r>
      <w:r>
        <w:rPr>
          <w:color w:val="000000"/>
          <w:sz w:val="24"/>
          <w:szCs w:val="24"/>
          <w:lang w:val="es-ES"/>
        </w:rPr>
        <w:t xml:space="preserve"> tributaria </w:t>
      </w:r>
      <w:r w:rsidRPr="006D2BB0">
        <w:rPr>
          <w:color w:val="000000"/>
          <w:sz w:val="24"/>
          <w:szCs w:val="24"/>
          <w:lang w:val="es-ES"/>
        </w:rPr>
        <w:t>municipal es la persona natural o jurídica que según la</w:t>
      </w:r>
      <w:r>
        <w:rPr>
          <w:color w:val="000000"/>
          <w:sz w:val="24"/>
          <w:szCs w:val="24"/>
          <w:lang w:val="es-ES"/>
        </w:rPr>
        <w:t xml:space="preserve"> ley</w:t>
      </w:r>
      <w:r w:rsidRPr="006D2BB0">
        <w:rPr>
          <w:color w:val="000000"/>
          <w:sz w:val="24"/>
          <w:szCs w:val="24"/>
          <w:lang w:val="es-ES"/>
        </w:rPr>
        <w:t xml:space="preserve"> u ordenanza respectiva, está obligada al cumplimiento de las prestaciones pecuniarias, sea como contribuyente o responsable.</w:t>
      </w:r>
    </w:p>
    <w:p w:rsidR="00111790" w:rsidRPr="006D2BB0" w:rsidRDefault="00111790" w:rsidP="00111790">
      <w:pPr>
        <w:tabs>
          <w:tab w:val="left" w:pos="360"/>
        </w:tabs>
        <w:adjustRightInd w:val="0"/>
        <w:spacing w:before="120"/>
        <w:jc w:val="both"/>
        <w:rPr>
          <w:color w:val="000000"/>
          <w:sz w:val="24"/>
          <w:szCs w:val="24"/>
          <w:lang w:val="es-ES"/>
        </w:rPr>
      </w:pPr>
      <w:r w:rsidRPr="006D2BB0">
        <w:rPr>
          <w:color w:val="000000"/>
          <w:sz w:val="24"/>
          <w:szCs w:val="24"/>
          <w:lang w:val="es-ES"/>
        </w:rPr>
        <w:t>Obligaciones De Los Sujetos Pasivos</w:t>
      </w:r>
    </w:p>
    <w:p w:rsidR="00111790" w:rsidRPr="006D2BB0" w:rsidRDefault="00111790" w:rsidP="00111790">
      <w:pPr>
        <w:tabs>
          <w:tab w:val="left" w:pos="360"/>
        </w:tabs>
        <w:adjustRightInd w:val="0"/>
        <w:spacing w:before="120"/>
        <w:jc w:val="both"/>
        <w:rPr>
          <w:color w:val="000000"/>
          <w:sz w:val="24"/>
          <w:szCs w:val="24"/>
          <w:lang w:val="es-ES"/>
        </w:rPr>
      </w:pPr>
      <w:r w:rsidRPr="006D2BB0">
        <w:rPr>
          <w:color w:val="000000"/>
          <w:sz w:val="24"/>
          <w:szCs w:val="24"/>
          <w:lang w:val="es-ES"/>
        </w:rPr>
        <w:lastRenderedPageBreak/>
        <w:tab/>
        <w:t>Art. 21.-La obligación de los sujetos pasivos consiste en el pago de los tributos, en el cumplimiento de todas las obligaciones tributarias que les correspondan y de los deberes formales contemplados en esta</w:t>
      </w:r>
      <w:r>
        <w:rPr>
          <w:color w:val="000000"/>
          <w:sz w:val="24"/>
          <w:szCs w:val="24"/>
          <w:lang w:val="es-ES"/>
        </w:rPr>
        <w:t xml:space="preserve"> Ley</w:t>
      </w:r>
      <w:r w:rsidRPr="006D2BB0">
        <w:rPr>
          <w:color w:val="000000"/>
          <w:sz w:val="24"/>
          <w:szCs w:val="24"/>
          <w:lang w:val="es-ES"/>
        </w:rPr>
        <w:t xml:space="preserve"> o en disposiciones municipales de carácter tributario.</w:t>
      </w:r>
    </w:p>
    <w:p w:rsidR="00111790" w:rsidRPr="00AF4C6A" w:rsidRDefault="00111790" w:rsidP="00111790">
      <w:pPr>
        <w:tabs>
          <w:tab w:val="left" w:pos="360"/>
        </w:tabs>
        <w:adjustRightInd w:val="0"/>
        <w:spacing w:before="120"/>
        <w:jc w:val="both"/>
        <w:rPr>
          <w:color w:val="000000"/>
          <w:sz w:val="24"/>
          <w:szCs w:val="24"/>
          <w:lang w:val="es-ES"/>
        </w:rPr>
      </w:pPr>
      <w:r w:rsidRPr="00AF4C6A">
        <w:rPr>
          <w:color w:val="000000"/>
          <w:sz w:val="24"/>
          <w:szCs w:val="24"/>
          <w:lang w:val="es-ES"/>
        </w:rPr>
        <w:t>Tasas Por Licencias Matriculas, O Patentes</w:t>
      </w:r>
    </w:p>
    <w:p w:rsidR="00111790" w:rsidRPr="00AF4C6A" w:rsidRDefault="00111790" w:rsidP="00D85C4A">
      <w:pPr>
        <w:tabs>
          <w:tab w:val="left" w:pos="360"/>
        </w:tabs>
        <w:adjustRightInd w:val="0"/>
        <w:spacing w:before="120" w:line="276" w:lineRule="auto"/>
        <w:jc w:val="both"/>
        <w:rPr>
          <w:color w:val="000000"/>
          <w:sz w:val="24"/>
          <w:szCs w:val="24"/>
          <w:lang w:val="es-ES"/>
        </w:rPr>
      </w:pPr>
      <w:r w:rsidRPr="00AF4C6A">
        <w:rPr>
          <w:color w:val="000000"/>
          <w:sz w:val="24"/>
          <w:szCs w:val="24"/>
          <w:lang w:val="es-ES"/>
        </w:rPr>
        <w:tab/>
        <w:t>Art. 142.-Serán objeto de gravamen todos aquellos actos que requieran el aval o permiso del Municipio para realizarse tales como: construcciones, ampliaciones y reparaciones de edificios; lotificaciones y urbanizaciones; construcción de chalets en sitios públicos o municipales; colocación de anuncios o rótulos; efectuar propaganda comercial; uso de aparatos parlantes, rifas, sorteos o contratos aleatorios; realización o baratillos de mercaderías; rotura de pavimento en calles públicas o municipales; funcionamiento de tiangues o plazas privadas y otros similares.</w:t>
      </w:r>
    </w:p>
    <w:p w:rsidR="00111790" w:rsidRDefault="00111790" w:rsidP="00D85C4A">
      <w:pPr>
        <w:pStyle w:val="Sinespaciado"/>
        <w:spacing w:line="276" w:lineRule="auto"/>
        <w:jc w:val="both"/>
        <w:rPr>
          <w:rFonts w:ascii="Times New Roman" w:hAnsi="Times New Roman"/>
          <w:sz w:val="24"/>
          <w:szCs w:val="24"/>
        </w:rPr>
      </w:pPr>
      <w:r>
        <w:rPr>
          <w:rFonts w:ascii="Times New Roman" w:hAnsi="Times New Roman"/>
          <w:sz w:val="24"/>
          <w:szCs w:val="24"/>
        </w:rPr>
        <w:t>Decreto No 9, de fecha 25 de Septiembre de 2008, Tomo 380 numero 179, Reforma a la Ordenanza Reguladora de Tasas por Servicios Municipales del Municipio de Ahuachapán.</w:t>
      </w:r>
    </w:p>
    <w:p w:rsidR="00111790" w:rsidRDefault="00111790" w:rsidP="00D85C4A">
      <w:pPr>
        <w:pStyle w:val="Sinespaciado"/>
        <w:spacing w:line="276" w:lineRule="auto"/>
        <w:jc w:val="both"/>
        <w:rPr>
          <w:rFonts w:ascii="Times New Roman" w:hAnsi="Times New Roman"/>
          <w:sz w:val="24"/>
          <w:szCs w:val="24"/>
        </w:rPr>
      </w:pPr>
      <w:r>
        <w:rPr>
          <w:rFonts w:ascii="Times New Roman" w:hAnsi="Times New Roman"/>
          <w:sz w:val="24"/>
          <w:szCs w:val="24"/>
        </w:rPr>
        <w:t>Sustitúyase el Artículo 7, Capitulo Segundo, No 11 derechos por servicios de oficina, Licencias-Sección V, literal a), así:</w:t>
      </w:r>
    </w:p>
    <w:p w:rsidR="00E948D9" w:rsidRDefault="00E948D9" w:rsidP="00111790">
      <w:pPr>
        <w:pStyle w:val="Sinespaciado"/>
        <w:spacing w:line="276" w:lineRule="auto"/>
        <w:jc w:val="both"/>
        <w:rPr>
          <w:rFonts w:ascii="Times New Roman" w:hAnsi="Times New Roman"/>
          <w:sz w:val="24"/>
          <w:szCs w:val="24"/>
        </w:rPr>
      </w:pPr>
    </w:p>
    <w:p w:rsidR="00111790" w:rsidRDefault="00111790" w:rsidP="00561337">
      <w:pPr>
        <w:pStyle w:val="Sinespaciado"/>
        <w:numPr>
          <w:ilvl w:val="0"/>
          <w:numId w:val="8"/>
        </w:numPr>
        <w:spacing w:line="276" w:lineRule="auto"/>
        <w:jc w:val="both"/>
        <w:rPr>
          <w:rFonts w:ascii="Times New Roman" w:hAnsi="Times New Roman"/>
          <w:sz w:val="24"/>
          <w:szCs w:val="24"/>
        </w:rPr>
      </w:pPr>
      <w:r>
        <w:rPr>
          <w:rFonts w:ascii="Times New Roman" w:hAnsi="Times New Roman"/>
          <w:sz w:val="24"/>
          <w:szCs w:val="24"/>
        </w:rPr>
        <w:t>Para construcciones, ampliaciones o mejoras, reparaciones interiores o exteriores de edificios o casas y cualquier tipo de edificaciones, en la jurisdicción de este Municipio, pagara en base al presupuesto de la obra, según la siguiente tabla:</w:t>
      </w:r>
    </w:p>
    <w:p w:rsidR="00111790" w:rsidRDefault="00111790" w:rsidP="00111790">
      <w:pPr>
        <w:pStyle w:val="Sinespaciado"/>
        <w:spacing w:line="276" w:lineRule="auto"/>
        <w:ind w:left="720"/>
        <w:jc w:val="both"/>
        <w:rPr>
          <w:rFonts w:ascii="Times New Roman" w:hAnsi="Times New Roman"/>
          <w:sz w:val="24"/>
          <w:szCs w:val="24"/>
        </w:rPr>
      </w:pPr>
    </w:p>
    <w:p w:rsidR="00111790" w:rsidRDefault="00111790" w:rsidP="00561337">
      <w:pPr>
        <w:pStyle w:val="Sinespaciado"/>
        <w:numPr>
          <w:ilvl w:val="0"/>
          <w:numId w:val="9"/>
        </w:numPr>
        <w:spacing w:line="276" w:lineRule="auto"/>
        <w:ind w:left="993" w:hanging="284"/>
        <w:jc w:val="both"/>
        <w:rPr>
          <w:rFonts w:ascii="Times New Roman" w:hAnsi="Times New Roman"/>
          <w:sz w:val="24"/>
          <w:szCs w:val="24"/>
        </w:rPr>
      </w:pPr>
      <w:r>
        <w:rPr>
          <w:rFonts w:ascii="Times New Roman" w:hAnsi="Times New Roman"/>
          <w:sz w:val="24"/>
          <w:szCs w:val="24"/>
        </w:rPr>
        <w:t>Hasta $50,000.00 dólares pagara el 2 por ciento.</w:t>
      </w:r>
    </w:p>
    <w:p w:rsidR="00111790" w:rsidRDefault="00111790" w:rsidP="00561337">
      <w:pPr>
        <w:pStyle w:val="Sinespaciado"/>
        <w:numPr>
          <w:ilvl w:val="0"/>
          <w:numId w:val="9"/>
        </w:numPr>
        <w:spacing w:line="276" w:lineRule="auto"/>
        <w:ind w:left="993" w:hanging="284"/>
        <w:jc w:val="both"/>
        <w:rPr>
          <w:rFonts w:ascii="Times New Roman" w:hAnsi="Times New Roman"/>
          <w:sz w:val="24"/>
          <w:szCs w:val="24"/>
        </w:rPr>
      </w:pPr>
      <w:r>
        <w:rPr>
          <w:rFonts w:ascii="Times New Roman" w:hAnsi="Times New Roman"/>
          <w:sz w:val="24"/>
          <w:szCs w:val="24"/>
        </w:rPr>
        <w:t>De $50,00.01dolares hasta $150,000.00 dólares pagara el 2.50 por ciento.</w:t>
      </w:r>
    </w:p>
    <w:p w:rsidR="00111790" w:rsidRDefault="00111790" w:rsidP="00561337">
      <w:pPr>
        <w:pStyle w:val="Sinespaciado"/>
        <w:numPr>
          <w:ilvl w:val="0"/>
          <w:numId w:val="9"/>
        </w:numPr>
        <w:spacing w:line="276" w:lineRule="auto"/>
        <w:ind w:left="993" w:hanging="284"/>
        <w:jc w:val="both"/>
        <w:rPr>
          <w:rFonts w:ascii="Times New Roman" w:hAnsi="Times New Roman"/>
          <w:sz w:val="24"/>
          <w:szCs w:val="24"/>
        </w:rPr>
      </w:pPr>
      <w:r>
        <w:rPr>
          <w:rFonts w:ascii="Times New Roman" w:hAnsi="Times New Roman"/>
          <w:sz w:val="24"/>
          <w:szCs w:val="24"/>
        </w:rPr>
        <w:t>De $150,000.01 en adelante pagara el 3 por ciento.</w:t>
      </w:r>
    </w:p>
    <w:p w:rsidR="003C2A54" w:rsidRDefault="003C2A54" w:rsidP="003C2A54">
      <w:pPr>
        <w:pStyle w:val="Sinespaciado"/>
        <w:spacing w:line="276" w:lineRule="auto"/>
        <w:ind w:left="993"/>
        <w:jc w:val="both"/>
        <w:rPr>
          <w:rFonts w:ascii="Times New Roman" w:hAnsi="Times New Roman"/>
          <w:sz w:val="24"/>
          <w:szCs w:val="24"/>
        </w:rPr>
      </w:pPr>
    </w:p>
    <w:p w:rsidR="003C653F" w:rsidRDefault="003C2A54" w:rsidP="003C653F">
      <w:pPr>
        <w:pStyle w:val="Prrafodelista"/>
        <w:tabs>
          <w:tab w:val="left" w:pos="360"/>
        </w:tabs>
        <w:adjustRightInd w:val="0"/>
        <w:spacing w:before="120"/>
        <w:ind w:left="0"/>
        <w:jc w:val="both"/>
        <w:rPr>
          <w:rFonts w:ascii="Times New Roman" w:hAnsi="Times New Roman"/>
          <w:b/>
          <w:color w:val="000000"/>
          <w:szCs w:val="22"/>
        </w:rPr>
      </w:pPr>
      <w:r w:rsidRPr="003C2A54">
        <w:rPr>
          <w:rFonts w:ascii="Times New Roman" w:hAnsi="Times New Roman"/>
          <w:b/>
          <w:color w:val="000000"/>
          <w:szCs w:val="22"/>
        </w:rPr>
        <w:t>Causa:</w:t>
      </w:r>
      <w:r w:rsidR="003C653F">
        <w:rPr>
          <w:rFonts w:ascii="Times New Roman" w:hAnsi="Times New Roman"/>
          <w:b/>
          <w:color w:val="000000"/>
          <w:szCs w:val="22"/>
        </w:rPr>
        <w:t xml:space="preserve"> </w:t>
      </w:r>
    </w:p>
    <w:p w:rsidR="003C2A54" w:rsidRPr="003C2A54" w:rsidRDefault="003C2A54" w:rsidP="003C653F">
      <w:pPr>
        <w:pStyle w:val="Prrafodelista"/>
        <w:tabs>
          <w:tab w:val="left" w:pos="360"/>
        </w:tabs>
        <w:adjustRightInd w:val="0"/>
        <w:spacing w:before="120"/>
        <w:ind w:left="0"/>
        <w:jc w:val="both"/>
        <w:rPr>
          <w:rFonts w:ascii="Times New Roman" w:hAnsi="Times New Roman"/>
        </w:rPr>
      </w:pPr>
      <w:r w:rsidRPr="003C2A54">
        <w:rPr>
          <w:rFonts w:ascii="Times New Roman" w:hAnsi="Times New Roman"/>
        </w:rPr>
        <w:t xml:space="preserve">El encargado de la Unidad de Catastro y Fiscalización Tributaria, </w:t>
      </w:r>
      <w:r>
        <w:rPr>
          <w:rFonts w:ascii="Times New Roman" w:hAnsi="Times New Roman"/>
        </w:rPr>
        <w:t>modifica el monto a criterio propio, al no exigir presupuestos y planos elaborados, firmados y sellados por persona responsable.</w:t>
      </w:r>
    </w:p>
    <w:p w:rsidR="003C2A54" w:rsidRPr="003C2A54" w:rsidRDefault="003C2A54" w:rsidP="003C2A54">
      <w:pPr>
        <w:pStyle w:val="Sinespaciado"/>
        <w:spacing w:line="276" w:lineRule="auto"/>
        <w:jc w:val="both"/>
        <w:rPr>
          <w:rFonts w:ascii="Times New Roman" w:hAnsi="Times New Roman" w:cs="Times New Roman"/>
          <w:sz w:val="24"/>
        </w:rPr>
      </w:pPr>
    </w:p>
    <w:p w:rsidR="003C653F" w:rsidRDefault="003C2A54" w:rsidP="003C2A54">
      <w:pPr>
        <w:pStyle w:val="Sinespaciado"/>
        <w:spacing w:line="276" w:lineRule="auto"/>
        <w:jc w:val="both"/>
        <w:rPr>
          <w:rFonts w:ascii="Times New Roman" w:hAnsi="Times New Roman" w:cs="Times New Roman"/>
          <w:b/>
          <w:sz w:val="24"/>
        </w:rPr>
      </w:pPr>
      <w:r w:rsidRPr="003C2A54">
        <w:rPr>
          <w:rFonts w:ascii="Times New Roman" w:hAnsi="Times New Roman" w:cs="Times New Roman"/>
          <w:b/>
          <w:sz w:val="24"/>
        </w:rPr>
        <w:t>Efecto:</w:t>
      </w:r>
      <w:r w:rsidR="003C653F">
        <w:rPr>
          <w:rFonts w:ascii="Times New Roman" w:hAnsi="Times New Roman" w:cs="Times New Roman"/>
          <w:b/>
          <w:sz w:val="24"/>
        </w:rPr>
        <w:t xml:space="preserve"> </w:t>
      </w:r>
    </w:p>
    <w:p w:rsidR="003C2A54" w:rsidRPr="003C2A54" w:rsidRDefault="003C2A54" w:rsidP="003C2A54">
      <w:pPr>
        <w:pStyle w:val="Sinespaciado"/>
        <w:spacing w:line="276" w:lineRule="auto"/>
        <w:jc w:val="both"/>
        <w:rPr>
          <w:rFonts w:ascii="Times New Roman" w:hAnsi="Times New Roman" w:cs="Times New Roman"/>
          <w:sz w:val="24"/>
        </w:rPr>
      </w:pPr>
      <w:r>
        <w:rPr>
          <w:rFonts w:ascii="Times New Roman" w:hAnsi="Times New Roman" w:cs="Times New Roman"/>
          <w:sz w:val="24"/>
        </w:rPr>
        <w:t xml:space="preserve">Seguir realizando cobros que no estén acorde con los montos de los presupuestos presentados, </w:t>
      </w:r>
      <w:r w:rsidR="00875B7D">
        <w:rPr>
          <w:rFonts w:ascii="Times New Roman" w:hAnsi="Times New Roman" w:cs="Times New Roman"/>
          <w:sz w:val="24"/>
        </w:rPr>
        <w:t>sin un razonamiento o una base razonable de la modificación del monto para el cálculo del impuesto</w:t>
      </w:r>
      <w:r w:rsidRPr="003C2A54">
        <w:rPr>
          <w:rFonts w:ascii="Times New Roman" w:hAnsi="Times New Roman" w:cs="Times New Roman"/>
          <w:sz w:val="24"/>
        </w:rPr>
        <w:t>.</w:t>
      </w:r>
    </w:p>
    <w:p w:rsidR="003C2A54" w:rsidRPr="003C2A54" w:rsidRDefault="003C2A54" w:rsidP="003C2A54">
      <w:pPr>
        <w:pStyle w:val="Sinespaciado"/>
        <w:spacing w:line="276" w:lineRule="auto"/>
        <w:jc w:val="both"/>
        <w:rPr>
          <w:rFonts w:ascii="Times New Roman" w:hAnsi="Times New Roman" w:cs="Times New Roman"/>
          <w:sz w:val="24"/>
        </w:rPr>
      </w:pPr>
    </w:p>
    <w:p w:rsidR="003C653F" w:rsidRDefault="003C2A54" w:rsidP="003C2A54">
      <w:pPr>
        <w:pStyle w:val="Sinespaciado"/>
        <w:spacing w:line="276" w:lineRule="auto"/>
        <w:jc w:val="both"/>
        <w:rPr>
          <w:rFonts w:ascii="Times New Roman" w:hAnsi="Times New Roman" w:cs="Times New Roman"/>
          <w:b/>
          <w:sz w:val="24"/>
        </w:rPr>
      </w:pPr>
      <w:r w:rsidRPr="003C2A54">
        <w:rPr>
          <w:rFonts w:ascii="Times New Roman" w:hAnsi="Times New Roman" w:cs="Times New Roman"/>
          <w:b/>
          <w:sz w:val="24"/>
        </w:rPr>
        <w:t>Recomendación:</w:t>
      </w:r>
      <w:r w:rsidR="003C653F">
        <w:rPr>
          <w:rFonts w:ascii="Times New Roman" w:hAnsi="Times New Roman" w:cs="Times New Roman"/>
          <w:b/>
          <w:sz w:val="24"/>
        </w:rPr>
        <w:t xml:space="preserve"> </w:t>
      </w:r>
    </w:p>
    <w:p w:rsidR="003C2A54" w:rsidRDefault="003C2A54" w:rsidP="003C2A54">
      <w:pPr>
        <w:pStyle w:val="Sinespaciado"/>
        <w:spacing w:line="276" w:lineRule="auto"/>
        <w:jc w:val="both"/>
        <w:rPr>
          <w:rFonts w:ascii="Times New Roman" w:hAnsi="Times New Roman" w:cs="Times New Roman"/>
          <w:sz w:val="24"/>
        </w:rPr>
      </w:pPr>
      <w:r w:rsidRPr="003C2A54">
        <w:rPr>
          <w:rFonts w:ascii="Times New Roman" w:hAnsi="Times New Roman" w:cs="Times New Roman"/>
          <w:sz w:val="24"/>
        </w:rPr>
        <w:t xml:space="preserve">Exigir que los planos y presupuestos estén debidamente </w:t>
      </w:r>
      <w:r w:rsidR="00875B7D">
        <w:rPr>
          <w:rFonts w:ascii="Times New Roman" w:hAnsi="Times New Roman" w:cs="Times New Roman"/>
          <w:sz w:val="24"/>
        </w:rPr>
        <w:t>firmados</w:t>
      </w:r>
      <w:r w:rsidRPr="003C2A54">
        <w:rPr>
          <w:rFonts w:ascii="Times New Roman" w:hAnsi="Times New Roman" w:cs="Times New Roman"/>
          <w:sz w:val="24"/>
        </w:rPr>
        <w:t xml:space="preserve"> por persona autorizada por el Viceministerio de Vivienda y Desarrollo Urbano</w:t>
      </w:r>
      <w:r w:rsidR="00875B7D">
        <w:rPr>
          <w:rFonts w:ascii="Times New Roman" w:hAnsi="Times New Roman" w:cs="Times New Roman"/>
          <w:sz w:val="24"/>
        </w:rPr>
        <w:t>, a fin de evitar las modificaciones de los montos sin criterio o base razonable</w:t>
      </w:r>
      <w:r w:rsidR="009C2DDF">
        <w:rPr>
          <w:rFonts w:ascii="Times New Roman" w:hAnsi="Times New Roman" w:cs="Times New Roman"/>
          <w:sz w:val="24"/>
        </w:rPr>
        <w:t>, para el pago de un monto mayor de impuestos.</w:t>
      </w:r>
    </w:p>
    <w:p w:rsidR="003C2A54" w:rsidRPr="003C2A54" w:rsidRDefault="003C2A54" w:rsidP="003C2A54">
      <w:pPr>
        <w:pStyle w:val="Sinespaciado"/>
        <w:spacing w:line="276" w:lineRule="auto"/>
        <w:jc w:val="both"/>
        <w:rPr>
          <w:rFonts w:ascii="Times New Roman" w:hAnsi="Times New Roman" w:cs="Times New Roman"/>
          <w:sz w:val="24"/>
        </w:rPr>
      </w:pPr>
    </w:p>
    <w:p w:rsidR="00FF6965" w:rsidRPr="00FF6965" w:rsidRDefault="003C2A54" w:rsidP="00FF6965">
      <w:pPr>
        <w:spacing w:line="276" w:lineRule="auto"/>
        <w:jc w:val="both"/>
        <w:rPr>
          <w:i/>
          <w:sz w:val="24"/>
          <w:szCs w:val="24"/>
          <w:lang w:val="es-ES"/>
        </w:rPr>
      </w:pPr>
      <w:r w:rsidRPr="00FF6965">
        <w:rPr>
          <w:b/>
          <w:sz w:val="24"/>
          <w:szCs w:val="22"/>
        </w:rPr>
        <w:t>Comentario de Encargado de Catastro:</w:t>
      </w:r>
      <w:r w:rsidRPr="00FF6965">
        <w:rPr>
          <w:sz w:val="24"/>
          <w:szCs w:val="22"/>
        </w:rPr>
        <w:t xml:space="preserve"> </w:t>
      </w:r>
      <w:r w:rsidR="00FF6965" w:rsidRPr="00FF6965">
        <w:rPr>
          <w:i/>
          <w:sz w:val="24"/>
          <w:szCs w:val="24"/>
        </w:rPr>
        <w:t xml:space="preserve">En Nota recibida con fecha 23 de Septiembre el Jefe de Catastro Responde: </w:t>
      </w:r>
      <w:r w:rsidR="00FF6965" w:rsidRPr="00FF6965">
        <w:rPr>
          <w:i/>
          <w:sz w:val="24"/>
          <w:szCs w:val="24"/>
          <w:lang w:val="es-ES"/>
        </w:rPr>
        <w:t xml:space="preserve">En base a la Ley de Procedimientos Administrativos, en el </w:t>
      </w:r>
      <w:r w:rsidR="00FF6965" w:rsidRPr="00FF6965">
        <w:rPr>
          <w:b/>
          <w:i/>
          <w:sz w:val="24"/>
          <w:szCs w:val="24"/>
          <w:lang w:val="es-ES"/>
        </w:rPr>
        <w:t xml:space="preserve">Art. 4: “La </w:t>
      </w:r>
      <w:r w:rsidR="00FF6965" w:rsidRPr="00FF6965">
        <w:rPr>
          <w:b/>
          <w:i/>
          <w:sz w:val="24"/>
          <w:szCs w:val="24"/>
          <w:lang w:val="es-ES"/>
        </w:rPr>
        <w:lastRenderedPageBreak/>
        <w:t>Administración Pública, con el fin de facilitar a los ciudadanos el acceso a ésta, mejorar su eficacia y reducir costos, no podrá exigir documentos emitidos por la institución que los solicita ni requisitos relativos a información que dicha institución posea o deba poseer…”</w:t>
      </w:r>
      <w:r w:rsidR="00FF6965" w:rsidRPr="00FF6965">
        <w:rPr>
          <w:i/>
          <w:sz w:val="24"/>
          <w:szCs w:val="24"/>
          <w:lang w:val="es-ES"/>
        </w:rPr>
        <w:t xml:space="preserve"> y continúa. </w:t>
      </w:r>
    </w:p>
    <w:p w:rsidR="00FF6965" w:rsidRPr="00FF6965" w:rsidRDefault="00FF6965" w:rsidP="00FF6965">
      <w:pPr>
        <w:spacing w:line="276" w:lineRule="auto"/>
        <w:rPr>
          <w:i/>
          <w:sz w:val="24"/>
          <w:szCs w:val="24"/>
          <w:lang w:val="es-ES"/>
        </w:rPr>
      </w:pPr>
    </w:p>
    <w:p w:rsidR="00FF6965" w:rsidRPr="00FF6965" w:rsidRDefault="00FF6965" w:rsidP="00FF6965">
      <w:pPr>
        <w:spacing w:line="276" w:lineRule="auto"/>
        <w:jc w:val="both"/>
        <w:rPr>
          <w:i/>
          <w:sz w:val="24"/>
          <w:szCs w:val="24"/>
          <w:lang w:val="es-ES"/>
        </w:rPr>
      </w:pPr>
      <w:r w:rsidRPr="00FF6965">
        <w:rPr>
          <w:i/>
          <w:sz w:val="24"/>
          <w:szCs w:val="24"/>
          <w:lang w:val="es-ES"/>
        </w:rPr>
        <w:t xml:space="preserve">Es decir, la Municipalidad no exige Solvencia Municipal para trámites internos, pero sí, solicitamos el último recibo de pago de impuestos estando solvente hasta el mes en el cual se realiza el trámite o permiso de construcción y anexándolo a la documentación a presentar.  </w:t>
      </w:r>
    </w:p>
    <w:p w:rsidR="00FF6965" w:rsidRPr="00FF6965" w:rsidRDefault="00FF6965" w:rsidP="00FF6965">
      <w:pPr>
        <w:spacing w:line="276" w:lineRule="auto"/>
        <w:jc w:val="both"/>
        <w:rPr>
          <w:i/>
          <w:sz w:val="24"/>
          <w:szCs w:val="24"/>
          <w:lang w:val="es-ES"/>
        </w:rPr>
      </w:pPr>
    </w:p>
    <w:p w:rsidR="00FF6965" w:rsidRPr="00FF6965" w:rsidRDefault="00FF6965" w:rsidP="00FF6965">
      <w:pPr>
        <w:spacing w:line="276" w:lineRule="auto"/>
        <w:jc w:val="both"/>
        <w:rPr>
          <w:i/>
          <w:sz w:val="24"/>
          <w:szCs w:val="24"/>
          <w:lang w:val="es-ES"/>
        </w:rPr>
      </w:pPr>
      <w:r w:rsidRPr="00FF6965">
        <w:rPr>
          <w:i/>
          <w:sz w:val="24"/>
          <w:szCs w:val="24"/>
          <w:lang w:val="es-ES"/>
        </w:rPr>
        <w:t>Así también mencionar:</w:t>
      </w:r>
    </w:p>
    <w:p w:rsidR="00FF6965" w:rsidRDefault="00FF6965" w:rsidP="00561337">
      <w:pPr>
        <w:pStyle w:val="Prrafodelista"/>
        <w:numPr>
          <w:ilvl w:val="0"/>
          <w:numId w:val="10"/>
        </w:numPr>
        <w:spacing w:after="200" w:line="276" w:lineRule="auto"/>
        <w:ind w:left="318" w:hanging="284"/>
        <w:jc w:val="both"/>
        <w:rPr>
          <w:rFonts w:ascii="Times New Roman" w:hAnsi="Times New Roman"/>
          <w:i/>
          <w:szCs w:val="24"/>
        </w:rPr>
      </w:pPr>
      <w:r w:rsidRPr="00FF6965">
        <w:rPr>
          <w:rFonts w:ascii="Times New Roman" w:hAnsi="Times New Roman"/>
          <w:i/>
          <w:szCs w:val="24"/>
        </w:rPr>
        <w:t xml:space="preserve">Según la ordenanza Reguladora de Tasas por Servicios Municipales, en el </w:t>
      </w:r>
      <w:r w:rsidRPr="00FF6965">
        <w:rPr>
          <w:rFonts w:ascii="Times New Roman" w:hAnsi="Times New Roman"/>
          <w:b/>
          <w:i/>
          <w:szCs w:val="24"/>
        </w:rPr>
        <w:t>Art. 7 literal a):</w:t>
      </w:r>
      <w:r w:rsidRPr="00FF6965">
        <w:rPr>
          <w:rFonts w:ascii="Times New Roman" w:hAnsi="Times New Roman"/>
          <w:i/>
          <w:szCs w:val="24"/>
        </w:rPr>
        <w:t xml:space="preserve"> Para construcciones, ampliaciones o mejoras, reparaciones interiores o exteriores de edificios o casas y cualquier tipo de edificaciones, en la jurisdicción de este Municipio, pagará en base al presupuesto de la obra, según la siguiente tabla:</w:t>
      </w:r>
    </w:p>
    <w:p w:rsidR="002270B8" w:rsidRPr="00FF6965" w:rsidRDefault="002270B8" w:rsidP="002270B8">
      <w:pPr>
        <w:pStyle w:val="Prrafodelista"/>
        <w:spacing w:after="200" w:line="276" w:lineRule="auto"/>
        <w:ind w:left="318"/>
        <w:jc w:val="both"/>
        <w:rPr>
          <w:rFonts w:ascii="Times New Roman" w:hAnsi="Times New Roman"/>
          <w:i/>
          <w:szCs w:val="24"/>
        </w:rPr>
      </w:pPr>
    </w:p>
    <w:p w:rsidR="00FF6965" w:rsidRPr="00FF6965" w:rsidRDefault="00FF6965" w:rsidP="00561337">
      <w:pPr>
        <w:pStyle w:val="Prrafodelista"/>
        <w:numPr>
          <w:ilvl w:val="0"/>
          <w:numId w:val="11"/>
        </w:numPr>
        <w:spacing w:after="200" w:line="276" w:lineRule="auto"/>
        <w:ind w:left="318" w:hanging="284"/>
        <w:jc w:val="both"/>
        <w:rPr>
          <w:rFonts w:ascii="Times New Roman" w:hAnsi="Times New Roman"/>
          <w:i/>
          <w:szCs w:val="24"/>
        </w:rPr>
      </w:pPr>
      <w:r w:rsidRPr="00FF6965">
        <w:rPr>
          <w:rFonts w:ascii="Times New Roman" w:hAnsi="Times New Roman"/>
          <w:i/>
          <w:szCs w:val="24"/>
        </w:rPr>
        <w:t>Hasta $50,000.00 dólares pagará el 2 por ciento</w:t>
      </w:r>
    </w:p>
    <w:p w:rsidR="00FF6965" w:rsidRPr="00FF6965" w:rsidRDefault="00FF6965" w:rsidP="00561337">
      <w:pPr>
        <w:pStyle w:val="Prrafodelista"/>
        <w:numPr>
          <w:ilvl w:val="0"/>
          <w:numId w:val="11"/>
        </w:numPr>
        <w:spacing w:after="200" w:line="276" w:lineRule="auto"/>
        <w:ind w:left="318" w:hanging="284"/>
        <w:jc w:val="both"/>
        <w:rPr>
          <w:rFonts w:ascii="Times New Roman" w:hAnsi="Times New Roman"/>
          <w:i/>
          <w:szCs w:val="24"/>
        </w:rPr>
      </w:pPr>
      <w:r w:rsidRPr="00FF6965">
        <w:rPr>
          <w:rFonts w:ascii="Times New Roman" w:hAnsi="Times New Roman"/>
          <w:i/>
          <w:szCs w:val="24"/>
        </w:rPr>
        <w:t>De $50,000.01 hasta $150,000.00 dólares pagará el 2.50 por ciento</w:t>
      </w:r>
    </w:p>
    <w:p w:rsidR="00FF6965" w:rsidRPr="00FF6965" w:rsidRDefault="00FF6965" w:rsidP="00561337">
      <w:pPr>
        <w:pStyle w:val="Prrafodelista"/>
        <w:numPr>
          <w:ilvl w:val="0"/>
          <w:numId w:val="11"/>
        </w:numPr>
        <w:spacing w:after="200" w:line="276" w:lineRule="auto"/>
        <w:ind w:left="318" w:hanging="284"/>
        <w:jc w:val="both"/>
        <w:rPr>
          <w:rFonts w:ascii="Times New Roman" w:hAnsi="Times New Roman"/>
          <w:i/>
          <w:szCs w:val="24"/>
        </w:rPr>
      </w:pPr>
      <w:r w:rsidRPr="00FF6965">
        <w:rPr>
          <w:rFonts w:ascii="Times New Roman" w:hAnsi="Times New Roman"/>
          <w:i/>
          <w:szCs w:val="24"/>
        </w:rPr>
        <w:t>De $150,000.01 en adelante pagará el 3 por ciento</w:t>
      </w:r>
    </w:p>
    <w:p w:rsidR="00FF6965" w:rsidRPr="00C102DD" w:rsidRDefault="00FF6965" w:rsidP="00FF6965">
      <w:pPr>
        <w:spacing w:line="276" w:lineRule="auto"/>
        <w:jc w:val="both"/>
        <w:rPr>
          <w:lang w:val="es-ES"/>
        </w:rPr>
      </w:pPr>
      <w:r w:rsidRPr="00FF6965">
        <w:rPr>
          <w:i/>
          <w:sz w:val="24"/>
          <w:szCs w:val="24"/>
          <w:lang w:val="es-ES"/>
        </w:rPr>
        <w:t>En base a lo señalado en el Anexo 2, encontrándose una diferencia entre el Presupuesto de la Obra y el Calculado sin 5% Pro Fiesta</w:t>
      </w:r>
      <w:r w:rsidRPr="00475FAF">
        <w:rPr>
          <w:b/>
          <w:i/>
          <w:sz w:val="24"/>
          <w:szCs w:val="24"/>
          <w:lang w:val="es-ES"/>
        </w:rPr>
        <w:t>, manifiesto que al momento de presentarse la documentación y revisarla, dicho monto a cancelar por el permiso de construcción tiende a elevarse, por la razón que el área de construcción no es acorde al presupuesto presentado</w:t>
      </w:r>
      <w:r w:rsidRPr="00FF6965">
        <w:rPr>
          <w:i/>
          <w:sz w:val="24"/>
          <w:szCs w:val="24"/>
          <w:lang w:val="es-ES"/>
        </w:rPr>
        <w:t>.</w:t>
      </w:r>
    </w:p>
    <w:p w:rsidR="003C2A54" w:rsidRPr="003C2A54" w:rsidRDefault="003C2A54" w:rsidP="003C2A54">
      <w:pPr>
        <w:pStyle w:val="Prrafodelista"/>
        <w:spacing w:line="276" w:lineRule="auto"/>
        <w:ind w:left="0"/>
        <w:jc w:val="both"/>
        <w:rPr>
          <w:rFonts w:ascii="Times New Roman" w:hAnsi="Times New Roman"/>
          <w:szCs w:val="22"/>
        </w:rPr>
      </w:pPr>
    </w:p>
    <w:p w:rsidR="00111790" w:rsidRPr="002270B8" w:rsidRDefault="003C2A54" w:rsidP="002270B8">
      <w:pPr>
        <w:pStyle w:val="Prrafodelista"/>
        <w:spacing w:line="276" w:lineRule="auto"/>
        <w:ind w:left="0"/>
        <w:jc w:val="both"/>
        <w:rPr>
          <w:rFonts w:ascii="Times New Roman" w:hAnsi="Times New Roman"/>
          <w:i/>
        </w:rPr>
      </w:pPr>
      <w:r w:rsidRPr="003C2A54">
        <w:rPr>
          <w:rFonts w:ascii="Times New Roman" w:hAnsi="Times New Roman"/>
          <w:b/>
          <w:szCs w:val="22"/>
        </w:rPr>
        <w:t xml:space="preserve">Comentario de Encargado de Auditoria Interna: </w:t>
      </w:r>
      <w:r w:rsidR="002270B8" w:rsidRPr="002270B8">
        <w:rPr>
          <w:rFonts w:ascii="Times New Roman" w:hAnsi="Times New Roman"/>
          <w:i/>
        </w:rPr>
        <w:t xml:space="preserve">La Ordenanza es clara en cuanto al porcentaje a aplicar según el monto de los presupuestos presentados, pero al no exigir que dichos presupuestos estén sustentados por profesionales en la rama, por ende la confiabilidad de los montos presentados en los diferentes presupuestos carecen de certeza, la solución no es aumentar el monto para ajustar un mayor impuesto, ya que al exigir presupuestos elaborados por persona responsable no seria </w:t>
      </w:r>
      <w:r w:rsidR="002270B8">
        <w:rPr>
          <w:rFonts w:ascii="Times New Roman" w:hAnsi="Times New Roman"/>
          <w:i/>
        </w:rPr>
        <w:t>necesario estar ajustando monto</w:t>
      </w:r>
      <w:r w:rsidR="00475FAF">
        <w:rPr>
          <w:rFonts w:ascii="Times New Roman" w:hAnsi="Times New Roman"/>
          <w:i/>
        </w:rPr>
        <w:t>s</w:t>
      </w:r>
      <w:r w:rsidR="002270B8">
        <w:rPr>
          <w:rFonts w:ascii="Times New Roman" w:hAnsi="Times New Roman"/>
          <w:i/>
        </w:rPr>
        <w:t>, por lo cual la observación se mantiene</w:t>
      </w:r>
      <w:r w:rsidR="002270B8" w:rsidRPr="002270B8">
        <w:rPr>
          <w:rFonts w:ascii="Times New Roman" w:hAnsi="Times New Roman"/>
          <w:i/>
        </w:rPr>
        <w:t xml:space="preserve">.  </w:t>
      </w:r>
    </w:p>
    <w:p w:rsidR="002270B8" w:rsidRDefault="002270B8" w:rsidP="002270B8">
      <w:pPr>
        <w:pStyle w:val="Prrafodelista"/>
        <w:spacing w:line="276" w:lineRule="auto"/>
        <w:ind w:left="0"/>
        <w:jc w:val="both"/>
        <w:rPr>
          <w:rFonts w:ascii="Times New Roman" w:hAnsi="Times New Roman"/>
          <w:szCs w:val="24"/>
        </w:rPr>
      </w:pPr>
    </w:p>
    <w:p w:rsidR="00111790" w:rsidRPr="00FF2436" w:rsidRDefault="00111790" w:rsidP="00561337">
      <w:pPr>
        <w:pStyle w:val="Sinespaciado"/>
        <w:numPr>
          <w:ilvl w:val="0"/>
          <w:numId w:val="7"/>
        </w:numPr>
        <w:spacing w:line="276" w:lineRule="auto"/>
        <w:ind w:left="426" w:hanging="426"/>
        <w:jc w:val="both"/>
        <w:rPr>
          <w:rFonts w:ascii="Times New Roman" w:hAnsi="Times New Roman"/>
          <w:b/>
          <w:sz w:val="24"/>
          <w:szCs w:val="24"/>
        </w:rPr>
      </w:pPr>
      <w:r w:rsidRPr="00FF2436">
        <w:rPr>
          <w:rFonts w:ascii="Times New Roman" w:hAnsi="Times New Roman"/>
          <w:b/>
          <w:sz w:val="24"/>
          <w:szCs w:val="24"/>
        </w:rPr>
        <w:t xml:space="preserve">Negocios de venta de Cerveza y </w:t>
      </w:r>
      <w:r>
        <w:rPr>
          <w:rFonts w:ascii="Times New Roman" w:hAnsi="Times New Roman"/>
          <w:b/>
          <w:sz w:val="24"/>
          <w:szCs w:val="24"/>
        </w:rPr>
        <w:t>Bebidas Alcohólicas</w:t>
      </w:r>
      <w:r w:rsidRPr="00FF2436">
        <w:rPr>
          <w:rFonts w:ascii="Times New Roman" w:hAnsi="Times New Roman"/>
          <w:b/>
          <w:sz w:val="24"/>
          <w:szCs w:val="24"/>
        </w:rPr>
        <w:t xml:space="preserve"> sin los permisos correspondientes y sin la inspección física para autorización de licencia.</w:t>
      </w:r>
    </w:p>
    <w:p w:rsidR="00111790" w:rsidRDefault="00111790" w:rsidP="00111790">
      <w:pPr>
        <w:pStyle w:val="Sinespaciado"/>
        <w:spacing w:line="276" w:lineRule="auto"/>
        <w:jc w:val="both"/>
        <w:rPr>
          <w:rFonts w:ascii="Times New Roman" w:hAnsi="Times New Roman"/>
          <w:sz w:val="24"/>
          <w:szCs w:val="24"/>
        </w:rPr>
      </w:pPr>
    </w:p>
    <w:p w:rsidR="00111790" w:rsidRDefault="00111790" w:rsidP="00111790">
      <w:pPr>
        <w:pStyle w:val="Sinespaciado"/>
        <w:spacing w:line="276" w:lineRule="auto"/>
        <w:jc w:val="both"/>
        <w:rPr>
          <w:rFonts w:ascii="Times New Roman" w:hAnsi="Times New Roman"/>
          <w:sz w:val="24"/>
          <w:szCs w:val="24"/>
        </w:rPr>
      </w:pPr>
      <w:r>
        <w:rPr>
          <w:rFonts w:ascii="Times New Roman" w:hAnsi="Times New Roman"/>
          <w:sz w:val="24"/>
          <w:szCs w:val="24"/>
        </w:rPr>
        <w:t xml:space="preserve">Se verificaron los expedientes de negocios que se dedican a la Venta de Cervezas y Bebidas alcohólicas, los cuales han recibido la respectiva licencia para la comercialización, sin los permisos de la Unidad de Salud ni la respectiva inspección física previa. </w:t>
      </w:r>
    </w:p>
    <w:p w:rsidR="00111790" w:rsidRDefault="00111790" w:rsidP="00111790">
      <w:pPr>
        <w:pStyle w:val="Sinespaciado"/>
        <w:spacing w:line="276" w:lineRule="auto"/>
        <w:jc w:val="both"/>
        <w:rPr>
          <w:rFonts w:ascii="Times New Roman" w:hAnsi="Times New Roman"/>
          <w:sz w:val="24"/>
          <w:szCs w:val="24"/>
        </w:rPr>
      </w:pPr>
    </w:p>
    <w:p w:rsidR="00D85C4A" w:rsidRDefault="00D85C4A" w:rsidP="00111790">
      <w:pPr>
        <w:pStyle w:val="Sinespaciado"/>
        <w:spacing w:line="276" w:lineRule="auto"/>
        <w:jc w:val="both"/>
        <w:rPr>
          <w:rFonts w:ascii="Times New Roman" w:hAnsi="Times New Roman"/>
          <w:sz w:val="24"/>
          <w:szCs w:val="24"/>
        </w:rPr>
      </w:pPr>
    </w:p>
    <w:tbl>
      <w:tblPr>
        <w:tblW w:w="9654" w:type="dxa"/>
        <w:tblInd w:w="55" w:type="dxa"/>
        <w:tblCellMar>
          <w:left w:w="70" w:type="dxa"/>
          <w:right w:w="70" w:type="dxa"/>
        </w:tblCellMar>
        <w:tblLook w:val="04A0"/>
      </w:tblPr>
      <w:tblGrid>
        <w:gridCol w:w="1130"/>
        <w:gridCol w:w="3705"/>
        <w:gridCol w:w="1134"/>
        <w:gridCol w:w="1559"/>
        <w:gridCol w:w="1276"/>
        <w:gridCol w:w="850"/>
      </w:tblGrid>
      <w:tr w:rsidR="00111790" w:rsidRPr="005F56EC" w:rsidTr="004E0CF8">
        <w:trPr>
          <w:trHeight w:val="643"/>
        </w:trPr>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623A57" w:rsidRDefault="00111790" w:rsidP="004E0CF8">
            <w:pPr>
              <w:jc w:val="center"/>
              <w:rPr>
                <w:color w:val="000000"/>
                <w:lang w:val="es-ES"/>
              </w:rPr>
            </w:pPr>
            <w:r w:rsidRPr="00623A57">
              <w:rPr>
                <w:color w:val="000000"/>
                <w:lang w:val="es-ES"/>
              </w:rPr>
              <w:lastRenderedPageBreak/>
              <w:t xml:space="preserve">No Resolución </w:t>
            </w:r>
          </w:p>
        </w:tc>
        <w:tc>
          <w:tcPr>
            <w:tcW w:w="3705" w:type="dxa"/>
            <w:tcBorders>
              <w:top w:val="single" w:sz="4" w:space="0" w:color="auto"/>
              <w:left w:val="nil"/>
              <w:bottom w:val="single" w:sz="4" w:space="0" w:color="auto"/>
              <w:right w:val="nil"/>
            </w:tcBorders>
            <w:shd w:val="clear" w:color="auto" w:fill="auto"/>
            <w:noWrap/>
            <w:vAlign w:val="center"/>
            <w:hideMark/>
          </w:tcPr>
          <w:p w:rsidR="00111790" w:rsidRPr="00623A57" w:rsidRDefault="00111790" w:rsidP="004E0CF8">
            <w:pPr>
              <w:jc w:val="center"/>
              <w:rPr>
                <w:color w:val="000000"/>
                <w:lang w:val="es-ES"/>
              </w:rPr>
            </w:pPr>
            <w:r w:rsidRPr="00623A57">
              <w:rPr>
                <w:color w:val="000000"/>
                <w:lang w:val="es-ES"/>
              </w:rPr>
              <w:t>NOMBRE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790" w:rsidRPr="00623A57" w:rsidRDefault="00111790" w:rsidP="004E0CF8">
            <w:pPr>
              <w:jc w:val="center"/>
              <w:rPr>
                <w:color w:val="000000"/>
                <w:lang w:val="es-ES"/>
              </w:rPr>
            </w:pPr>
            <w:r w:rsidRPr="00623A57">
              <w:rPr>
                <w:color w:val="000000"/>
                <w:lang w:val="es-ES"/>
              </w:rPr>
              <w:t>Solvencia Municipal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11790" w:rsidRPr="00623A57" w:rsidRDefault="00111790" w:rsidP="004E0CF8">
            <w:pPr>
              <w:jc w:val="center"/>
              <w:rPr>
                <w:color w:val="000000"/>
                <w:lang w:val="es-ES"/>
              </w:rPr>
            </w:pPr>
            <w:r w:rsidRPr="00623A57">
              <w:rPr>
                <w:color w:val="000000"/>
                <w:lang w:val="es-ES"/>
              </w:rPr>
              <w:t>Permiso de Unidad de Salud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11790" w:rsidRPr="00623A57" w:rsidRDefault="00111790" w:rsidP="004E0CF8">
            <w:pPr>
              <w:jc w:val="center"/>
              <w:rPr>
                <w:color w:val="000000"/>
                <w:lang w:val="es-ES"/>
              </w:rPr>
            </w:pPr>
            <w:r w:rsidRPr="00623A57">
              <w:rPr>
                <w:color w:val="000000"/>
                <w:lang w:val="es-ES"/>
              </w:rPr>
              <w:t>Licencia de Alcaldía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11790" w:rsidRPr="00623A57" w:rsidRDefault="00111790" w:rsidP="004E0CF8">
            <w:pPr>
              <w:jc w:val="center"/>
              <w:rPr>
                <w:color w:val="000000"/>
                <w:lang w:val="es-ES"/>
              </w:rPr>
            </w:pPr>
            <w:r w:rsidRPr="00623A57">
              <w:rPr>
                <w:color w:val="000000"/>
                <w:lang w:val="es-ES"/>
              </w:rPr>
              <w:t>Insp. De Campo</w:t>
            </w:r>
          </w:p>
        </w:tc>
      </w:tr>
      <w:tr w:rsidR="00111790" w:rsidRPr="005F56EC" w:rsidTr="004E0CF8">
        <w:trPr>
          <w:trHeight w:val="36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Calibri" w:hAnsi="Calibri" w:cs="Calibri"/>
                <w:color w:val="000000"/>
                <w:lang w:val="es-ES"/>
              </w:rPr>
            </w:pPr>
            <w:r w:rsidRPr="005F56EC">
              <w:rPr>
                <w:rFonts w:ascii="Calibri" w:hAnsi="Calibri" w:cs="Calibri"/>
                <w:color w:val="000000"/>
                <w:lang w:val="es-ES"/>
              </w:rPr>
              <w:t>008-20</w:t>
            </w:r>
          </w:p>
        </w:tc>
        <w:tc>
          <w:tcPr>
            <w:tcW w:w="3705" w:type="dxa"/>
            <w:tcBorders>
              <w:top w:val="nil"/>
              <w:left w:val="nil"/>
              <w:bottom w:val="single" w:sz="4" w:space="0" w:color="auto"/>
              <w:right w:val="single" w:sz="4" w:space="0" w:color="auto"/>
            </w:tcBorders>
            <w:shd w:val="clear" w:color="auto" w:fill="auto"/>
            <w:noWrap/>
            <w:vAlign w:val="bottom"/>
            <w:hideMark/>
          </w:tcPr>
          <w:p w:rsidR="00111790" w:rsidRPr="005F56EC" w:rsidRDefault="00111790" w:rsidP="004E0CF8">
            <w:pPr>
              <w:rPr>
                <w:rFonts w:ascii="Calibri" w:hAnsi="Calibri" w:cs="Calibri"/>
                <w:color w:val="000000"/>
                <w:lang w:val="es-ES"/>
              </w:rPr>
            </w:pPr>
            <w:r w:rsidRPr="005F56EC">
              <w:rPr>
                <w:rFonts w:ascii="Calibri" w:hAnsi="Calibri" w:cs="Calibri"/>
                <w:color w:val="000000"/>
                <w:lang w:val="es-ES"/>
              </w:rPr>
              <w:t>MANUEL ANTONIO FLORES</w:t>
            </w:r>
          </w:p>
        </w:tc>
        <w:tc>
          <w:tcPr>
            <w:tcW w:w="1134"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1559"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1276" w:type="dxa"/>
            <w:tcBorders>
              <w:top w:val="nil"/>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c>
          <w:tcPr>
            <w:tcW w:w="850"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r>
      <w:tr w:rsidR="00111790" w:rsidRPr="005F56EC" w:rsidTr="00D85C4A">
        <w:trPr>
          <w:trHeight w:val="31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Calibri" w:hAnsi="Calibri" w:cs="Calibri"/>
                <w:color w:val="000000"/>
                <w:lang w:val="es-ES"/>
              </w:rPr>
            </w:pPr>
            <w:r w:rsidRPr="005F56EC">
              <w:rPr>
                <w:rFonts w:ascii="Calibri" w:hAnsi="Calibri" w:cs="Calibri"/>
                <w:color w:val="000000"/>
                <w:lang w:val="es-ES"/>
              </w:rPr>
              <w:t xml:space="preserve"> 029-20</w:t>
            </w:r>
          </w:p>
        </w:tc>
        <w:tc>
          <w:tcPr>
            <w:tcW w:w="3705" w:type="dxa"/>
            <w:tcBorders>
              <w:top w:val="nil"/>
              <w:left w:val="nil"/>
              <w:bottom w:val="single" w:sz="4" w:space="0" w:color="auto"/>
              <w:right w:val="single" w:sz="4" w:space="0" w:color="auto"/>
            </w:tcBorders>
            <w:shd w:val="clear" w:color="auto" w:fill="auto"/>
            <w:noWrap/>
            <w:vAlign w:val="bottom"/>
            <w:hideMark/>
          </w:tcPr>
          <w:p w:rsidR="00111790" w:rsidRPr="005F56EC" w:rsidRDefault="00111790" w:rsidP="004E0CF8">
            <w:pPr>
              <w:rPr>
                <w:rFonts w:ascii="Calibri" w:hAnsi="Calibri" w:cs="Calibri"/>
                <w:color w:val="000000"/>
                <w:lang w:val="es-ES"/>
              </w:rPr>
            </w:pPr>
            <w:r w:rsidRPr="005F56EC">
              <w:rPr>
                <w:rFonts w:ascii="Calibri" w:hAnsi="Calibri" w:cs="Calibri"/>
                <w:color w:val="000000"/>
                <w:lang w:val="es-ES"/>
              </w:rPr>
              <w:t>TERESA EUGENIA GIAMMATTEI DE BATRES</w:t>
            </w:r>
          </w:p>
        </w:tc>
        <w:tc>
          <w:tcPr>
            <w:tcW w:w="1134" w:type="dxa"/>
            <w:tcBorders>
              <w:top w:val="nil"/>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c>
          <w:tcPr>
            <w:tcW w:w="1559"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1276" w:type="dxa"/>
            <w:tcBorders>
              <w:top w:val="nil"/>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c>
          <w:tcPr>
            <w:tcW w:w="850"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r>
      <w:tr w:rsidR="00111790" w:rsidRPr="005F56EC" w:rsidTr="00D85C4A">
        <w:trPr>
          <w:trHeight w:val="330"/>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790" w:rsidRPr="005F56EC" w:rsidRDefault="00111790" w:rsidP="004E0CF8">
            <w:pPr>
              <w:jc w:val="center"/>
              <w:rPr>
                <w:rFonts w:ascii="Calibri" w:hAnsi="Calibri" w:cs="Calibri"/>
                <w:color w:val="000000"/>
                <w:lang w:val="es-ES"/>
              </w:rPr>
            </w:pPr>
            <w:r w:rsidRPr="005F56EC">
              <w:rPr>
                <w:rFonts w:ascii="Calibri" w:hAnsi="Calibri" w:cs="Calibri"/>
                <w:color w:val="000000"/>
                <w:lang w:val="es-ES"/>
              </w:rPr>
              <w:t>009/20</w:t>
            </w:r>
          </w:p>
        </w:tc>
        <w:tc>
          <w:tcPr>
            <w:tcW w:w="3705" w:type="dxa"/>
            <w:tcBorders>
              <w:top w:val="single" w:sz="4" w:space="0" w:color="auto"/>
              <w:left w:val="nil"/>
              <w:bottom w:val="single" w:sz="4" w:space="0" w:color="auto"/>
              <w:right w:val="single" w:sz="4" w:space="0" w:color="auto"/>
            </w:tcBorders>
            <w:shd w:val="clear" w:color="auto" w:fill="auto"/>
            <w:noWrap/>
            <w:vAlign w:val="bottom"/>
            <w:hideMark/>
          </w:tcPr>
          <w:p w:rsidR="00111790" w:rsidRPr="005F56EC" w:rsidRDefault="00111790" w:rsidP="004E0CF8">
            <w:pPr>
              <w:rPr>
                <w:rFonts w:ascii="Calibri" w:hAnsi="Calibri" w:cs="Calibri"/>
                <w:color w:val="000000"/>
                <w:lang w:val="es-ES"/>
              </w:rPr>
            </w:pPr>
            <w:r w:rsidRPr="005F56EC">
              <w:rPr>
                <w:rFonts w:ascii="Calibri" w:hAnsi="Calibri" w:cs="Calibri"/>
                <w:color w:val="000000"/>
                <w:lang w:val="es-ES"/>
              </w:rPr>
              <w:t xml:space="preserve">CARLOS ADALBERTO GARCIA MIRON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r>
      <w:tr w:rsidR="00111790" w:rsidRPr="005F56EC" w:rsidTr="004E0CF8">
        <w:trPr>
          <w:trHeight w:val="360"/>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111790" w:rsidRPr="005F56EC" w:rsidRDefault="00111790" w:rsidP="004E0CF8">
            <w:pPr>
              <w:jc w:val="center"/>
              <w:rPr>
                <w:rFonts w:ascii="Calibri" w:hAnsi="Calibri" w:cs="Calibri"/>
                <w:color w:val="000000"/>
                <w:lang w:val="es-ES"/>
              </w:rPr>
            </w:pPr>
            <w:r w:rsidRPr="005F56EC">
              <w:rPr>
                <w:rFonts w:ascii="Calibri" w:hAnsi="Calibri" w:cs="Calibri"/>
                <w:color w:val="000000"/>
                <w:lang w:val="es-ES"/>
              </w:rPr>
              <w:t xml:space="preserve"> 051/20</w:t>
            </w:r>
          </w:p>
        </w:tc>
        <w:tc>
          <w:tcPr>
            <w:tcW w:w="3705" w:type="dxa"/>
            <w:tcBorders>
              <w:top w:val="nil"/>
              <w:left w:val="nil"/>
              <w:bottom w:val="single" w:sz="4" w:space="0" w:color="auto"/>
              <w:right w:val="single" w:sz="4" w:space="0" w:color="auto"/>
            </w:tcBorders>
            <w:shd w:val="clear" w:color="auto" w:fill="auto"/>
            <w:noWrap/>
            <w:vAlign w:val="bottom"/>
            <w:hideMark/>
          </w:tcPr>
          <w:p w:rsidR="00111790" w:rsidRPr="005F56EC" w:rsidRDefault="00111790" w:rsidP="004E0CF8">
            <w:pPr>
              <w:rPr>
                <w:rFonts w:ascii="Calibri" w:hAnsi="Calibri" w:cs="Calibri"/>
                <w:color w:val="000000"/>
                <w:lang w:val="es-ES"/>
              </w:rPr>
            </w:pPr>
            <w:r w:rsidRPr="005F56EC">
              <w:rPr>
                <w:rFonts w:ascii="Calibri" w:hAnsi="Calibri" w:cs="Calibri"/>
                <w:color w:val="000000"/>
                <w:lang w:val="es-ES"/>
              </w:rPr>
              <w:t>MARINA ELIZABETH SEGURA MENDOZA</w:t>
            </w:r>
          </w:p>
        </w:tc>
        <w:tc>
          <w:tcPr>
            <w:tcW w:w="1134"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1559" w:type="dxa"/>
            <w:tcBorders>
              <w:top w:val="nil"/>
              <w:left w:val="nil"/>
              <w:bottom w:val="single" w:sz="4" w:space="0" w:color="auto"/>
              <w:right w:val="single" w:sz="4" w:space="0" w:color="auto"/>
            </w:tcBorders>
            <w:shd w:val="clear" w:color="auto" w:fill="auto"/>
            <w:vAlign w:val="center"/>
            <w:hideMark/>
          </w:tcPr>
          <w:p w:rsidR="00111790" w:rsidRPr="005F56EC" w:rsidRDefault="00111790" w:rsidP="004E0CF8">
            <w:pPr>
              <w:jc w:val="center"/>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1276" w:type="dxa"/>
            <w:tcBorders>
              <w:top w:val="nil"/>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c>
          <w:tcPr>
            <w:tcW w:w="850" w:type="dxa"/>
            <w:tcBorders>
              <w:top w:val="nil"/>
              <w:left w:val="nil"/>
              <w:bottom w:val="single" w:sz="4" w:space="0" w:color="auto"/>
              <w:right w:val="single" w:sz="4" w:space="0" w:color="auto"/>
            </w:tcBorders>
            <w:shd w:val="clear" w:color="auto" w:fill="auto"/>
            <w:noWrap/>
            <w:vAlign w:val="center"/>
            <w:hideMark/>
          </w:tcPr>
          <w:p w:rsidR="00111790" w:rsidRPr="005F56EC" w:rsidRDefault="00111790" w:rsidP="004E0CF8">
            <w:pPr>
              <w:jc w:val="center"/>
              <w:rPr>
                <w:rFonts w:ascii="Arial" w:hAnsi="Arial" w:cs="Arial"/>
                <w:b/>
                <w:bCs/>
                <w:color w:val="FF0000"/>
                <w:lang w:val="es-ES"/>
              </w:rPr>
            </w:pPr>
            <w:r w:rsidRPr="005F56EC">
              <w:rPr>
                <w:rFonts w:ascii="Arial" w:hAnsi="Arial" w:cs="Arial"/>
                <w:b/>
                <w:bCs/>
                <w:color w:val="FF0000"/>
                <w:lang w:val="es-ES"/>
              </w:rPr>
              <w:t>√</w:t>
            </w:r>
          </w:p>
        </w:tc>
      </w:tr>
      <w:tr w:rsidR="00111790" w:rsidRPr="005F56EC" w:rsidTr="004E0CF8">
        <w:trPr>
          <w:trHeight w:val="300"/>
        </w:trPr>
        <w:tc>
          <w:tcPr>
            <w:tcW w:w="1130" w:type="dxa"/>
            <w:tcBorders>
              <w:top w:val="nil"/>
              <w:left w:val="nil"/>
              <w:bottom w:val="nil"/>
              <w:right w:val="nil"/>
            </w:tcBorders>
            <w:shd w:val="clear" w:color="auto" w:fill="auto"/>
            <w:noWrap/>
            <w:vAlign w:val="bottom"/>
            <w:hideMark/>
          </w:tcPr>
          <w:p w:rsidR="00111790" w:rsidRPr="005F56EC" w:rsidRDefault="00111790" w:rsidP="004E0CF8">
            <w:pPr>
              <w:jc w:val="right"/>
              <w:rPr>
                <w:rFonts w:ascii="Arial" w:hAnsi="Arial" w:cs="Arial"/>
                <w:b/>
                <w:bCs/>
                <w:color w:val="FF0000"/>
                <w:lang w:val="es-ES"/>
              </w:rPr>
            </w:pPr>
            <w:r w:rsidRPr="005F56EC">
              <w:rPr>
                <w:rFonts w:ascii="Arial" w:hAnsi="Arial" w:cs="Arial"/>
                <w:b/>
                <w:bCs/>
                <w:color w:val="FF0000"/>
                <w:lang w:val="es-ES"/>
              </w:rPr>
              <w:t>√</w:t>
            </w:r>
          </w:p>
        </w:tc>
        <w:tc>
          <w:tcPr>
            <w:tcW w:w="3705" w:type="dxa"/>
            <w:tcBorders>
              <w:top w:val="nil"/>
              <w:left w:val="nil"/>
              <w:bottom w:val="nil"/>
              <w:right w:val="nil"/>
            </w:tcBorders>
            <w:shd w:val="clear" w:color="auto" w:fill="auto"/>
            <w:vAlign w:val="center"/>
            <w:hideMark/>
          </w:tcPr>
          <w:p w:rsidR="00111790" w:rsidRPr="005F56EC" w:rsidRDefault="00111790" w:rsidP="004E0CF8">
            <w:pPr>
              <w:rPr>
                <w:rFonts w:ascii="Calibri" w:hAnsi="Calibri" w:cs="Calibri"/>
                <w:lang w:val="es-ES"/>
              </w:rPr>
            </w:pPr>
            <w:r w:rsidRPr="005F56EC">
              <w:rPr>
                <w:rFonts w:ascii="Calibri" w:hAnsi="Calibri" w:cs="Calibri"/>
                <w:lang w:val="es-ES"/>
              </w:rPr>
              <w:t>Cumple Atributo</w:t>
            </w:r>
          </w:p>
        </w:tc>
        <w:tc>
          <w:tcPr>
            <w:tcW w:w="1134"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c>
          <w:tcPr>
            <w:tcW w:w="1559"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c>
          <w:tcPr>
            <w:tcW w:w="1276"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c>
          <w:tcPr>
            <w:tcW w:w="850"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r>
      <w:tr w:rsidR="00111790" w:rsidRPr="005F56EC" w:rsidTr="004E0CF8">
        <w:trPr>
          <w:trHeight w:val="360"/>
        </w:trPr>
        <w:tc>
          <w:tcPr>
            <w:tcW w:w="1130" w:type="dxa"/>
            <w:tcBorders>
              <w:top w:val="nil"/>
              <w:left w:val="nil"/>
              <w:bottom w:val="nil"/>
              <w:right w:val="nil"/>
            </w:tcBorders>
            <w:shd w:val="clear" w:color="auto" w:fill="auto"/>
            <w:vAlign w:val="center"/>
            <w:hideMark/>
          </w:tcPr>
          <w:p w:rsidR="00111790" w:rsidRPr="005F56EC" w:rsidRDefault="00111790" w:rsidP="004E0CF8">
            <w:pPr>
              <w:jc w:val="right"/>
              <w:rPr>
                <w:rFonts w:ascii="Arial" w:hAnsi="Arial" w:cs="Arial"/>
                <w:b/>
                <w:bCs/>
                <w:color w:val="FF0000"/>
                <w:sz w:val="28"/>
                <w:szCs w:val="28"/>
                <w:lang w:val="es-ES"/>
              </w:rPr>
            </w:pPr>
            <w:r w:rsidRPr="005F56EC">
              <w:rPr>
                <w:rFonts w:ascii="Arial" w:hAnsi="Arial" w:cs="Arial"/>
                <w:b/>
                <w:bCs/>
                <w:color w:val="FF0000"/>
                <w:sz w:val="28"/>
                <w:szCs w:val="28"/>
                <w:lang w:val="es-ES"/>
              </w:rPr>
              <w:t>≠</w:t>
            </w:r>
          </w:p>
        </w:tc>
        <w:tc>
          <w:tcPr>
            <w:tcW w:w="3705"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lang w:val="es-ES"/>
              </w:rPr>
            </w:pPr>
            <w:r w:rsidRPr="005F56EC">
              <w:rPr>
                <w:rFonts w:ascii="Calibri" w:hAnsi="Calibri" w:cs="Calibri"/>
                <w:lang w:val="es-ES"/>
              </w:rPr>
              <w:t>No cumple Atributo</w:t>
            </w:r>
          </w:p>
        </w:tc>
        <w:tc>
          <w:tcPr>
            <w:tcW w:w="1134"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c>
          <w:tcPr>
            <w:tcW w:w="1559"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c>
          <w:tcPr>
            <w:tcW w:w="1276"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c>
          <w:tcPr>
            <w:tcW w:w="850" w:type="dxa"/>
            <w:tcBorders>
              <w:top w:val="nil"/>
              <w:left w:val="nil"/>
              <w:bottom w:val="nil"/>
              <w:right w:val="nil"/>
            </w:tcBorders>
            <w:shd w:val="clear" w:color="auto" w:fill="auto"/>
            <w:noWrap/>
            <w:vAlign w:val="bottom"/>
            <w:hideMark/>
          </w:tcPr>
          <w:p w:rsidR="00111790" w:rsidRPr="005F56EC" w:rsidRDefault="00111790" w:rsidP="004E0CF8">
            <w:pPr>
              <w:rPr>
                <w:rFonts w:ascii="Calibri" w:hAnsi="Calibri" w:cs="Calibri"/>
                <w:color w:val="000000"/>
                <w:lang w:val="es-ES"/>
              </w:rPr>
            </w:pPr>
          </w:p>
        </w:tc>
      </w:tr>
    </w:tbl>
    <w:p w:rsidR="003C653F" w:rsidRDefault="003C653F" w:rsidP="00111790">
      <w:pPr>
        <w:pStyle w:val="Sinespaciado"/>
        <w:spacing w:line="276" w:lineRule="auto"/>
        <w:jc w:val="both"/>
        <w:rPr>
          <w:rFonts w:ascii="Times New Roman" w:hAnsi="Times New Roman"/>
          <w:b/>
          <w:sz w:val="24"/>
          <w:szCs w:val="24"/>
        </w:rPr>
      </w:pPr>
    </w:p>
    <w:p w:rsidR="001512B8" w:rsidRDefault="001512B8" w:rsidP="00111790">
      <w:pPr>
        <w:pStyle w:val="Sinespaciado"/>
        <w:spacing w:line="276" w:lineRule="auto"/>
        <w:jc w:val="both"/>
        <w:rPr>
          <w:rFonts w:ascii="Times New Roman" w:hAnsi="Times New Roman"/>
          <w:b/>
          <w:sz w:val="24"/>
          <w:szCs w:val="24"/>
        </w:rPr>
      </w:pPr>
    </w:p>
    <w:p w:rsidR="002270B8" w:rsidRDefault="002270B8" w:rsidP="00111790">
      <w:pPr>
        <w:pStyle w:val="Sinespaciado"/>
        <w:spacing w:line="276" w:lineRule="auto"/>
        <w:jc w:val="both"/>
        <w:rPr>
          <w:rFonts w:ascii="Times New Roman" w:hAnsi="Times New Roman"/>
          <w:b/>
          <w:sz w:val="24"/>
          <w:szCs w:val="24"/>
        </w:rPr>
      </w:pPr>
      <w:r>
        <w:rPr>
          <w:rFonts w:ascii="Times New Roman" w:hAnsi="Times New Roman"/>
          <w:b/>
          <w:sz w:val="24"/>
          <w:szCs w:val="24"/>
        </w:rPr>
        <w:t xml:space="preserve">Criterio: </w:t>
      </w:r>
    </w:p>
    <w:p w:rsidR="00111790" w:rsidRDefault="00111790" w:rsidP="00111790">
      <w:pPr>
        <w:pStyle w:val="Sinespaciado"/>
        <w:spacing w:line="276" w:lineRule="auto"/>
        <w:jc w:val="both"/>
        <w:rPr>
          <w:rFonts w:ascii="Times New Roman" w:hAnsi="Times New Roman"/>
          <w:sz w:val="24"/>
          <w:szCs w:val="24"/>
        </w:rPr>
      </w:pPr>
      <w:r w:rsidRPr="00EF1661">
        <w:rPr>
          <w:rFonts w:ascii="Times New Roman" w:hAnsi="Times New Roman"/>
          <w:b/>
          <w:sz w:val="24"/>
          <w:szCs w:val="24"/>
        </w:rPr>
        <w:t>Ordenanza sobre la Hacienda Pública Municipal. Art. 6</w:t>
      </w:r>
      <w:r>
        <w:rPr>
          <w:rFonts w:ascii="Times New Roman" w:hAnsi="Times New Roman"/>
          <w:sz w:val="24"/>
          <w:szCs w:val="24"/>
        </w:rPr>
        <w:t xml:space="preserve">.- Cuando se crea conveniente y necesario, la Alcaldía Municipal practicará inspección en los establecimientos, propiedades o sujetos gravados en la Tarifa General de Arbitrios Municipales, ya se que lleven contabilidad formal o no, a efecto de verificar la declaración jurada con los datos requeridos   </w:t>
      </w:r>
    </w:p>
    <w:p w:rsidR="00111790" w:rsidRDefault="00111790" w:rsidP="00111790">
      <w:pPr>
        <w:pStyle w:val="Sinespaciado"/>
        <w:spacing w:line="276" w:lineRule="auto"/>
        <w:jc w:val="both"/>
        <w:rPr>
          <w:rFonts w:ascii="Times New Roman" w:hAnsi="Times New Roman"/>
          <w:sz w:val="24"/>
          <w:szCs w:val="24"/>
        </w:rPr>
      </w:pPr>
    </w:p>
    <w:p w:rsidR="00111790" w:rsidRPr="00EF1661" w:rsidRDefault="00111790" w:rsidP="00111790">
      <w:pPr>
        <w:pStyle w:val="Sinespaciado"/>
        <w:spacing w:line="276" w:lineRule="auto"/>
        <w:jc w:val="both"/>
        <w:rPr>
          <w:rFonts w:ascii="Times New Roman" w:hAnsi="Times New Roman"/>
          <w:b/>
          <w:sz w:val="24"/>
          <w:szCs w:val="24"/>
        </w:rPr>
      </w:pPr>
      <w:r w:rsidRPr="00EF1661">
        <w:rPr>
          <w:rFonts w:ascii="Times New Roman" w:hAnsi="Times New Roman"/>
          <w:b/>
          <w:sz w:val="24"/>
          <w:szCs w:val="24"/>
        </w:rPr>
        <w:t>Código de Salud.</w:t>
      </w:r>
    </w:p>
    <w:p w:rsidR="00111790" w:rsidRPr="004F67E0" w:rsidRDefault="00111790" w:rsidP="00F65C49">
      <w:pPr>
        <w:tabs>
          <w:tab w:val="left" w:pos="383"/>
        </w:tabs>
        <w:adjustRightInd w:val="0"/>
        <w:spacing w:before="120" w:line="276" w:lineRule="auto"/>
        <w:ind w:left="23"/>
        <w:jc w:val="both"/>
        <w:rPr>
          <w:color w:val="000000"/>
          <w:sz w:val="24"/>
          <w:szCs w:val="24"/>
          <w:lang w:val="es-ES"/>
        </w:rPr>
      </w:pPr>
      <w:r w:rsidRPr="004F67E0">
        <w:rPr>
          <w:color w:val="000000"/>
          <w:sz w:val="24"/>
          <w:szCs w:val="24"/>
          <w:lang w:val="es-ES"/>
        </w:rPr>
        <w:tab/>
        <w:t>Art. 83.- El Ministerio emitirá las normas necesarias para determinar las condiciones esenciales que deben tener los alimentos y bebidas destinadas al consumo público y las de los locales y lugares en que se produzcan, fabriquen, envasen, almacenen, distribuyan o expendan dichos artículos así como de los medios de transporte</w:t>
      </w:r>
    </w:p>
    <w:p w:rsidR="00111790" w:rsidRPr="004F67E0" w:rsidRDefault="00111790" w:rsidP="00F65C49">
      <w:pPr>
        <w:tabs>
          <w:tab w:val="left" w:pos="383"/>
        </w:tabs>
        <w:adjustRightInd w:val="0"/>
        <w:spacing w:before="120" w:line="276" w:lineRule="auto"/>
        <w:ind w:left="23"/>
        <w:jc w:val="both"/>
        <w:rPr>
          <w:color w:val="000000"/>
          <w:sz w:val="24"/>
          <w:szCs w:val="24"/>
          <w:lang w:val="es-ES"/>
        </w:rPr>
      </w:pPr>
      <w:r w:rsidRPr="004F67E0">
        <w:rPr>
          <w:color w:val="000000"/>
          <w:sz w:val="24"/>
          <w:szCs w:val="24"/>
          <w:lang w:val="es-ES"/>
        </w:rPr>
        <w:tab/>
        <w:t>Art. 86.- El Ministerio por si o por medio de sus delegados, tendrá a su cargo la supervisión del cumplimiento de las normas sobre alimentos y bebidas destinadas al consumo de la población dando preferencia a los aspectos siguientes:</w:t>
      </w:r>
    </w:p>
    <w:p w:rsidR="00111790" w:rsidRPr="004F67E0" w:rsidRDefault="00111790" w:rsidP="00F65C49">
      <w:pPr>
        <w:tabs>
          <w:tab w:val="left" w:pos="383"/>
        </w:tabs>
        <w:adjustRightInd w:val="0"/>
        <w:spacing w:before="120" w:line="276" w:lineRule="auto"/>
        <w:ind w:left="743" w:hanging="360"/>
        <w:jc w:val="both"/>
        <w:rPr>
          <w:color w:val="000000"/>
          <w:sz w:val="24"/>
          <w:szCs w:val="24"/>
          <w:lang w:val="es-ES"/>
        </w:rPr>
      </w:pPr>
      <w:r w:rsidRPr="004F67E0">
        <w:rPr>
          <w:color w:val="000000"/>
          <w:sz w:val="24"/>
          <w:szCs w:val="24"/>
          <w:lang w:val="es-ES"/>
        </w:rPr>
        <w:t>a)</w:t>
      </w:r>
      <w:r w:rsidRPr="004F67E0">
        <w:rPr>
          <w:color w:val="000000"/>
          <w:sz w:val="24"/>
          <w:szCs w:val="24"/>
          <w:lang w:val="es-ES"/>
        </w:rPr>
        <w:tab/>
        <w:t>La inspección y control de todos los aspectos de la elaboración, almacenamiento, refrigeración, envase, distribución y expendio de los artículos alimentarios y bebidas; de materias primas que se utilicen para su fabricación; de los locales o sitios destinados para ese efecto, sus instalaciones, maquinarias, equipos, utensilios u otro objeto destinado para su operación y su procesamiento; las fábricas de conservas, mercados, supermercados, ferias, mataderos, expendios de alimentos y bebidas, panaderías, fruterías, lecherías, confiterías, cafés, restaurantes, hoteles, moteles, cocinas de internados y de establecimientos públicos y todo sitio similar;</w:t>
      </w:r>
    </w:p>
    <w:p w:rsidR="00111790" w:rsidRPr="004F67E0" w:rsidRDefault="00111790" w:rsidP="00F65C49">
      <w:pPr>
        <w:tabs>
          <w:tab w:val="left" w:pos="383"/>
        </w:tabs>
        <w:adjustRightInd w:val="0"/>
        <w:spacing w:before="120" w:line="276" w:lineRule="auto"/>
        <w:ind w:left="743" w:hanging="360"/>
        <w:jc w:val="both"/>
        <w:rPr>
          <w:color w:val="000000"/>
          <w:sz w:val="24"/>
          <w:szCs w:val="24"/>
          <w:lang w:val="es-ES"/>
        </w:rPr>
      </w:pPr>
      <w:r w:rsidRPr="004F67E0">
        <w:rPr>
          <w:color w:val="000000"/>
          <w:sz w:val="24"/>
          <w:szCs w:val="24"/>
          <w:lang w:val="es-ES"/>
        </w:rPr>
        <w:t>b)</w:t>
      </w:r>
      <w:r w:rsidRPr="004F67E0">
        <w:rPr>
          <w:color w:val="000000"/>
          <w:sz w:val="24"/>
          <w:szCs w:val="24"/>
          <w:lang w:val="es-ES"/>
        </w:rPr>
        <w:tab/>
        <w:t>La autorización para la instalación y funcionamiento de los establecimientos mencionados en el párrafo anterior, y de aquellos otros que expenden comidas preparadas, siempre que reúnan los requisitos estipulados en las normas establecidas al respecto;</w:t>
      </w:r>
    </w:p>
    <w:p w:rsidR="00111790" w:rsidRDefault="00111790" w:rsidP="00111790">
      <w:pPr>
        <w:pStyle w:val="Sinespaciado"/>
        <w:spacing w:line="276" w:lineRule="auto"/>
        <w:jc w:val="both"/>
        <w:rPr>
          <w:rFonts w:ascii="Times New Roman" w:hAnsi="Times New Roman"/>
          <w:sz w:val="24"/>
          <w:szCs w:val="24"/>
        </w:rPr>
      </w:pPr>
    </w:p>
    <w:p w:rsidR="00111790" w:rsidRPr="00EF1661" w:rsidRDefault="00111790" w:rsidP="00111790">
      <w:pPr>
        <w:tabs>
          <w:tab w:val="left" w:pos="360"/>
        </w:tabs>
        <w:adjustRightInd w:val="0"/>
        <w:spacing w:before="120"/>
        <w:jc w:val="both"/>
        <w:rPr>
          <w:color w:val="000000"/>
          <w:sz w:val="24"/>
          <w:szCs w:val="24"/>
          <w:lang w:val="es-ES"/>
        </w:rPr>
      </w:pPr>
      <w:r w:rsidRPr="00EF1661">
        <w:rPr>
          <w:b/>
          <w:bCs/>
          <w:color w:val="000000"/>
          <w:sz w:val="24"/>
          <w:szCs w:val="24"/>
          <w:lang w:val="es-ES"/>
        </w:rPr>
        <w:lastRenderedPageBreak/>
        <w:t>Ley Reguladora De La Producción Y Comercialización Del Alcohol Y De Las Bebidas Alcohólicas</w:t>
      </w:r>
    </w:p>
    <w:p w:rsidR="003C653F" w:rsidRDefault="00111790" w:rsidP="00111790">
      <w:pPr>
        <w:tabs>
          <w:tab w:val="left" w:pos="360"/>
        </w:tabs>
        <w:adjustRightInd w:val="0"/>
        <w:spacing w:before="120"/>
        <w:jc w:val="both"/>
        <w:rPr>
          <w:color w:val="000000"/>
          <w:sz w:val="24"/>
          <w:szCs w:val="24"/>
          <w:lang w:val="es-ES"/>
        </w:rPr>
      </w:pPr>
      <w:r w:rsidRPr="00EF1661">
        <w:rPr>
          <w:color w:val="000000"/>
          <w:sz w:val="24"/>
          <w:szCs w:val="24"/>
          <w:lang w:val="es-ES"/>
        </w:rPr>
        <w:tab/>
      </w:r>
    </w:p>
    <w:p w:rsidR="00111790" w:rsidRPr="00EF1661" w:rsidRDefault="00111790" w:rsidP="00111790">
      <w:pPr>
        <w:tabs>
          <w:tab w:val="left" w:pos="360"/>
        </w:tabs>
        <w:adjustRightInd w:val="0"/>
        <w:spacing w:before="120"/>
        <w:jc w:val="both"/>
        <w:rPr>
          <w:color w:val="000000"/>
          <w:sz w:val="24"/>
          <w:szCs w:val="24"/>
          <w:lang w:val="es-ES"/>
        </w:rPr>
      </w:pPr>
      <w:r w:rsidRPr="00EF1661">
        <w:rPr>
          <w:color w:val="000000"/>
          <w:sz w:val="24"/>
          <w:szCs w:val="24"/>
          <w:lang w:val="es-ES"/>
        </w:rPr>
        <w:t>Art. 30.- Para establecer cada venta de bebidas alcohólicas, el interesado deberá presentar una solicitud a la Alcaldía Municipal de la localidad con los siguientes requisitos.</w:t>
      </w:r>
    </w:p>
    <w:p w:rsidR="00111790" w:rsidRPr="00EF1661" w:rsidRDefault="00111790" w:rsidP="00111790">
      <w:pPr>
        <w:tabs>
          <w:tab w:val="left" w:pos="360"/>
        </w:tabs>
        <w:adjustRightInd w:val="0"/>
        <w:spacing w:before="120"/>
        <w:ind w:left="720" w:hanging="360"/>
        <w:jc w:val="both"/>
        <w:rPr>
          <w:color w:val="000000"/>
          <w:sz w:val="24"/>
          <w:szCs w:val="24"/>
          <w:lang w:val="es-ES"/>
        </w:rPr>
      </w:pPr>
      <w:r w:rsidRPr="00EF1661">
        <w:rPr>
          <w:color w:val="000000"/>
          <w:sz w:val="24"/>
          <w:szCs w:val="24"/>
          <w:lang w:val="es-ES"/>
        </w:rPr>
        <w:t>1.</w:t>
      </w:r>
      <w:r w:rsidRPr="00EF1661">
        <w:rPr>
          <w:color w:val="000000"/>
          <w:sz w:val="24"/>
          <w:szCs w:val="24"/>
          <w:lang w:val="es-ES"/>
        </w:rPr>
        <w:tab/>
        <w:t>Nombre de la autoridad a quien se dirige el escrito</w:t>
      </w:r>
    </w:p>
    <w:p w:rsidR="00111790" w:rsidRPr="00EF1661" w:rsidRDefault="00111790" w:rsidP="00111790">
      <w:pPr>
        <w:tabs>
          <w:tab w:val="left" w:pos="360"/>
        </w:tabs>
        <w:adjustRightInd w:val="0"/>
        <w:spacing w:before="120"/>
        <w:ind w:left="720" w:hanging="360"/>
        <w:jc w:val="both"/>
        <w:rPr>
          <w:color w:val="000000"/>
          <w:sz w:val="24"/>
          <w:szCs w:val="24"/>
          <w:lang w:val="es-ES"/>
        </w:rPr>
      </w:pPr>
      <w:r w:rsidRPr="00EF1661">
        <w:rPr>
          <w:color w:val="000000"/>
          <w:sz w:val="24"/>
          <w:szCs w:val="24"/>
          <w:lang w:val="es-ES"/>
        </w:rPr>
        <w:t>2.</w:t>
      </w:r>
      <w:r w:rsidRPr="00EF1661">
        <w:rPr>
          <w:color w:val="000000"/>
          <w:sz w:val="24"/>
          <w:szCs w:val="24"/>
          <w:lang w:val="es-ES"/>
        </w:rPr>
        <w:tab/>
        <w:t>Nombre y generales del solicitante</w:t>
      </w:r>
    </w:p>
    <w:p w:rsidR="00111790" w:rsidRPr="00EF1661" w:rsidRDefault="00111790" w:rsidP="00111790">
      <w:pPr>
        <w:tabs>
          <w:tab w:val="left" w:pos="360"/>
        </w:tabs>
        <w:adjustRightInd w:val="0"/>
        <w:spacing w:before="120"/>
        <w:ind w:left="720" w:hanging="360"/>
        <w:jc w:val="both"/>
        <w:rPr>
          <w:color w:val="000000"/>
          <w:sz w:val="24"/>
          <w:szCs w:val="24"/>
          <w:lang w:val="es-ES"/>
        </w:rPr>
      </w:pPr>
      <w:r w:rsidRPr="00EF1661">
        <w:rPr>
          <w:color w:val="000000"/>
          <w:sz w:val="24"/>
          <w:szCs w:val="24"/>
          <w:lang w:val="es-ES"/>
        </w:rPr>
        <w:t>3.</w:t>
      </w:r>
      <w:r w:rsidRPr="00EF1661">
        <w:rPr>
          <w:color w:val="000000"/>
          <w:sz w:val="24"/>
          <w:szCs w:val="24"/>
          <w:lang w:val="es-ES"/>
        </w:rPr>
        <w:tab/>
        <w:t>Dirección exacta del lugar donde estará situado el establecimiento</w:t>
      </w:r>
    </w:p>
    <w:p w:rsidR="00111790" w:rsidRPr="00EF1661" w:rsidRDefault="00111790" w:rsidP="00111790">
      <w:pPr>
        <w:tabs>
          <w:tab w:val="left" w:pos="360"/>
        </w:tabs>
        <w:adjustRightInd w:val="0"/>
        <w:spacing w:before="120"/>
        <w:ind w:left="720" w:hanging="360"/>
        <w:jc w:val="both"/>
        <w:rPr>
          <w:color w:val="000000"/>
          <w:sz w:val="24"/>
          <w:szCs w:val="24"/>
          <w:lang w:val="es-ES"/>
        </w:rPr>
      </w:pPr>
      <w:r w:rsidRPr="00EF1661">
        <w:rPr>
          <w:color w:val="000000"/>
          <w:sz w:val="24"/>
          <w:szCs w:val="24"/>
          <w:lang w:val="es-ES"/>
        </w:rPr>
        <w:t>4.</w:t>
      </w:r>
      <w:r w:rsidRPr="00EF1661">
        <w:rPr>
          <w:color w:val="000000"/>
          <w:sz w:val="24"/>
          <w:szCs w:val="24"/>
          <w:lang w:val="es-ES"/>
        </w:rPr>
        <w:tab/>
        <w:t>Parte petitoria</w:t>
      </w:r>
    </w:p>
    <w:p w:rsidR="00111790" w:rsidRPr="00EF1661" w:rsidRDefault="00111790" w:rsidP="00111790">
      <w:pPr>
        <w:tabs>
          <w:tab w:val="left" w:pos="360"/>
        </w:tabs>
        <w:adjustRightInd w:val="0"/>
        <w:spacing w:before="120"/>
        <w:ind w:left="720" w:hanging="360"/>
        <w:jc w:val="both"/>
        <w:rPr>
          <w:color w:val="000000"/>
          <w:sz w:val="24"/>
          <w:szCs w:val="24"/>
          <w:lang w:val="es-ES"/>
        </w:rPr>
      </w:pPr>
      <w:r w:rsidRPr="00EF1661">
        <w:rPr>
          <w:color w:val="000000"/>
          <w:sz w:val="24"/>
          <w:szCs w:val="24"/>
          <w:lang w:val="es-ES"/>
        </w:rPr>
        <w:t>5.</w:t>
      </w:r>
      <w:r w:rsidRPr="00EF1661">
        <w:rPr>
          <w:color w:val="000000"/>
          <w:sz w:val="24"/>
          <w:szCs w:val="24"/>
          <w:lang w:val="es-ES"/>
        </w:rPr>
        <w:tab/>
        <w:t>Lugar y fecha de la solicitud</w:t>
      </w:r>
    </w:p>
    <w:p w:rsidR="00111790" w:rsidRPr="00EF1661" w:rsidRDefault="00111790" w:rsidP="00D85C4A">
      <w:pPr>
        <w:tabs>
          <w:tab w:val="left" w:pos="360"/>
        </w:tabs>
        <w:adjustRightInd w:val="0"/>
        <w:spacing w:before="120" w:line="276" w:lineRule="auto"/>
        <w:ind w:left="720" w:hanging="360"/>
        <w:jc w:val="both"/>
        <w:rPr>
          <w:color w:val="000000"/>
          <w:sz w:val="24"/>
          <w:szCs w:val="24"/>
          <w:lang w:val="es-ES"/>
        </w:rPr>
      </w:pPr>
      <w:r w:rsidRPr="00EF1661">
        <w:rPr>
          <w:color w:val="000000"/>
          <w:sz w:val="24"/>
          <w:szCs w:val="24"/>
          <w:lang w:val="es-ES"/>
        </w:rPr>
        <w:t>6.</w:t>
      </w:r>
      <w:r w:rsidRPr="00EF1661">
        <w:rPr>
          <w:color w:val="000000"/>
          <w:sz w:val="24"/>
          <w:szCs w:val="24"/>
          <w:lang w:val="es-ES"/>
        </w:rPr>
        <w:tab/>
        <w:t>Indicar el Número de Identificación Tributaria (NIT), además en su caso el Número de Registro de Contribuyente. Otorgados por la Dirección General de Impuestos Internos. (7)</w:t>
      </w:r>
    </w:p>
    <w:p w:rsidR="00111790" w:rsidRPr="00EF1661" w:rsidRDefault="00111790" w:rsidP="00D85C4A">
      <w:pPr>
        <w:tabs>
          <w:tab w:val="left" w:pos="360"/>
        </w:tabs>
        <w:adjustRightInd w:val="0"/>
        <w:spacing w:before="120" w:line="276" w:lineRule="auto"/>
        <w:jc w:val="both"/>
        <w:rPr>
          <w:color w:val="000000"/>
          <w:sz w:val="24"/>
          <w:szCs w:val="24"/>
          <w:lang w:val="es-ES"/>
        </w:rPr>
      </w:pPr>
      <w:r w:rsidRPr="00EF1661">
        <w:rPr>
          <w:color w:val="000000"/>
          <w:sz w:val="24"/>
          <w:szCs w:val="24"/>
          <w:lang w:val="es-ES"/>
        </w:rPr>
        <w:t>La Municipalidad respectiva deberá resolver en un plazo no mayor de 30 días contados a partir de la fecha en que se presente la solicitud, si ésta llenase todos los requisitos. Notificando al Ministerio de Salud Pública y Asistencia Social lo resuelto con las razones debidamente fundamentadas.</w:t>
      </w:r>
    </w:p>
    <w:p w:rsidR="00111790" w:rsidRDefault="00111790" w:rsidP="00111790">
      <w:pPr>
        <w:pStyle w:val="Sinespaciado"/>
        <w:spacing w:line="276" w:lineRule="auto"/>
        <w:jc w:val="both"/>
        <w:rPr>
          <w:rFonts w:ascii="Times New Roman" w:eastAsia="Times New Roman" w:hAnsi="Times New Roman" w:cs="Times New Roman"/>
          <w:color w:val="000000"/>
          <w:sz w:val="24"/>
          <w:szCs w:val="24"/>
        </w:rPr>
      </w:pPr>
    </w:p>
    <w:p w:rsidR="00111790" w:rsidRPr="00EF1661" w:rsidRDefault="00111790" w:rsidP="00111790">
      <w:pPr>
        <w:pStyle w:val="Sinespaciado"/>
        <w:spacing w:line="276" w:lineRule="auto"/>
        <w:jc w:val="both"/>
        <w:rPr>
          <w:rFonts w:ascii="Times New Roman" w:eastAsia="Times New Roman" w:hAnsi="Times New Roman" w:cs="Times New Roman"/>
          <w:color w:val="000000"/>
          <w:sz w:val="24"/>
          <w:szCs w:val="24"/>
        </w:rPr>
      </w:pPr>
      <w:r w:rsidRPr="00EF1661">
        <w:rPr>
          <w:rFonts w:ascii="Times New Roman" w:eastAsia="Times New Roman" w:hAnsi="Times New Roman" w:cs="Times New Roman"/>
          <w:color w:val="000000"/>
          <w:sz w:val="24"/>
          <w:szCs w:val="24"/>
        </w:rPr>
        <w:tab/>
        <w:t>Art. 31.- La licencia por cada establecimiento de venta deberá renovarse cada año, previo pago de la tarifa a la Alcaldía respectiva. Si el interesado no cancelare dicha tarifa en los primeros quince días del mes de enero de cada año, no podrá efectuar ese tipo de operaciones hasta que cancele el derecho correspondiente y será sancionado con una multa igual al cien por ciento (100%) del valor total de la tarifa de licencia por semana o fracción de atraso en el pago.</w:t>
      </w:r>
    </w:p>
    <w:p w:rsidR="00111790" w:rsidRPr="00EF1661" w:rsidRDefault="00111790" w:rsidP="00111790">
      <w:pPr>
        <w:tabs>
          <w:tab w:val="left" w:pos="360"/>
        </w:tabs>
        <w:adjustRightInd w:val="0"/>
        <w:spacing w:before="120"/>
        <w:jc w:val="both"/>
        <w:rPr>
          <w:color w:val="000000"/>
          <w:sz w:val="24"/>
          <w:szCs w:val="24"/>
          <w:lang w:val="es-ES"/>
        </w:rPr>
      </w:pPr>
      <w:r w:rsidRPr="00EF1661">
        <w:rPr>
          <w:color w:val="000000"/>
          <w:sz w:val="24"/>
          <w:szCs w:val="24"/>
          <w:lang w:val="es-ES"/>
        </w:rPr>
        <w:tab/>
        <w:t>El establecimiento afectado no podrá continuar operando sino al haberse pagado la licencia y la multa de referencia.</w:t>
      </w:r>
    </w:p>
    <w:p w:rsidR="00111790" w:rsidRPr="00EF1661" w:rsidRDefault="00111790" w:rsidP="00111790">
      <w:pPr>
        <w:tabs>
          <w:tab w:val="left" w:pos="360"/>
        </w:tabs>
        <w:adjustRightInd w:val="0"/>
        <w:spacing w:before="120"/>
        <w:jc w:val="both"/>
        <w:rPr>
          <w:color w:val="000000"/>
          <w:sz w:val="24"/>
          <w:szCs w:val="24"/>
          <w:lang w:val="es-ES"/>
        </w:rPr>
      </w:pPr>
      <w:r w:rsidRPr="00EF1661">
        <w:rPr>
          <w:color w:val="000000"/>
          <w:sz w:val="24"/>
          <w:szCs w:val="24"/>
          <w:lang w:val="es-ES"/>
        </w:rPr>
        <w:tab/>
        <w:t>Las Municipalidades llevarán un registro de los titulares de las licencias, así como de las sanciones a que se hagan acreedores.</w:t>
      </w:r>
    </w:p>
    <w:p w:rsidR="00111790" w:rsidRPr="00EF1661" w:rsidRDefault="00111790" w:rsidP="00111790">
      <w:pPr>
        <w:tabs>
          <w:tab w:val="left" w:pos="360"/>
        </w:tabs>
        <w:adjustRightInd w:val="0"/>
        <w:spacing w:before="120"/>
        <w:jc w:val="both"/>
        <w:rPr>
          <w:color w:val="000000"/>
          <w:sz w:val="24"/>
          <w:szCs w:val="24"/>
          <w:lang w:val="es-ES"/>
        </w:rPr>
      </w:pPr>
      <w:r w:rsidRPr="00EF1661">
        <w:rPr>
          <w:color w:val="000000"/>
          <w:sz w:val="24"/>
          <w:szCs w:val="24"/>
          <w:lang w:val="es-ES"/>
        </w:rPr>
        <w:tab/>
        <w:t>Las municipalidades no podrán negar la renovación de las licencias a que se refiere el inciso primero de este artículo sin causa justificada. (5)</w:t>
      </w:r>
    </w:p>
    <w:p w:rsidR="00111790" w:rsidRDefault="002270B8" w:rsidP="002270B8">
      <w:pPr>
        <w:pStyle w:val="Sinespaciado"/>
        <w:spacing w:line="276" w:lineRule="auto"/>
        <w:jc w:val="both"/>
        <w:rPr>
          <w:rFonts w:ascii="Times New Roman" w:hAnsi="Times New Roman"/>
          <w:sz w:val="24"/>
          <w:szCs w:val="24"/>
        </w:rPr>
      </w:pPr>
      <w:r>
        <w:rPr>
          <w:rFonts w:ascii="Times New Roman" w:hAnsi="Times New Roman"/>
          <w:sz w:val="24"/>
          <w:szCs w:val="24"/>
        </w:rPr>
        <w:t xml:space="preserve"> </w:t>
      </w:r>
    </w:p>
    <w:p w:rsidR="003C653F" w:rsidRDefault="002270B8" w:rsidP="003C653F">
      <w:pPr>
        <w:pStyle w:val="Prrafodelista"/>
        <w:tabs>
          <w:tab w:val="left" w:pos="360"/>
        </w:tabs>
        <w:adjustRightInd w:val="0"/>
        <w:spacing w:before="120" w:line="276" w:lineRule="auto"/>
        <w:ind w:left="0"/>
        <w:jc w:val="both"/>
        <w:rPr>
          <w:rFonts w:ascii="Times New Roman" w:hAnsi="Times New Roman"/>
          <w:b/>
          <w:color w:val="000000"/>
          <w:szCs w:val="22"/>
        </w:rPr>
      </w:pPr>
      <w:r w:rsidRPr="003C2A54">
        <w:rPr>
          <w:rFonts w:ascii="Times New Roman" w:hAnsi="Times New Roman"/>
          <w:b/>
          <w:color w:val="000000"/>
          <w:szCs w:val="22"/>
        </w:rPr>
        <w:t>Causa:</w:t>
      </w:r>
      <w:r w:rsidR="003C653F">
        <w:rPr>
          <w:rFonts w:ascii="Times New Roman" w:hAnsi="Times New Roman"/>
          <w:b/>
          <w:color w:val="000000"/>
          <w:szCs w:val="22"/>
        </w:rPr>
        <w:t xml:space="preserve"> </w:t>
      </w:r>
    </w:p>
    <w:p w:rsidR="002270B8" w:rsidRPr="003C2A54" w:rsidRDefault="002270B8" w:rsidP="003C653F">
      <w:pPr>
        <w:pStyle w:val="Prrafodelista"/>
        <w:tabs>
          <w:tab w:val="left" w:pos="360"/>
        </w:tabs>
        <w:adjustRightInd w:val="0"/>
        <w:spacing w:before="120" w:line="276" w:lineRule="auto"/>
        <w:ind w:left="0"/>
        <w:jc w:val="both"/>
        <w:rPr>
          <w:rFonts w:ascii="Times New Roman" w:hAnsi="Times New Roman"/>
        </w:rPr>
      </w:pPr>
      <w:r w:rsidRPr="003C2A54">
        <w:rPr>
          <w:rFonts w:ascii="Times New Roman" w:hAnsi="Times New Roman"/>
        </w:rPr>
        <w:t xml:space="preserve">El encargado de la Unidad de Catastro y Fiscalización Tributaria, </w:t>
      </w:r>
      <w:r>
        <w:rPr>
          <w:rFonts w:ascii="Times New Roman" w:hAnsi="Times New Roman"/>
        </w:rPr>
        <w:t xml:space="preserve">no exigió las debidas resoluciones del Ministerio de Salud, donde autoriza a los contribuyentes mencionados </w:t>
      </w:r>
      <w:r w:rsidR="00B13217">
        <w:rPr>
          <w:rFonts w:ascii="Times New Roman" w:hAnsi="Times New Roman"/>
        </w:rPr>
        <w:t>a la venta de Cervezas o Bebidas alcohólicas, antes de haber emitido las licencias donde se les autorizó dicha actividad.</w:t>
      </w:r>
    </w:p>
    <w:p w:rsidR="002270B8" w:rsidRDefault="002270B8" w:rsidP="002270B8">
      <w:pPr>
        <w:pStyle w:val="Sinespaciado"/>
        <w:spacing w:line="276" w:lineRule="auto"/>
        <w:jc w:val="both"/>
        <w:rPr>
          <w:rFonts w:ascii="Times New Roman" w:hAnsi="Times New Roman" w:cs="Times New Roman"/>
          <w:sz w:val="24"/>
        </w:rPr>
      </w:pPr>
    </w:p>
    <w:p w:rsidR="001512B8" w:rsidRDefault="001512B8" w:rsidP="002270B8">
      <w:pPr>
        <w:pStyle w:val="Sinespaciado"/>
        <w:spacing w:line="276" w:lineRule="auto"/>
        <w:jc w:val="both"/>
        <w:rPr>
          <w:rFonts w:ascii="Times New Roman" w:hAnsi="Times New Roman" w:cs="Times New Roman"/>
          <w:sz w:val="24"/>
        </w:rPr>
      </w:pPr>
    </w:p>
    <w:p w:rsidR="001512B8" w:rsidRPr="003C2A54" w:rsidRDefault="001512B8" w:rsidP="002270B8">
      <w:pPr>
        <w:pStyle w:val="Sinespaciado"/>
        <w:spacing w:line="276" w:lineRule="auto"/>
        <w:jc w:val="both"/>
        <w:rPr>
          <w:rFonts w:ascii="Times New Roman" w:hAnsi="Times New Roman" w:cs="Times New Roman"/>
          <w:sz w:val="24"/>
        </w:rPr>
      </w:pPr>
    </w:p>
    <w:p w:rsidR="003C653F" w:rsidRDefault="002270B8" w:rsidP="002270B8">
      <w:pPr>
        <w:pStyle w:val="Sinespaciado"/>
        <w:spacing w:line="276" w:lineRule="auto"/>
        <w:jc w:val="both"/>
        <w:rPr>
          <w:rFonts w:ascii="Times New Roman" w:hAnsi="Times New Roman" w:cs="Times New Roman"/>
          <w:b/>
          <w:sz w:val="24"/>
        </w:rPr>
      </w:pPr>
      <w:r w:rsidRPr="003C2A54">
        <w:rPr>
          <w:rFonts w:ascii="Times New Roman" w:hAnsi="Times New Roman" w:cs="Times New Roman"/>
          <w:b/>
          <w:sz w:val="24"/>
        </w:rPr>
        <w:lastRenderedPageBreak/>
        <w:t>Efecto:</w:t>
      </w:r>
    </w:p>
    <w:p w:rsidR="002270B8" w:rsidRPr="003C2A54" w:rsidRDefault="00B13217" w:rsidP="002270B8">
      <w:pPr>
        <w:pStyle w:val="Sinespaciado"/>
        <w:spacing w:line="276" w:lineRule="auto"/>
        <w:jc w:val="both"/>
        <w:rPr>
          <w:rFonts w:ascii="Times New Roman" w:hAnsi="Times New Roman" w:cs="Times New Roman"/>
          <w:sz w:val="24"/>
        </w:rPr>
      </w:pPr>
      <w:r>
        <w:rPr>
          <w:rFonts w:ascii="Times New Roman" w:hAnsi="Times New Roman" w:cs="Times New Roman"/>
          <w:sz w:val="24"/>
        </w:rPr>
        <w:t>Autorizar establecimientos que no cumplan con las higienes de salubridad, al no exigir el permiso respectivo del Ministerio de Salud.</w:t>
      </w:r>
    </w:p>
    <w:p w:rsidR="002270B8" w:rsidRPr="003C2A54" w:rsidRDefault="002270B8" w:rsidP="002270B8">
      <w:pPr>
        <w:pStyle w:val="Sinespaciado"/>
        <w:spacing w:line="276" w:lineRule="auto"/>
        <w:jc w:val="both"/>
        <w:rPr>
          <w:rFonts w:ascii="Times New Roman" w:hAnsi="Times New Roman" w:cs="Times New Roman"/>
          <w:sz w:val="24"/>
        </w:rPr>
      </w:pPr>
    </w:p>
    <w:p w:rsidR="003C653F" w:rsidRDefault="002270B8" w:rsidP="002270B8">
      <w:pPr>
        <w:pStyle w:val="Sinespaciado"/>
        <w:spacing w:line="276" w:lineRule="auto"/>
        <w:jc w:val="both"/>
        <w:rPr>
          <w:rFonts w:ascii="Times New Roman" w:hAnsi="Times New Roman" w:cs="Times New Roman"/>
          <w:b/>
          <w:sz w:val="24"/>
        </w:rPr>
      </w:pPr>
      <w:r w:rsidRPr="003C2A54">
        <w:rPr>
          <w:rFonts w:ascii="Times New Roman" w:hAnsi="Times New Roman" w:cs="Times New Roman"/>
          <w:b/>
          <w:sz w:val="24"/>
        </w:rPr>
        <w:t>Recomendación:</w:t>
      </w:r>
      <w:r w:rsidR="003C653F">
        <w:rPr>
          <w:rFonts w:ascii="Times New Roman" w:hAnsi="Times New Roman" w:cs="Times New Roman"/>
          <w:b/>
          <w:sz w:val="24"/>
        </w:rPr>
        <w:t xml:space="preserve"> </w:t>
      </w:r>
    </w:p>
    <w:p w:rsidR="002270B8" w:rsidRDefault="00B13217" w:rsidP="002270B8">
      <w:pPr>
        <w:pStyle w:val="Sinespaciado"/>
        <w:spacing w:line="276" w:lineRule="auto"/>
        <w:jc w:val="both"/>
        <w:rPr>
          <w:rFonts w:ascii="Times New Roman" w:hAnsi="Times New Roman" w:cs="Times New Roman"/>
          <w:sz w:val="24"/>
        </w:rPr>
      </w:pPr>
      <w:r>
        <w:rPr>
          <w:rFonts w:ascii="Times New Roman" w:hAnsi="Times New Roman" w:cs="Times New Roman"/>
          <w:sz w:val="24"/>
        </w:rPr>
        <w:t xml:space="preserve">Exigir a los contribuyentes  que venden bebidas alcohólicas, el permiso correspondiente emitido por la Unidad de Salud, a fin de poder realizar el </w:t>
      </w:r>
      <w:r w:rsidR="00C6140A">
        <w:rPr>
          <w:rFonts w:ascii="Times New Roman" w:hAnsi="Times New Roman" w:cs="Times New Roman"/>
          <w:sz w:val="24"/>
        </w:rPr>
        <w:t>trámite</w:t>
      </w:r>
      <w:r>
        <w:rPr>
          <w:rFonts w:ascii="Times New Roman" w:hAnsi="Times New Roman" w:cs="Times New Roman"/>
          <w:sz w:val="24"/>
        </w:rPr>
        <w:t xml:space="preserve"> para la licencia respectiva en la municipalidad, a fin de cumplir con los requisitos necesarios para este tipo de actividades comerciales</w:t>
      </w:r>
      <w:r w:rsidR="002270B8">
        <w:rPr>
          <w:rFonts w:ascii="Times New Roman" w:hAnsi="Times New Roman" w:cs="Times New Roman"/>
          <w:sz w:val="24"/>
        </w:rPr>
        <w:t>.</w:t>
      </w:r>
    </w:p>
    <w:p w:rsidR="002270B8" w:rsidRDefault="002270B8" w:rsidP="002270B8">
      <w:pPr>
        <w:pStyle w:val="Sinespaciado"/>
        <w:spacing w:line="276" w:lineRule="auto"/>
        <w:jc w:val="both"/>
        <w:rPr>
          <w:rFonts w:ascii="Times New Roman" w:hAnsi="Times New Roman"/>
          <w:sz w:val="24"/>
          <w:szCs w:val="24"/>
        </w:rPr>
      </w:pPr>
    </w:p>
    <w:p w:rsidR="00C6140A" w:rsidRPr="00C6140A" w:rsidRDefault="00C6140A" w:rsidP="00C6140A">
      <w:pPr>
        <w:spacing w:line="276" w:lineRule="auto"/>
        <w:jc w:val="both"/>
        <w:rPr>
          <w:i/>
          <w:sz w:val="24"/>
        </w:rPr>
      </w:pPr>
      <w:r>
        <w:rPr>
          <w:b/>
          <w:sz w:val="24"/>
          <w:szCs w:val="24"/>
        </w:rPr>
        <w:t>Comentario de Encargado de Catastro:</w:t>
      </w:r>
      <w:r w:rsidRPr="003C2A54">
        <w:t xml:space="preserve"> </w:t>
      </w:r>
      <w:r w:rsidRPr="00C6140A">
        <w:rPr>
          <w:i/>
          <w:sz w:val="24"/>
        </w:rPr>
        <w:t>En Nota recibida con fecha 23 de Septiembre el Jefe de Catastro Responde: Para los negocios que tienen su permiso de venta de cerveza, según el art. 4 de la ley de Procedimientos Administrativos en donde dice que la administración pública, con el fin de facilitar a los ciudadanos el acceso a esta, mejora su eficacia y reducir costos, no podrá exigir documentos emitidos por la Institución que los solicita ni requisitos relativos a información que dicha institución posea o deba poseer, para ello al momento de llenar su solicitud el único requisito es anexar la copia del último recibo de pago de impuestos estando solventes hasta la fecha en que hace el trámite correspondiente.</w:t>
      </w:r>
    </w:p>
    <w:p w:rsidR="00C6140A" w:rsidRDefault="00C6140A" w:rsidP="00C6140A">
      <w:pPr>
        <w:spacing w:line="276" w:lineRule="auto"/>
        <w:jc w:val="both"/>
        <w:rPr>
          <w:i/>
          <w:sz w:val="24"/>
        </w:rPr>
      </w:pPr>
      <w:r w:rsidRPr="00C6140A">
        <w:rPr>
          <w:i/>
          <w:sz w:val="24"/>
        </w:rPr>
        <w:t>Además el contribuyente manifiesta que el permiso de Higiene y Salubridad está en trámites, también anexo copia de inspección física que en reciente fecha se les hizo, a los contribuyentes de los negocios siguientes.</w:t>
      </w:r>
    </w:p>
    <w:p w:rsidR="00D85C4A" w:rsidRPr="00C6140A" w:rsidRDefault="00D85C4A" w:rsidP="00C6140A">
      <w:pPr>
        <w:spacing w:line="276" w:lineRule="auto"/>
        <w:jc w:val="both"/>
        <w:rPr>
          <w:i/>
          <w:sz w:val="24"/>
        </w:rPr>
      </w:pPr>
    </w:p>
    <w:p w:rsidR="00C6140A" w:rsidRPr="00B011EB" w:rsidRDefault="00475FAF" w:rsidP="00561337">
      <w:pPr>
        <w:pStyle w:val="Prrafodelista"/>
        <w:numPr>
          <w:ilvl w:val="0"/>
          <w:numId w:val="12"/>
        </w:numPr>
        <w:spacing w:line="276" w:lineRule="auto"/>
        <w:jc w:val="both"/>
        <w:rPr>
          <w:rFonts w:ascii="Times New Roman" w:hAnsi="Times New Roman"/>
          <w:i/>
          <w:color w:val="000000"/>
        </w:rPr>
      </w:pPr>
      <w:r w:rsidRPr="00B011EB">
        <w:rPr>
          <w:rFonts w:ascii="Times New Roman" w:hAnsi="Times New Roman"/>
          <w:i/>
          <w:color w:val="000000"/>
        </w:rPr>
        <w:t>Manuel Antonio Flores</w:t>
      </w:r>
      <w:r w:rsidR="00B011EB">
        <w:rPr>
          <w:rFonts w:ascii="Times New Roman" w:hAnsi="Times New Roman"/>
          <w:i/>
          <w:color w:val="000000"/>
        </w:rPr>
        <w:t>. (Inspección Realizada después de hacerse la observación)</w:t>
      </w:r>
    </w:p>
    <w:p w:rsidR="00475FAF" w:rsidRPr="00B011EB" w:rsidRDefault="00475FAF" w:rsidP="00561337">
      <w:pPr>
        <w:pStyle w:val="Prrafodelista"/>
        <w:numPr>
          <w:ilvl w:val="0"/>
          <w:numId w:val="12"/>
        </w:numPr>
        <w:spacing w:line="276" w:lineRule="auto"/>
        <w:jc w:val="both"/>
        <w:rPr>
          <w:rFonts w:ascii="Times New Roman" w:hAnsi="Times New Roman"/>
          <w:i/>
          <w:color w:val="000000"/>
        </w:rPr>
      </w:pPr>
      <w:r w:rsidRPr="00B011EB">
        <w:rPr>
          <w:rFonts w:ascii="Times New Roman" w:hAnsi="Times New Roman"/>
          <w:i/>
          <w:color w:val="000000"/>
        </w:rPr>
        <w:t>Teresa Eugenia Giammattei De Batres</w:t>
      </w:r>
      <w:r w:rsidR="00B011EB">
        <w:rPr>
          <w:rFonts w:ascii="Times New Roman" w:hAnsi="Times New Roman"/>
          <w:i/>
          <w:color w:val="000000"/>
        </w:rPr>
        <w:t>. (Inspección Realizada después de hacerse la observación)</w:t>
      </w:r>
    </w:p>
    <w:p w:rsidR="00475FAF" w:rsidRPr="00B011EB" w:rsidRDefault="00475FAF" w:rsidP="00561337">
      <w:pPr>
        <w:pStyle w:val="Prrafodelista"/>
        <w:numPr>
          <w:ilvl w:val="0"/>
          <w:numId w:val="12"/>
        </w:numPr>
        <w:spacing w:line="276" w:lineRule="auto"/>
        <w:jc w:val="both"/>
        <w:rPr>
          <w:rFonts w:ascii="Times New Roman" w:hAnsi="Times New Roman"/>
          <w:i/>
          <w:color w:val="000000"/>
        </w:rPr>
      </w:pPr>
      <w:r w:rsidRPr="00B011EB">
        <w:rPr>
          <w:rFonts w:ascii="Times New Roman" w:hAnsi="Times New Roman"/>
          <w:i/>
          <w:color w:val="000000"/>
        </w:rPr>
        <w:t>Carlos Adalberto García Mirón</w:t>
      </w:r>
      <w:r w:rsidR="00B011EB">
        <w:rPr>
          <w:rFonts w:ascii="Times New Roman" w:hAnsi="Times New Roman"/>
          <w:i/>
          <w:color w:val="000000"/>
        </w:rPr>
        <w:t>. (Inspección Realizada después de hacerse la observación)</w:t>
      </w:r>
    </w:p>
    <w:p w:rsidR="00475FAF" w:rsidRPr="00B011EB" w:rsidRDefault="00475FAF" w:rsidP="00561337">
      <w:pPr>
        <w:pStyle w:val="Prrafodelista"/>
        <w:numPr>
          <w:ilvl w:val="0"/>
          <w:numId w:val="12"/>
        </w:numPr>
        <w:spacing w:line="276" w:lineRule="auto"/>
        <w:jc w:val="both"/>
        <w:rPr>
          <w:rFonts w:ascii="Times New Roman" w:hAnsi="Times New Roman"/>
          <w:i/>
          <w:color w:val="000000"/>
        </w:rPr>
      </w:pPr>
      <w:r w:rsidRPr="00B011EB">
        <w:rPr>
          <w:rFonts w:ascii="Times New Roman" w:hAnsi="Times New Roman"/>
          <w:i/>
          <w:color w:val="000000"/>
        </w:rPr>
        <w:t>Marina Elizabeth Segura Mendoza</w:t>
      </w:r>
      <w:r w:rsidR="00B011EB">
        <w:rPr>
          <w:rFonts w:ascii="Times New Roman" w:hAnsi="Times New Roman"/>
          <w:i/>
          <w:color w:val="000000"/>
        </w:rPr>
        <w:t>. (Cuenta Nueva)</w:t>
      </w:r>
    </w:p>
    <w:p w:rsidR="00475FAF" w:rsidRDefault="00475FAF" w:rsidP="00C6140A">
      <w:pPr>
        <w:spacing w:line="276" w:lineRule="auto"/>
        <w:jc w:val="both"/>
        <w:rPr>
          <w:lang w:val="es-ES"/>
        </w:rPr>
      </w:pPr>
    </w:p>
    <w:p w:rsidR="00C6140A" w:rsidRPr="00C6140A" w:rsidRDefault="00C6140A" w:rsidP="00C6140A">
      <w:pPr>
        <w:spacing w:line="276" w:lineRule="auto"/>
        <w:jc w:val="both"/>
        <w:rPr>
          <w:sz w:val="24"/>
          <w:szCs w:val="24"/>
        </w:rPr>
      </w:pPr>
      <w:r>
        <w:rPr>
          <w:b/>
          <w:sz w:val="24"/>
          <w:szCs w:val="24"/>
        </w:rPr>
        <w:t xml:space="preserve">Comentario de Encargado de Auditoria Interna: </w:t>
      </w:r>
      <w:r w:rsidRPr="00C6140A">
        <w:rPr>
          <w:i/>
          <w:sz w:val="24"/>
        </w:rPr>
        <w:t>Al no haberse exigido el permiso correspondiente del Ministerio de Salud, para la venta de cervezas y bebidas alcohólicas, autorizando la licencia respectiva, sin conocer la situación de salubridad con la que están operando dichos negocios</w:t>
      </w:r>
      <w:r>
        <w:rPr>
          <w:i/>
          <w:sz w:val="24"/>
        </w:rPr>
        <w:t>, por lo tanto la observación se mantiene.</w:t>
      </w:r>
    </w:p>
    <w:p w:rsidR="00DC2958" w:rsidRDefault="00DC2958" w:rsidP="0078222D">
      <w:pPr>
        <w:spacing w:line="276" w:lineRule="auto"/>
        <w:ind w:left="284"/>
        <w:jc w:val="both"/>
        <w:rPr>
          <w:szCs w:val="22"/>
        </w:rPr>
      </w:pPr>
    </w:p>
    <w:p w:rsidR="00A561E5" w:rsidRPr="00B011EB" w:rsidRDefault="00A561E5" w:rsidP="00561337">
      <w:pPr>
        <w:pStyle w:val="Prrafodelista"/>
        <w:numPr>
          <w:ilvl w:val="0"/>
          <w:numId w:val="6"/>
        </w:numPr>
        <w:spacing w:line="276" w:lineRule="auto"/>
        <w:ind w:left="284" w:hanging="437"/>
        <w:jc w:val="both"/>
        <w:outlineLvl w:val="0"/>
        <w:rPr>
          <w:rFonts w:ascii="Times New Roman" w:hAnsi="Times New Roman"/>
          <w:b/>
          <w:szCs w:val="24"/>
          <w:lang w:val="es-ES_tradnl"/>
        </w:rPr>
      </w:pPr>
      <w:bookmarkStart w:id="6" w:name="_Toc500237142"/>
      <w:r w:rsidRPr="00B011EB">
        <w:rPr>
          <w:rFonts w:ascii="Times New Roman" w:hAnsi="Times New Roman"/>
          <w:b/>
          <w:szCs w:val="24"/>
          <w:lang w:val="es-ES_tradnl"/>
        </w:rPr>
        <w:t>SEGUIMIENTO A RECOMENDACIONES DE AUDITORIAS ANTERIORES.</w:t>
      </w:r>
      <w:bookmarkEnd w:id="6"/>
    </w:p>
    <w:p w:rsidR="005A20A5" w:rsidRPr="00B011EB" w:rsidRDefault="005A20A5" w:rsidP="0078222D">
      <w:pPr>
        <w:pStyle w:val="Prrafodelista"/>
        <w:spacing w:line="276" w:lineRule="auto"/>
        <w:ind w:left="567"/>
        <w:jc w:val="both"/>
        <w:rPr>
          <w:rFonts w:ascii="Times New Roman" w:hAnsi="Times New Roman"/>
          <w:b/>
          <w:szCs w:val="24"/>
          <w:lang w:val="es-ES_tradnl"/>
        </w:rPr>
      </w:pPr>
    </w:p>
    <w:p w:rsidR="00617F14" w:rsidRDefault="00043D70" w:rsidP="00617F14">
      <w:pPr>
        <w:pStyle w:val="Sinespaciado"/>
        <w:spacing w:line="276" w:lineRule="auto"/>
        <w:jc w:val="both"/>
        <w:rPr>
          <w:rFonts w:ascii="Times New Roman" w:hAnsi="Times New Roman"/>
          <w:sz w:val="24"/>
          <w:szCs w:val="24"/>
        </w:rPr>
      </w:pPr>
      <w:r>
        <w:rPr>
          <w:rFonts w:ascii="Times New Roman" w:hAnsi="Times New Roman"/>
          <w:sz w:val="24"/>
          <w:szCs w:val="24"/>
        </w:rPr>
        <w:t xml:space="preserve">Se dio el seguimiento a las observaciones realizadas en Carta de Gerencia de fecha del 18 de Junio de 2018, de las cuales surgen las observaciones en el presente examen, además de verificar las acciones realizadas por la Unidad de Catastro y Fiscalización Tributaria sobre contribuyentes omisos </w:t>
      </w:r>
      <w:r w:rsidR="00617F14">
        <w:rPr>
          <w:rFonts w:ascii="Times New Roman" w:hAnsi="Times New Roman"/>
          <w:sz w:val="24"/>
          <w:szCs w:val="24"/>
        </w:rPr>
        <w:t xml:space="preserve">a fin de  </w:t>
      </w:r>
      <w:r w:rsidR="00C93E64">
        <w:rPr>
          <w:rFonts w:ascii="Times New Roman" w:hAnsi="Times New Roman"/>
          <w:sz w:val="24"/>
          <w:szCs w:val="24"/>
        </w:rPr>
        <w:t xml:space="preserve">corroborar </w:t>
      </w:r>
      <w:r w:rsidR="00617F14">
        <w:rPr>
          <w:rFonts w:ascii="Times New Roman" w:hAnsi="Times New Roman"/>
          <w:sz w:val="24"/>
          <w:szCs w:val="24"/>
        </w:rPr>
        <w:t>el cumplimiento de la Obligación.</w:t>
      </w:r>
    </w:p>
    <w:p w:rsidR="00D85C4A" w:rsidRDefault="00D85C4A" w:rsidP="00617F14">
      <w:pPr>
        <w:pStyle w:val="Sinespaciado"/>
        <w:spacing w:line="276" w:lineRule="auto"/>
        <w:jc w:val="both"/>
        <w:rPr>
          <w:rFonts w:ascii="Times New Roman" w:hAnsi="Times New Roman"/>
          <w:sz w:val="24"/>
          <w:szCs w:val="24"/>
        </w:rPr>
      </w:pPr>
    </w:p>
    <w:tbl>
      <w:tblPr>
        <w:tblStyle w:val="Tablaconcuadrcula"/>
        <w:tblW w:w="10490" w:type="dxa"/>
        <w:tblInd w:w="-34" w:type="dxa"/>
        <w:tblLook w:val="04A0"/>
      </w:tblPr>
      <w:tblGrid>
        <w:gridCol w:w="2320"/>
        <w:gridCol w:w="2500"/>
        <w:gridCol w:w="5670"/>
      </w:tblGrid>
      <w:tr w:rsidR="00043D70" w:rsidTr="0006660D">
        <w:tc>
          <w:tcPr>
            <w:tcW w:w="2320" w:type="dxa"/>
          </w:tcPr>
          <w:p w:rsidR="00043D70" w:rsidRPr="00A2224C" w:rsidRDefault="00043D70" w:rsidP="00BC5401">
            <w:pPr>
              <w:pStyle w:val="Sinespaciado"/>
              <w:spacing w:line="276" w:lineRule="auto"/>
              <w:jc w:val="center"/>
              <w:rPr>
                <w:rFonts w:ascii="Times New Roman" w:hAnsi="Times New Roman"/>
                <w:b/>
                <w:sz w:val="24"/>
                <w:szCs w:val="24"/>
              </w:rPr>
            </w:pPr>
            <w:r w:rsidRPr="00A2224C">
              <w:rPr>
                <w:rFonts w:ascii="Times New Roman" w:hAnsi="Times New Roman"/>
                <w:b/>
                <w:sz w:val="24"/>
                <w:szCs w:val="24"/>
              </w:rPr>
              <w:lastRenderedPageBreak/>
              <w:t>Representante</w:t>
            </w:r>
          </w:p>
        </w:tc>
        <w:tc>
          <w:tcPr>
            <w:tcW w:w="2500" w:type="dxa"/>
          </w:tcPr>
          <w:p w:rsidR="00043D70" w:rsidRPr="00A2224C" w:rsidRDefault="00043D70" w:rsidP="00BC5401">
            <w:pPr>
              <w:pStyle w:val="Sinespaciado"/>
              <w:spacing w:line="276" w:lineRule="auto"/>
              <w:jc w:val="center"/>
              <w:rPr>
                <w:rFonts w:ascii="Times New Roman" w:hAnsi="Times New Roman"/>
                <w:b/>
                <w:sz w:val="24"/>
                <w:szCs w:val="24"/>
              </w:rPr>
            </w:pPr>
            <w:r>
              <w:rPr>
                <w:rFonts w:ascii="Times New Roman" w:hAnsi="Times New Roman"/>
                <w:b/>
                <w:sz w:val="24"/>
                <w:szCs w:val="24"/>
              </w:rPr>
              <w:t>Observaciones</w:t>
            </w:r>
          </w:p>
        </w:tc>
        <w:tc>
          <w:tcPr>
            <w:tcW w:w="5670" w:type="dxa"/>
          </w:tcPr>
          <w:p w:rsidR="00043D70" w:rsidRDefault="00043D70" w:rsidP="00BC5401">
            <w:pPr>
              <w:pStyle w:val="Sinespaciado"/>
              <w:spacing w:line="276" w:lineRule="auto"/>
              <w:jc w:val="center"/>
              <w:rPr>
                <w:rFonts w:ascii="Times New Roman" w:hAnsi="Times New Roman"/>
                <w:b/>
                <w:sz w:val="24"/>
                <w:szCs w:val="24"/>
              </w:rPr>
            </w:pPr>
            <w:r>
              <w:rPr>
                <w:rFonts w:ascii="Times New Roman" w:hAnsi="Times New Roman"/>
                <w:b/>
                <w:sz w:val="24"/>
                <w:szCs w:val="24"/>
              </w:rPr>
              <w:t>Respuesta de Catastro</w:t>
            </w:r>
          </w:p>
        </w:tc>
      </w:tr>
      <w:tr w:rsidR="00043D70" w:rsidTr="0006660D">
        <w:tc>
          <w:tcPr>
            <w:tcW w:w="232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 xml:space="preserve">Nery Alberto Hernández </w:t>
            </w:r>
          </w:p>
        </w:tc>
        <w:tc>
          <w:tcPr>
            <w:tcW w:w="250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Omisos desde 2018</w:t>
            </w:r>
          </w:p>
        </w:tc>
        <w:tc>
          <w:tcPr>
            <w:tcW w:w="5670" w:type="dxa"/>
            <w:vMerge w:val="restart"/>
          </w:tcPr>
          <w:p w:rsidR="00043D70" w:rsidRPr="00C1514A" w:rsidRDefault="00043D70" w:rsidP="00617F14">
            <w:pPr>
              <w:pStyle w:val="Sinespaciado"/>
              <w:spacing w:line="276" w:lineRule="auto"/>
              <w:jc w:val="both"/>
              <w:rPr>
                <w:rFonts w:ascii="Times New Roman" w:hAnsi="Times New Roman"/>
              </w:rPr>
            </w:pPr>
            <w:r>
              <w:rPr>
                <w:rFonts w:ascii="Times New Roman" w:eastAsia="Times New Roman" w:hAnsi="Times New Roman" w:cs="Times New Roman"/>
              </w:rPr>
              <w:t xml:space="preserve">Estos </w:t>
            </w:r>
            <w:r w:rsidRPr="004E5DF2">
              <w:rPr>
                <w:rFonts w:ascii="Times New Roman" w:eastAsia="Times New Roman" w:hAnsi="Times New Roman" w:cs="Times New Roman"/>
              </w:rPr>
              <w:t>negocios no se les han hecho el trámite correspondientes para la calificación de activos, por el hecho de no existir la figura de un auditor tributario en este Departamento para poder darle el seguimiento al trámite de auditoria y así calificárseles de oficio</w:t>
            </w:r>
            <w:r>
              <w:rPr>
                <w:rFonts w:ascii="Times New Roman" w:eastAsia="Times New Roman" w:hAnsi="Times New Roman" w:cs="Times New Roman"/>
              </w:rPr>
              <w:t>.</w:t>
            </w:r>
          </w:p>
        </w:tc>
      </w:tr>
      <w:tr w:rsidR="00043D70" w:rsidTr="0006660D">
        <w:tc>
          <w:tcPr>
            <w:tcW w:w="232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Julio Alberto Torrento</w:t>
            </w:r>
          </w:p>
        </w:tc>
        <w:tc>
          <w:tcPr>
            <w:tcW w:w="2500" w:type="dxa"/>
          </w:tcPr>
          <w:p w:rsidR="00043D70" w:rsidRPr="00C1514A" w:rsidRDefault="00043D70" w:rsidP="002D7EE8">
            <w:pPr>
              <w:pStyle w:val="Sinespaciado"/>
              <w:spacing w:line="276" w:lineRule="auto"/>
              <w:jc w:val="center"/>
              <w:rPr>
                <w:rFonts w:ascii="Times New Roman" w:hAnsi="Times New Roman"/>
              </w:rPr>
            </w:pPr>
            <w:r w:rsidRPr="00C1514A">
              <w:rPr>
                <w:rFonts w:ascii="Times New Roman" w:hAnsi="Times New Roman"/>
              </w:rPr>
              <w:t>“</w:t>
            </w:r>
          </w:p>
        </w:tc>
        <w:tc>
          <w:tcPr>
            <w:tcW w:w="5670" w:type="dxa"/>
            <w:vMerge/>
          </w:tcPr>
          <w:p w:rsidR="00043D70" w:rsidRPr="00C1514A" w:rsidRDefault="00043D70" w:rsidP="00BC5401">
            <w:pPr>
              <w:pStyle w:val="Sinespaciado"/>
              <w:spacing w:line="276" w:lineRule="auto"/>
              <w:jc w:val="both"/>
              <w:rPr>
                <w:rFonts w:ascii="Times New Roman" w:hAnsi="Times New Roman"/>
              </w:rPr>
            </w:pPr>
          </w:p>
        </w:tc>
      </w:tr>
      <w:tr w:rsidR="00617F14" w:rsidTr="0006660D">
        <w:tc>
          <w:tcPr>
            <w:tcW w:w="2320" w:type="dxa"/>
          </w:tcPr>
          <w:p w:rsidR="00617F14" w:rsidRPr="00C1514A" w:rsidRDefault="00617F14" w:rsidP="00BC5401">
            <w:pPr>
              <w:pStyle w:val="Sinespaciado"/>
              <w:spacing w:line="276" w:lineRule="auto"/>
              <w:jc w:val="both"/>
              <w:rPr>
                <w:rFonts w:ascii="Times New Roman" w:hAnsi="Times New Roman"/>
              </w:rPr>
            </w:pPr>
            <w:r w:rsidRPr="00C1514A">
              <w:rPr>
                <w:rFonts w:ascii="Times New Roman" w:hAnsi="Times New Roman"/>
              </w:rPr>
              <w:t>Santiago Sosa Aguilar</w:t>
            </w:r>
          </w:p>
        </w:tc>
        <w:tc>
          <w:tcPr>
            <w:tcW w:w="2500" w:type="dxa"/>
          </w:tcPr>
          <w:p w:rsidR="00617F14" w:rsidRPr="00C1514A" w:rsidRDefault="00617F14" w:rsidP="00BC5401">
            <w:pPr>
              <w:pStyle w:val="Sinespaciado"/>
              <w:spacing w:line="276" w:lineRule="auto"/>
              <w:jc w:val="both"/>
              <w:rPr>
                <w:rFonts w:ascii="Times New Roman" w:hAnsi="Times New Roman"/>
              </w:rPr>
            </w:pPr>
            <w:r w:rsidRPr="00C1514A">
              <w:rPr>
                <w:rFonts w:ascii="Times New Roman" w:hAnsi="Times New Roman"/>
              </w:rPr>
              <w:t>No ha presentado declaración Jurada desde 2018, la cual a la fecha sigue operando</w:t>
            </w:r>
          </w:p>
        </w:tc>
        <w:tc>
          <w:tcPr>
            <w:tcW w:w="5670" w:type="dxa"/>
            <w:vMerge/>
          </w:tcPr>
          <w:p w:rsidR="00617F14" w:rsidRPr="00C1514A" w:rsidRDefault="00617F14" w:rsidP="00BC5401">
            <w:pPr>
              <w:pStyle w:val="Sinespaciado"/>
              <w:spacing w:line="276" w:lineRule="auto"/>
              <w:jc w:val="both"/>
              <w:rPr>
                <w:rFonts w:ascii="Times New Roman" w:hAnsi="Times New Roman"/>
              </w:rPr>
            </w:pPr>
          </w:p>
        </w:tc>
      </w:tr>
      <w:tr w:rsidR="00617F14" w:rsidTr="0006660D">
        <w:tc>
          <w:tcPr>
            <w:tcW w:w="2320" w:type="dxa"/>
          </w:tcPr>
          <w:p w:rsidR="00617F14" w:rsidRPr="00C1514A" w:rsidRDefault="00617F14" w:rsidP="00BC5401">
            <w:pPr>
              <w:pStyle w:val="Sinespaciado"/>
              <w:spacing w:line="276" w:lineRule="auto"/>
              <w:jc w:val="both"/>
              <w:rPr>
                <w:rFonts w:ascii="Times New Roman" w:hAnsi="Times New Roman"/>
              </w:rPr>
            </w:pPr>
            <w:r w:rsidRPr="00C1514A">
              <w:rPr>
                <w:rFonts w:ascii="Times New Roman" w:hAnsi="Times New Roman"/>
              </w:rPr>
              <w:t>Lidia Raquel Cabezas de C.</w:t>
            </w:r>
          </w:p>
        </w:tc>
        <w:tc>
          <w:tcPr>
            <w:tcW w:w="2500" w:type="dxa"/>
          </w:tcPr>
          <w:p w:rsidR="00617F14" w:rsidRPr="00C1514A" w:rsidRDefault="00617F14" w:rsidP="00BC5401">
            <w:pPr>
              <w:pStyle w:val="Sinespaciado"/>
              <w:spacing w:line="276" w:lineRule="auto"/>
              <w:jc w:val="both"/>
              <w:rPr>
                <w:rFonts w:ascii="Times New Roman" w:hAnsi="Times New Roman"/>
              </w:rPr>
            </w:pPr>
            <w:r w:rsidRPr="00C1514A">
              <w:rPr>
                <w:rFonts w:ascii="Times New Roman" w:hAnsi="Times New Roman"/>
              </w:rPr>
              <w:t>Nuevo Propietario sin Realizar el Tramite respectivo</w:t>
            </w:r>
          </w:p>
        </w:tc>
        <w:tc>
          <w:tcPr>
            <w:tcW w:w="5670" w:type="dxa"/>
          </w:tcPr>
          <w:p w:rsidR="00617F14" w:rsidRPr="00C1514A" w:rsidRDefault="00043D70" w:rsidP="00BC5401">
            <w:pPr>
              <w:pStyle w:val="Sinespaciado"/>
              <w:spacing w:line="276" w:lineRule="auto"/>
              <w:jc w:val="both"/>
              <w:rPr>
                <w:rFonts w:ascii="Times New Roman" w:hAnsi="Times New Roman"/>
              </w:rPr>
            </w:pPr>
            <w:r>
              <w:rPr>
                <w:rFonts w:ascii="Times New Roman" w:eastAsia="Times New Roman" w:hAnsi="Times New Roman" w:cs="Times New Roman"/>
              </w:rPr>
              <w:t>S</w:t>
            </w:r>
            <w:r w:rsidRPr="004E5DF2">
              <w:rPr>
                <w:rFonts w:ascii="Times New Roman" w:eastAsia="Times New Roman" w:hAnsi="Times New Roman" w:cs="Times New Roman"/>
              </w:rPr>
              <w:t>e ha visitado el negocio y no dan ningún dato con respecto a la señora antes mencionada, quien no ha reportado ningún cierre de su cuenta; por lo tanto la cuenta permanece abierta en esta Municipalidad.</w:t>
            </w:r>
          </w:p>
        </w:tc>
      </w:tr>
      <w:tr w:rsidR="00043D70" w:rsidTr="0006660D">
        <w:tc>
          <w:tcPr>
            <w:tcW w:w="232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ROKIMAR SA DE CV</w:t>
            </w:r>
          </w:p>
        </w:tc>
        <w:tc>
          <w:tcPr>
            <w:tcW w:w="250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Omisos desde 2018</w:t>
            </w:r>
          </w:p>
        </w:tc>
        <w:tc>
          <w:tcPr>
            <w:tcW w:w="5670" w:type="dxa"/>
          </w:tcPr>
          <w:p w:rsidR="00043D70" w:rsidRPr="00C1514A" w:rsidRDefault="002D7EE8" w:rsidP="00BC5401">
            <w:pPr>
              <w:pStyle w:val="Sinespaciado"/>
              <w:spacing w:line="276" w:lineRule="auto"/>
              <w:jc w:val="both"/>
              <w:rPr>
                <w:rFonts w:ascii="Times New Roman" w:hAnsi="Times New Roman"/>
              </w:rPr>
            </w:pPr>
            <w:r>
              <w:rPr>
                <w:rFonts w:ascii="Times New Roman" w:eastAsia="Times New Roman" w:hAnsi="Times New Roman" w:cs="Times New Roman"/>
              </w:rPr>
              <w:t>P</w:t>
            </w:r>
            <w:r w:rsidR="00043D70" w:rsidRPr="004E5DF2">
              <w:rPr>
                <w:rFonts w:ascii="Times New Roman" w:eastAsia="Times New Roman" w:hAnsi="Times New Roman" w:cs="Times New Roman"/>
              </w:rPr>
              <w:t>resento la Declaración Anual Jurada al 31 de diciembre de 2019, para su respectiva calificación</w:t>
            </w:r>
            <w:r>
              <w:rPr>
                <w:rFonts w:ascii="Times New Roman" w:eastAsia="Times New Roman" w:hAnsi="Times New Roman" w:cs="Times New Roman"/>
              </w:rPr>
              <w:t>.</w:t>
            </w:r>
          </w:p>
        </w:tc>
      </w:tr>
      <w:tr w:rsidR="00043D70" w:rsidTr="0006660D">
        <w:tc>
          <w:tcPr>
            <w:tcW w:w="232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Edson Donaldo Cáceres</w:t>
            </w:r>
          </w:p>
        </w:tc>
        <w:tc>
          <w:tcPr>
            <w:tcW w:w="2500" w:type="dxa"/>
          </w:tcPr>
          <w:p w:rsidR="00043D70" w:rsidRPr="00C1514A" w:rsidRDefault="00043D70" w:rsidP="00BC5401">
            <w:pPr>
              <w:pStyle w:val="Sinespaciado"/>
              <w:spacing w:line="276" w:lineRule="auto"/>
              <w:jc w:val="both"/>
              <w:rPr>
                <w:rFonts w:ascii="Times New Roman" w:hAnsi="Times New Roman"/>
              </w:rPr>
            </w:pPr>
            <w:r w:rsidRPr="00C1514A">
              <w:rPr>
                <w:rFonts w:ascii="Times New Roman" w:hAnsi="Times New Roman"/>
              </w:rPr>
              <w:t>Omisos desde 2018</w:t>
            </w:r>
          </w:p>
        </w:tc>
        <w:tc>
          <w:tcPr>
            <w:tcW w:w="5670" w:type="dxa"/>
          </w:tcPr>
          <w:p w:rsidR="00043D70" w:rsidRPr="00C1514A" w:rsidRDefault="002D7EE8" w:rsidP="00BC5401">
            <w:pPr>
              <w:pStyle w:val="Sinespaciado"/>
              <w:spacing w:line="276" w:lineRule="auto"/>
              <w:jc w:val="both"/>
              <w:rPr>
                <w:rFonts w:ascii="Times New Roman" w:hAnsi="Times New Roman"/>
              </w:rPr>
            </w:pPr>
            <w:r>
              <w:rPr>
                <w:rFonts w:ascii="Times New Roman" w:eastAsia="Times New Roman" w:hAnsi="Times New Roman" w:cs="Times New Roman"/>
              </w:rPr>
              <w:t>L</w:t>
            </w:r>
            <w:r w:rsidR="00043D70" w:rsidRPr="004E5DF2">
              <w:rPr>
                <w:rFonts w:ascii="Times New Roman" w:eastAsia="Times New Roman" w:hAnsi="Times New Roman" w:cs="Times New Roman"/>
              </w:rPr>
              <w:t>a empresa SELMEX, S.A. DE C.V. le anexo copia de inspección realizada en fecha 17 de septiembre del presente año, en donde se verifica que dicha empresa no se encuentra más en el lugar, estando ahora otro negocio</w:t>
            </w:r>
            <w:r w:rsidR="00043D70">
              <w:rPr>
                <w:rFonts w:ascii="Times New Roman" w:eastAsia="Times New Roman" w:hAnsi="Times New Roman" w:cs="Times New Roman"/>
              </w:rPr>
              <w:t>.</w:t>
            </w:r>
          </w:p>
        </w:tc>
      </w:tr>
    </w:tbl>
    <w:p w:rsidR="006770A4" w:rsidRDefault="006770A4" w:rsidP="0078222D">
      <w:pPr>
        <w:pStyle w:val="Prrafodelista"/>
        <w:spacing w:line="276" w:lineRule="auto"/>
        <w:ind w:left="567"/>
        <w:jc w:val="both"/>
        <w:rPr>
          <w:rFonts w:ascii="Times New Roman" w:hAnsi="Times New Roman"/>
          <w:b/>
          <w:szCs w:val="24"/>
          <w:lang w:val="es-SV"/>
        </w:rPr>
      </w:pPr>
    </w:p>
    <w:p w:rsidR="001512B8" w:rsidRDefault="001512B8" w:rsidP="0078222D">
      <w:pPr>
        <w:pStyle w:val="Prrafodelista"/>
        <w:spacing w:line="276" w:lineRule="auto"/>
        <w:ind w:left="567"/>
        <w:jc w:val="both"/>
        <w:rPr>
          <w:rFonts w:ascii="Times New Roman" w:hAnsi="Times New Roman"/>
          <w:b/>
          <w:szCs w:val="24"/>
          <w:lang w:val="es-SV"/>
        </w:rPr>
      </w:pPr>
    </w:p>
    <w:p w:rsidR="004C1E83" w:rsidRPr="00B011EB" w:rsidRDefault="00207A53" w:rsidP="00561337">
      <w:pPr>
        <w:pStyle w:val="Prrafodelista"/>
        <w:numPr>
          <w:ilvl w:val="0"/>
          <w:numId w:val="6"/>
        </w:numPr>
        <w:spacing w:line="276" w:lineRule="auto"/>
        <w:ind w:left="284" w:hanging="437"/>
        <w:jc w:val="both"/>
        <w:outlineLvl w:val="0"/>
        <w:rPr>
          <w:rFonts w:ascii="Times New Roman" w:hAnsi="Times New Roman"/>
          <w:b/>
          <w:szCs w:val="24"/>
          <w:lang w:val="es-ES_tradnl"/>
        </w:rPr>
      </w:pPr>
      <w:bookmarkStart w:id="7" w:name="_Toc500237143"/>
      <w:r w:rsidRPr="00B011EB">
        <w:rPr>
          <w:rFonts w:ascii="Times New Roman" w:hAnsi="Times New Roman"/>
          <w:b/>
          <w:szCs w:val="24"/>
          <w:lang w:val="es-ES_tradnl"/>
        </w:rPr>
        <w:t>CONCLUSIONES</w:t>
      </w:r>
      <w:r w:rsidR="00A561E5" w:rsidRPr="00B011EB">
        <w:rPr>
          <w:rFonts w:ascii="Times New Roman" w:hAnsi="Times New Roman"/>
          <w:b/>
          <w:szCs w:val="24"/>
          <w:lang w:val="es-ES_tradnl"/>
        </w:rPr>
        <w:t xml:space="preserve"> DE LA AUDITORIA DE EXAMEN ESPECIAL.</w:t>
      </w:r>
      <w:bookmarkEnd w:id="7"/>
    </w:p>
    <w:p w:rsidR="006770A4" w:rsidRPr="00B011EB" w:rsidRDefault="006770A4" w:rsidP="0078222D">
      <w:pPr>
        <w:spacing w:line="276" w:lineRule="auto"/>
        <w:ind w:left="284"/>
        <w:jc w:val="both"/>
        <w:rPr>
          <w:sz w:val="24"/>
          <w:szCs w:val="24"/>
        </w:rPr>
      </w:pPr>
    </w:p>
    <w:p w:rsidR="00AD09F6" w:rsidRPr="00B011EB" w:rsidRDefault="00A561E5" w:rsidP="00D85C4A">
      <w:pPr>
        <w:spacing w:line="276" w:lineRule="auto"/>
        <w:ind w:left="284"/>
        <w:jc w:val="both"/>
        <w:rPr>
          <w:sz w:val="24"/>
          <w:szCs w:val="24"/>
        </w:rPr>
      </w:pPr>
      <w:r w:rsidRPr="00B011EB">
        <w:rPr>
          <w:sz w:val="24"/>
          <w:szCs w:val="24"/>
        </w:rPr>
        <w:t xml:space="preserve">De conformidad a las Normas de Auditoria Interna del Sector Gubernamental emitidas por la Corte de Cuentas de la República, y procedimientos de Auditoría Interna, aplicados a la revisión </w:t>
      </w:r>
      <w:r w:rsidR="000C5505" w:rsidRPr="00B011EB">
        <w:rPr>
          <w:sz w:val="24"/>
          <w:szCs w:val="24"/>
        </w:rPr>
        <w:t>de</w:t>
      </w:r>
      <w:r w:rsidR="00F65C49">
        <w:rPr>
          <w:sz w:val="24"/>
          <w:szCs w:val="24"/>
        </w:rPr>
        <w:t>l</w:t>
      </w:r>
      <w:r w:rsidR="000C5505" w:rsidRPr="00B011EB">
        <w:rPr>
          <w:sz w:val="24"/>
          <w:szCs w:val="24"/>
        </w:rPr>
        <w:t xml:space="preserve"> Control Interno en la Unidad de Catastro y Fiscalización Tributaria </w:t>
      </w:r>
      <w:r w:rsidRPr="00B011EB">
        <w:rPr>
          <w:sz w:val="24"/>
          <w:szCs w:val="24"/>
        </w:rPr>
        <w:t xml:space="preserve"> de la Alcaldía Municipal de la Ciudad de Ahuachapán,  concluimos que, </w:t>
      </w:r>
      <w:r w:rsidR="00F65C49">
        <w:rPr>
          <w:sz w:val="24"/>
          <w:szCs w:val="24"/>
        </w:rPr>
        <w:t xml:space="preserve">exceptuando las observaciones descritas en dichos procedimientos, </w:t>
      </w:r>
      <w:r w:rsidRPr="00B011EB">
        <w:rPr>
          <w:sz w:val="24"/>
          <w:szCs w:val="24"/>
        </w:rPr>
        <w:t xml:space="preserve">se cumple con lo establecido </w:t>
      </w:r>
      <w:r w:rsidR="006D3F47" w:rsidRPr="00B011EB">
        <w:rPr>
          <w:sz w:val="24"/>
          <w:szCs w:val="24"/>
        </w:rPr>
        <w:t xml:space="preserve">en </w:t>
      </w:r>
      <w:r w:rsidRPr="00B011EB">
        <w:rPr>
          <w:sz w:val="24"/>
          <w:szCs w:val="24"/>
        </w:rPr>
        <w:t>el control</w:t>
      </w:r>
      <w:r w:rsidR="006D3F47" w:rsidRPr="00B011EB">
        <w:rPr>
          <w:sz w:val="24"/>
          <w:szCs w:val="24"/>
        </w:rPr>
        <w:t xml:space="preserve"> Interno</w:t>
      </w:r>
      <w:r w:rsidRPr="00B011EB">
        <w:rPr>
          <w:sz w:val="24"/>
          <w:szCs w:val="24"/>
        </w:rPr>
        <w:t xml:space="preserve"> </w:t>
      </w:r>
      <w:r w:rsidR="000C5505" w:rsidRPr="00B011EB">
        <w:rPr>
          <w:sz w:val="24"/>
          <w:szCs w:val="24"/>
        </w:rPr>
        <w:t>en la Unidad de Catastro y Fiscalización Tributaria</w:t>
      </w:r>
      <w:r w:rsidR="00B72519" w:rsidRPr="00B011EB">
        <w:rPr>
          <w:sz w:val="24"/>
          <w:szCs w:val="24"/>
        </w:rPr>
        <w:t>.</w:t>
      </w:r>
    </w:p>
    <w:p w:rsidR="00900866" w:rsidRPr="00B011EB" w:rsidRDefault="00900866" w:rsidP="00D85C4A">
      <w:pPr>
        <w:spacing w:line="276" w:lineRule="auto"/>
        <w:ind w:left="284"/>
        <w:jc w:val="both"/>
        <w:rPr>
          <w:sz w:val="24"/>
          <w:szCs w:val="24"/>
          <w:u w:val="single"/>
        </w:rPr>
      </w:pPr>
    </w:p>
    <w:p w:rsidR="00A561E5" w:rsidRPr="00B011EB" w:rsidRDefault="00A561E5" w:rsidP="00D85C4A">
      <w:pPr>
        <w:spacing w:line="276" w:lineRule="auto"/>
        <w:ind w:left="284"/>
        <w:jc w:val="both"/>
        <w:rPr>
          <w:sz w:val="24"/>
          <w:szCs w:val="24"/>
        </w:rPr>
      </w:pPr>
      <w:r w:rsidRPr="00B011EB">
        <w:rPr>
          <w:sz w:val="24"/>
          <w:szCs w:val="24"/>
        </w:rPr>
        <w:t xml:space="preserve">Este informe se refiere a la Revisión del 01 de </w:t>
      </w:r>
      <w:r w:rsidR="000A26EC" w:rsidRPr="00B011EB">
        <w:rPr>
          <w:sz w:val="24"/>
          <w:szCs w:val="24"/>
        </w:rPr>
        <w:t xml:space="preserve">Enero </w:t>
      </w:r>
      <w:r w:rsidRPr="00B011EB">
        <w:rPr>
          <w:sz w:val="24"/>
          <w:szCs w:val="24"/>
        </w:rPr>
        <w:t xml:space="preserve">al </w:t>
      </w:r>
      <w:r w:rsidR="00F65C49">
        <w:rPr>
          <w:sz w:val="24"/>
          <w:szCs w:val="24"/>
        </w:rPr>
        <w:t>30 de junio de 2020</w:t>
      </w:r>
      <w:r w:rsidRPr="00B011EB">
        <w:rPr>
          <w:sz w:val="24"/>
          <w:szCs w:val="24"/>
        </w:rPr>
        <w:t>.  Y ha sido elaborado para ser presentado al Concejo Municipal del periodo 201</w:t>
      </w:r>
      <w:r w:rsidR="000A26EC" w:rsidRPr="00B011EB">
        <w:rPr>
          <w:sz w:val="24"/>
          <w:szCs w:val="24"/>
        </w:rPr>
        <w:t>8</w:t>
      </w:r>
      <w:r w:rsidRPr="00B011EB">
        <w:rPr>
          <w:sz w:val="24"/>
          <w:szCs w:val="24"/>
        </w:rPr>
        <w:t>-20</w:t>
      </w:r>
      <w:r w:rsidR="000A26EC" w:rsidRPr="00B011EB">
        <w:rPr>
          <w:sz w:val="24"/>
          <w:szCs w:val="24"/>
        </w:rPr>
        <w:t>21.</w:t>
      </w:r>
    </w:p>
    <w:p w:rsidR="003A5586" w:rsidRPr="00B011EB" w:rsidRDefault="003A5586" w:rsidP="0078222D">
      <w:pPr>
        <w:spacing w:line="276" w:lineRule="auto"/>
        <w:ind w:left="567"/>
        <w:jc w:val="both"/>
        <w:rPr>
          <w:sz w:val="24"/>
          <w:szCs w:val="24"/>
        </w:rPr>
      </w:pPr>
    </w:p>
    <w:p w:rsidR="00A561E5" w:rsidRPr="00B011EB" w:rsidRDefault="00A561E5" w:rsidP="00561337">
      <w:pPr>
        <w:pStyle w:val="Prrafodelista"/>
        <w:numPr>
          <w:ilvl w:val="0"/>
          <w:numId w:val="6"/>
        </w:numPr>
        <w:spacing w:line="276" w:lineRule="auto"/>
        <w:ind w:left="284" w:hanging="437"/>
        <w:jc w:val="both"/>
        <w:outlineLvl w:val="0"/>
        <w:rPr>
          <w:rFonts w:ascii="Times New Roman" w:hAnsi="Times New Roman"/>
          <w:b/>
          <w:szCs w:val="24"/>
          <w:lang w:val="es-ES_tradnl"/>
        </w:rPr>
      </w:pPr>
      <w:bookmarkStart w:id="8" w:name="_Toc500237144"/>
      <w:r w:rsidRPr="00B011EB">
        <w:rPr>
          <w:rFonts w:ascii="Times New Roman" w:hAnsi="Times New Roman"/>
          <w:b/>
          <w:szCs w:val="24"/>
          <w:lang w:val="es-ES_tradnl"/>
        </w:rPr>
        <w:t>RECOMENDACIONES.</w:t>
      </w:r>
      <w:bookmarkEnd w:id="8"/>
    </w:p>
    <w:p w:rsidR="005A20A5" w:rsidRPr="00B011EB" w:rsidRDefault="005A20A5" w:rsidP="0078222D">
      <w:pPr>
        <w:pStyle w:val="Prrafodelista"/>
        <w:spacing w:line="276" w:lineRule="auto"/>
        <w:ind w:left="284"/>
        <w:jc w:val="both"/>
        <w:rPr>
          <w:rFonts w:ascii="Times New Roman" w:hAnsi="Times New Roman"/>
          <w:b/>
          <w:szCs w:val="24"/>
          <w:lang w:val="es-ES_tradnl"/>
        </w:rPr>
      </w:pPr>
    </w:p>
    <w:p w:rsidR="00A561E5" w:rsidRPr="00B011EB" w:rsidRDefault="005A5602" w:rsidP="00D85C4A">
      <w:pPr>
        <w:spacing w:line="276" w:lineRule="auto"/>
        <w:ind w:left="284"/>
        <w:jc w:val="both"/>
        <w:rPr>
          <w:rFonts w:eastAsia="Batang"/>
          <w:bCs/>
          <w:sz w:val="24"/>
          <w:szCs w:val="24"/>
        </w:rPr>
      </w:pPr>
      <w:r w:rsidRPr="00B011EB">
        <w:rPr>
          <w:rFonts w:eastAsia="Batang"/>
          <w:bCs/>
          <w:sz w:val="24"/>
          <w:szCs w:val="24"/>
        </w:rPr>
        <w:t xml:space="preserve">Se recomienda un mayor control </w:t>
      </w:r>
      <w:r w:rsidR="00F7778F" w:rsidRPr="00B011EB">
        <w:rPr>
          <w:rFonts w:eastAsia="Batang"/>
          <w:bCs/>
          <w:sz w:val="24"/>
          <w:szCs w:val="24"/>
        </w:rPr>
        <w:t xml:space="preserve">en cuanto a; permisos para construcciones que cuenten con los respectivos presupuestos firmados y sellados por persona responsable y autorizada para ello, no emitir resoluciones sin antes realizar las respectivas inspecciones de campo, </w:t>
      </w:r>
      <w:r w:rsidR="00D0202C" w:rsidRPr="00B011EB">
        <w:rPr>
          <w:rFonts w:eastAsia="Batang"/>
          <w:bCs/>
          <w:sz w:val="24"/>
          <w:szCs w:val="24"/>
        </w:rPr>
        <w:t>los permisos para negocios de venta de bebidas alcohólicas y cerveza cuenten con las autorizaciones respectivas del Ministerios de Salud</w:t>
      </w:r>
      <w:r w:rsidR="005F7E1F" w:rsidRPr="00B011EB">
        <w:rPr>
          <w:rFonts w:eastAsia="Batang"/>
          <w:bCs/>
          <w:sz w:val="24"/>
          <w:szCs w:val="24"/>
        </w:rPr>
        <w:t>,</w:t>
      </w:r>
      <w:r w:rsidR="00D0202C" w:rsidRPr="00B011EB">
        <w:rPr>
          <w:rFonts w:eastAsia="Batang"/>
          <w:bCs/>
          <w:sz w:val="24"/>
          <w:szCs w:val="24"/>
        </w:rPr>
        <w:t xml:space="preserve"> de acuerdo a la normativa del Ministerio de Salud, Ley de Urbanismo y </w:t>
      </w:r>
      <w:r w:rsidR="00D0202C" w:rsidRPr="00B011EB">
        <w:rPr>
          <w:rFonts w:eastAsia="Batang"/>
          <w:bCs/>
          <w:sz w:val="24"/>
          <w:szCs w:val="24"/>
        </w:rPr>
        <w:lastRenderedPageBreak/>
        <w:t>Construcciones, Ordenanza Reguladora de Tasas por Servicios Municipales.</w:t>
      </w:r>
      <w:r w:rsidRPr="00B011EB">
        <w:rPr>
          <w:rFonts w:eastAsia="Batang"/>
          <w:bCs/>
          <w:sz w:val="24"/>
          <w:szCs w:val="24"/>
        </w:rPr>
        <w:t xml:space="preserve"> </w:t>
      </w:r>
      <w:r w:rsidR="00D0202C" w:rsidRPr="00B011EB">
        <w:rPr>
          <w:rFonts w:eastAsia="Batang"/>
          <w:bCs/>
          <w:sz w:val="24"/>
          <w:szCs w:val="24"/>
        </w:rPr>
        <w:t xml:space="preserve">Todo esto </w:t>
      </w:r>
      <w:r w:rsidRPr="00B011EB">
        <w:rPr>
          <w:rFonts w:eastAsia="Batang"/>
          <w:bCs/>
          <w:sz w:val="24"/>
          <w:szCs w:val="24"/>
        </w:rPr>
        <w:t xml:space="preserve">para un mejor  control </w:t>
      </w:r>
      <w:r w:rsidR="00B651F5" w:rsidRPr="00B011EB">
        <w:rPr>
          <w:rFonts w:eastAsia="Batang"/>
          <w:bCs/>
          <w:sz w:val="24"/>
          <w:szCs w:val="24"/>
        </w:rPr>
        <w:t xml:space="preserve">eficiente </w:t>
      </w:r>
      <w:r w:rsidRPr="00B011EB">
        <w:rPr>
          <w:rFonts w:eastAsia="Batang"/>
          <w:bCs/>
          <w:sz w:val="24"/>
          <w:szCs w:val="24"/>
        </w:rPr>
        <w:t xml:space="preserve">y </w:t>
      </w:r>
      <w:r w:rsidR="00B72519" w:rsidRPr="00B011EB">
        <w:rPr>
          <w:rFonts w:eastAsia="Batang"/>
          <w:bCs/>
          <w:sz w:val="24"/>
          <w:szCs w:val="24"/>
        </w:rPr>
        <w:t xml:space="preserve">el </w:t>
      </w:r>
      <w:r w:rsidRPr="00B011EB">
        <w:rPr>
          <w:rFonts w:eastAsia="Batang"/>
          <w:bCs/>
          <w:sz w:val="24"/>
          <w:szCs w:val="24"/>
        </w:rPr>
        <w:t xml:space="preserve">cumplimiento </w:t>
      </w:r>
      <w:r w:rsidR="00D0202C" w:rsidRPr="00B011EB">
        <w:rPr>
          <w:rFonts w:eastAsia="Batang"/>
          <w:bCs/>
          <w:sz w:val="24"/>
          <w:szCs w:val="24"/>
        </w:rPr>
        <w:t xml:space="preserve">de las disposiciones establecidas. </w:t>
      </w:r>
    </w:p>
    <w:p w:rsidR="00D85C4A" w:rsidRPr="00B011EB" w:rsidRDefault="00D85C4A" w:rsidP="0078222D">
      <w:pPr>
        <w:pStyle w:val="Prrafodelista"/>
        <w:spacing w:line="276" w:lineRule="auto"/>
        <w:ind w:left="567"/>
        <w:jc w:val="both"/>
        <w:rPr>
          <w:rFonts w:ascii="Times New Roman" w:hAnsi="Times New Roman"/>
          <w:b/>
          <w:szCs w:val="24"/>
          <w:lang w:val="es-SV"/>
        </w:rPr>
      </w:pPr>
    </w:p>
    <w:p w:rsidR="00A561E5" w:rsidRPr="00B011EB" w:rsidRDefault="00A561E5" w:rsidP="00561337">
      <w:pPr>
        <w:pStyle w:val="Prrafodelista"/>
        <w:numPr>
          <w:ilvl w:val="0"/>
          <w:numId w:val="6"/>
        </w:numPr>
        <w:spacing w:line="276" w:lineRule="auto"/>
        <w:ind w:left="284" w:hanging="437"/>
        <w:jc w:val="both"/>
        <w:outlineLvl w:val="0"/>
        <w:rPr>
          <w:rFonts w:ascii="Times New Roman" w:hAnsi="Times New Roman"/>
          <w:b/>
          <w:szCs w:val="24"/>
          <w:lang w:val="es-ES_tradnl"/>
        </w:rPr>
      </w:pPr>
      <w:bookmarkStart w:id="9" w:name="_Toc500237145"/>
      <w:r w:rsidRPr="00B011EB">
        <w:rPr>
          <w:rFonts w:ascii="Times New Roman" w:hAnsi="Times New Roman"/>
          <w:b/>
          <w:szCs w:val="24"/>
          <w:lang w:val="es-ES_tradnl"/>
        </w:rPr>
        <w:t>PARRAFO ACLARATORIO.</w:t>
      </w:r>
      <w:bookmarkEnd w:id="9"/>
    </w:p>
    <w:p w:rsidR="005A20A5" w:rsidRPr="00B011EB" w:rsidRDefault="005A20A5" w:rsidP="0078222D">
      <w:pPr>
        <w:pStyle w:val="Prrafodelista"/>
        <w:spacing w:line="276" w:lineRule="auto"/>
        <w:ind w:left="284"/>
        <w:jc w:val="both"/>
        <w:rPr>
          <w:rFonts w:ascii="Times New Roman" w:hAnsi="Times New Roman"/>
          <w:b/>
          <w:szCs w:val="24"/>
          <w:lang w:val="es-ES_tradnl"/>
        </w:rPr>
      </w:pPr>
    </w:p>
    <w:p w:rsidR="00A561E5" w:rsidRPr="00B011EB" w:rsidRDefault="00A561E5" w:rsidP="003C653F">
      <w:pPr>
        <w:spacing w:line="276" w:lineRule="auto"/>
        <w:ind w:left="284"/>
        <w:jc w:val="both"/>
        <w:rPr>
          <w:rFonts w:eastAsia="Batang"/>
          <w:sz w:val="24"/>
          <w:szCs w:val="24"/>
        </w:rPr>
      </w:pPr>
      <w:r w:rsidRPr="00B011EB">
        <w:rPr>
          <w:rFonts w:eastAsia="Batang"/>
          <w:sz w:val="24"/>
          <w:szCs w:val="24"/>
        </w:rPr>
        <w:t xml:space="preserve">El Objetivo fue el de examinar el control interno que </w:t>
      </w:r>
      <w:r w:rsidR="000A26EC" w:rsidRPr="00B011EB">
        <w:rPr>
          <w:rFonts w:eastAsia="Batang"/>
          <w:sz w:val="24"/>
          <w:szCs w:val="24"/>
        </w:rPr>
        <w:t xml:space="preserve">se realiza en la </w:t>
      </w:r>
      <w:r w:rsidRPr="00B011EB">
        <w:rPr>
          <w:rFonts w:eastAsia="Batang"/>
          <w:sz w:val="24"/>
          <w:szCs w:val="24"/>
        </w:rPr>
        <w:t xml:space="preserve">Unidad de </w:t>
      </w:r>
      <w:r w:rsidR="000A26EC" w:rsidRPr="00B011EB">
        <w:rPr>
          <w:rFonts w:eastAsia="Batang"/>
          <w:sz w:val="24"/>
          <w:szCs w:val="24"/>
        </w:rPr>
        <w:t>CATASTRO Y FISCALIZACION TRIBUTARIA,</w:t>
      </w:r>
      <w:r w:rsidRPr="00B011EB">
        <w:rPr>
          <w:rFonts w:eastAsia="Batang"/>
          <w:sz w:val="24"/>
          <w:szCs w:val="24"/>
        </w:rPr>
        <w:t xml:space="preserve"> </w:t>
      </w:r>
      <w:r w:rsidR="000A26EC" w:rsidRPr="00B011EB">
        <w:rPr>
          <w:rFonts w:eastAsia="Batang"/>
          <w:sz w:val="24"/>
          <w:szCs w:val="24"/>
        </w:rPr>
        <w:t>resaltando que la revisión se realizo de forma aleatoria en cada una de las actividades auditadas</w:t>
      </w:r>
      <w:r w:rsidR="007411EC" w:rsidRPr="00B011EB">
        <w:rPr>
          <w:rFonts w:eastAsia="Batang"/>
          <w:sz w:val="24"/>
          <w:szCs w:val="24"/>
        </w:rPr>
        <w:t>, y es para uso exclusivo del Concejo Municipal</w:t>
      </w:r>
    </w:p>
    <w:p w:rsidR="0075452D" w:rsidRPr="00B011EB" w:rsidRDefault="0075452D" w:rsidP="0078222D">
      <w:pPr>
        <w:spacing w:line="276" w:lineRule="auto"/>
        <w:ind w:left="567"/>
        <w:jc w:val="both"/>
        <w:rPr>
          <w:b/>
          <w:sz w:val="24"/>
          <w:szCs w:val="24"/>
          <w:lang w:val="es-ES_tradnl"/>
        </w:rPr>
      </w:pPr>
    </w:p>
    <w:p w:rsidR="005A5602" w:rsidRPr="00DC2958" w:rsidRDefault="005A5602" w:rsidP="0078222D">
      <w:pPr>
        <w:spacing w:line="276" w:lineRule="auto"/>
        <w:ind w:left="567"/>
        <w:jc w:val="right"/>
        <w:rPr>
          <w:sz w:val="22"/>
          <w:szCs w:val="22"/>
          <w:lang w:val="es-ES_tradnl"/>
        </w:rPr>
      </w:pPr>
    </w:p>
    <w:p w:rsidR="00D43222" w:rsidRPr="00DC2958" w:rsidRDefault="00D43222" w:rsidP="0078222D">
      <w:pPr>
        <w:spacing w:line="276" w:lineRule="auto"/>
        <w:ind w:left="567"/>
        <w:jc w:val="right"/>
        <w:rPr>
          <w:sz w:val="22"/>
          <w:szCs w:val="22"/>
          <w:lang w:val="es-ES_tradnl"/>
        </w:rPr>
      </w:pPr>
    </w:p>
    <w:p w:rsidR="006F62D3" w:rsidRPr="00DC2958" w:rsidRDefault="004F42DF" w:rsidP="0078222D">
      <w:pPr>
        <w:spacing w:line="276" w:lineRule="auto"/>
        <w:ind w:left="567"/>
        <w:jc w:val="right"/>
        <w:rPr>
          <w:sz w:val="22"/>
          <w:szCs w:val="22"/>
        </w:rPr>
      </w:pPr>
      <w:r>
        <w:rPr>
          <w:noProof/>
          <w:sz w:val="22"/>
          <w:szCs w:val="22"/>
          <w:lang w:val="es-ES"/>
        </w:rPr>
        <w:drawing>
          <wp:anchor distT="0" distB="0" distL="114300" distR="114300" simplePos="0" relativeHeight="251664384" behindDoc="1" locked="0" layoutInCell="1" allowOverlap="1">
            <wp:simplePos x="0" y="0"/>
            <wp:positionH relativeFrom="column">
              <wp:posOffset>1327785</wp:posOffset>
            </wp:positionH>
            <wp:positionV relativeFrom="paragraph">
              <wp:posOffset>86360</wp:posOffset>
            </wp:positionV>
            <wp:extent cx="3829050" cy="1990725"/>
            <wp:effectExtent l="19050" t="0" r="0" b="0"/>
            <wp:wrapNone/>
            <wp:docPr id="4" name="Imagen 1" descr="C:\Documents and Settings\weherrera\Mis documento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herrera\Mis documentos\Firma.jpg"/>
                    <pic:cNvPicPr>
                      <a:picLocks noChangeAspect="1" noChangeArrowheads="1"/>
                    </pic:cNvPicPr>
                  </pic:nvPicPr>
                  <pic:blipFill>
                    <a:blip r:embed="rId9"/>
                    <a:srcRect/>
                    <a:stretch>
                      <a:fillRect/>
                    </a:stretch>
                  </pic:blipFill>
                  <pic:spPr bwMode="auto">
                    <a:xfrm>
                      <a:off x="0" y="0"/>
                      <a:ext cx="3829050" cy="1990725"/>
                    </a:xfrm>
                    <a:prstGeom prst="rect">
                      <a:avLst/>
                    </a:prstGeom>
                    <a:noFill/>
                    <a:ln w="9525">
                      <a:noFill/>
                      <a:miter lim="800000"/>
                      <a:headEnd/>
                      <a:tailEnd/>
                    </a:ln>
                  </pic:spPr>
                </pic:pic>
              </a:graphicData>
            </a:graphic>
          </wp:anchor>
        </w:drawing>
      </w:r>
      <w:r w:rsidR="007411EC" w:rsidRPr="00DC2958">
        <w:rPr>
          <w:sz w:val="22"/>
          <w:szCs w:val="22"/>
          <w:lang w:val="es-ES_tradnl"/>
        </w:rPr>
        <w:t xml:space="preserve">Ahuachapán </w:t>
      </w:r>
      <w:r w:rsidR="001512B8">
        <w:rPr>
          <w:sz w:val="22"/>
          <w:szCs w:val="22"/>
          <w:lang w:val="es-ES_tradnl"/>
        </w:rPr>
        <w:t>02 de Octubre de 2020</w:t>
      </w:r>
      <w:r w:rsidR="007433DC">
        <w:rPr>
          <w:sz w:val="22"/>
          <w:szCs w:val="22"/>
          <w:lang w:val="es-ES_tradnl"/>
        </w:rPr>
        <w:t>.</w:t>
      </w:r>
    </w:p>
    <w:p w:rsidR="00D66F2B" w:rsidRPr="00DC2958" w:rsidRDefault="00D66F2B" w:rsidP="0078222D">
      <w:pPr>
        <w:spacing w:line="276" w:lineRule="auto"/>
        <w:ind w:left="567"/>
        <w:jc w:val="both"/>
        <w:rPr>
          <w:sz w:val="22"/>
          <w:szCs w:val="22"/>
        </w:rPr>
      </w:pPr>
    </w:p>
    <w:p w:rsidR="00D66F2B" w:rsidRPr="00DC2958" w:rsidRDefault="00D66F2B" w:rsidP="0078222D">
      <w:pPr>
        <w:spacing w:line="276" w:lineRule="auto"/>
        <w:ind w:left="567"/>
        <w:jc w:val="both"/>
        <w:rPr>
          <w:sz w:val="22"/>
          <w:szCs w:val="22"/>
        </w:rPr>
      </w:pPr>
    </w:p>
    <w:p w:rsidR="00D66F2B" w:rsidRPr="00DC2958" w:rsidRDefault="006F444F" w:rsidP="0078222D">
      <w:pPr>
        <w:tabs>
          <w:tab w:val="left" w:pos="3497"/>
        </w:tabs>
        <w:spacing w:line="276" w:lineRule="auto"/>
        <w:ind w:left="567"/>
        <w:jc w:val="both"/>
        <w:rPr>
          <w:sz w:val="22"/>
          <w:szCs w:val="22"/>
        </w:rPr>
      </w:pPr>
      <w:r w:rsidRPr="00DC2958">
        <w:rPr>
          <w:sz w:val="22"/>
          <w:szCs w:val="22"/>
        </w:rPr>
        <w:tab/>
      </w:r>
    </w:p>
    <w:p w:rsidR="007411EC" w:rsidRPr="00DC2958" w:rsidRDefault="007411EC" w:rsidP="0078222D">
      <w:pPr>
        <w:tabs>
          <w:tab w:val="left" w:pos="3497"/>
        </w:tabs>
        <w:spacing w:line="276" w:lineRule="auto"/>
        <w:ind w:left="567"/>
        <w:jc w:val="both"/>
        <w:rPr>
          <w:sz w:val="22"/>
          <w:szCs w:val="22"/>
        </w:rPr>
      </w:pPr>
    </w:p>
    <w:p w:rsidR="004F42DF" w:rsidRDefault="004F42DF" w:rsidP="0078222D">
      <w:pPr>
        <w:tabs>
          <w:tab w:val="left" w:pos="3497"/>
        </w:tabs>
        <w:spacing w:line="276" w:lineRule="auto"/>
        <w:ind w:left="567"/>
        <w:jc w:val="both"/>
        <w:rPr>
          <w:sz w:val="22"/>
          <w:szCs w:val="22"/>
        </w:rPr>
      </w:pPr>
    </w:p>
    <w:p w:rsidR="004F42DF" w:rsidRDefault="004F42DF" w:rsidP="0078222D">
      <w:pPr>
        <w:tabs>
          <w:tab w:val="left" w:pos="3497"/>
        </w:tabs>
        <w:spacing w:line="276" w:lineRule="auto"/>
        <w:ind w:left="567"/>
        <w:jc w:val="both"/>
        <w:rPr>
          <w:sz w:val="22"/>
          <w:szCs w:val="22"/>
        </w:rPr>
      </w:pPr>
    </w:p>
    <w:p w:rsidR="007411EC" w:rsidRPr="00DC2958" w:rsidRDefault="007411EC" w:rsidP="0078222D">
      <w:pPr>
        <w:tabs>
          <w:tab w:val="left" w:pos="3497"/>
        </w:tabs>
        <w:spacing w:line="276" w:lineRule="auto"/>
        <w:ind w:left="567"/>
        <w:jc w:val="both"/>
        <w:rPr>
          <w:sz w:val="22"/>
          <w:szCs w:val="22"/>
        </w:rPr>
      </w:pPr>
    </w:p>
    <w:p w:rsidR="00D66F2B" w:rsidRPr="00DC2958" w:rsidRDefault="00D66F2B" w:rsidP="0078222D">
      <w:pPr>
        <w:spacing w:line="276" w:lineRule="auto"/>
        <w:ind w:left="567"/>
        <w:jc w:val="both"/>
        <w:rPr>
          <w:sz w:val="22"/>
          <w:szCs w:val="22"/>
        </w:rPr>
      </w:pPr>
    </w:p>
    <w:p w:rsidR="00431A7C" w:rsidRPr="00DC2958" w:rsidRDefault="007411EC" w:rsidP="0078222D">
      <w:pPr>
        <w:spacing w:line="276" w:lineRule="auto"/>
        <w:ind w:left="567"/>
        <w:jc w:val="center"/>
        <w:rPr>
          <w:sz w:val="22"/>
          <w:szCs w:val="22"/>
        </w:rPr>
      </w:pPr>
      <w:r w:rsidRPr="00DC2958">
        <w:rPr>
          <w:sz w:val="22"/>
          <w:szCs w:val="22"/>
        </w:rPr>
        <w:t>Walter Eduardo Herrera C.</w:t>
      </w:r>
    </w:p>
    <w:p w:rsidR="00437225" w:rsidRPr="00DC2958" w:rsidRDefault="00437225" w:rsidP="0078222D">
      <w:pPr>
        <w:spacing w:line="276" w:lineRule="auto"/>
        <w:ind w:left="567"/>
        <w:jc w:val="center"/>
        <w:rPr>
          <w:sz w:val="22"/>
          <w:szCs w:val="22"/>
        </w:rPr>
      </w:pPr>
      <w:r w:rsidRPr="00DC2958">
        <w:rPr>
          <w:sz w:val="22"/>
          <w:szCs w:val="22"/>
        </w:rPr>
        <w:t>Auditor Interno</w:t>
      </w:r>
      <w:r w:rsidR="00E117DB" w:rsidRPr="00DC2958">
        <w:rPr>
          <w:sz w:val="22"/>
          <w:szCs w:val="22"/>
        </w:rPr>
        <w:t>.</w:t>
      </w:r>
    </w:p>
    <w:p w:rsidR="00E117DB" w:rsidRDefault="00E117DB" w:rsidP="0078222D">
      <w:pPr>
        <w:spacing w:line="276" w:lineRule="auto"/>
        <w:ind w:left="567"/>
        <w:jc w:val="both"/>
        <w:rPr>
          <w:b/>
          <w:sz w:val="22"/>
          <w:szCs w:val="22"/>
        </w:rPr>
      </w:pPr>
    </w:p>
    <w:p w:rsidR="007433DC" w:rsidRPr="00DC2958" w:rsidRDefault="007433DC" w:rsidP="0078222D">
      <w:pPr>
        <w:spacing w:line="276" w:lineRule="auto"/>
        <w:ind w:left="567"/>
        <w:jc w:val="both"/>
        <w:rPr>
          <w:b/>
          <w:sz w:val="22"/>
          <w:szCs w:val="22"/>
        </w:rPr>
      </w:pPr>
    </w:p>
    <w:p w:rsidR="00117948" w:rsidRPr="007433DC" w:rsidRDefault="00E117DB" w:rsidP="0078222D">
      <w:pPr>
        <w:spacing w:line="276" w:lineRule="auto"/>
        <w:ind w:left="567"/>
        <w:jc w:val="both"/>
        <w:rPr>
          <w:b/>
          <w:szCs w:val="22"/>
        </w:rPr>
      </w:pPr>
      <w:r w:rsidRPr="007433DC">
        <w:rPr>
          <w:b/>
          <w:szCs w:val="22"/>
        </w:rPr>
        <w:t xml:space="preserve">CC/ </w:t>
      </w:r>
      <w:r w:rsidR="003C653F">
        <w:rPr>
          <w:b/>
          <w:szCs w:val="22"/>
        </w:rPr>
        <w:t>Encargado de Catastro</w:t>
      </w:r>
    </w:p>
    <w:p w:rsidR="00E117DB" w:rsidRPr="007433DC" w:rsidRDefault="00E117DB" w:rsidP="007433DC">
      <w:pPr>
        <w:spacing w:line="276" w:lineRule="auto"/>
        <w:ind w:left="567"/>
        <w:jc w:val="both"/>
        <w:rPr>
          <w:b/>
          <w:szCs w:val="22"/>
        </w:rPr>
      </w:pPr>
      <w:r w:rsidRPr="007433DC">
        <w:rPr>
          <w:b/>
          <w:szCs w:val="22"/>
        </w:rPr>
        <w:t xml:space="preserve">CC/ </w:t>
      </w:r>
      <w:r w:rsidR="007433DC">
        <w:rPr>
          <w:b/>
          <w:szCs w:val="22"/>
        </w:rPr>
        <w:t>Gerencia</w:t>
      </w:r>
    </w:p>
    <w:sectPr w:rsidR="00E117DB" w:rsidRPr="007433DC" w:rsidSect="00143107">
      <w:headerReference w:type="default" r:id="rId10"/>
      <w:footerReference w:type="default" r:id="rId11"/>
      <w:pgSz w:w="12242" w:h="15842" w:code="1"/>
      <w:pgMar w:top="851" w:right="1327" w:bottom="851" w:left="1134" w:header="851"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D6" w:rsidRDefault="00FA17D6">
      <w:r>
        <w:separator/>
      </w:r>
    </w:p>
  </w:endnote>
  <w:endnote w:type="continuationSeparator" w:id="1">
    <w:p w:rsidR="00FA17D6" w:rsidRDefault="00FA17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3239"/>
      <w:docPartObj>
        <w:docPartGallery w:val="Page Numbers (Bottom of Page)"/>
        <w:docPartUnique/>
      </w:docPartObj>
    </w:sdtPr>
    <w:sdtContent>
      <w:p w:rsidR="00E948D9" w:rsidRDefault="0098007F">
        <w:pPr>
          <w:pStyle w:val="Piedepgina"/>
          <w:jc w:val="right"/>
        </w:pPr>
        <w:r w:rsidRPr="0098007F">
          <w:fldChar w:fldCharType="begin"/>
        </w:r>
        <w:r w:rsidR="00E948D9">
          <w:instrText>PAGE   \* MERGEFORMAT</w:instrText>
        </w:r>
        <w:r w:rsidRPr="0098007F">
          <w:fldChar w:fldCharType="separate"/>
        </w:r>
        <w:r w:rsidR="004F42DF" w:rsidRPr="004F42DF">
          <w:rPr>
            <w:noProof/>
            <w:lang w:val="es-ES"/>
          </w:rPr>
          <w:t>14</w:t>
        </w:r>
        <w:r>
          <w:rPr>
            <w:noProof/>
            <w:lang w:val="es-ES"/>
          </w:rPr>
          <w:fldChar w:fldCharType="end"/>
        </w:r>
      </w:p>
    </w:sdtContent>
  </w:sdt>
  <w:p w:rsidR="00E948D9" w:rsidRPr="00CA73EB" w:rsidRDefault="00E948D9" w:rsidP="00B34359">
    <w:pPr>
      <w:pStyle w:val="Piedepgina"/>
      <w:pBdr>
        <w:top w:val="thinThickSmallGap" w:sz="24" w:space="1" w:color="1F497D" w:themeColor="text2"/>
      </w:pBdr>
      <w:jc w:val="center"/>
      <w:rPr>
        <w:rFonts w:ascii="Broadway" w:hAnsi="Broadway"/>
        <w:sz w:val="24"/>
        <w:szCs w:val="24"/>
      </w:rPr>
    </w:pPr>
    <w:r w:rsidRPr="00CA73EB">
      <w:rPr>
        <w:rFonts w:ascii="Broadway" w:hAnsi="Broadway"/>
        <w:sz w:val="24"/>
        <w:szCs w:val="24"/>
      </w:rPr>
      <w:t>Unidad De Auditoria Interna</w:t>
    </w:r>
  </w:p>
  <w:p w:rsidR="00E948D9" w:rsidRDefault="00E948D9" w:rsidP="004254F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D6" w:rsidRDefault="00FA17D6">
      <w:r>
        <w:separator/>
      </w:r>
    </w:p>
  </w:footnote>
  <w:footnote w:type="continuationSeparator" w:id="1">
    <w:p w:rsidR="00FA17D6" w:rsidRDefault="00FA1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D9" w:rsidRDefault="00E948D9" w:rsidP="00D509A1">
    <w:pPr>
      <w:ind w:left="360"/>
      <w:jc w:val="center"/>
      <w:rPr>
        <w:rFonts w:ascii="Arial" w:hAnsi="Arial"/>
        <w:b/>
      </w:rPr>
    </w:pPr>
    <w:r>
      <w:rPr>
        <w:rFonts w:ascii="Arial Narrow" w:hAnsi="Arial Narrow"/>
        <w:sz w:val="32"/>
      </w:rPr>
      <w:tab/>
    </w:r>
    <w:r>
      <w:rPr>
        <w:rFonts w:ascii="Arial Narrow" w:hAnsi="Arial Narrow"/>
        <w:sz w:val="32"/>
      </w:rPr>
      <w:tab/>
    </w:r>
  </w:p>
  <w:p w:rsidR="00E948D9" w:rsidRPr="00DE57D4" w:rsidRDefault="00E948D9" w:rsidP="00B34359">
    <w:pPr>
      <w:pStyle w:val="Encabezado"/>
      <w:pBdr>
        <w:bottom w:val="thinThickSmallGap" w:sz="24" w:space="1" w:color="1F497D" w:themeColor="text2"/>
      </w:pBdr>
      <w:jc w:val="center"/>
      <w:rPr>
        <w:rFonts w:ascii="Broadway" w:hAnsi="Broadway"/>
        <w:lang w:val="es-ES"/>
      </w:rPr>
    </w:pPr>
    <w:r>
      <w:rPr>
        <w:rFonts w:ascii="Broadway" w:hAnsi="Broadway"/>
        <w:sz w:val="32"/>
        <w:lang w:val="es-ES"/>
      </w:rPr>
      <w:t>Alcaldía Municipal de Ahuachapán</w:t>
    </w:r>
  </w:p>
  <w:p w:rsidR="00E948D9" w:rsidRDefault="00E948D9" w:rsidP="004254F0">
    <w:pPr>
      <w:pStyle w:val="Ttulo"/>
      <w:ind w:firstLine="708"/>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nsid w:val="04876806"/>
    <w:multiLevelType w:val="hybridMultilevel"/>
    <w:tmpl w:val="184C7078"/>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
    <w:nsid w:val="09EF4BE9"/>
    <w:multiLevelType w:val="hybridMultilevel"/>
    <w:tmpl w:val="D08400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3A5C44"/>
    <w:multiLevelType w:val="hybridMultilevel"/>
    <w:tmpl w:val="E3466F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91F5FC7"/>
    <w:multiLevelType w:val="hybridMultilevel"/>
    <w:tmpl w:val="790E9F04"/>
    <w:lvl w:ilvl="0" w:tplc="0C0A0015">
      <w:start w:val="1"/>
      <w:numFmt w:val="upp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nsid w:val="1F466BAE"/>
    <w:multiLevelType w:val="hybridMultilevel"/>
    <w:tmpl w:val="96A24BBE"/>
    <w:lvl w:ilvl="0" w:tplc="945E4B3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7CE4BDE"/>
    <w:multiLevelType w:val="hybridMultilevel"/>
    <w:tmpl w:val="A518FE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E55C71"/>
    <w:multiLevelType w:val="hybridMultilevel"/>
    <w:tmpl w:val="6096BA46"/>
    <w:lvl w:ilvl="0" w:tplc="0292D950">
      <w:start w:val="6"/>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A436356"/>
    <w:multiLevelType w:val="hybridMultilevel"/>
    <w:tmpl w:val="088661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D1B6D0D"/>
    <w:multiLevelType w:val="hybridMultilevel"/>
    <w:tmpl w:val="BFE06812"/>
    <w:lvl w:ilvl="0" w:tplc="A76C6D4C">
      <w:start w:val="5"/>
      <w:numFmt w:val="upperRoman"/>
      <w:lvlText w:val="%1."/>
      <w:lvlJc w:val="righ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74E6E68"/>
    <w:multiLevelType w:val="hybridMultilevel"/>
    <w:tmpl w:val="B6321FF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74873999"/>
    <w:multiLevelType w:val="hybridMultilevel"/>
    <w:tmpl w:val="262AA09A"/>
    <w:lvl w:ilvl="0" w:tplc="B0F8C49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B5A7D81"/>
    <w:multiLevelType w:val="hybridMultilevel"/>
    <w:tmpl w:val="78BE82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9"/>
  </w:num>
  <w:num w:numId="6">
    <w:abstractNumId w:val="7"/>
  </w:num>
  <w:num w:numId="7">
    <w:abstractNumId w:val="11"/>
  </w:num>
  <w:num w:numId="8">
    <w:abstractNumId w:val="12"/>
  </w:num>
  <w:num w:numId="9">
    <w:abstractNumId w:val="10"/>
  </w:num>
  <w:num w:numId="10">
    <w:abstractNumId w:val="3"/>
  </w:num>
  <w:num w:numId="11">
    <w:abstractNumId w:val="8"/>
  </w:num>
  <w:num w:numId="12">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84994"/>
  </w:hdrShapeDefaults>
  <w:footnotePr>
    <w:footnote w:id="0"/>
    <w:footnote w:id="1"/>
  </w:footnotePr>
  <w:endnotePr>
    <w:endnote w:id="0"/>
    <w:endnote w:id="1"/>
  </w:endnotePr>
  <w:compat/>
  <w:rsids>
    <w:rsidRoot w:val="00DA282F"/>
    <w:rsid w:val="00000742"/>
    <w:rsid w:val="00000934"/>
    <w:rsid w:val="00000A18"/>
    <w:rsid w:val="00002895"/>
    <w:rsid w:val="000042B4"/>
    <w:rsid w:val="00004A9F"/>
    <w:rsid w:val="00004D96"/>
    <w:rsid w:val="00005651"/>
    <w:rsid w:val="00005675"/>
    <w:rsid w:val="00005BD4"/>
    <w:rsid w:val="0000625D"/>
    <w:rsid w:val="00011548"/>
    <w:rsid w:val="00011AAC"/>
    <w:rsid w:val="00014D61"/>
    <w:rsid w:val="00016B36"/>
    <w:rsid w:val="0002343C"/>
    <w:rsid w:val="00024D7A"/>
    <w:rsid w:val="00026DD5"/>
    <w:rsid w:val="000273A3"/>
    <w:rsid w:val="000315EB"/>
    <w:rsid w:val="00031CCB"/>
    <w:rsid w:val="00031FF0"/>
    <w:rsid w:val="000334C2"/>
    <w:rsid w:val="00035687"/>
    <w:rsid w:val="00035BA7"/>
    <w:rsid w:val="00035FF9"/>
    <w:rsid w:val="000370A0"/>
    <w:rsid w:val="00041458"/>
    <w:rsid w:val="00043D70"/>
    <w:rsid w:val="0004420A"/>
    <w:rsid w:val="00054B35"/>
    <w:rsid w:val="00055FC3"/>
    <w:rsid w:val="00056A6D"/>
    <w:rsid w:val="0006178F"/>
    <w:rsid w:val="000627D6"/>
    <w:rsid w:val="00065522"/>
    <w:rsid w:val="0006660D"/>
    <w:rsid w:val="00067FEF"/>
    <w:rsid w:val="00071DA2"/>
    <w:rsid w:val="00074704"/>
    <w:rsid w:val="00074936"/>
    <w:rsid w:val="00076802"/>
    <w:rsid w:val="00076EF4"/>
    <w:rsid w:val="00083911"/>
    <w:rsid w:val="00083B48"/>
    <w:rsid w:val="000841AC"/>
    <w:rsid w:val="00085237"/>
    <w:rsid w:val="0009219F"/>
    <w:rsid w:val="0009447E"/>
    <w:rsid w:val="00094BFA"/>
    <w:rsid w:val="00095D1A"/>
    <w:rsid w:val="0009737E"/>
    <w:rsid w:val="000A21B1"/>
    <w:rsid w:val="000A26EC"/>
    <w:rsid w:val="000B0BEF"/>
    <w:rsid w:val="000B1E2D"/>
    <w:rsid w:val="000B3A98"/>
    <w:rsid w:val="000B6F79"/>
    <w:rsid w:val="000C04A4"/>
    <w:rsid w:val="000C17A6"/>
    <w:rsid w:val="000C5505"/>
    <w:rsid w:val="000C5729"/>
    <w:rsid w:val="000C5C57"/>
    <w:rsid w:val="000E004A"/>
    <w:rsid w:val="000E03F0"/>
    <w:rsid w:val="000F0226"/>
    <w:rsid w:val="000F2DB9"/>
    <w:rsid w:val="000F3DFB"/>
    <w:rsid w:val="000F5EE4"/>
    <w:rsid w:val="000F7440"/>
    <w:rsid w:val="000F7CB7"/>
    <w:rsid w:val="001015C2"/>
    <w:rsid w:val="00104845"/>
    <w:rsid w:val="00106077"/>
    <w:rsid w:val="00111790"/>
    <w:rsid w:val="001128FA"/>
    <w:rsid w:val="0011528D"/>
    <w:rsid w:val="001155F8"/>
    <w:rsid w:val="00117544"/>
    <w:rsid w:val="00117948"/>
    <w:rsid w:val="001255F9"/>
    <w:rsid w:val="00130D20"/>
    <w:rsid w:val="0013106A"/>
    <w:rsid w:val="001321A3"/>
    <w:rsid w:val="00134FB9"/>
    <w:rsid w:val="0014048C"/>
    <w:rsid w:val="001404B7"/>
    <w:rsid w:val="00142641"/>
    <w:rsid w:val="001430D6"/>
    <w:rsid w:val="00143107"/>
    <w:rsid w:val="0014431F"/>
    <w:rsid w:val="001446DB"/>
    <w:rsid w:val="00145396"/>
    <w:rsid w:val="001456A4"/>
    <w:rsid w:val="00147A8A"/>
    <w:rsid w:val="0015007F"/>
    <w:rsid w:val="001503A7"/>
    <w:rsid w:val="001512B8"/>
    <w:rsid w:val="00151F28"/>
    <w:rsid w:val="001532DB"/>
    <w:rsid w:val="0015350B"/>
    <w:rsid w:val="00154749"/>
    <w:rsid w:val="00156168"/>
    <w:rsid w:val="00160B79"/>
    <w:rsid w:val="00160B97"/>
    <w:rsid w:val="001640BC"/>
    <w:rsid w:val="001709EF"/>
    <w:rsid w:val="001738D5"/>
    <w:rsid w:val="00174813"/>
    <w:rsid w:val="001771CE"/>
    <w:rsid w:val="00180273"/>
    <w:rsid w:val="00181C07"/>
    <w:rsid w:val="001829C1"/>
    <w:rsid w:val="00183E90"/>
    <w:rsid w:val="001852E4"/>
    <w:rsid w:val="0019196D"/>
    <w:rsid w:val="0019387E"/>
    <w:rsid w:val="00193AEE"/>
    <w:rsid w:val="001960FC"/>
    <w:rsid w:val="00197B2D"/>
    <w:rsid w:val="001A08EF"/>
    <w:rsid w:val="001A1A5B"/>
    <w:rsid w:val="001A1FC3"/>
    <w:rsid w:val="001A2159"/>
    <w:rsid w:val="001A3573"/>
    <w:rsid w:val="001A4F39"/>
    <w:rsid w:val="001A7448"/>
    <w:rsid w:val="001B1F06"/>
    <w:rsid w:val="001B3D20"/>
    <w:rsid w:val="001B3DB0"/>
    <w:rsid w:val="001B7C6F"/>
    <w:rsid w:val="001C6A03"/>
    <w:rsid w:val="001C7622"/>
    <w:rsid w:val="001D62AE"/>
    <w:rsid w:val="001E39DA"/>
    <w:rsid w:val="001E4241"/>
    <w:rsid w:val="001E5FEF"/>
    <w:rsid w:val="001F452F"/>
    <w:rsid w:val="001F5FB4"/>
    <w:rsid w:val="00202846"/>
    <w:rsid w:val="0020333E"/>
    <w:rsid w:val="00203812"/>
    <w:rsid w:val="00204215"/>
    <w:rsid w:val="00204EC8"/>
    <w:rsid w:val="00207A53"/>
    <w:rsid w:val="002109A1"/>
    <w:rsid w:val="002113FE"/>
    <w:rsid w:val="0021175E"/>
    <w:rsid w:val="0022134A"/>
    <w:rsid w:val="00221B26"/>
    <w:rsid w:val="0022668D"/>
    <w:rsid w:val="00226DE6"/>
    <w:rsid w:val="002270B8"/>
    <w:rsid w:val="0022739B"/>
    <w:rsid w:val="00230DE5"/>
    <w:rsid w:val="00231298"/>
    <w:rsid w:val="00233F70"/>
    <w:rsid w:val="00234CC4"/>
    <w:rsid w:val="002432A8"/>
    <w:rsid w:val="00244322"/>
    <w:rsid w:val="002444D3"/>
    <w:rsid w:val="002447A9"/>
    <w:rsid w:val="00244D7B"/>
    <w:rsid w:val="002463FD"/>
    <w:rsid w:val="00246706"/>
    <w:rsid w:val="00247151"/>
    <w:rsid w:val="00247D41"/>
    <w:rsid w:val="00247FCD"/>
    <w:rsid w:val="0025023C"/>
    <w:rsid w:val="00252E0E"/>
    <w:rsid w:val="002545E9"/>
    <w:rsid w:val="00254DF7"/>
    <w:rsid w:val="00255C7C"/>
    <w:rsid w:val="0025687C"/>
    <w:rsid w:val="002605E5"/>
    <w:rsid w:val="00260633"/>
    <w:rsid w:val="002623FC"/>
    <w:rsid w:val="00262504"/>
    <w:rsid w:val="002630A1"/>
    <w:rsid w:val="00263D88"/>
    <w:rsid w:val="002646B8"/>
    <w:rsid w:val="0026759B"/>
    <w:rsid w:val="00267AA9"/>
    <w:rsid w:val="00270781"/>
    <w:rsid w:val="0027131D"/>
    <w:rsid w:val="00273F80"/>
    <w:rsid w:val="00275D2E"/>
    <w:rsid w:val="002775F3"/>
    <w:rsid w:val="00281F42"/>
    <w:rsid w:val="00282E1D"/>
    <w:rsid w:val="00284B4C"/>
    <w:rsid w:val="00287E38"/>
    <w:rsid w:val="00290099"/>
    <w:rsid w:val="00291051"/>
    <w:rsid w:val="002910B8"/>
    <w:rsid w:val="00291BFB"/>
    <w:rsid w:val="00294B04"/>
    <w:rsid w:val="00295601"/>
    <w:rsid w:val="00295997"/>
    <w:rsid w:val="00296065"/>
    <w:rsid w:val="002A0D89"/>
    <w:rsid w:val="002A12EB"/>
    <w:rsid w:val="002A132B"/>
    <w:rsid w:val="002A15DB"/>
    <w:rsid w:val="002A37C0"/>
    <w:rsid w:val="002A5B17"/>
    <w:rsid w:val="002B0DF3"/>
    <w:rsid w:val="002B1B44"/>
    <w:rsid w:val="002B7761"/>
    <w:rsid w:val="002C0CFE"/>
    <w:rsid w:val="002C22F4"/>
    <w:rsid w:val="002C3218"/>
    <w:rsid w:val="002C4934"/>
    <w:rsid w:val="002C584C"/>
    <w:rsid w:val="002D0539"/>
    <w:rsid w:val="002D0B17"/>
    <w:rsid w:val="002D24FB"/>
    <w:rsid w:val="002D2B6F"/>
    <w:rsid w:val="002D31BB"/>
    <w:rsid w:val="002D69F0"/>
    <w:rsid w:val="002D6D68"/>
    <w:rsid w:val="002D717C"/>
    <w:rsid w:val="002D7EE8"/>
    <w:rsid w:val="002E3D37"/>
    <w:rsid w:val="002E4055"/>
    <w:rsid w:val="002E4FFD"/>
    <w:rsid w:val="002E6B5C"/>
    <w:rsid w:val="002F07B2"/>
    <w:rsid w:val="002F240F"/>
    <w:rsid w:val="002F35E5"/>
    <w:rsid w:val="002F4ECF"/>
    <w:rsid w:val="003031CE"/>
    <w:rsid w:val="003114BE"/>
    <w:rsid w:val="003132AC"/>
    <w:rsid w:val="00315335"/>
    <w:rsid w:val="003156F6"/>
    <w:rsid w:val="00316C07"/>
    <w:rsid w:val="003214D9"/>
    <w:rsid w:val="00322543"/>
    <w:rsid w:val="00322881"/>
    <w:rsid w:val="00326450"/>
    <w:rsid w:val="00333262"/>
    <w:rsid w:val="00333A96"/>
    <w:rsid w:val="00333CE3"/>
    <w:rsid w:val="00336BBC"/>
    <w:rsid w:val="00340E4B"/>
    <w:rsid w:val="0034291C"/>
    <w:rsid w:val="00343314"/>
    <w:rsid w:val="00345ACC"/>
    <w:rsid w:val="00347355"/>
    <w:rsid w:val="00356C36"/>
    <w:rsid w:val="00357E0F"/>
    <w:rsid w:val="00360E0B"/>
    <w:rsid w:val="00364959"/>
    <w:rsid w:val="0036609A"/>
    <w:rsid w:val="003678BA"/>
    <w:rsid w:val="0037039D"/>
    <w:rsid w:val="003720C9"/>
    <w:rsid w:val="00374219"/>
    <w:rsid w:val="003749D2"/>
    <w:rsid w:val="00376B1F"/>
    <w:rsid w:val="00377CE3"/>
    <w:rsid w:val="00382150"/>
    <w:rsid w:val="0038639D"/>
    <w:rsid w:val="00393395"/>
    <w:rsid w:val="00394B9B"/>
    <w:rsid w:val="0039681E"/>
    <w:rsid w:val="00396EF1"/>
    <w:rsid w:val="00396F67"/>
    <w:rsid w:val="003971D9"/>
    <w:rsid w:val="00397DDE"/>
    <w:rsid w:val="003A15F8"/>
    <w:rsid w:val="003A17CE"/>
    <w:rsid w:val="003A19DC"/>
    <w:rsid w:val="003A3A8F"/>
    <w:rsid w:val="003A40C5"/>
    <w:rsid w:val="003A5586"/>
    <w:rsid w:val="003A67AD"/>
    <w:rsid w:val="003A788C"/>
    <w:rsid w:val="003B3321"/>
    <w:rsid w:val="003B6389"/>
    <w:rsid w:val="003C2A54"/>
    <w:rsid w:val="003C653F"/>
    <w:rsid w:val="003C7AEA"/>
    <w:rsid w:val="003D142B"/>
    <w:rsid w:val="003D243E"/>
    <w:rsid w:val="003D30B4"/>
    <w:rsid w:val="003D5844"/>
    <w:rsid w:val="003D6150"/>
    <w:rsid w:val="003D6D75"/>
    <w:rsid w:val="003E0583"/>
    <w:rsid w:val="003E438E"/>
    <w:rsid w:val="003E4CDE"/>
    <w:rsid w:val="003E4DE5"/>
    <w:rsid w:val="003F1BF7"/>
    <w:rsid w:val="003F3445"/>
    <w:rsid w:val="003F40BF"/>
    <w:rsid w:val="004003EA"/>
    <w:rsid w:val="00402B91"/>
    <w:rsid w:val="00403573"/>
    <w:rsid w:val="00404ABC"/>
    <w:rsid w:val="00410AFA"/>
    <w:rsid w:val="00411169"/>
    <w:rsid w:val="00411F53"/>
    <w:rsid w:val="00414051"/>
    <w:rsid w:val="00420239"/>
    <w:rsid w:val="00420EBA"/>
    <w:rsid w:val="00421857"/>
    <w:rsid w:val="00422CA7"/>
    <w:rsid w:val="0042321F"/>
    <w:rsid w:val="004233DE"/>
    <w:rsid w:val="00424854"/>
    <w:rsid w:val="004254F0"/>
    <w:rsid w:val="0042715B"/>
    <w:rsid w:val="0043000D"/>
    <w:rsid w:val="00431A7C"/>
    <w:rsid w:val="00431FE3"/>
    <w:rsid w:val="00433633"/>
    <w:rsid w:val="004344B8"/>
    <w:rsid w:val="00434D57"/>
    <w:rsid w:val="00435AD8"/>
    <w:rsid w:val="00437207"/>
    <w:rsid w:val="00437225"/>
    <w:rsid w:val="004400CE"/>
    <w:rsid w:val="00441909"/>
    <w:rsid w:val="004455C7"/>
    <w:rsid w:val="00445674"/>
    <w:rsid w:val="00450450"/>
    <w:rsid w:val="00450B4D"/>
    <w:rsid w:val="00450F37"/>
    <w:rsid w:val="00452487"/>
    <w:rsid w:val="004530D8"/>
    <w:rsid w:val="00457AE9"/>
    <w:rsid w:val="00460975"/>
    <w:rsid w:val="00460ED4"/>
    <w:rsid w:val="004617FB"/>
    <w:rsid w:val="00464043"/>
    <w:rsid w:val="00464A60"/>
    <w:rsid w:val="00464B8E"/>
    <w:rsid w:val="00464D8C"/>
    <w:rsid w:val="00473847"/>
    <w:rsid w:val="00474011"/>
    <w:rsid w:val="00475FAF"/>
    <w:rsid w:val="004760EF"/>
    <w:rsid w:val="004820A9"/>
    <w:rsid w:val="00483CBF"/>
    <w:rsid w:val="00485C30"/>
    <w:rsid w:val="00485FEA"/>
    <w:rsid w:val="00487669"/>
    <w:rsid w:val="00490088"/>
    <w:rsid w:val="004912DE"/>
    <w:rsid w:val="0049406C"/>
    <w:rsid w:val="00496C28"/>
    <w:rsid w:val="00497F27"/>
    <w:rsid w:val="004A0C14"/>
    <w:rsid w:val="004A2482"/>
    <w:rsid w:val="004A4785"/>
    <w:rsid w:val="004A73EF"/>
    <w:rsid w:val="004B0562"/>
    <w:rsid w:val="004B1B02"/>
    <w:rsid w:val="004B2372"/>
    <w:rsid w:val="004B4FA6"/>
    <w:rsid w:val="004B6985"/>
    <w:rsid w:val="004C1E83"/>
    <w:rsid w:val="004C3568"/>
    <w:rsid w:val="004C3E89"/>
    <w:rsid w:val="004D5358"/>
    <w:rsid w:val="004D653A"/>
    <w:rsid w:val="004E0CF8"/>
    <w:rsid w:val="004E1E07"/>
    <w:rsid w:val="004E2E35"/>
    <w:rsid w:val="004E2EED"/>
    <w:rsid w:val="004E3BF3"/>
    <w:rsid w:val="004E5153"/>
    <w:rsid w:val="004E54D1"/>
    <w:rsid w:val="004E75A9"/>
    <w:rsid w:val="004E7E49"/>
    <w:rsid w:val="004F0586"/>
    <w:rsid w:val="004F1CAC"/>
    <w:rsid w:val="004F1F08"/>
    <w:rsid w:val="004F42DF"/>
    <w:rsid w:val="004F6274"/>
    <w:rsid w:val="00501DD4"/>
    <w:rsid w:val="00502332"/>
    <w:rsid w:val="005028F0"/>
    <w:rsid w:val="00502B0B"/>
    <w:rsid w:val="005042AB"/>
    <w:rsid w:val="00504B77"/>
    <w:rsid w:val="005064D1"/>
    <w:rsid w:val="0050711C"/>
    <w:rsid w:val="0051129A"/>
    <w:rsid w:val="005134D3"/>
    <w:rsid w:val="0051509B"/>
    <w:rsid w:val="00515B14"/>
    <w:rsid w:val="00521DAC"/>
    <w:rsid w:val="00523527"/>
    <w:rsid w:val="005252B8"/>
    <w:rsid w:val="005256F5"/>
    <w:rsid w:val="005274C7"/>
    <w:rsid w:val="0052771E"/>
    <w:rsid w:val="00527CE7"/>
    <w:rsid w:val="005309F6"/>
    <w:rsid w:val="0053246A"/>
    <w:rsid w:val="00534F34"/>
    <w:rsid w:val="00536F21"/>
    <w:rsid w:val="00536FB4"/>
    <w:rsid w:val="00537246"/>
    <w:rsid w:val="00537733"/>
    <w:rsid w:val="00537A2F"/>
    <w:rsid w:val="00542F22"/>
    <w:rsid w:val="00543975"/>
    <w:rsid w:val="005456F9"/>
    <w:rsid w:val="005461C6"/>
    <w:rsid w:val="005462E6"/>
    <w:rsid w:val="00546DAE"/>
    <w:rsid w:val="00547085"/>
    <w:rsid w:val="00553991"/>
    <w:rsid w:val="00554147"/>
    <w:rsid w:val="005600EB"/>
    <w:rsid w:val="00561337"/>
    <w:rsid w:val="00562B81"/>
    <w:rsid w:val="00563E05"/>
    <w:rsid w:val="00566CB7"/>
    <w:rsid w:val="0057083A"/>
    <w:rsid w:val="00573AF6"/>
    <w:rsid w:val="005757AF"/>
    <w:rsid w:val="00575DE8"/>
    <w:rsid w:val="0058025F"/>
    <w:rsid w:val="00582ADE"/>
    <w:rsid w:val="00583E20"/>
    <w:rsid w:val="005846A3"/>
    <w:rsid w:val="00584B4B"/>
    <w:rsid w:val="00585A2F"/>
    <w:rsid w:val="00586F42"/>
    <w:rsid w:val="00590510"/>
    <w:rsid w:val="00591D8F"/>
    <w:rsid w:val="0059386B"/>
    <w:rsid w:val="005941BF"/>
    <w:rsid w:val="00595842"/>
    <w:rsid w:val="00597A5A"/>
    <w:rsid w:val="005A02AA"/>
    <w:rsid w:val="005A1682"/>
    <w:rsid w:val="005A20A5"/>
    <w:rsid w:val="005A3B95"/>
    <w:rsid w:val="005A5602"/>
    <w:rsid w:val="005A625D"/>
    <w:rsid w:val="005B1B48"/>
    <w:rsid w:val="005B1C95"/>
    <w:rsid w:val="005B2491"/>
    <w:rsid w:val="005B4E7E"/>
    <w:rsid w:val="005B7E2D"/>
    <w:rsid w:val="005C147D"/>
    <w:rsid w:val="005C1C57"/>
    <w:rsid w:val="005C2069"/>
    <w:rsid w:val="005C2FB0"/>
    <w:rsid w:val="005C44B1"/>
    <w:rsid w:val="005C51CA"/>
    <w:rsid w:val="005C7EC6"/>
    <w:rsid w:val="005D076C"/>
    <w:rsid w:val="005D1945"/>
    <w:rsid w:val="005D3E3C"/>
    <w:rsid w:val="005E2881"/>
    <w:rsid w:val="005E5F64"/>
    <w:rsid w:val="005E791B"/>
    <w:rsid w:val="005F0281"/>
    <w:rsid w:val="005F06D6"/>
    <w:rsid w:val="005F28EA"/>
    <w:rsid w:val="005F2F29"/>
    <w:rsid w:val="005F5192"/>
    <w:rsid w:val="005F557B"/>
    <w:rsid w:val="005F5927"/>
    <w:rsid w:val="005F6810"/>
    <w:rsid w:val="005F7E1F"/>
    <w:rsid w:val="005F7E7C"/>
    <w:rsid w:val="00601DF9"/>
    <w:rsid w:val="006025B9"/>
    <w:rsid w:val="00603DC9"/>
    <w:rsid w:val="00604781"/>
    <w:rsid w:val="00606CEA"/>
    <w:rsid w:val="00607AF4"/>
    <w:rsid w:val="0061265F"/>
    <w:rsid w:val="0061574A"/>
    <w:rsid w:val="00617F14"/>
    <w:rsid w:val="0062360B"/>
    <w:rsid w:val="00623B20"/>
    <w:rsid w:val="00623B69"/>
    <w:rsid w:val="00624A7F"/>
    <w:rsid w:val="00624B1A"/>
    <w:rsid w:val="006259B4"/>
    <w:rsid w:val="00627601"/>
    <w:rsid w:val="00637159"/>
    <w:rsid w:val="006405F4"/>
    <w:rsid w:val="00643E80"/>
    <w:rsid w:val="00647AA8"/>
    <w:rsid w:val="00650CBB"/>
    <w:rsid w:val="006541C2"/>
    <w:rsid w:val="00655060"/>
    <w:rsid w:val="00655B4A"/>
    <w:rsid w:val="00656B1B"/>
    <w:rsid w:val="006570B3"/>
    <w:rsid w:val="006604B6"/>
    <w:rsid w:val="00663BD5"/>
    <w:rsid w:val="00663F76"/>
    <w:rsid w:val="00665A98"/>
    <w:rsid w:val="0067016E"/>
    <w:rsid w:val="00670A7E"/>
    <w:rsid w:val="0067313C"/>
    <w:rsid w:val="006732A3"/>
    <w:rsid w:val="006770A4"/>
    <w:rsid w:val="006811E2"/>
    <w:rsid w:val="00685971"/>
    <w:rsid w:val="00685BC1"/>
    <w:rsid w:val="00686CAC"/>
    <w:rsid w:val="00690975"/>
    <w:rsid w:val="00691263"/>
    <w:rsid w:val="006A0D71"/>
    <w:rsid w:val="006A1869"/>
    <w:rsid w:val="006A2831"/>
    <w:rsid w:val="006A4B99"/>
    <w:rsid w:val="006A53B6"/>
    <w:rsid w:val="006A5A3D"/>
    <w:rsid w:val="006A7A3C"/>
    <w:rsid w:val="006B778A"/>
    <w:rsid w:val="006C6C80"/>
    <w:rsid w:val="006C71B1"/>
    <w:rsid w:val="006C7C7E"/>
    <w:rsid w:val="006D0885"/>
    <w:rsid w:val="006D3415"/>
    <w:rsid w:val="006D3F47"/>
    <w:rsid w:val="006D4529"/>
    <w:rsid w:val="006D4E74"/>
    <w:rsid w:val="006E46E9"/>
    <w:rsid w:val="006E64E6"/>
    <w:rsid w:val="006F0AFD"/>
    <w:rsid w:val="006F1F54"/>
    <w:rsid w:val="006F2E49"/>
    <w:rsid w:val="006F444F"/>
    <w:rsid w:val="006F5411"/>
    <w:rsid w:val="006F611F"/>
    <w:rsid w:val="006F62D3"/>
    <w:rsid w:val="006F650E"/>
    <w:rsid w:val="006F7F95"/>
    <w:rsid w:val="00704BA8"/>
    <w:rsid w:val="00705E74"/>
    <w:rsid w:val="00712C5E"/>
    <w:rsid w:val="007130D6"/>
    <w:rsid w:val="007223DE"/>
    <w:rsid w:val="00724472"/>
    <w:rsid w:val="00724607"/>
    <w:rsid w:val="00727858"/>
    <w:rsid w:val="00727F6C"/>
    <w:rsid w:val="00732CB2"/>
    <w:rsid w:val="00736601"/>
    <w:rsid w:val="00737A61"/>
    <w:rsid w:val="007411EC"/>
    <w:rsid w:val="007419CC"/>
    <w:rsid w:val="007433DC"/>
    <w:rsid w:val="00744F8E"/>
    <w:rsid w:val="007472DB"/>
    <w:rsid w:val="0075452D"/>
    <w:rsid w:val="00754EBE"/>
    <w:rsid w:val="00757E01"/>
    <w:rsid w:val="0076407A"/>
    <w:rsid w:val="0076464B"/>
    <w:rsid w:val="00772F47"/>
    <w:rsid w:val="0077710E"/>
    <w:rsid w:val="0078222D"/>
    <w:rsid w:val="00783837"/>
    <w:rsid w:val="00783BBA"/>
    <w:rsid w:val="00785051"/>
    <w:rsid w:val="00786C95"/>
    <w:rsid w:val="007924AB"/>
    <w:rsid w:val="00792521"/>
    <w:rsid w:val="00792ACB"/>
    <w:rsid w:val="00793BF4"/>
    <w:rsid w:val="0079522E"/>
    <w:rsid w:val="007972E0"/>
    <w:rsid w:val="00797FEA"/>
    <w:rsid w:val="00797FEB"/>
    <w:rsid w:val="007A0745"/>
    <w:rsid w:val="007A187A"/>
    <w:rsid w:val="007A264F"/>
    <w:rsid w:val="007A3A85"/>
    <w:rsid w:val="007A5BEA"/>
    <w:rsid w:val="007A7E75"/>
    <w:rsid w:val="007B0B51"/>
    <w:rsid w:val="007B198A"/>
    <w:rsid w:val="007B4028"/>
    <w:rsid w:val="007B54CD"/>
    <w:rsid w:val="007B5CFF"/>
    <w:rsid w:val="007B69D2"/>
    <w:rsid w:val="007D0B58"/>
    <w:rsid w:val="007D2E4E"/>
    <w:rsid w:val="007E1754"/>
    <w:rsid w:val="007E247A"/>
    <w:rsid w:val="007E2CFF"/>
    <w:rsid w:val="007E618C"/>
    <w:rsid w:val="007F04C7"/>
    <w:rsid w:val="007F3A1E"/>
    <w:rsid w:val="007F47D1"/>
    <w:rsid w:val="007F5AAF"/>
    <w:rsid w:val="0080316B"/>
    <w:rsid w:val="00804B27"/>
    <w:rsid w:val="00806DF2"/>
    <w:rsid w:val="0081154A"/>
    <w:rsid w:val="00811A23"/>
    <w:rsid w:val="00812355"/>
    <w:rsid w:val="008125C3"/>
    <w:rsid w:val="008140DD"/>
    <w:rsid w:val="00814D0C"/>
    <w:rsid w:val="008157C7"/>
    <w:rsid w:val="00816E42"/>
    <w:rsid w:val="00820250"/>
    <w:rsid w:val="00820987"/>
    <w:rsid w:val="00821965"/>
    <w:rsid w:val="00821B1A"/>
    <w:rsid w:val="00823F11"/>
    <w:rsid w:val="00825AF0"/>
    <w:rsid w:val="00826CBA"/>
    <w:rsid w:val="00830956"/>
    <w:rsid w:val="00834792"/>
    <w:rsid w:val="00835C8D"/>
    <w:rsid w:val="0084081C"/>
    <w:rsid w:val="00840B77"/>
    <w:rsid w:val="00841D97"/>
    <w:rsid w:val="00842F5E"/>
    <w:rsid w:val="0084584A"/>
    <w:rsid w:val="008465B2"/>
    <w:rsid w:val="00850B64"/>
    <w:rsid w:val="00853A76"/>
    <w:rsid w:val="008543BB"/>
    <w:rsid w:val="008559AB"/>
    <w:rsid w:val="00857864"/>
    <w:rsid w:val="00863578"/>
    <w:rsid w:val="008652CC"/>
    <w:rsid w:val="00866766"/>
    <w:rsid w:val="008759D7"/>
    <w:rsid w:val="00875A27"/>
    <w:rsid w:val="00875B7D"/>
    <w:rsid w:val="00877876"/>
    <w:rsid w:val="00883351"/>
    <w:rsid w:val="00883992"/>
    <w:rsid w:val="00883EE8"/>
    <w:rsid w:val="00887236"/>
    <w:rsid w:val="00895154"/>
    <w:rsid w:val="00895AFC"/>
    <w:rsid w:val="008962F8"/>
    <w:rsid w:val="00896623"/>
    <w:rsid w:val="008A0B22"/>
    <w:rsid w:val="008A4102"/>
    <w:rsid w:val="008A475A"/>
    <w:rsid w:val="008A5F06"/>
    <w:rsid w:val="008B202A"/>
    <w:rsid w:val="008B26AF"/>
    <w:rsid w:val="008B417B"/>
    <w:rsid w:val="008B491D"/>
    <w:rsid w:val="008B74B3"/>
    <w:rsid w:val="008B77DB"/>
    <w:rsid w:val="008C174C"/>
    <w:rsid w:val="008C3280"/>
    <w:rsid w:val="008C3F19"/>
    <w:rsid w:val="008C3F42"/>
    <w:rsid w:val="008C70A1"/>
    <w:rsid w:val="008C79D5"/>
    <w:rsid w:val="008D20E7"/>
    <w:rsid w:val="008D51E9"/>
    <w:rsid w:val="008D5CA3"/>
    <w:rsid w:val="008D6DB8"/>
    <w:rsid w:val="008E0646"/>
    <w:rsid w:val="008E5778"/>
    <w:rsid w:val="008E694C"/>
    <w:rsid w:val="008F1BCC"/>
    <w:rsid w:val="008F317D"/>
    <w:rsid w:val="008F324E"/>
    <w:rsid w:val="008F4E52"/>
    <w:rsid w:val="00900866"/>
    <w:rsid w:val="0090158E"/>
    <w:rsid w:val="0090231C"/>
    <w:rsid w:val="00907FCB"/>
    <w:rsid w:val="00910151"/>
    <w:rsid w:val="00914245"/>
    <w:rsid w:val="00916971"/>
    <w:rsid w:val="0092575F"/>
    <w:rsid w:val="00927CEF"/>
    <w:rsid w:val="009338FF"/>
    <w:rsid w:val="0094272A"/>
    <w:rsid w:val="009439F5"/>
    <w:rsid w:val="00951ABA"/>
    <w:rsid w:val="0095282C"/>
    <w:rsid w:val="00952AE8"/>
    <w:rsid w:val="00952F1A"/>
    <w:rsid w:val="0096141C"/>
    <w:rsid w:val="0096338A"/>
    <w:rsid w:val="009639E1"/>
    <w:rsid w:val="00964809"/>
    <w:rsid w:val="00966D51"/>
    <w:rsid w:val="00967AAF"/>
    <w:rsid w:val="009702F0"/>
    <w:rsid w:val="0097159F"/>
    <w:rsid w:val="00971C02"/>
    <w:rsid w:val="00973635"/>
    <w:rsid w:val="00973A67"/>
    <w:rsid w:val="00974AE3"/>
    <w:rsid w:val="0098007F"/>
    <w:rsid w:val="00981524"/>
    <w:rsid w:val="00983986"/>
    <w:rsid w:val="00983E4E"/>
    <w:rsid w:val="009855E7"/>
    <w:rsid w:val="00985CF3"/>
    <w:rsid w:val="009874B0"/>
    <w:rsid w:val="00987DCC"/>
    <w:rsid w:val="0099243E"/>
    <w:rsid w:val="009A1969"/>
    <w:rsid w:val="009A2268"/>
    <w:rsid w:val="009A26CE"/>
    <w:rsid w:val="009A7DA3"/>
    <w:rsid w:val="009B0268"/>
    <w:rsid w:val="009B1C9B"/>
    <w:rsid w:val="009B3682"/>
    <w:rsid w:val="009B3D63"/>
    <w:rsid w:val="009B4FE6"/>
    <w:rsid w:val="009B6CC9"/>
    <w:rsid w:val="009B7994"/>
    <w:rsid w:val="009C08DC"/>
    <w:rsid w:val="009C0DCD"/>
    <w:rsid w:val="009C1024"/>
    <w:rsid w:val="009C2DDF"/>
    <w:rsid w:val="009C349C"/>
    <w:rsid w:val="009C4E28"/>
    <w:rsid w:val="009C53D4"/>
    <w:rsid w:val="009C67D3"/>
    <w:rsid w:val="009D080C"/>
    <w:rsid w:val="009D0A19"/>
    <w:rsid w:val="009D3217"/>
    <w:rsid w:val="009D4F68"/>
    <w:rsid w:val="009E0554"/>
    <w:rsid w:val="009E0A5C"/>
    <w:rsid w:val="009E164C"/>
    <w:rsid w:val="009E2FF5"/>
    <w:rsid w:val="009E46C4"/>
    <w:rsid w:val="009E4777"/>
    <w:rsid w:val="009E6430"/>
    <w:rsid w:val="009F02DF"/>
    <w:rsid w:val="009F0D65"/>
    <w:rsid w:val="009F104A"/>
    <w:rsid w:val="009F2824"/>
    <w:rsid w:val="009F33BC"/>
    <w:rsid w:val="009F3D4D"/>
    <w:rsid w:val="009F4348"/>
    <w:rsid w:val="009F4825"/>
    <w:rsid w:val="009F6A69"/>
    <w:rsid w:val="009F78CD"/>
    <w:rsid w:val="009F7B32"/>
    <w:rsid w:val="00A004D9"/>
    <w:rsid w:val="00A11A7B"/>
    <w:rsid w:val="00A1424D"/>
    <w:rsid w:val="00A152C8"/>
    <w:rsid w:val="00A153A5"/>
    <w:rsid w:val="00A1593F"/>
    <w:rsid w:val="00A161BE"/>
    <w:rsid w:val="00A170F1"/>
    <w:rsid w:val="00A2008F"/>
    <w:rsid w:val="00A21064"/>
    <w:rsid w:val="00A21E89"/>
    <w:rsid w:val="00A23676"/>
    <w:rsid w:val="00A30799"/>
    <w:rsid w:val="00A34EFF"/>
    <w:rsid w:val="00A40D32"/>
    <w:rsid w:val="00A4127F"/>
    <w:rsid w:val="00A413CE"/>
    <w:rsid w:val="00A41CC9"/>
    <w:rsid w:val="00A42936"/>
    <w:rsid w:val="00A4522A"/>
    <w:rsid w:val="00A4676B"/>
    <w:rsid w:val="00A51B29"/>
    <w:rsid w:val="00A51EC3"/>
    <w:rsid w:val="00A54559"/>
    <w:rsid w:val="00A561E5"/>
    <w:rsid w:val="00A56B4A"/>
    <w:rsid w:val="00A603FA"/>
    <w:rsid w:val="00A60DDA"/>
    <w:rsid w:val="00A630C0"/>
    <w:rsid w:val="00A6498C"/>
    <w:rsid w:val="00A71557"/>
    <w:rsid w:val="00A71DDC"/>
    <w:rsid w:val="00A7252D"/>
    <w:rsid w:val="00A74201"/>
    <w:rsid w:val="00A75585"/>
    <w:rsid w:val="00A801C1"/>
    <w:rsid w:val="00A81A6E"/>
    <w:rsid w:val="00A84D9E"/>
    <w:rsid w:val="00A85231"/>
    <w:rsid w:val="00A85837"/>
    <w:rsid w:val="00A86185"/>
    <w:rsid w:val="00A871BD"/>
    <w:rsid w:val="00A908A7"/>
    <w:rsid w:val="00A910ED"/>
    <w:rsid w:val="00A92F47"/>
    <w:rsid w:val="00A93C06"/>
    <w:rsid w:val="00A955D0"/>
    <w:rsid w:val="00AA141E"/>
    <w:rsid w:val="00AA39D5"/>
    <w:rsid w:val="00AA3E05"/>
    <w:rsid w:val="00AA4D48"/>
    <w:rsid w:val="00AA5C07"/>
    <w:rsid w:val="00AA745B"/>
    <w:rsid w:val="00AB5167"/>
    <w:rsid w:val="00AB64DF"/>
    <w:rsid w:val="00AB65A3"/>
    <w:rsid w:val="00AC30BE"/>
    <w:rsid w:val="00AC3786"/>
    <w:rsid w:val="00AC571B"/>
    <w:rsid w:val="00AC71F6"/>
    <w:rsid w:val="00AC7DFF"/>
    <w:rsid w:val="00AD0209"/>
    <w:rsid w:val="00AD064E"/>
    <w:rsid w:val="00AD09F6"/>
    <w:rsid w:val="00AD0B57"/>
    <w:rsid w:val="00AD3BCC"/>
    <w:rsid w:val="00AD4BF3"/>
    <w:rsid w:val="00AE0304"/>
    <w:rsid w:val="00AE17B0"/>
    <w:rsid w:val="00AE4119"/>
    <w:rsid w:val="00AE5450"/>
    <w:rsid w:val="00AE621A"/>
    <w:rsid w:val="00AE65DE"/>
    <w:rsid w:val="00AE76AC"/>
    <w:rsid w:val="00AF01F4"/>
    <w:rsid w:val="00AF0E69"/>
    <w:rsid w:val="00AF308E"/>
    <w:rsid w:val="00AF56C5"/>
    <w:rsid w:val="00AF65CB"/>
    <w:rsid w:val="00B00C95"/>
    <w:rsid w:val="00B011EB"/>
    <w:rsid w:val="00B05024"/>
    <w:rsid w:val="00B05100"/>
    <w:rsid w:val="00B06E65"/>
    <w:rsid w:val="00B074C0"/>
    <w:rsid w:val="00B075A5"/>
    <w:rsid w:val="00B07982"/>
    <w:rsid w:val="00B07B3B"/>
    <w:rsid w:val="00B13149"/>
    <w:rsid w:val="00B13217"/>
    <w:rsid w:val="00B14D13"/>
    <w:rsid w:val="00B16264"/>
    <w:rsid w:val="00B173D5"/>
    <w:rsid w:val="00B221BC"/>
    <w:rsid w:val="00B2239A"/>
    <w:rsid w:val="00B26C6F"/>
    <w:rsid w:val="00B30013"/>
    <w:rsid w:val="00B34291"/>
    <w:rsid w:val="00B34359"/>
    <w:rsid w:val="00B343EF"/>
    <w:rsid w:val="00B42C25"/>
    <w:rsid w:val="00B43E68"/>
    <w:rsid w:val="00B4736A"/>
    <w:rsid w:val="00B53ACC"/>
    <w:rsid w:val="00B55926"/>
    <w:rsid w:val="00B57B61"/>
    <w:rsid w:val="00B606A4"/>
    <w:rsid w:val="00B61A36"/>
    <w:rsid w:val="00B61E75"/>
    <w:rsid w:val="00B63192"/>
    <w:rsid w:val="00B6510C"/>
    <w:rsid w:val="00B651F5"/>
    <w:rsid w:val="00B6573C"/>
    <w:rsid w:val="00B660B9"/>
    <w:rsid w:val="00B72519"/>
    <w:rsid w:val="00B73891"/>
    <w:rsid w:val="00B73913"/>
    <w:rsid w:val="00B73967"/>
    <w:rsid w:val="00B75229"/>
    <w:rsid w:val="00B77145"/>
    <w:rsid w:val="00B80B66"/>
    <w:rsid w:val="00B80DB2"/>
    <w:rsid w:val="00B80FE5"/>
    <w:rsid w:val="00B81952"/>
    <w:rsid w:val="00B831F3"/>
    <w:rsid w:val="00B84DBB"/>
    <w:rsid w:val="00B84F5A"/>
    <w:rsid w:val="00B915BF"/>
    <w:rsid w:val="00B92C4A"/>
    <w:rsid w:val="00B946C2"/>
    <w:rsid w:val="00BA0C44"/>
    <w:rsid w:val="00BA2DE2"/>
    <w:rsid w:val="00BA5527"/>
    <w:rsid w:val="00BB028D"/>
    <w:rsid w:val="00BB4693"/>
    <w:rsid w:val="00BB596F"/>
    <w:rsid w:val="00BB7E35"/>
    <w:rsid w:val="00BC0D00"/>
    <w:rsid w:val="00BC4DC0"/>
    <w:rsid w:val="00BC54F4"/>
    <w:rsid w:val="00BC6A82"/>
    <w:rsid w:val="00BD07FF"/>
    <w:rsid w:val="00BD1E10"/>
    <w:rsid w:val="00BD21EB"/>
    <w:rsid w:val="00BD4148"/>
    <w:rsid w:val="00BD6F92"/>
    <w:rsid w:val="00BE02D1"/>
    <w:rsid w:val="00BE113C"/>
    <w:rsid w:val="00BE3DBD"/>
    <w:rsid w:val="00BE52A3"/>
    <w:rsid w:val="00BE658D"/>
    <w:rsid w:val="00BF06DB"/>
    <w:rsid w:val="00BF4351"/>
    <w:rsid w:val="00BF4F1C"/>
    <w:rsid w:val="00BF5493"/>
    <w:rsid w:val="00BF72A5"/>
    <w:rsid w:val="00C00421"/>
    <w:rsid w:val="00C028E0"/>
    <w:rsid w:val="00C036DB"/>
    <w:rsid w:val="00C04347"/>
    <w:rsid w:val="00C046E4"/>
    <w:rsid w:val="00C109F5"/>
    <w:rsid w:val="00C1373A"/>
    <w:rsid w:val="00C16A24"/>
    <w:rsid w:val="00C1715B"/>
    <w:rsid w:val="00C2023F"/>
    <w:rsid w:val="00C2343B"/>
    <w:rsid w:val="00C24340"/>
    <w:rsid w:val="00C315C4"/>
    <w:rsid w:val="00C335F8"/>
    <w:rsid w:val="00C37AA0"/>
    <w:rsid w:val="00C40A73"/>
    <w:rsid w:val="00C412E4"/>
    <w:rsid w:val="00C421CD"/>
    <w:rsid w:val="00C434B2"/>
    <w:rsid w:val="00C439A5"/>
    <w:rsid w:val="00C4729A"/>
    <w:rsid w:val="00C47D79"/>
    <w:rsid w:val="00C52BEB"/>
    <w:rsid w:val="00C532ED"/>
    <w:rsid w:val="00C555F9"/>
    <w:rsid w:val="00C5716B"/>
    <w:rsid w:val="00C612DA"/>
    <w:rsid w:val="00C6140A"/>
    <w:rsid w:val="00C62B1F"/>
    <w:rsid w:val="00C62BC9"/>
    <w:rsid w:val="00C636C8"/>
    <w:rsid w:val="00C65B80"/>
    <w:rsid w:val="00C72733"/>
    <w:rsid w:val="00C76937"/>
    <w:rsid w:val="00C77892"/>
    <w:rsid w:val="00C8241D"/>
    <w:rsid w:val="00C868E2"/>
    <w:rsid w:val="00C905CB"/>
    <w:rsid w:val="00C922EF"/>
    <w:rsid w:val="00C93E64"/>
    <w:rsid w:val="00C95437"/>
    <w:rsid w:val="00C96655"/>
    <w:rsid w:val="00C979F5"/>
    <w:rsid w:val="00CA3837"/>
    <w:rsid w:val="00CA6A7E"/>
    <w:rsid w:val="00CA7C51"/>
    <w:rsid w:val="00CA7FAA"/>
    <w:rsid w:val="00CB1188"/>
    <w:rsid w:val="00CB3C95"/>
    <w:rsid w:val="00CB4B17"/>
    <w:rsid w:val="00CB4E39"/>
    <w:rsid w:val="00CB4F8A"/>
    <w:rsid w:val="00CB63FC"/>
    <w:rsid w:val="00CB734F"/>
    <w:rsid w:val="00CC188B"/>
    <w:rsid w:val="00CC1DDC"/>
    <w:rsid w:val="00CC4B95"/>
    <w:rsid w:val="00CC4DFE"/>
    <w:rsid w:val="00CC56A5"/>
    <w:rsid w:val="00CC5A0E"/>
    <w:rsid w:val="00CC6363"/>
    <w:rsid w:val="00CD5F0C"/>
    <w:rsid w:val="00CE3101"/>
    <w:rsid w:val="00CE36B3"/>
    <w:rsid w:val="00CE4ED9"/>
    <w:rsid w:val="00CF36C6"/>
    <w:rsid w:val="00CF634B"/>
    <w:rsid w:val="00CF7D83"/>
    <w:rsid w:val="00D0181B"/>
    <w:rsid w:val="00D0202C"/>
    <w:rsid w:val="00D0256D"/>
    <w:rsid w:val="00D03732"/>
    <w:rsid w:val="00D0384B"/>
    <w:rsid w:val="00D039F1"/>
    <w:rsid w:val="00D05608"/>
    <w:rsid w:val="00D07F01"/>
    <w:rsid w:val="00D10FCC"/>
    <w:rsid w:val="00D20C8C"/>
    <w:rsid w:val="00D276DD"/>
    <w:rsid w:val="00D34761"/>
    <w:rsid w:val="00D36A6A"/>
    <w:rsid w:val="00D427E7"/>
    <w:rsid w:val="00D431E4"/>
    <w:rsid w:val="00D43222"/>
    <w:rsid w:val="00D438AB"/>
    <w:rsid w:val="00D509A1"/>
    <w:rsid w:val="00D53337"/>
    <w:rsid w:val="00D53EAE"/>
    <w:rsid w:val="00D57B1A"/>
    <w:rsid w:val="00D602AA"/>
    <w:rsid w:val="00D61492"/>
    <w:rsid w:val="00D61E72"/>
    <w:rsid w:val="00D654B1"/>
    <w:rsid w:val="00D65D42"/>
    <w:rsid w:val="00D668EA"/>
    <w:rsid w:val="00D66F2B"/>
    <w:rsid w:val="00D717A7"/>
    <w:rsid w:val="00D72475"/>
    <w:rsid w:val="00D739B7"/>
    <w:rsid w:val="00D73DB1"/>
    <w:rsid w:val="00D74FFA"/>
    <w:rsid w:val="00D77162"/>
    <w:rsid w:val="00D77CEA"/>
    <w:rsid w:val="00D80D3D"/>
    <w:rsid w:val="00D82DEB"/>
    <w:rsid w:val="00D84573"/>
    <w:rsid w:val="00D8505F"/>
    <w:rsid w:val="00D85240"/>
    <w:rsid w:val="00D8534B"/>
    <w:rsid w:val="00D85C4A"/>
    <w:rsid w:val="00D861E1"/>
    <w:rsid w:val="00D864E7"/>
    <w:rsid w:val="00D96C01"/>
    <w:rsid w:val="00DA13E0"/>
    <w:rsid w:val="00DA1734"/>
    <w:rsid w:val="00DA1B07"/>
    <w:rsid w:val="00DA1DA3"/>
    <w:rsid w:val="00DA282F"/>
    <w:rsid w:val="00DA44A7"/>
    <w:rsid w:val="00DA4DF8"/>
    <w:rsid w:val="00DA73AD"/>
    <w:rsid w:val="00DB169B"/>
    <w:rsid w:val="00DB3A86"/>
    <w:rsid w:val="00DB3E41"/>
    <w:rsid w:val="00DB65DC"/>
    <w:rsid w:val="00DB6F6D"/>
    <w:rsid w:val="00DC18D5"/>
    <w:rsid w:val="00DC246E"/>
    <w:rsid w:val="00DC2958"/>
    <w:rsid w:val="00DC5D87"/>
    <w:rsid w:val="00DC6B1C"/>
    <w:rsid w:val="00DC6C00"/>
    <w:rsid w:val="00DC75AF"/>
    <w:rsid w:val="00DD0E39"/>
    <w:rsid w:val="00DD18B8"/>
    <w:rsid w:val="00DD1E07"/>
    <w:rsid w:val="00DD4011"/>
    <w:rsid w:val="00DD53DF"/>
    <w:rsid w:val="00DD54F0"/>
    <w:rsid w:val="00DD7578"/>
    <w:rsid w:val="00DE0612"/>
    <w:rsid w:val="00DE6C8C"/>
    <w:rsid w:val="00DE7D5E"/>
    <w:rsid w:val="00DF13F7"/>
    <w:rsid w:val="00DF1E5D"/>
    <w:rsid w:val="00DF257D"/>
    <w:rsid w:val="00DF2A7F"/>
    <w:rsid w:val="00DF41AA"/>
    <w:rsid w:val="00DF4FD7"/>
    <w:rsid w:val="00E00A84"/>
    <w:rsid w:val="00E02A2C"/>
    <w:rsid w:val="00E02FF8"/>
    <w:rsid w:val="00E0448C"/>
    <w:rsid w:val="00E06166"/>
    <w:rsid w:val="00E06784"/>
    <w:rsid w:val="00E07F0D"/>
    <w:rsid w:val="00E117DB"/>
    <w:rsid w:val="00E11F48"/>
    <w:rsid w:val="00E11FA2"/>
    <w:rsid w:val="00E1457C"/>
    <w:rsid w:val="00E1557C"/>
    <w:rsid w:val="00E17A7B"/>
    <w:rsid w:val="00E2099C"/>
    <w:rsid w:val="00E21BA2"/>
    <w:rsid w:val="00E31A43"/>
    <w:rsid w:val="00E3212A"/>
    <w:rsid w:val="00E34BF4"/>
    <w:rsid w:val="00E35EEA"/>
    <w:rsid w:val="00E376AA"/>
    <w:rsid w:val="00E41110"/>
    <w:rsid w:val="00E43A8C"/>
    <w:rsid w:val="00E4675A"/>
    <w:rsid w:val="00E50D67"/>
    <w:rsid w:val="00E510F1"/>
    <w:rsid w:val="00E5202A"/>
    <w:rsid w:val="00E5425C"/>
    <w:rsid w:val="00E56878"/>
    <w:rsid w:val="00E569B1"/>
    <w:rsid w:val="00E614ED"/>
    <w:rsid w:val="00E61FD9"/>
    <w:rsid w:val="00E667FE"/>
    <w:rsid w:val="00E67642"/>
    <w:rsid w:val="00E70A80"/>
    <w:rsid w:val="00E74AB7"/>
    <w:rsid w:val="00E7575C"/>
    <w:rsid w:val="00E764C5"/>
    <w:rsid w:val="00E774C5"/>
    <w:rsid w:val="00E81D83"/>
    <w:rsid w:val="00E82E51"/>
    <w:rsid w:val="00E85763"/>
    <w:rsid w:val="00E87294"/>
    <w:rsid w:val="00E8739C"/>
    <w:rsid w:val="00E87A6B"/>
    <w:rsid w:val="00E916E0"/>
    <w:rsid w:val="00E948D9"/>
    <w:rsid w:val="00E94D59"/>
    <w:rsid w:val="00E965B7"/>
    <w:rsid w:val="00E97A86"/>
    <w:rsid w:val="00E97C24"/>
    <w:rsid w:val="00EA3CA3"/>
    <w:rsid w:val="00EA64D4"/>
    <w:rsid w:val="00EA7961"/>
    <w:rsid w:val="00EC232E"/>
    <w:rsid w:val="00EC3CE1"/>
    <w:rsid w:val="00EC6642"/>
    <w:rsid w:val="00EC711D"/>
    <w:rsid w:val="00EC763E"/>
    <w:rsid w:val="00EC7B3F"/>
    <w:rsid w:val="00ED2DBC"/>
    <w:rsid w:val="00ED54EE"/>
    <w:rsid w:val="00ED57FB"/>
    <w:rsid w:val="00ED5B7E"/>
    <w:rsid w:val="00ED664B"/>
    <w:rsid w:val="00ED68B5"/>
    <w:rsid w:val="00EE0649"/>
    <w:rsid w:val="00EE33DC"/>
    <w:rsid w:val="00EE3FD6"/>
    <w:rsid w:val="00EE58C3"/>
    <w:rsid w:val="00EE654C"/>
    <w:rsid w:val="00EF30A4"/>
    <w:rsid w:val="00EF5555"/>
    <w:rsid w:val="00F002CA"/>
    <w:rsid w:val="00F02E66"/>
    <w:rsid w:val="00F12163"/>
    <w:rsid w:val="00F124A1"/>
    <w:rsid w:val="00F13E24"/>
    <w:rsid w:val="00F163D2"/>
    <w:rsid w:val="00F2130C"/>
    <w:rsid w:val="00F21ED8"/>
    <w:rsid w:val="00F221BE"/>
    <w:rsid w:val="00F24E29"/>
    <w:rsid w:val="00F26BF4"/>
    <w:rsid w:val="00F27BB5"/>
    <w:rsid w:val="00F30083"/>
    <w:rsid w:val="00F30C59"/>
    <w:rsid w:val="00F33223"/>
    <w:rsid w:val="00F33F4F"/>
    <w:rsid w:val="00F406BA"/>
    <w:rsid w:val="00F41CCF"/>
    <w:rsid w:val="00F431D6"/>
    <w:rsid w:val="00F437DA"/>
    <w:rsid w:val="00F446D9"/>
    <w:rsid w:val="00F50E8A"/>
    <w:rsid w:val="00F5589E"/>
    <w:rsid w:val="00F56F4C"/>
    <w:rsid w:val="00F61148"/>
    <w:rsid w:val="00F6171A"/>
    <w:rsid w:val="00F630D5"/>
    <w:rsid w:val="00F658B1"/>
    <w:rsid w:val="00F65C49"/>
    <w:rsid w:val="00F70674"/>
    <w:rsid w:val="00F70859"/>
    <w:rsid w:val="00F71958"/>
    <w:rsid w:val="00F75F48"/>
    <w:rsid w:val="00F7778F"/>
    <w:rsid w:val="00F77832"/>
    <w:rsid w:val="00F80F6E"/>
    <w:rsid w:val="00F83854"/>
    <w:rsid w:val="00F83E63"/>
    <w:rsid w:val="00F84198"/>
    <w:rsid w:val="00F854F2"/>
    <w:rsid w:val="00F8645F"/>
    <w:rsid w:val="00F8697E"/>
    <w:rsid w:val="00F874C8"/>
    <w:rsid w:val="00F87A25"/>
    <w:rsid w:val="00F92F26"/>
    <w:rsid w:val="00F96F28"/>
    <w:rsid w:val="00F975E9"/>
    <w:rsid w:val="00FA178D"/>
    <w:rsid w:val="00FA17D6"/>
    <w:rsid w:val="00FA3F76"/>
    <w:rsid w:val="00FB18B0"/>
    <w:rsid w:val="00FB4926"/>
    <w:rsid w:val="00FB6D94"/>
    <w:rsid w:val="00FC16A8"/>
    <w:rsid w:val="00FC2484"/>
    <w:rsid w:val="00FC24D6"/>
    <w:rsid w:val="00FC2643"/>
    <w:rsid w:val="00FC28C2"/>
    <w:rsid w:val="00FC4A95"/>
    <w:rsid w:val="00FC4D12"/>
    <w:rsid w:val="00FC6F5D"/>
    <w:rsid w:val="00FC73E3"/>
    <w:rsid w:val="00FD2B82"/>
    <w:rsid w:val="00FD2DE0"/>
    <w:rsid w:val="00FD4F90"/>
    <w:rsid w:val="00FD5C88"/>
    <w:rsid w:val="00FE11AF"/>
    <w:rsid w:val="00FE21FB"/>
    <w:rsid w:val="00FE294C"/>
    <w:rsid w:val="00FE2A17"/>
    <w:rsid w:val="00FE57E4"/>
    <w:rsid w:val="00FE7ED2"/>
    <w:rsid w:val="00FF28A4"/>
    <w:rsid w:val="00FF3E35"/>
    <w:rsid w:val="00FF69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tulo">
    <w:name w:val="Subtitle"/>
    <w:basedOn w:val="Normal"/>
    <w:next w:val="Normal"/>
    <w:link w:val="SubttuloCar"/>
    <w:qFormat/>
    <w:locked/>
    <w:rsid w:val="00B34359"/>
    <w:pPr>
      <w:spacing w:after="60"/>
      <w:jc w:val="center"/>
      <w:outlineLvl w:val="1"/>
    </w:pPr>
    <w:rPr>
      <w:rFonts w:ascii="Cambria" w:hAnsi="Cambria"/>
      <w:sz w:val="24"/>
      <w:szCs w:val="24"/>
      <w:lang w:val="es-ES"/>
    </w:rPr>
  </w:style>
  <w:style w:type="character" w:customStyle="1" w:styleId="SubttuloCar">
    <w:name w:val="Subtítulo Car"/>
    <w:basedOn w:val="Fuentedeprrafopredeter"/>
    <w:link w:val="Subttulo"/>
    <w:rsid w:val="00B34359"/>
    <w:rPr>
      <w:rFonts w:ascii="Cambria" w:hAnsi="Cambria"/>
      <w:sz w:val="24"/>
      <w:szCs w:val="24"/>
    </w:rPr>
  </w:style>
  <w:style w:type="paragraph" w:styleId="Sinespaciado">
    <w:name w:val="No Spacing"/>
    <w:uiPriority w:val="99"/>
    <w:qFormat/>
    <w:rsid w:val="00011548"/>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99"/>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s>
</file>

<file path=word/webSettings.xml><?xml version="1.0" encoding="utf-8"?>
<w:webSettings xmlns:r="http://schemas.openxmlformats.org/officeDocument/2006/relationships" xmlns:w="http://schemas.openxmlformats.org/wordprocessingml/2006/main">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 w:id="368772406">
      <w:bodyDiv w:val="1"/>
      <w:marLeft w:val="0"/>
      <w:marRight w:val="0"/>
      <w:marTop w:val="0"/>
      <w:marBottom w:val="0"/>
      <w:divBdr>
        <w:top w:val="none" w:sz="0" w:space="0" w:color="auto"/>
        <w:left w:val="none" w:sz="0" w:space="0" w:color="auto"/>
        <w:bottom w:val="none" w:sz="0" w:space="0" w:color="auto"/>
        <w:right w:val="none" w:sz="0" w:space="0" w:color="auto"/>
      </w:divBdr>
    </w:div>
    <w:div w:id="659315473">
      <w:bodyDiv w:val="1"/>
      <w:marLeft w:val="0"/>
      <w:marRight w:val="0"/>
      <w:marTop w:val="0"/>
      <w:marBottom w:val="0"/>
      <w:divBdr>
        <w:top w:val="none" w:sz="0" w:space="0" w:color="auto"/>
        <w:left w:val="none" w:sz="0" w:space="0" w:color="auto"/>
        <w:bottom w:val="none" w:sz="0" w:space="0" w:color="auto"/>
        <w:right w:val="none" w:sz="0" w:space="0" w:color="auto"/>
      </w:divBdr>
    </w:div>
    <w:div w:id="670058942">
      <w:bodyDiv w:val="1"/>
      <w:marLeft w:val="0"/>
      <w:marRight w:val="0"/>
      <w:marTop w:val="0"/>
      <w:marBottom w:val="0"/>
      <w:divBdr>
        <w:top w:val="none" w:sz="0" w:space="0" w:color="auto"/>
        <w:left w:val="none" w:sz="0" w:space="0" w:color="auto"/>
        <w:bottom w:val="none" w:sz="0" w:space="0" w:color="auto"/>
        <w:right w:val="none" w:sz="0" w:space="0" w:color="auto"/>
      </w:divBdr>
    </w:div>
    <w:div w:id="741028279">
      <w:bodyDiv w:val="1"/>
      <w:marLeft w:val="0"/>
      <w:marRight w:val="0"/>
      <w:marTop w:val="0"/>
      <w:marBottom w:val="0"/>
      <w:divBdr>
        <w:top w:val="none" w:sz="0" w:space="0" w:color="auto"/>
        <w:left w:val="none" w:sz="0" w:space="0" w:color="auto"/>
        <w:bottom w:val="none" w:sz="0" w:space="0" w:color="auto"/>
        <w:right w:val="none" w:sz="0" w:space="0" w:color="auto"/>
      </w:divBdr>
    </w:div>
    <w:div w:id="976641109">
      <w:bodyDiv w:val="1"/>
      <w:marLeft w:val="0"/>
      <w:marRight w:val="0"/>
      <w:marTop w:val="0"/>
      <w:marBottom w:val="0"/>
      <w:divBdr>
        <w:top w:val="none" w:sz="0" w:space="0" w:color="auto"/>
        <w:left w:val="none" w:sz="0" w:space="0" w:color="auto"/>
        <w:bottom w:val="none" w:sz="0" w:space="0" w:color="auto"/>
        <w:right w:val="none" w:sz="0" w:space="0" w:color="auto"/>
      </w:divBdr>
    </w:div>
    <w:div w:id="992493170">
      <w:bodyDiv w:val="1"/>
      <w:marLeft w:val="0"/>
      <w:marRight w:val="0"/>
      <w:marTop w:val="0"/>
      <w:marBottom w:val="0"/>
      <w:divBdr>
        <w:top w:val="none" w:sz="0" w:space="0" w:color="auto"/>
        <w:left w:val="none" w:sz="0" w:space="0" w:color="auto"/>
        <w:bottom w:val="none" w:sz="0" w:space="0" w:color="auto"/>
        <w:right w:val="none" w:sz="0" w:space="0" w:color="auto"/>
      </w:divBdr>
    </w:div>
    <w:div w:id="1260262839">
      <w:bodyDiv w:val="1"/>
      <w:marLeft w:val="0"/>
      <w:marRight w:val="0"/>
      <w:marTop w:val="0"/>
      <w:marBottom w:val="0"/>
      <w:divBdr>
        <w:top w:val="none" w:sz="0" w:space="0" w:color="auto"/>
        <w:left w:val="none" w:sz="0" w:space="0" w:color="auto"/>
        <w:bottom w:val="none" w:sz="0" w:space="0" w:color="auto"/>
        <w:right w:val="none" w:sz="0" w:space="0" w:color="auto"/>
      </w:divBdr>
    </w:div>
    <w:div w:id="1309942988">
      <w:bodyDiv w:val="1"/>
      <w:marLeft w:val="0"/>
      <w:marRight w:val="0"/>
      <w:marTop w:val="0"/>
      <w:marBottom w:val="0"/>
      <w:divBdr>
        <w:top w:val="none" w:sz="0" w:space="0" w:color="auto"/>
        <w:left w:val="none" w:sz="0" w:space="0" w:color="auto"/>
        <w:bottom w:val="none" w:sz="0" w:space="0" w:color="auto"/>
        <w:right w:val="none" w:sz="0" w:space="0" w:color="auto"/>
      </w:divBdr>
    </w:div>
    <w:div w:id="1534222652">
      <w:bodyDiv w:val="1"/>
      <w:marLeft w:val="0"/>
      <w:marRight w:val="0"/>
      <w:marTop w:val="0"/>
      <w:marBottom w:val="0"/>
      <w:divBdr>
        <w:top w:val="none" w:sz="0" w:space="0" w:color="auto"/>
        <w:left w:val="none" w:sz="0" w:space="0" w:color="auto"/>
        <w:bottom w:val="none" w:sz="0" w:space="0" w:color="auto"/>
        <w:right w:val="none" w:sz="0" w:space="0" w:color="auto"/>
      </w:divBdr>
    </w:div>
    <w:div w:id="20582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3191-2A31-497C-97D6-7B551120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4076</Words>
  <Characters>22420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26444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Walter Eduardo Herrera</cp:lastModifiedBy>
  <cp:revision>2</cp:revision>
  <cp:lastPrinted>2020-10-02T18:28:00Z</cp:lastPrinted>
  <dcterms:created xsi:type="dcterms:W3CDTF">2021-03-02T18:09:00Z</dcterms:created>
  <dcterms:modified xsi:type="dcterms:W3CDTF">2021-03-02T18:09:00Z</dcterms:modified>
</cp:coreProperties>
</file>