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D6B" w:rsidRPr="000A2582" w:rsidRDefault="00D804CB" w:rsidP="00E94CED">
      <w:pPr>
        <w:shd w:val="clear" w:color="auto" w:fill="FFFFFF" w:themeFill="background1"/>
        <w:spacing w:line="300" w:lineRule="auto"/>
        <w:jc w:val="both"/>
        <w:rPr>
          <w:rFonts w:ascii="Batang" w:eastAsia="Batang" w:hAnsi="Batang" w:cs="Arial"/>
          <w:sz w:val="23"/>
          <w:szCs w:val="23"/>
        </w:rPr>
      </w:pPr>
      <w:r w:rsidRPr="00077D6B">
        <w:rPr>
          <w:rFonts w:ascii="Batang" w:eastAsia="Batang" w:hAnsi="Batang" w:cs="Aharoni"/>
          <w:b/>
          <w:bCs/>
          <w:iCs/>
        </w:rPr>
        <w:t xml:space="preserve">ACTA NÚMERO </w:t>
      </w:r>
      <w:r w:rsidR="0082229D" w:rsidRPr="00077D6B">
        <w:rPr>
          <w:rFonts w:ascii="Batang" w:eastAsia="Batang" w:hAnsi="Batang" w:cs="Aharoni"/>
          <w:b/>
          <w:bCs/>
          <w:iCs/>
        </w:rPr>
        <w:t xml:space="preserve">CUARENTA </w:t>
      </w:r>
      <w:r w:rsidRPr="00077D6B">
        <w:rPr>
          <w:rFonts w:ascii="Batang" w:eastAsia="Batang" w:hAnsi="Batang" w:cs="Aharoni"/>
          <w:b/>
          <w:bCs/>
          <w:iCs/>
        </w:rPr>
        <w:t xml:space="preserve">Y </w:t>
      </w:r>
      <w:r w:rsidR="00C3733B" w:rsidRPr="00077D6B">
        <w:rPr>
          <w:rFonts w:ascii="Batang" w:eastAsia="Batang" w:hAnsi="Batang" w:cs="Aharoni"/>
          <w:b/>
          <w:bCs/>
          <w:iCs/>
        </w:rPr>
        <w:t>C</w:t>
      </w:r>
      <w:r w:rsidR="004C17A8" w:rsidRPr="00077D6B">
        <w:rPr>
          <w:rFonts w:ascii="Batang" w:eastAsia="Batang" w:hAnsi="Batang" w:cs="Aharoni"/>
          <w:b/>
          <w:bCs/>
          <w:iCs/>
        </w:rPr>
        <w:t>INCO</w:t>
      </w:r>
      <w:r w:rsidRPr="00077D6B">
        <w:rPr>
          <w:rFonts w:ascii="Batang" w:eastAsia="Batang" w:hAnsi="Batang" w:cs="Aharoni"/>
          <w:b/>
          <w:bCs/>
          <w:iCs/>
        </w:rPr>
        <w:t xml:space="preserve">.- </w:t>
      </w:r>
      <w:r w:rsidRPr="00077D6B">
        <w:rPr>
          <w:rFonts w:ascii="Batang" w:eastAsia="Batang" w:hAnsi="Batang" w:cs="Aharoni"/>
          <w:iCs/>
        </w:rPr>
        <w:t>En la Alcaldía Municipal de Acajutla, Depar</w:t>
      </w:r>
      <w:r w:rsidR="004C17A8" w:rsidRPr="00077D6B">
        <w:rPr>
          <w:rFonts w:ascii="Batang" w:eastAsia="Batang" w:hAnsi="Batang" w:cs="Aharoni"/>
          <w:iCs/>
        </w:rPr>
        <w:t xml:space="preserve">tamento de Sonsonate, a las ocho </w:t>
      </w:r>
      <w:r w:rsidRPr="00077D6B">
        <w:rPr>
          <w:rFonts w:ascii="Batang" w:eastAsia="Batang" w:hAnsi="Batang" w:cs="Aharoni"/>
          <w:iCs/>
        </w:rPr>
        <w:t xml:space="preserve">horas y treinta minutos del día </w:t>
      </w:r>
      <w:r w:rsidR="004C17A8" w:rsidRPr="00077D6B">
        <w:rPr>
          <w:rFonts w:ascii="Batang" w:eastAsia="Batang" w:hAnsi="Batang" w:cs="Aharoni"/>
          <w:b/>
          <w:iCs/>
        </w:rPr>
        <w:t xml:space="preserve">veintiuno </w:t>
      </w:r>
      <w:r w:rsidR="00E5128C" w:rsidRPr="00077D6B">
        <w:rPr>
          <w:rFonts w:ascii="Batang" w:eastAsia="Batang" w:hAnsi="Batang" w:cs="Aharoni"/>
          <w:b/>
          <w:bCs/>
          <w:iCs/>
        </w:rPr>
        <w:t>del mes de Octu</w:t>
      </w:r>
      <w:r w:rsidRPr="00077D6B">
        <w:rPr>
          <w:rFonts w:ascii="Batang" w:eastAsia="Batang" w:hAnsi="Batang" w:cs="Aharoni"/>
          <w:b/>
          <w:bCs/>
          <w:iCs/>
        </w:rPr>
        <w:t>bre del año dos mil diecinueve</w:t>
      </w:r>
      <w:r w:rsidRPr="00077D6B">
        <w:rPr>
          <w:rFonts w:ascii="Batang" w:eastAsia="Batang" w:hAnsi="Batang" w:cs="Aharoni"/>
          <w:iCs/>
        </w:rPr>
        <w:t>.- Siendo éstos el lugar, día y hora previamente señalados se constituyó en este lugar</w:t>
      </w:r>
      <w:r w:rsidRPr="00077D6B">
        <w:rPr>
          <w:rFonts w:ascii="Batang" w:eastAsia="Batang" w:hAnsi="Batang" w:cs="Aharoni"/>
          <w:noProof/>
          <w:lang w:eastAsia="es-ES"/>
        </w:rPr>
        <w:t xml:space="preserve"> el honorable </w:t>
      </w:r>
      <w:r w:rsidRPr="00077D6B">
        <w:rPr>
          <w:rFonts w:ascii="Batang" w:eastAsia="Batang" w:hAnsi="Batang" w:cs="Aharoni"/>
          <w:b/>
          <w:noProof/>
          <w:lang w:eastAsia="es-ES"/>
        </w:rPr>
        <w:t>CONCEJO MUNICIPAL DE ACAJUTLA</w:t>
      </w:r>
      <w:r w:rsidRPr="00077D6B">
        <w:rPr>
          <w:rFonts w:ascii="Batang" w:eastAsia="Batang" w:hAnsi="Batang" w:cs="Aharoni"/>
          <w:noProof/>
          <w:lang w:eastAsia="es-ES"/>
        </w:rPr>
        <w:t xml:space="preserve">, presidido por el señor Ricardo Alberto Zepeda Pineda, en su calidad de </w:t>
      </w:r>
      <w:r w:rsidRPr="00077D6B">
        <w:rPr>
          <w:rFonts w:ascii="Batang" w:eastAsia="Batang" w:hAnsi="Batang" w:cs="Aharoni"/>
          <w:b/>
          <w:noProof/>
          <w:lang w:eastAsia="es-ES"/>
        </w:rPr>
        <w:t>Alcalde Municipal</w:t>
      </w:r>
      <w:r w:rsidR="00B34232" w:rsidRPr="00077D6B">
        <w:rPr>
          <w:rFonts w:ascii="Batang" w:eastAsia="Batang" w:hAnsi="Batang" w:cs="Aharoni"/>
          <w:b/>
          <w:noProof/>
          <w:lang w:eastAsia="es-ES"/>
        </w:rPr>
        <w:t xml:space="preserve"> de Acajutla</w:t>
      </w:r>
      <w:r w:rsidRPr="00077D6B">
        <w:rPr>
          <w:rFonts w:ascii="Batang" w:eastAsia="Batang" w:hAnsi="Batang" w:cs="Aharoni"/>
          <w:noProof/>
          <w:lang w:eastAsia="es-ES"/>
        </w:rPr>
        <w:t xml:space="preserve">, quien procedió a la comprobacion del quorum reglamentario habiéndose constatado la asistencia de la Licenciada Bersaty Esmeralda Pineda Ostorga, en su calidad de </w:t>
      </w:r>
      <w:r w:rsidRPr="00077D6B">
        <w:rPr>
          <w:rFonts w:ascii="Batang" w:eastAsia="Batang" w:hAnsi="Batang" w:cs="Aharoni"/>
          <w:b/>
          <w:noProof/>
          <w:lang w:eastAsia="es-ES"/>
        </w:rPr>
        <w:t>Sindica Municipal</w:t>
      </w:r>
      <w:r w:rsidR="00B34232" w:rsidRPr="00077D6B">
        <w:rPr>
          <w:rFonts w:ascii="Batang" w:eastAsia="Batang" w:hAnsi="Batang" w:cs="Aharoni"/>
          <w:b/>
          <w:noProof/>
          <w:lang w:eastAsia="es-ES"/>
        </w:rPr>
        <w:t xml:space="preserve"> de Acajutla</w:t>
      </w:r>
      <w:r w:rsidRPr="00077D6B">
        <w:rPr>
          <w:rFonts w:ascii="Batang" w:eastAsia="Batang" w:hAnsi="Batang" w:cs="Aharoni"/>
          <w:noProof/>
          <w:lang w:eastAsia="es-ES"/>
        </w:rPr>
        <w:t xml:space="preserve">, y la asistencia de los señores </w:t>
      </w:r>
      <w:r w:rsidRPr="00077D6B">
        <w:rPr>
          <w:rFonts w:ascii="Batang" w:eastAsia="Batang" w:hAnsi="Batang" w:cs="Aharoni"/>
          <w:b/>
          <w:noProof/>
          <w:lang w:eastAsia="es-ES"/>
        </w:rPr>
        <w:t>Regidores Propietarios: 1º.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Señora </w:t>
      </w:r>
      <w:r w:rsidRPr="00077D6B">
        <w:rPr>
          <w:rFonts w:ascii="Batang" w:eastAsia="Batang" w:hAnsi="Batang" w:cs="Aharoni"/>
          <w:noProof/>
          <w:lang w:eastAsia="es-ES"/>
        </w:rPr>
        <w:t xml:space="preserve">Marlene Beatriz Morán de Figueroa; </w:t>
      </w:r>
      <w:r w:rsidRPr="00077D6B">
        <w:rPr>
          <w:rFonts w:ascii="Batang" w:eastAsia="Batang" w:hAnsi="Batang" w:cs="Aharoni"/>
          <w:b/>
          <w:noProof/>
          <w:lang w:eastAsia="es-ES"/>
        </w:rPr>
        <w:t>2º.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Pedro Antonio Flores Esquivel; </w:t>
      </w:r>
      <w:r w:rsidRPr="00077D6B">
        <w:rPr>
          <w:rFonts w:ascii="Batang" w:eastAsia="Batang" w:hAnsi="Batang" w:cs="Aharoni"/>
          <w:b/>
          <w:noProof/>
          <w:lang w:eastAsia="es-ES"/>
        </w:rPr>
        <w:t>3º.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Oscar Zepeda Meléndez; </w:t>
      </w:r>
      <w:r w:rsidRPr="00077D6B">
        <w:rPr>
          <w:rFonts w:ascii="Batang" w:eastAsia="Batang" w:hAnsi="Batang" w:cs="Aharoni"/>
          <w:b/>
          <w:noProof/>
          <w:lang w:eastAsia="es-ES"/>
        </w:rPr>
        <w:t>4º.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Señora </w:t>
      </w:r>
      <w:r w:rsidRPr="00077D6B">
        <w:rPr>
          <w:rFonts w:ascii="Batang" w:eastAsia="Batang" w:hAnsi="Batang" w:cs="Aharoni"/>
          <w:noProof/>
          <w:lang w:eastAsia="es-ES"/>
        </w:rPr>
        <w:t xml:space="preserve">Sirian Jeaneth Ramírez Escobar; </w:t>
      </w:r>
      <w:r w:rsidRPr="00077D6B">
        <w:rPr>
          <w:rFonts w:ascii="Batang" w:eastAsia="Batang" w:hAnsi="Batang" w:cs="Aharoni"/>
          <w:b/>
          <w:noProof/>
          <w:lang w:eastAsia="es-ES"/>
        </w:rPr>
        <w:t>5º.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Geovany Alexander Martinez Cornejo; </w:t>
      </w:r>
      <w:r w:rsidRPr="00077D6B">
        <w:rPr>
          <w:rFonts w:ascii="Batang" w:eastAsia="Batang" w:hAnsi="Batang" w:cs="Aharoni"/>
          <w:b/>
          <w:noProof/>
          <w:lang w:eastAsia="es-ES"/>
        </w:rPr>
        <w:t>6º.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Señorita </w:t>
      </w:r>
      <w:r w:rsidRPr="00077D6B">
        <w:rPr>
          <w:rFonts w:ascii="Batang" w:eastAsia="Batang" w:hAnsi="Batang" w:cs="Aharoni"/>
          <w:noProof/>
          <w:lang w:eastAsia="es-ES"/>
        </w:rPr>
        <w:t xml:space="preserve">Reina Alicia Iglesias Ramírez; </w:t>
      </w:r>
      <w:r w:rsidRPr="00077D6B">
        <w:rPr>
          <w:rFonts w:ascii="Batang" w:eastAsia="Batang" w:hAnsi="Batang" w:cs="Aharoni"/>
          <w:b/>
          <w:noProof/>
          <w:lang w:eastAsia="es-ES"/>
        </w:rPr>
        <w:t>7º.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José Emiliano Caravantes Anzora; </w:t>
      </w:r>
      <w:r w:rsidRPr="00077D6B">
        <w:rPr>
          <w:rFonts w:ascii="Batang" w:eastAsia="Batang" w:hAnsi="Batang" w:cs="Aharoni"/>
          <w:b/>
          <w:noProof/>
          <w:lang w:eastAsia="es-ES"/>
        </w:rPr>
        <w:t>8º.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Darío Ernesto Guadrón Ágreda; </w:t>
      </w:r>
      <w:r w:rsidRPr="00077D6B">
        <w:rPr>
          <w:rFonts w:ascii="Batang" w:eastAsia="Batang" w:hAnsi="Batang" w:cs="Aharoni"/>
          <w:b/>
          <w:noProof/>
          <w:lang w:eastAsia="es-ES"/>
        </w:rPr>
        <w:t xml:space="preserve">9º. </w:t>
      </w:r>
      <w:r w:rsidR="00B34232" w:rsidRPr="00077D6B">
        <w:rPr>
          <w:rFonts w:ascii="Batang" w:eastAsia="Batang" w:hAnsi="Batang" w:cs="Aharoni"/>
          <w:noProof/>
          <w:lang w:eastAsia="es-ES"/>
        </w:rPr>
        <w:t>Señor</w:t>
      </w:r>
      <w:r w:rsidR="00B34232" w:rsidRPr="00077D6B">
        <w:rPr>
          <w:rFonts w:ascii="Batang" w:eastAsia="Batang" w:hAnsi="Batang" w:cs="Aharoni"/>
          <w:b/>
          <w:noProof/>
          <w:lang w:eastAsia="es-ES"/>
        </w:rPr>
        <w:t xml:space="preserve"> </w:t>
      </w:r>
      <w:r w:rsidRPr="00077D6B">
        <w:rPr>
          <w:rFonts w:ascii="Batang" w:eastAsia="Batang" w:hAnsi="Batang" w:cs="Aharoni"/>
          <w:noProof/>
          <w:lang w:eastAsia="es-ES"/>
        </w:rPr>
        <w:t xml:space="preserve">José Luis Escobar Ortiz; y </w:t>
      </w:r>
      <w:r w:rsidRPr="00077D6B">
        <w:rPr>
          <w:rFonts w:ascii="Batang" w:eastAsia="Batang" w:hAnsi="Batang" w:cs="Aharoni"/>
          <w:b/>
          <w:noProof/>
          <w:lang w:eastAsia="es-ES"/>
        </w:rPr>
        <w:t>10º.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Hugo Antonio Calderón Arriola; y contando también con la asistencia de los señores </w:t>
      </w:r>
      <w:r w:rsidRPr="00077D6B">
        <w:rPr>
          <w:rFonts w:ascii="Batang" w:eastAsia="Batang" w:hAnsi="Batang" w:cs="Aharoni"/>
          <w:b/>
          <w:noProof/>
          <w:lang w:eastAsia="es-ES"/>
        </w:rPr>
        <w:t>Regidores Suplentes: 1º.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 xml:space="preserve">José Boris Ventura Rivas; </w:t>
      </w:r>
      <w:r w:rsidRPr="00077D6B">
        <w:rPr>
          <w:rFonts w:ascii="Batang" w:eastAsia="Batang" w:hAnsi="Batang" w:cs="Aharoni"/>
          <w:b/>
          <w:noProof/>
          <w:lang w:eastAsia="es-ES"/>
        </w:rPr>
        <w:t>2º.</w:t>
      </w:r>
      <w:r w:rsidRPr="00077D6B">
        <w:rPr>
          <w:rFonts w:ascii="Batang" w:eastAsia="Batang" w:hAnsi="Batang" w:cs="Aharoni"/>
          <w:noProof/>
          <w:lang w:eastAsia="es-ES"/>
        </w:rPr>
        <w:t xml:space="preserve"> Licenciada Evelyn Mariela Melgar Ruiz; y </w:t>
      </w:r>
      <w:r w:rsidRPr="00077D6B">
        <w:rPr>
          <w:rFonts w:ascii="Batang" w:eastAsia="Batang" w:hAnsi="Batang" w:cs="Aharoni"/>
          <w:b/>
          <w:noProof/>
          <w:lang w:eastAsia="es-ES"/>
        </w:rPr>
        <w:t>3º.</w:t>
      </w:r>
      <w:r w:rsidRPr="00077D6B">
        <w:rPr>
          <w:rFonts w:ascii="Batang" w:eastAsia="Batang" w:hAnsi="Batang" w:cs="Aharoni"/>
          <w:noProof/>
          <w:lang w:eastAsia="es-ES"/>
        </w:rPr>
        <w:t xml:space="preserve"> </w:t>
      </w:r>
      <w:r w:rsidR="00B34232" w:rsidRPr="00077D6B">
        <w:rPr>
          <w:rFonts w:ascii="Batang" w:eastAsia="Batang" w:hAnsi="Batang" w:cs="Aharoni"/>
          <w:noProof/>
          <w:lang w:eastAsia="es-ES"/>
        </w:rPr>
        <w:t xml:space="preserve">Señor </w:t>
      </w:r>
      <w:r w:rsidRPr="00077D6B">
        <w:rPr>
          <w:rFonts w:ascii="Batang" w:eastAsia="Batang" w:hAnsi="Batang" w:cs="Aharoni"/>
          <w:noProof/>
          <w:lang w:eastAsia="es-ES"/>
        </w:rPr>
        <w:t>Wilber Hernán  Soriano  Mena.- Comprobado el quorum reglamentario, el Señor Alcalde Municipal sometió a aprobación la agenda del día; y luego, se dio la lectura del acta anterior.-----</w:t>
      </w:r>
      <w:r w:rsidR="00B34232" w:rsidRPr="00077D6B">
        <w:rPr>
          <w:rFonts w:ascii="Batang" w:eastAsia="Batang" w:hAnsi="Batang" w:cs="Aharoni"/>
          <w:noProof/>
          <w:lang w:eastAsia="es-ES"/>
        </w:rPr>
        <w:t>------------------</w:t>
      </w:r>
      <w:r w:rsidR="002F0D3F" w:rsidRPr="00077D6B">
        <w:rPr>
          <w:rFonts w:ascii="Batang" w:eastAsia="Batang" w:hAnsi="Batang" w:cs="Aharoni"/>
          <w:b/>
          <w:noProof/>
          <w:lang w:eastAsia="es-ES"/>
        </w:rPr>
        <w:t>INFORMES DEL ALCALDE:</w:t>
      </w:r>
      <w:r w:rsidR="004C17A8" w:rsidRPr="00077D6B">
        <w:rPr>
          <w:rFonts w:ascii="Batang" w:eastAsia="Batang" w:hAnsi="Batang" w:cs="Aharoni"/>
          <w:noProof/>
          <w:lang w:eastAsia="es-ES"/>
        </w:rPr>
        <w:t xml:space="preserve"> Don</w:t>
      </w:r>
      <w:r w:rsidR="00E94CED">
        <w:rPr>
          <w:rFonts w:ascii="Batang" w:eastAsia="Batang" w:hAnsi="Batang" w:cs="Aharoni"/>
          <w:noProof/>
          <w:lang w:eastAsia="es-ES"/>
        </w:rPr>
        <w:t xml:space="preserve"> </w:t>
      </w:r>
      <w:r w:rsidR="00E94CED" w:rsidRPr="00E94CED">
        <w:rPr>
          <w:rFonts w:ascii="Batang" w:eastAsia="Batang" w:hAnsi="Batang" w:cs="Aharoni"/>
          <w:noProof/>
          <w:highlight w:val="yellow"/>
          <w:lang w:eastAsia="es-ES"/>
        </w:rPr>
        <w:t>------------</w:t>
      </w:r>
      <w:r w:rsidR="004C17A8" w:rsidRPr="00077D6B">
        <w:rPr>
          <w:rFonts w:ascii="Batang" w:eastAsia="Batang" w:hAnsi="Batang" w:cs="Aharoni"/>
          <w:noProof/>
          <w:lang w:eastAsia="es-ES"/>
        </w:rPr>
        <w:t xml:space="preserve">, </w:t>
      </w:r>
      <w:r w:rsidR="002F0D3F" w:rsidRPr="00077D6B">
        <w:rPr>
          <w:rFonts w:ascii="Batang" w:eastAsia="Batang" w:hAnsi="Batang" w:cs="Aharoni"/>
          <w:noProof/>
          <w:lang w:eastAsia="es-ES"/>
        </w:rPr>
        <w:t xml:space="preserve">Alcalde Municipal </w:t>
      </w:r>
      <w:r w:rsidR="004C17A8" w:rsidRPr="00077D6B">
        <w:rPr>
          <w:rFonts w:ascii="Batang" w:eastAsia="Batang" w:hAnsi="Batang" w:cs="Aharoni"/>
          <w:noProof/>
          <w:lang w:eastAsia="es-ES"/>
        </w:rPr>
        <w:t xml:space="preserve">de esta ciudad, </w:t>
      </w:r>
      <w:r w:rsidR="002F0D3F" w:rsidRPr="00077D6B">
        <w:rPr>
          <w:rFonts w:ascii="Batang" w:eastAsia="Batang" w:hAnsi="Batang" w:cs="Aharoni"/>
          <w:noProof/>
          <w:lang w:eastAsia="es-ES"/>
        </w:rPr>
        <w:t xml:space="preserve">informó </w:t>
      </w:r>
      <w:r w:rsidR="004C17A8" w:rsidRPr="00077D6B">
        <w:rPr>
          <w:rFonts w:ascii="Batang" w:eastAsia="Batang" w:hAnsi="Batang" w:cs="Aharoni"/>
          <w:noProof/>
          <w:lang w:eastAsia="es-ES"/>
        </w:rPr>
        <w:t xml:space="preserve">al pleno </w:t>
      </w:r>
      <w:r w:rsidR="002F0D3F" w:rsidRPr="00077D6B">
        <w:rPr>
          <w:rFonts w:ascii="Batang" w:eastAsia="Batang" w:hAnsi="Batang" w:cs="Aharoni"/>
          <w:noProof/>
          <w:lang w:eastAsia="es-ES"/>
        </w:rPr>
        <w:t xml:space="preserve">lo siguiente: </w:t>
      </w:r>
      <w:r w:rsidR="002F0D3F" w:rsidRPr="00077D6B">
        <w:rPr>
          <w:rFonts w:ascii="Batang" w:eastAsia="Batang" w:hAnsi="Batang" w:cs="Aharoni"/>
          <w:b/>
          <w:noProof/>
          <w:lang w:eastAsia="es-ES"/>
        </w:rPr>
        <w:t>1)</w:t>
      </w:r>
      <w:r w:rsidR="002F0D3F" w:rsidRPr="00077D6B">
        <w:rPr>
          <w:rFonts w:ascii="Batang" w:eastAsia="Batang" w:hAnsi="Batang" w:cs="Aharoni"/>
          <w:noProof/>
          <w:lang w:eastAsia="es-ES"/>
        </w:rPr>
        <w:t xml:space="preserve"> </w:t>
      </w:r>
      <w:r w:rsidR="0027633B" w:rsidRPr="00077D6B">
        <w:rPr>
          <w:rFonts w:ascii="Batang" w:eastAsia="Batang" w:hAnsi="Batang" w:cs="Arial"/>
        </w:rPr>
        <w:t xml:space="preserve">Que el día 11 de Oct. </w:t>
      </w:r>
      <w:proofErr w:type="gramStart"/>
      <w:r w:rsidR="0027633B" w:rsidRPr="00077D6B">
        <w:rPr>
          <w:rFonts w:ascii="Batang" w:eastAsia="Batang" w:hAnsi="Batang" w:cs="Arial"/>
        </w:rPr>
        <w:t>de</w:t>
      </w:r>
      <w:proofErr w:type="gramEnd"/>
      <w:r w:rsidR="0027633B" w:rsidRPr="00077D6B">
        <w:rPr>
          <w:rFonts w:ascii="Batang" w:eastAsia="Batang" w:hAnsi="Batang" w:cs="Arial"/>
        </w:rPr>
        <w:t xml:space="preserve"> 2019 se recibió, procedente de la Oficina Regional Occidental del Ministerio de Trabajo y Previsión Social, una copia de la resolución de fecha 07 de Junio de 2019, por medio del cual ratifica la imposición de multa administrativa contra la Alcaldía Municipal de Acajutla por presunta infracción a la obligación de formular y ejecutar el Programa de Gestión de Riesgos en lugares de trabajo; </w:t>
      </w:r>
      <w:r w:rsidR="004C17A8" w:rsidRPr="00077D6B">
        <w:rPr>
          <w:rFonts w:ascii="Batang" w:eastAsia="Batang" w:hAnsi="Batang" w:cs="Arial"/>
          <w:b/>
          <w:iCs/>
        </w:rPr>
        <w:t>2</w:t>
      </w:r>
      <w:r w:rsidR="0027633B" w:rsidRPr="00077D6B">
        <w:rPr>
          <w:rFonts w:ascii="Batang" w:eastAsia="Batang" w:hAnsi="Batang" w:cs="Arial"/>
          <w:b/>
          <w:iCs/>
        </w:rPr>
        <w:t>)</w:t>
      </w:r>
      <w:r w:rsidR="0027633B" w:rsidRPr="00077D6B">
        <w:rPr>
          <w:rFonts w:ascii="Batang" w:eastAsia="Batang" w:hAnsi="Batang" w:cs="Arial"/>
          <w:iCs/>
        </w:rPr>
        <w:t xml:space="preserve"> </w:t>
      </w:r>
      <w:r w:rsidR="004C17A8" w:rsidRPr="00077D6B">
        <w:rPr>
          <w:rFonts w:ascii="Batang" w:eastAsia="Batang" w:hAnsi="Batang" w:cs="Arial"/>
          <w:iCs/>
        </w:rPr>
        <w:t>Que</w:t>
      </w:r>
      <w:r w:rsidR="000A2582" w:rsidRPr="00077D6B">
        <w:rPr>
          <w:rFonts w:ascii="Batang" w:eastAsia="Batang" w:hAnsi="Batang" w:cs="Arial"/>
          <w:iCs/>
        </w:rPr>
        <w:t xml:space="preserve"> por </w:t>
      </w:r>
      <w:r w:rsidR="004C17A8" w:rsidRPr="00077D6B">
        <w:rPr>
          <w:rFonts w:ascii="Batang" w:eastAsia="Batang" w:hAnsi="Batang" w:cs="Arial"/>
          <w:iCs/>
        </w:rPr>
        <w:t xml:space="preserve"> </w:t>
      </w:r>
      <w:r w:rsidR="0027633B" w:rsidRPr="00077D6B">
        <w:rPr>
          <w:rFonts w:ascii="Batang" w:eastAsia="Batang" w:hAnsi="Batang" w:cs="Arial"/>
        </w:rPr>
        <w:t xml:space="preserve">resolución de fecha 18 de Sept. </w:t>
      </w:r>
      <w:proofErr w:type="gramStart"/>
      <w:r w:rsidR="0027633B" w:rsidRPr="00077D6B">
        <w:rPr>
          <w:rFonts w:ascii="Batang" w:eastAsia="Batang" w:hAnsi="Batang" w:cs="Arial"/>
        </w:rPr>
        <w:t>de</w:t>
      </w:r>
      <w:proofErr w:type="gramEnd"/>
      <w:r w:rsidR="0027633B" w:rsidRPr="00077D6B">
        <w:rPr>
          <w:rFonts w:ascii="Batang" w:eastAsia="Batang" w:hAnsi="Batang" w:cs="Arial"/>
        </w:rPr>
        <w:t xml:space="preserve"> 2019, pronunciada por la Cámara de lo Contencioso Administrativo en el proceso </w:t>
      </w:r>
      <w:r w:rsidR="003019D5" w:rsidRPr="00077D6B">
        <w:rPr>
          <w:rFonts w:ascii="Batang" w:eastAsia="Batang" w:hAnsi="Batang" w:cs="Arial"/>
        </w:rPr>
        <w:t xml:space="preserve">NUE 00074-18-ST-COPC-CAM </w:t>
      </w:r>
      <w:r w:rsidR="0027633B" w:rsidRPr="00077D6B">
        <w:rPr>
          <w:rFonts w:ascii="Batang" w:eastAsia="Batang" w:hAnsi="Batang" w:cs="Arial"/>
        </w:rPr>
        <w:t xml:space="preserve">promovido por la Sociedad Orazul Energy, S. en C. de C. V., </w:t>
      </w:r>
      <w:r w:rsidR="003019D5" w:rsidRPr="00077D6B">
        <w:rPr>
          <w:rFonts w:ascii="Batang" w:eastAsia="Batang" w:hAnsi="Batang" w:cs="Arial"/>
        </w:rPr>
        <w:t xml:space="preserve">contra actuaciones del Concejo Municipal, de la Jefa de la UATM y del Encargado de RCT, </w:t>
      </w:r>
      <w:r w:rsidR="000A2582" w:rsidRPr="00077D6B">
        <w:rPr>
          <w:rFonts w:ascii="Batang" w:eastAsia="Batang" w:hAnsi="Batang" w:cs="Arial"/>
        </w:rPr>
        <w:t xml:space="preserve">se ha </w:t>
      </w:r>
      <w:r w:rsidR="0027633B" w:rsidRPr="00077D6B">
        <w:rPr>
          <w:rFonts w:ascii="Batang" w:eastAsia="Batang" w:hAnsi="Batang" w:cs="Arial"/>
        </w:rPr>
        <w:t>señala</w:t>
      </w:r>
      <w:r w:rsidR="000A2582" w:rsidRPr="00077D6B">
        <w:rPr>
          <w:rFonts w:ascii="Batang" w:eastAsia="Batang" w:hAnsi="Batang" w:cs="Arial"/>
        </w:rPr>
        <w:t>do</w:t>
      </w:r>
      <w:r w:rsidR="0027633B" w:rsidRPr="00077D6B">
        <w:rPr>
          <w:rFonts w:ascii="Batang" w:eastAsia="Batang" w:hAnsi="Batang" w:cs="Arial"/>
        </w:rPr>
        <w:t xml:space="preserve"> las 09 am del día 21 de Enero de 2020 para realizar la audiencia inicial; y </w:t>
      </w:r>
      <w:r w:rsidR="004C17A8" w:rsidRPr="00077D6B">
        <w:rPr>
          <w:rFonts w:ascii="Batang" w:eastAsia="Batang" w:hAnsi="Batang" w:cs="Arial"/>
          <w:b/>
        </w:rPr>
        <w:t>3</w:t>
      </w:r>
      <w:r w:rsidR="0027633B" w:rsidRPr="00077D6B">
        <w:rPr>
          <w:rFonts w:ascii="Batang" w:eastAsia="Batang" w:hAnsi="Batang" w:cs="Arial"/>
          <w:b/>
        </w:rPr>
        <w:t>)</w:t>
      </w:r>
      <w:r w:rsidR="0027633B" w:rsidRPr="00077D6B">
        <w:rPr>
          <w:rFonts w:ascii="Batang" w:eastAsia="Batang" w:hAnsi="Batang" w:cs="Arial"/>
        </w:rPr>
        <w:t xml:space="preserve"> Que </w:t>
      </w:r>
      <w:r w:rsidR="000A2582" w:rsidRPr="00077D6B">
        <w:rPr>
          <w:rFonts w:ascii="Batang" w:eastAsia="Batang" w:hAnsi="Batang" w:cs="Arial"/>
        </w:rPr>
        <w:t xml:space="preserve">por </w:t>
      </w:r>
      <w:r w:rsidR="0027633B" w:rsidRPr="00077D6B">
        <w:rPr>
          <w:rFonts w:ascii="Batang" w:eastAsia="Batang" w:hAnsi="Batang" w:cs="Arial"/>
        </w:rPr>
        <w:t xml:space="preserve">resolución de fecha 16 de Sept. </w:t>
      </w:r>
      <w:proofErr w:type="gramStart"/>
      <w:r w:rsidR="0027633B" w:rsidRPr="00077D6B">
        <w:rPr>
          <w:rFonts w:ascii="Batang" w:eastAsia="Batang" w:hAnsi="Batang" w:cs="Arial"/>
        </w:rPr>
        <w:t>de</w:t>
      </w:r>
      <w:proofErr w:type="gramEnd"/>
      <w:r w:rsidR="0027633B" w:rsidRPr="00077D6B">
        <w:rPr>
          <w:rFonts w:ascii="Batang" w:eastAsia="Batang" w:hAnsi="Batang" w:cs="Arial"/>
        </w:rPr>
        <w:t xml:space="preserve"> 2019, pronunciada en el proceso </w:t>
      </w:r>
      <w:r w:rsidR="003019D5" w:rsidRPr="00077D6B">
        <w:rPr>
          <w:rFonts w:ascii="Batang" w:eastAsia="Batang" w:hAnsi="Batang" w:cs="Arial"/>
        </w:rPr>
        <w:t xml:space="preserve">00010-19-SA-COPA-CO </w:t>
      </w:r>
      <w:r w:rsidR="0027633B" w:rsidRPr="00077D6B">
        <w:rPr>
          <w:rFonts w:ascii="Batang" w:eastAsia="Batang" w:hAnsi="Batang" w:cs="Arial"/>
        </w:rPr>
        <w:t>promovido por</w:t>
      </w:r>
      <w:r w:rsidR="003019D5" w:rsidRPr="00077D6B">
        <w:rPr>
          <w:rFonts w:ascii="Batang" w:eastAsia="Batang" w:hAnsi="Batang" w:cs="Arial"/>
        </w:rPr>
        <w:t xml:space="preserve"> el Lic.</w:t>
      </w:r>
      <w:r w:rsidR="00E94CED">
        <w:rPr>
          <w:rFonts w:ascii="Batang" w:eastAsia="Batang" w:hAnsi="Batang" w:cs="Arial"/>
        </w:rPr>
        <w:t xml:space="preserve"> </w:t>
      </w:r>
      <w:r w:rsidR="00E94CED" w:rsidRPr="00E94CED">
        <w:rPr>
          <w:rFonts w:ascii="Batang" w:eastAsia="Batang" w:hAnsi="Batang" w:cs="Aharoni"/>
          <w:noProof/>
          <w:highlight w:val="yellow"/>
          <w:lang w:eastAsia="es-ES"/>
        </w:rPr>
        <w:t>------------</w:t>
      </w:r>
      <w:r w:rsidR="003019D5" w:rsidRPr="00077D6B">
        <w:rPr>
          <w:rFonts w:ascii="Batang" w:eastAsia="Batang" w:hAnsi="Batang" w:cs="Arial"/>
        </w:rPr>
        <w:t>, en representación de</w:t>
      </w:r>
      <w:r w:rsidR="0027633B" w:rsidRPr="00077D6B">
        <w:rPr>
          <w:rFonts w:ascii="Batang" w:eastAsia="Batang" w:hAnsi="Batang" w:cs="Arial"/>
        </w:rPr>
        <w:t xml:space="preserve"> la señora </w:t>
      </w:r>
      <w:r w:rsidR="00E94CED">
        <w:rPr>
          <w:rFonts w:ascii="Batang" w:eastAsia="Batang" w:hAnsi="Batang" w:cs="Arial"/>
        </w:rPr>
        <w:t xml:space="preserve"> </w:t>
      </w:r>
      <w:r w:rsidR="00E94CED" w:rsidRPr="00E94CED">
        <w:rPr>
          <w:rFonts w:ascii="Batang" w:eastAsia="Batang" w:hAnsi="Batang" w:cs="Aharoni"/>
          <w:noProof/>
          <w:highlight w:val="yellow"/>
          <w:lang w:eastAsia="es-ES"/>
        </w:rPr>
        <w:t>------------</w:t>
      </w:r>
      <w:r w:rsidR="0027633B" w:rsidRPr="00077D6B">
        <w:rPr>
          <w:rFonts w:ascii="Batang" w:eastAsia="Batang" w:hAnsi="Batang" w:cs="Arial"/>
        </w:rPr>
        <w:t xml:space="preserve">impugnando la adjudicación de dos puestos o locales del Mercado Municipal de Acajutla, </w:t>
      </w:r>
      <w:r w:rsidR="000A2582" w:rsidRPr="00077D6B">
        <w:rPr>
          <w:rFonts w:ascii="Batang" w:eastAsia="Batang" w:hAnsi="Batang" w:cs="Arial"/>
        </w:rPr>
        <w:t xml:space="preserve">el Juzgado de lo Contencioso Administrativo de Santa Ana </w:t>
      </w:r>
      <w:r w:rsidR="0027633B" w:rsidRPr="00077D6B">
        <w:rPr>
          <w:rFonts w:ascii="Batang" w:eastAsia="Batang" w:hAnsi="Batang" w:cs="Arial"/>
        </w:rPr>
        <w:t>declara extemporánea la contesta</w:t>
      </w:r>
      <w:r w:rsidR="003019D5" w:rsidRPr="00077D6B">
        <w:rPr>
          <w:rFonts w:ascii="Batang" w:eastAsia="Batang" w:hAnsi="Batang" w:cs="Arial"/>
        </w:rPr>
        <w:t xml:space="preserve">ción de la demanda formulada por el Lic. </w:t>
      </w:r>
      <w:r w:rsidR="00E94CED" w:rsidRPr="00E94CED">
        <w:rPr>
          <w:rFonts w:ascii="Batang" w:eastAsia="Batang" w:hAnsi="Batang" w:cs="Aharoni"/>
          <w:noProof/>
          <w:highlight w:val="yellow"/>
          <w:lang w:eastAsia="es-ES"/>
        </w:rPr>
        <w:t>-----------</w:t>
      </w:r>
      <w:r w:rsidR="00E94CED">
        <w:rPr>
          <w:rFonts w:ascii="Batang" w:eastAsia="Batang" w:hAnsi="Batang" w:cs="Aharoni"/>
          <w:noProof/>
          <w:highlight w:val="yellow"/>
          <w:lang w:eastAsia="es-ES"/>
        </w:rPr>
        <w:t xml:space="preserve"> </w:t>
      </w:r>
      <w:r w:rsidR="003019D5" w:rsidRPr="00077D6B">
        <w:rPr>
          <w:rFonts w:ascii="Batang" w:eastAsia="Batang" w:hAnsi="Batang" w:cs="Arial"/>
        </w:rPr>
        <w:lastRenderedPageBreak/>
        <w:t>en representación de los señores Hugo Antonio Calderón Arriola, Darío Ernesto Guadrón Ágreda, y José Luis Escobar Ortiz</w:t>
      </w:r>
      <w:r w:rsidR="00077D6B">
        <w:rPr>
          <w:rFonts w:ascii="Batang" w:eastAsia="Batang" w:hAnsi="Batang" w:cs="Arial"/>
        </w:rPr>
        <w:t xml:space="preserve"> (</w:t>
      </w:r>
      <w:r w:rsidR="003019D5" w:rsidRPr="00077D6B">
        <w:rPr>
          <w:rFonts w:ascii="Batang" w:eastAsia="Batang" w:hAnsi="Batang" w:cs="Arial"/>
        </w:rPr>
        <w:t xml:space="preserve">miembros propietarios del </w:t>
      </w:r>
      <w:r w:rsidR="0027633B" w:rsidRPr="00077D6B">
        <w:rPr>
          <w:rFonts w:ascii="Batang" w:eastAsia="Batang" w:hAnsi="Batang" w:cs="Arial"/>
        </w:rPr>
        <w:t>Concej</w:t>
      </w:r>
      <w:r w:rsidR="003019D5" w:rsidRPr="00077D6B">
        <w:rPr>
          <w:rFonts w:ascii="Batang" w:eastAsia="Batang" w:hAnsi="Batang" w:cs="Arial"/>
        </w:rPr>
        <w:t>o</w:t>
      </w:r>
      <w:r w:rsidR="00770DEC" w:rsidRPr="00077D6B">
        <w:rPr>
          <w:rFonts w:ascii="Batang" w:eastAsia="Batang" w:hAnsi="Batang" w:cs="Arial"/>
        </w:rPr>
        <w:t xml:space="preserve"> Municipal de Acajutla durante </w:t>
      </w:r>
      <w:r w:rsidR="003019D5" w:rsidRPr="00077D6B">
        <w:rPr>
          <w:rFonts w:ascii="Batang" w:eastAsia="Batang" w:hAnsi="Batang" w:cs="Arial"/>
        </w:rPr>
        <w:t>l</w:t>
      </w:r>
      <w:r w:rsidR="00770DEC" w:rsidRPr="00077D6B">
        <w:rPr>
          <w:rFonts w:ascii="Batang" w:eastAsia="Batang" w:hAnsi="Batang" w:cs="Arial"/>
        </w:rPr>
        <w:t>os</w:t>
      </w:r>
      <w:r w:rsidR="003019D5" w:rsidRPr="00077D6B">
        <w:rPr>
          <w:rFonts w:ascii="Batang" w:eastAsia="Batang" w:hAnsi="Batang" w:cs="Arial"/>
        </w:rPr>
        <w:t xml:space="preserve"> </w:t>
      </w:r>
      <w:r w:rsidR="0027633B" w:rsidRPr="00077D6B">
        <w:rPr>
          <w:rFonts w:ascii="Batang" w:eastAsia="Batang" w:hAnsi="Batang" w:cs="Arial"/>
        </w:rPr>
        <w:t>período</w:t>
      </w:r>
      <w:r w:rsidR="00770DEC" w:rsidRPr="00077D6B">
        <w:rPr>
          <w:rFonts w:ascii="Batang" w:eastAsia="Batang" w:hAnsi="Batang" w:cs="Arial"/>
        </w:rPr>
        <w:t>s</w:t>
      </w:r>
      <w:r w:rsidR="0027633B" w:rsidRPr="00077D6B">
        <w:rPr>
          <w:rFonts w:ascii="Batang" w:eastAsia="Batang" w:hAnsi="Batang" w:cs="Arial"/>
        </w:rPr>
        <w:t xml:space="preserve"> 2015-2018</w:t>
      </w:r>
      <w:r w:rsidR="00770DEC" w:rsidRPr="00077D6B">
        <w:rPr>
          <w:rFonts w:ascii="Batang" w:eastAsia="Batang" w:hAnsi="Batang" w:cs="Arial"/>
        </w:rPr>
        <w:t xml:space="preserve"> y </w:t>
      </w:r>
      <w:r w:rsidR="000A2582" w:rsidRPr="00077D6B">
        <w:rPr>
          <w:rFonts w:ascii="Batang" w:eastAsia="Batang" w:hAnsi="Batang" w:cs="Arial"/>
        </w:rPr>
        <w:t xml:space="preserve"> 2018-2021</w:t>
      </w:r>
      <w:r w:rsidR="00077D6B">
        <w:rPr>
          <w:rFonts w:ascii="Batang" w:eastAsia="Batang" w:hAnsi="Batang" w:cs="Arial"/>
        </w:rPr>
        <w:t>)</w:t>
      </w:r>
      <w:r w:rsidR="000A2582" w:rsidRPr="00077D6B">
        <w:rPr>
          <w:rFonts w:ascii="Batang" w:eastAsia="Batang" w:hAnsi="Batang" w:cs="Arial"/>
        </w:rPr>
        <w:t>.--</w:t>
      </w:r>
      <w:r w:rsidR="00077D6B">
        <w:rPr>
          <w:rFonts w:ascii="Batang" w:eastAsia="Batang" w:hAnsi="Batang" w:cs="Arial"/>
        </w:rPr>
        <w:t>------</w:t>
      </w:r>
      <w:r w:rsidR="00077D6B" w:rsidRPr="00077D6B">
        <w:rPr>
          <w:rFonts w:ascii="Batang" w:eastAsia="Batang" w:hAnsi="Batang" w:cs="Aharoni"/>
          <w:noProof/>
          <w:lang w:eastAsia="es-ES"/>
        </w:rPr>
        <w:t>INFORME DE EJECUCION PRESUPUESTARIA:</w:t>
      </w:r>
      <w:r w:rsidR="00077D6B" w:rsidRPr="00267449">
        <w:rPr>
          <w:rFonts w:ascii="Batang" w:eastAsia="Batang" w:hAnsi="Batang" w:cs="Aharoni"/>
          <w:b/>
          <w:noProof/>
          <w:lang w:eastAsia="es-ES"/>
        </w:rPr>
        <w:t xml:space="preserve">  </w:t>
      </w:r>
      <w:r w:rsidR="00077D6B" w:rsidRPr="00267449">
        <w:rPr>
          <w:rFonts w:ascii="Batang" w:eastAsia="Batang" w:hAnsi="Batang" w:cs="Aharoni"/>
          <w:noProof/>
          <w:lang w:eastAsia="es-ES"/>
        </w:rPr>
        <w:t>En virtud de lo dispuesto en el</w:t>
      </w:r>
      <w:r w:rsidR="00077D6B" w:rsidRPr="00267449">
        <w:rPr>
          <w:rFonts w:ascii="Batang" w:eastAsia="Batang" w:hAnsi="Batang" w:cs="Aharoni"/>
          <w:b/>
          <w:noProof/>
          <w:lang w:eastAsia="es-ES"/>
        </w:rPr>
        <w:t xml:space="preserve"> </w:t>
      </w:r>
      <w:r w:rsidR="00077D6B" w:rsidRPr="00267449">
        <w:rPr>
          <w:rFonts w:ascii="Batang" w:eastAsia="Batang" w:hAnsi="Batang" w:cs="Aharoni"/>
          <w:noProof/>
          <w:lang w:eastAsia="es-ES"/>
        </w:rPr>
        <w:t>Art. 72 del Código Muni</w:t>
      </w:r>
      <w:r w:rsidR="00077D6B">
        <w:rPr>
          <w:rFonts w:ascii="Batang" w:eastAsia="Batang" w:hAnsi="Batang" w:cs="Aharoni"/>
          <w:noProof/>
          <w:lang w:eastAsia="es-ES"/>
        </w:rPr>
        <w:t>cipal.</w:t>
      </w:r>
      <w:r w:rsidR="00077D6B" w:rsidRPr="00267449">
        <w:rPr>
          <w:rFonts w:ascii="Batang" w:eastAsia="Batang" w:hAnsi="Batang" w:cs="Aharoni"/>
          <w:noProof/>
          <w:lang w:eastAsia="es-ES"/>
        </w:rPr>
        <w:t xml:space="preserve"> en cuanto que </w:t>
      </w:r>
      <w:r w:rsidR="00077D6B" w:rsidRPr="00267449">
        <w:rPr>
          <w:rFonts w:ascii="Batang" w:eastAsia="Batang" w:hAnsi="Batang" w:cs="Aharoni"/>
          <w:b/>
          <w:noProof/>
          <w:lang w:eastAsia="es-ES"/>
        </w:rPr>
        <w:t>“los Municipios están obligados a desarrollar su actuación administrativa y de gobierno por medio del Presupuesto de Ingresos y Egresos”</w:t>
      </w:r>
      <w:r w:rsidR="00077D6B" w:rsidRPr="00267449">
        <w:rPr>
          <w:rFonts w:ascii="Batang" w:eastAsia="Batang" w:hAnsi="Batang" w:cs="Aharoni"/>
          <w:noProof/>
          <w:lang w:eastAsia="es-ES"/>
        </w:rPr>
        <w:t xml:space="preserve">, y en atención a lo ordenado en </w:t>
      </w:r>
      <w:r w:rsidR="00077D6B">
        <w:rPr>
          <w:rFonts w:ascii="Batang" w:eastAsia="Batang" w:hAnsi="Batang" w:cs="Aharoni"/>
          <w:noProof/>
          <w:lang w:eastAsia="es-ES"/>
        </w:rPr>
        <w:t>el Art. 84 del Código Municipal</w:t>
      </w:r>
      <w:r w:rsidR="00077D6B" w:rsidRPr="00267449">
        <w:rPr>
          <w:rFonts w:ascii="Batang" w:eastAsia="Batang" w:hAnsi="Batang" w:cs="Aharoni"/>
          <w:noProof/>
          <w:lang w:eastAsia="es-ES"/>
        </w:rPr>
        <w:t>, Don</w:t>
      </w:r>
      <w:r w:rsidR="00E94CED">
        <w:rPr>
          <w:rFonts w:ascii="Batang" w:eastAsia="Batang" w:hAnsi="Batang" w:cs="Aharoni"/>
          <w:noProof/>
          <w:lang w:eastAsia="es-ES"/>
        </w:rPr>
        <w:t xml:space="preserve"> </w:t>
      </w:r>
      <w:r w:rsidR="00E94CED" w:rsidRPr="00E94CED">
        <w:rPr>
          <w:rFonts w:ascii="Batang" w:eastAsia="Batang" w:hAnsi="Batang" w:cs="Aharoni"/>
          <w:noProof/>
          <w:highlight w:val="yellow"/>
          <w:lang w:eastAsia="es-ES"/>
        </w:rPr>
        <w:t>------------</w:t>
      </w:r>
      <w:r w:rsidR="00077D6B" w:rsidRPr="00267449">
        <w:rPr>
          <w:rFonts w:ascii="Batang" w:eastAsia="Batang" w:hAnsi="Batang" w:cs="Aharoni"/>
          <w:noProof/>
          <w:lang w:eastAsia="es-ES"/>
        </w:rPr>
        <w:t>, actuando en su calidad de Alcalde Municipal titular en funciones, informó al Concejo Municipal sobre los resultados de la ejecución del Presuesto Municipal al 3</w:t>
      </w:r>
      <w:r w:rsidR="00077D6B">
        <w:rPr>
          <w:rFonts w:ascii="Batang" w:eastAsia="Batang" w:hAnsi="Batang" w:cs="Aharoni"/>
          <w:noProof/>
          <w:lang w:eastAsia="es-ES"/>
        </w:rPr>
        <w:t>0</w:t>
      </w:r>
      <w:r w:rsidR="00077D6B" w:rsidRPr="00267449">
        <w:rPr>
          <w:rFonts w:ascii="Batang" w:eastAsia="Batang" w:hAnsi="Batang" w:cs="Aharoni"/>
          <w:noProof/>
          <w:lang w:eastAsia="es-ES"/>
        </w:rPr>
        <w:t xml:space="preserve"> de </w:t>
      </w:r>
      <w:r w:rsidR="00077D6B">
        <w:rPr>
          <w:rFonts w:ascii="Batang" w:eastAsia="Batang" w:hAnsi="Batang" w:cs="Aharoni"/>
          <w:noProof/>
          <w:lang w:eastAsia="es-ES"/>
        </w:rPr>
        <w:t>Septiembre de 2019.------</w:t>
      </w:r>
      <w:r w:rsidR="00E94CED">
        <w:rPr>
          <w:rFonts w:ascii="Batang" w:eastAsia="Batang" w:hAnsi="Batang" w:cs="Aharoni"/>
          <w:noProof/>
          <w:lang w:eastAsia="es-ES"/>
        </w:rPr>
        <w:t>----</w:t>
      </w:r>
      <w:r w:rsidR="00077D6B">
        <w:rPr>
          <w:rFonts w:ascii="Batang" w:eastAsia="Batang" w:hAnsi="Batang" w:cs="Aharoni"/>
          <w:noProof/>
          <w:lang w:eastAsia="es-ES"/>
        </w:rPr>
        <w:t>---</w:t>
      </w:r>
    </w:p>
    <w:p w:rsidR="000A2582" w:rsidRPr="00E94CED" w:rsidRDefault="00160C04" w:rsidP="00E94CED">
      <w:pPr>
        <w:shd w:val="clear" w:color="auto" w:fill="FFFFFF" w:themeFill="background1"/>
        <w:spacing w:line="300" w:lineRule="auto"/>
        <w:jc w:val="both"/>
        <w:rPr>
          <w:rFonts w:ascii="Batang" w:eastAsia="Batang" w:hAnsi="Batang"/>
          <w:b/>
          <w:bCs/>
        </w:rPr>
      </w:pPr>
      <w:r w:rsidRPr="00077D6B">
        <w:rPr>
          <w:rFonts w:ascii="Batang" w:eastAsia="Batang" w:hAnsi="Batang"/>
          <w:b/>
          <w:noProof/>
          <w:lang w:eastAsia="es-ES"/>
        </w:rPr>
        <w:t>ACUERDO NÚMERO UNO.-</w:t>
      </w:r>
      <w:r w:rsidRPr="00077D6B">
        <w:rPr>
          <w:rFonts w:ascii="Batang" w:eastAsia="Batang" w:hAnsi="Batang"/>
          <w:noProof/>
          <w:lang w:eastAsia="es-ES"/>
        </w:rPr>
        <w:t xml:space="preserve"> El Concejo Municipal de Acajutla, Departamento de Sonsonate, en uso de las facultades que le confiere </w:t>
      </w:r>
      <w:r w:rsidRPr="00077D6B">
        <w:rPr>
          <w:rFonts w:ascii="Batang" w:eastAsia="Batang" w:hAnsi="Batang" w:cs="Arial"/>
          <w:iCs/>
          <w:lang w:val="es-MX"/>
        </w:rPr>
        <w:t xml:space="preserve">el Código Municipal y </w:t>
      </w:r>
      <w:r w:rsidRPr="00077D6B">
        <w:rPr>
          <w:rFonts w:ascii="Batang" w:eastAsia="Batang" w:hAnsi="Batang" w:cs="Arial"/>
          <w:b/>
          <w:iCs/>
          <w:lang w:val="es-MX"/>
        </w:rPr>
        <w:t>CONSIDERANDO:</w:t>
      </w:r>
      <w:r w:rsidRPr="00077D6B">
        <w:rPr>
          <w:rFonts w:ascii="Batang" w:eastAsia="Batang" w:hAnsi="Batang" w:cs="Arial"/>
          <w:iCs/>
          <w:lang w:val="es-MX"/>
        </w:rPr>
        <w:t xml:space="preserve"> </w:t>
      </w:r>
      <w:r w:rsidRPr="00077D6B">
        <w:rPr>
          <w:rFonts w:ascii="Batang" w:eastAsia="Batang" w:hAnsi="Batang" w:cs="Arial"/>
          <w:b/>
          <w:iCs/>
          <w:lang w:val="es-MX"/>
        </w:rPr>
        <w:t>I)</w:t>
      </w:r>
      <w:r w:rsidRPr="00077D6B">
        <w:rPr>
          <w:rFonts w:ascii="Batang" w:eastAsia="Batang" w:hAnsi="Batang" w:cs="Arial"/>
          <w:iCs/>
          <w:lang w:val="es-MX"/>
        </w:rPr>
        <w:t xml:space="preserve"> Que ciertas condiciones de desigualdad social en las comunidades de esta jurisdicción en la que crecen muchos niños y niñas priva a éstos del derecho de disfrutar las festividades de navidad y año, ya que esas condiciones les privan de la oportunidad de contar con juguetes para la diversión y el sano entretenimiento al que tienen derecho; </w:t>
      </w:r>
      <w:r w:rsidRPr="00077D6B">
        <w:rPr>
          <w:rFonts w:ascii="Batang" w:eastAsia="Batang" w:hAnsi="Batang" w:cs="Arial"/>
          <w:b/>
          <w:iCs/>
          <w:lang w:val="es-MX"/>
        </w:rPr>
        <w:t>II)</w:t>
      </w:r>
      <w:r w:rsidRPr="00077D6B">
        <w:rPr>
          <w:rFonts w:ascii="Batang" w:eastAsia="Batang" w:hAnsi="Batang" w:cs="Arial"/>
          <w:iCs/>
          <w:lang w:val="es-MX"/>
        </w:rPr>
        <w:t xml:space="preserve"> Que la mayoría de pa</w:t>
      </w:r>
      <w:r w:rsidRPr="00077D6B">
        <w:rPr>
          <w:rFonts w:ascii="Batang" w:eastAsia="Batang" w:hAnsi="Batang"/>
        </w:rPr>
        <w:t xml:space="preserve">dres de familia domiciliadas </w:t>
      </w:r>
      <w:r w:rsidRPr="00077D6B">
        <w:rPr>
          <w:rFonts w:ascii="Batang" w:eastAsia="Batang" w:hAnsi="Batang" w:cs="Arial"/>
          <w:iCs/>
          <w:lang w:val="es-MX"/>
        </w:rPr>
        <w:t xml:space="preserve">en esta jurisdicción </w:t>
      </w:r>
      <w:r w:rsidRPr="00077D6B">
        <w:rPr>
          <w:rFonts w:ascii="Batang" w:eastAsia="Batang" w:hAnsi="Batang"/>
        </w:rPr>
        <w:t xml:space="preserve">no cuentan con los recursos suficientes para dibujar sonrisas en sus hijos en ocasión de las fiestas decembrinas, y que por tal razón es conveniente que la  Municipalidad  apoye la economía familiar mediante la ejecución del programa de adquisición de </w:t>
      </w:r>
      <w:r w:rsidRPr="00077D6B">
        <w:rPr>
          <w:rStyle w:val="Textoennegrita"/>
          <w:rFonts w:ascii="Batang" w:eastAsia="Batang" w:hAnsi="Batang"/>
        </w:rPr>
        <w:t>juguetes nuevos</w:t>
      </w:r>
      <w:r w:rsidRPr="00077D6B">
        <w:rPr>
          <w:rFonts w:ascii="Batang" w:eastAsia="Batang" w:hAnsi="Batang"/>
          <w:b/>
        </w:rPr>
        <w:t xml:space="preserve"> </w:t>
      </w:r>
      <w:r w:rsidRPr="00077D6B">
        <w:rPr>
          <w:rFonts w:ascii="Batang" w:eastAsia="Batang" w:hAnsi="Batang"/>
        </w:rPr>
        <w:t>para entregárselos en Navidad a las</w:t>
      </w:r>
      <w:r w:rsidRPr="00077D6B">
        <w:rPr>
          <w:rFonts w:ascii="Batang" w:eastAsia="Batang" w:hAnsi="Batang"/>
          <w:b/>
        </w:rPr>
        <w:t xml:space="preserve"> </w:t>
      </w:r>
      <w:r w:rsidRPr="00077D6B">
        <w:rPr>
          <w:rStyle w:val="Textoennegrita"/>
          <w:rFonts w:ascii="Batang" w:eastAsia="Batang" w:hAnsi="Batang"/>
          <w:b w:val="0"/>
        </w:rPr>
        <w:t>niñas y los niños de familias de escasos recursos económicos de la jurisdicción, como se hecho durante los años anteriores, teniendo como antecedente inmediato el</w:t>
      </w:r>
      <w:r w:rsidRPr="00077D6B">
        <w:rPr>
          <w:rStyle w:val="Textoennegrita"/>
          <w:rFonts w:ascii="Batang" w:eastAsia="Batang" w:hAnsi="Batang"/>
        </w:rPr>
        <w:t xml:space="preserve"> </w:t>
      </w:r>
      <w:r w:rsidRPr="00077D6B">
        <w:rPr>
          <w:rFonts w:ascii="Batang" w:eastAsia="Batang" w:hAnsi="Batang" w:cs="Arial"/>
        </w:rPr>
        <w:t xml:space="preserve">Acuerdo No. 02 inserto en el Acta </w:t>
      </w:r>
      <w:r w:rsidR="00077D6B">
        <w:rPr>
          <w:rFonts w:ascii="Batang" w:eastAsia="Batang" w:hAnsi="Batang" w:cs="Arial"/>
        </w:rPr>
        <w:t xml:space="preserve">Municipal  </w:t>
      </w:r>
      <w:r w:rsidRPr="00077D6B">
        <w:rPr>
          <w:rFonts w:ascii="Batang" w:eastAsia="Batang" w:hAnsi="Batang" w:cs="Arial"/>
        </w:rPr>
        <w:t xml:space="preserve">No. </w:t>
      </w:r>
      <w:r w:rsidR="00077D6B">
        <w:rPr>
          <w:rFonts w:ascii="Batang" w:eastAsia="Batang" w:hAnsi="Batang" w:cs="Arial"/>
        </w:rPr>
        <w:t xml:space="preserve"> </w:t>
      </w:r>
      <w:r w:rsidRPr="00077D6B">
        <w:rPr>
          <w:rFonts w:ascii="Batang" w:eastAsia="Batang" w:hAnsi="Batang" w:cs="Arial"/>
        </w:rPr>
        <w:t xml:space="preserve">28 </w:t>
      </w:r>
      <w:r w:rsidR="00077D6B">
        <w:rPr>
          <w:rFonts w:ascii="Batang" w:eastAsia="Batang" w:hAnsi="Batang" w:cs="Arial"/>
        </w:rPr>
        <w:t xml:space="preserve"> </w:t>
      </w:r>
      <w:r w:rsidRPr="00077D6B">
        <w:rPr>
          <w:rFonts w:ascii="Batang" w:eastAsia="Batang" w:hAnsi="Batang" w:cs="Arial"/>
        </w:rPr>
        <w:t>de</w:t>
      </w:r>
      <w:r w:rsidR="00077D6B">
        <w:rPr>
          <w:rFonts w:ascii="Batang" w:eastAsia="Batang" w:hAnsi="Batang" w:cs="Arial"/>
        </w:rPr>
        <w:t xml:space="preserve">  fecha  </w:t>
      </w:r>
      <w:r w:rsidRPr="00077D6B">
        <w:rPr>
          <w:rFonts w:ascii="Batang" w:eastAsia="Batang" w:hAnsi="Batang" w:cs="Arial"/>
        </w:rPr>
        <w:t xml:space="preserve">15 </w:t>
      </w:r>
      <w:r w:rsidR="00077D6B">
        <w:rPr>
          <w:rFonts w:ascii="Batang" w:eastAsia="Batang" w:hAnsi="Batang" w:cs="Arial"/>
        </w:rPr>
        <w:t xml:space="preserve"> </w:t>
      </w:r>
      <w:r w:rsidRPr="00077D6B">
        <w:rPr>
          <w:rFonts w:ascii="Batang" w:eastAsia="Batang" w:hAnsi="Batang" w:cs="Arial"/>
        </w:rPr>
        <w:t xml:space="preserve">de </w:t>
      </w:r>
      <w:r w:rsidR="00077D6B">
        <w:rPr>
          <w:rFonts w:ascii="Batang" w:eastAsia="Batang" w:hAnsi="Batang" w:cs="Arial"/>
        </w:rPr>
        <w:t xml:space="preserve"> </w:t>
      </w:r>
      <w:r w:rsidRPr="00077D6B">
        <w:rPr>
          <w:rFonts w:ascii="Batang" w:eastAsia="Batang" w:hAnsi="Batang" w:cs="Arial"/>
        </w:rPr>
        <w:t xml:space="preserve">Noviembre </w:t>
      </w:r>
      <w:r w:rsidR="00077D6B">
        <w:rPr>
          <w:rFonts w:ascii="Batang" w:eastAsia="Batang" w:hAnsi="Batang" w:cs="Arial"/>
        </w:rPr>
        <w:t xml:space="preserve"> </w:t>
      </w:r>
      <w:r w:rsidRPr="00077D6B">
        <w:rPr>
          <w:rFonts w:ascii="Batang" w:eastAsia="Batang" w:hAnsi="Batang" w:cs="Arial"/>
        </w:rPr>
        <w:t xml:space="preserve">de </w:t>
      </w:r>
      <w:r w:rsidR="00077D6B">
        <w:rPr>
          <w:rFonts w:ascii="Batang" w:eastAsia="Batang" w:hAnsi="Batang" w:cs="Arial"/>
        </w:rPr>
        <w:t xml:space="preserve"> </w:t>
      </w:r>
      <w:r w:rsidRPr="00077D6B">
        <w:rPr>
          <w:rFonts w:ascii="Batang" w:eastAsia="Batang" w:hAnsi="Batang" w:cs="Arial"/>
        </w:rPr>
        <w:t>2018</w:t>
      </w:r>
      <w:r w:rsidRPr="00077D6B">
        <w:rPr>
          <w:rStyle w:val="Textoennegrita"/>
          <w:rFonts w:ascii="Batang" w:eastAsia="Batang" w:hAnsi="Batang"/>
          <w:b w:val="0"/>
        </w:rPr>
        <w:t>; en consecuencia,</w:t>
      </w:r>
      <w:r w:rsidR="00E94CED">
        <w:rPr>
          <w:rStyle w:val="Textoennegrita"/>
          <w:rFonts w:ascii="Batang" w:eastAsia="Batang" w:hAnsi="Batang"/>
        </w:rPr>
        <w:t xml:space="preserve"> esta </w:t>
      </w:r>
      <w:r w:rsidRPr="00077D6B">
        <w:rPr>
          <w:rStyle w:val="Textoennegrita"/>
          <w:rFonts w:ascii="Batang" w:eastAsia="Batang" w:hAnsi="Batang"/>
        </w:rPr>
        <w:t xml:space="preserve">Municipalidad </w:t>
      </w:r>
      <w:r w:rsidRPr="00077D6B">
        <w:rPr>
          <w:rFonts w:ascii="Batang" w:eastAsia="Batang" w:hAnsi="Batang" w:cs="Arial"/>
          <w:b/>
          <w:iCs/>
          <w:lang w:val="es-MX"/>
        </w:rPr>
        <w:t>por unanimidad</w:t>
      </w:r>
      <w:r w:rsidRPr="00077D6B">
        <w:rPr>
          <w:rFonts w:ascii="Batang" w:eastAsia="Batang" w:hAnsi="Batang" w:cs="Arial"/>
          <w:iCs/>
          <w:lang w:val="es-MX"/>
        </w:rPr>
        <w:t xml:space="preserve"> </w:t>
      </w:r>
      <w:r w:rsidRPr="00077D6B">
        <w:rPr>
          <w:rFonts w:ascii="Batang" w:eastAsia="Batang" w:hAnsi="Batang" w:cs="Arial"/>
          <w:b/>
          <w:iCs/>
          <w:lang w:val="es-MX"/>
        </w:rPr>
        <w:t>ACUERDA:</w:t>
      </w:r>
      <w:r w:rsidRPr="00077D6B">
        <w:rPr>
          <w:rFonts w:ascii="Batang" w:eastAsia="Batang" w:hAnsi="Batang" w:cs="Arial"/>
        </w:rPr>
        <w:t xml:space="preserve"> Facultar a la Tesorería Municipal para que erogue de los recursos “Fondos propios”, con cargo a las cifras 54314 “FIESTAS NAVIDEÑAS JUGUETES” hasta por un monto de Quince mil 00/100 Dólares ($ 15,000.00) que se utilizarán para la COMPRA DE JUGUETES que se entregarán a la población infantil del Municipio de Acajutla; estos gastos se comprobarán como lo establece el Art. 86 del Código Municipal.- Oportunamente el Señor Alcalde Municipal en uso de la facultad que le confiere la Ley LACAP y su Reglamento, deberá nombrar al respectivo administrador de contrato y de órdenes de compra.- Certifíquese.--------------------</w:t>
      </w:r>
      <w:r w:rsidR="00077D6B">
        <w:rPr>
          <w:rFonts w:ascii="Batang" w:eastAsia="Batang" w:hAnsi="Batang" w:cs="Arial"/>
        </w:rPr>
        <w:t>---</w:t>
      </w:r>
      <w:r w:rsidR="008259AF">
        <w:rPr>
          <w:rFonts w:ascii="Batang" w:eastAsia="Batang" w:hAnsi="Batang" w:cs="Arial"/>
        </w:rPr>
        <w:t>------------</w:t>
      </w:r>
      <w:r w:rsidR="00077D6B">
        <w:rPr>
          <w:rFonts w:ascii="Batang" w:eastAsia="Batang" w:hAnsi="Batang" w:cs="Arial"/>
        </w:rPr>
        <w:t>-</w:t>
      </w:r>
      <w:r w:rsidR="00C07649" w:rsidRPr="00BB2084">
        <w:rPr>
          <w:rFonts w:ascii="Batang" w:eastAsia="Batang" w:hAnsi="Batang"/>
          <w:b/>
          <w:noProof/>
          <w:lang w:eastAsia="es-ES"/>
        </w:rPr>
        <w:t>ACUERDO NÚMERO DOS</w:t>
      </w:r>
      <w:r w:rsidR="008F1AD4" w:rsidRPr="00BB2084">
        <w:rPr>
          <w:rFonts w:ascii="Batang" w:eastAsia="Batang" w:hAnsi="Batang"/>
          <w:b/>
          <w:noProof/>
          <w:lang w:eastAsia="es-ES"/>
        </w:rPr>
        <w:t>.-</w:t>
      </w:r>
      <w:r w:rsidR="008F1AD4" w:rsidRPr="00BB2084">
        <w:rPr>
          <w:rFonts w:ascii="Batang" w:eastAsia="Batang" w:hAnsi="Batang"/>
          <w:noProof/>
          <w:lang w:eastAsia="es-ES"/>
        </w:rPr>
        <w:t xml:space="preserve"> El Concejo Municipal de Acajutla, Departamento de Sonsonate, en uso de las facultades que le confiere </w:t>
      </w:r>
      <w:r w:rsidR="008F1AD4" w:rsidRPr="00BB2084">
        <w:rPr>
          <w:rFonts w:ascii="Batang" w:eastAsia="Batang" w:hAnsi="Batang" w:cs="Arial"/>
          <w:iCs/>
          <w:lang w:val="es-MX"/>
        </w:rPr>
        <w:t xml:space="preserve">el Código Municipal y </w:t>
      </w:r>
      <w:r w:rsidR="008F1AD4" w:rsidRPr="00BB2084">
        <w:rPr>
          <w:rFonts w:ascii="Batang" w:eastAsia="Batang" w:hAnsi="Batang" w:cs="Arial"/>
          <w:b/>
          <w:iCs/>
          <w:lang w:val="es-MX"/>
        </w:rPr>
        <w:lastRenderedPageBreak/>
        <w:t>CONSIDERANDO:</w:t>
      </w:r>
      <w:r w:rsidR="008F1AD4" w:rsidRPr="00BB2084">
        <w:rPr>
          <w:rFonts w:ascii="Batang" w:eastAsia="Batang" w:hAnsi="Batang" w:cs="Arial"/>
          <w:iCs/>
          <w:lang w:val="es-MX"/>
        </w:rPr>
        <w:t xml:space="preserve"> </w:t>
      </w:r>
      <w:r w:rsidR="008F1AD4" w:rsidRPr="00BB2084">
        <w:rPr>
          <w:rFonts w:ascii="Batang" w:eastAsia="Batang" w:hAnsi="Batang" w:cs="Arial"/>
          <w:b/>
          <w:iCs/>
          <w:lang w:val="es-MX"/>
        </w:rPr>
        <w:t>I)</w:t>
      </w:r>
      <w:r w:rsidR="008F1AD4" w:rsidRPr="00BB2084">
        <w:rPr>
          <w:rFonts w:ascii="Batang" w:eastAsia="Batang" w:hAnsi="Batang" w:cs="Arial"/>
          <w:iCs/>
          <w:lang w:val="es-MX"/>
        </w:rPr>
        <w:t xml:space="preserve"> Que esta Municipalidad por medio de la Unidad de Recursos Humanos, con el patrocinio de INSAFORP, y </w:t>
      </w:r>
      <w:r w:rsidR="00A75F83">
        <w:rPr>
          <w:rFonts w:ascii="Batang" w:eastAsia="Batang" w:hAnsi="Batang" w:cs="Arial"/>
          <w:iCs/>
          <w:lang w:val="es-MX"/>
        </w:rPr>
        <w:t xml:space="preserve">a través </w:t>
      </w:r>
      <w:r w:rsidR="008F1AD4" w:rsidRPr="00BB2084">
        <w:rPr>
          <w:rFonts w:ascii="Batang" w:eastAsia="Batang" w:hAnsi="Batang" w:cs="Arial"/>
          <w:iCs/>
          <w:lang w:val="es-MX"/>
        </w:rPr>
        <w:t xml:space="preserve">de la </w:t>
      </w:r>
      <w:r w:rsidR="008F1AD4" w:rsidRPr="00BB2084">
        <w:rPr>
          <w:rFonts w:ascii="Batang" w:eastAsia="Batang" w:hAnsi="Batang" w:cs="Arial"/>
        </w:rPr>
        <w:t>Cámara de Comercio e Industria</w:t>
      </w:r>
      <w:r w:rsidR="00A75F83">
        <w:rPr>
          <w:rFonts w:ascii="Batang" w:eastAsia="Batang" w:hAnsi="Batang" w:cs="Arial"/>
        </w:rPr>
        <w:t xml:space="preserve"> de El Salvador, Filial</w:t>
      </w:r>
      <w:r w:rsidR="008F1AD4" w:rsidRPr="00BB2084">
        <w:rPr>
          <w:rFonts w:ascii="Batang" w:eastAsia="Batang" w:hAnsi="Batang" w:cs="Arial"/>
        </w:rPr>
        <w:t xml:space="preserve"> Sonsonate, desarrollará durante los días</w:t>
      </w:r>
      <w:r w:rsidR="00265E3D" w:rsidRPr="00BB2084">
        <w:rPr>
          <w:rFonts w:ascii="Batang" w:eastAsia="Batang" w:hAnsi="Batang" w:cs="Arial"/>
        </w:rPr>
        <w:t xml:space="preserve"> </w:t>
      </w:r>
      <w:r w:rsidR="008F1AD4" w:rsidRPr="00BB2084">
        <w:rPr>
          <w:rFonts w:ascii="Batang" w:eastAsia="Batang" w:hAnsi="Batang" w:cs="Arial"/>
        </w:rPr>
        <w:t>5, 12, 19 y 26 de Nov</w:t>
      </w:r>
      <w:r w:rsidR="00265E3D" w:rsidRPr="00BB2084">
        <w:rPr>
          <w:rFonts w:ascii="Batang" w:eastAsia="Batang" w:hAnsi="Batang" w:cs="Arial"/>
        </w:rPr>
        <w:t xml:space="preserve">iembre del corriente año, </w:t>
      </w:r>
      <w:r w:rsidR="00A75F83">
        <w:rPr>
          <w:rFonts w:ascii="Batang" w:eastAsia="Batang" w:hAnsi="Batang" w:cs="Arial"/>
        </w:rPr>
        <w:t xml:space="preserve">en esta institución </w:t>
      </w:r>
      <w:r w:rsidR="00C03DEF" w:rsidRPr="00BB2084">
        <w:rPr>
          <w:rFonts w:ascii="Batang" w:eastAsia="Batang" w:hAnsi="Batang" w:cs="Arial"/>
        </w:rPr>
        <w:t xml:space="preserve">cuatro </w:t>
      </w:r>
      <w:r w:rsidR="00265E3D" w:rsidRPr="00BB2084">
        <w:rPr>
          <w:rFonts w:ascii="Batang" w:eastAsia="Batang" w:hAnsi="Batang" w:cs="Arial"/>
        </w:rPr>
        <w:t>jornada</w:t>
      </w:r>
      <w:r w:rsidR="00C03DEF" w:rsidRPr="00BB2084">
        <w:rPr>
          <w:rFonts w:ascii="Batang" w:eastAsia="Batang" w:hAnsi="Batang" w:cs="Arial"/>
        </w:rPr>
        <w:t>s</w:t>
      </w:r>
      <w:r w:rsidR="00265E3D" w:rsidRPr="00BB2084">
        <w:rPr>
          <w:rFonts w:ascii="Batang" w:eastAsia="Batang" w:hAnsi="Batang" w:cs="Arial"/>
        </w:rPr>
        <w:t xml:space="preserve"> de </w:t>
      </w:r>
      <w:r w:rsidR="00265E3D" w:rsidRPr="00BB2084">
        <w:rPr>
          <w:rFonts w:ascii="Batang" w:eastAsia="Batang" w:hAnsi="Batang" w:cs="Arial"/>
          <w:b/>
        </w:rPr>
        <w:t>capacitación</w:t>
      </w:r>
      <w:r w:rsidR="00265E3D" w:rsidRPr="00BB2084">
        <w:rPr>
          <w:rFonts w:ascii="Batang" w:eastAsia="Batang" w:hAnsi="Batang" w:cs="Arial"/>
        </w:rPr>
        <w:t xml:space="preserve"> denominada</w:t>
      </w:r>
      <w:r w:rsidR="00A75F83">
        <w:rPr>
          <w:rFonts w:ascii="Batang" w:eastAsia="Batang" w:hAnsi="Batang" w:cs="Arial"/>
        </w:rPr>
        <w:t>s</w:t>
      </w:r>
      <w:r w:rsidR="00265E3D" w:rsidRPr="00BB2084">
        <w:rPr>
          <w:rFonts w:ascii="Batang" w:eastAsia="Batang" w:hAnsi="Batang" w:cs="Arial"/>
        </w:rPr>
        <w:t xml:space="preserve"> </w:t>
      </w:r>
      <w:r w:rsidR="00265E3D" w:rsidRPr="00BB2084">
        <w:rPr>
          <w:rFonts w:ascii="Batang" w:eastAsia="Batang" w:hAnsi="Batang" w:cs="Arial"/>
          <w:b/>
        </w:rPr>
        <w:t>“Mejora continua basada en el Método 5s</w:t>
      </w:r>
      <w:r w:rsidR="00265E3D" w:rsidRPr="00BB2084">
        <w:rPr>
          <w:rFonts w:ascii="Batang" w:eastAsia="Batang" w:hAnsi="Batang" w:cs="Arial"/>
        </w:rPr>
        <w:t xml:space="preserve">”. dirigida al personal de distintas unidades administrativas y operativas de esta Alcaldía Municipal, requiriéndose la dotación de refrigerios y almuerzos a favor de los servidores que participen en dichos eventos; en consecuencia, esta Municipalidad </w:t>
      </w:r>
      <w:r w:rsidR="00265E3D" w:rsidRPr="00BB2084">
        <w:rPr>
          <w:rFonts w:ascii="Batang" w:eastAsia="Batang" w:hAnsi="Batang" w:cs="Arial"/>
          <w:b/>
        </w:rPr>
        <w:t>por unanimidad ACUERDA:</w:t>
      </w:r>
      <w:r w:rsidR="00265E3D" w:rsidRPr="00BB2084">
        <w:rPr>
          <w:rFonts w:ascii="Batang" w:eastAsia="Batang" w:hAnsi="Batang" w:cs="Arial"/>
        </w:rPr>
        <w:t xml:space="preserve"> </w:t>
      </w:r>
      <w:r w:rsidR="00BD37FF" w:rsidRPr="00BB2084">
        <w:rPr>
          <w:rFonts w:ascii="Batang" w:eastAsia="Batang" w:hAnsi="Batang" w:cs="Arial"/>
        </w:rPr>
        <w:t xml:space="preserve">Facultar a la Tesorería Municipal </w:t>
      </w:r>
      <w:r w:rsidR="00265E3D" w:rsidRPr="00BB2084">
        <w:rPr>
          <w:rFonts w:ascii="Batang" w:eastAsia="Batang" w:hAnsi="Batang" w:cs="Arial"/>
        </w:rPr>
        <w:t xml:space="preserve">de esta ciudad </w:t>
      </w:r>
      <w:r w:rsidR="00BD37FF" w:rsidRPr="00BB2084">
        <w:rPr>
          <w:rFonts w:ascii="Batang" w:eastAsia="Batang" w:hAnsi="Batang" w:cs="Arial"/>
        </w:rPr>
        <w:t xml:space="preserve">para que erogue de los recursos “Fondos propios”, la suma de </w:t>
      </w:r>
      <w:r w:rsidR="00265E3D" w:rsidRPr="00BB2084">
        <w:rPr>
          <w:rFonts w:ascii="Batang" w:eastAsia="Batang" w:hAnsi="Batang" w:cs="Arial"/>
        </w:rPr>
        <w:t>Cuatrocientos sesenta 00/100 Dólares (</w:t>
      </w:r>
      <w:r w:rsidR="00BD37FF" w:rsidRPr="00BB2084">
        <w:rPr>
          <w:rFonts w:ascii="Batang" w:eastAsia="Batang" w:hAnsi="Batang" w:cs="Arial"/>
        </w:rPr>
        <w:t>$ 460.00</w:t>
      </w:r>
      <w:r w:rsidR="00265E3D" w:rsidRPr="00BB2084">
        <w:rPr>
          <w:rFonts w:ascii="Batang" w:eastAsia="Batang" w:hAnsi="Batang" w:cs="Arial"/>
        </w:rPr>
        <w:t>)</w:t>
      </w:r>
      <w:r w:rsidR="00BD37FF" w:rsidRPr="00BB2084">
        <w:rPr>
          <w:rFonts w:ascii="Batang" w:eastAsia="Batang" w:hAnsi="Batang" w:cs="Arial"/>
        </w:rPr>
        <w:t xml:space="preserve"> para</w:t>
      </w:r>
      <w:r w:rsidR="00265E3D" w:rsidRPr="00BB2084">
        <w:rPr>
          <w:rFonts w:ascii="Batang" w:eastAsia="Batang" w:hAnsi="Batang" w:cs="Arial"/>
        </w:rPr>
        <w:t xml:space="preserve"> pagar</w:t>
      </w:r>
      <w:r w:rsidR="00BD37FF" w:rsidRPr="00BB2084">
        <w:rPr>
          <w:rFonts w:ascii="Batang" w:eastAsia="Batang" w:hAnsi="Batang" w:cs="Arial"/>
        </w:rPr>
        <w:t xml:space="preserve"> el suministro de refrigerios y almuerzos </w:t>
      </w:r>
      <w:r w:rsidR="00265E3D" w:rsidRPr="00BB2084">
        <w:rPr>
          <w:rFonts w:ascii="Batang" w:eastAsia="Batang" w:hAnsi="Batang" w:cs="Arial"/>
        </w:rPr>
        <w:t xml:space="preserve">que </w:t>
      </w:r>
      <w:r w:rsidR="00C03DEF" w:rsidRPr="00BB2084">
        <w:rPr>
          <w:rFonts w:ascii="Batang" w:eastAsia="Batang" w:hAnsi="Batang" w:cs="Arial"/>
        </w:rPr>
        <w:t xml:space="preserve">distribuirán al personal que participará en las cuatro jornadas de </w:t>
      </w:r>
      <w:r w:rsidR="00C03DEF" w:rsidRPr="00A75F83">
        <w:rPr>
          <w:rFonts w:ascii="Batang" w:eastAsia="Batang" w:hAnsi="Batang" w:cs="Arial"/>
        </w:rPr>
        <w:t>capacitación denominadas “Mejora continua basada en el Método 5s”</w:t>
      </w:r>
      <w:r w:rsidR="00265E3D" w:rsidRPr="00BB2084">
        <w:rPr>
          <w:rFonts w:ascii="Batang" w:eastAsia="Batang" w:hAnsi="Batang" w:cs="Arial"/>
        </w:rPr>
        <w:t xml:space="preserve">; estos gastos se comprobarán como lo establece el Art. 86 del Código Municipal.- </w:t>
      </w:r>
      <w:r w:rsidR="00C07649" w:rsidRPr="00BB2084">
        <w:rPr>
          <w:rFonts w:ascii="Batang" w:eastAsia="Batang" w:hAnsi="Batang" w:cs="Arial"/>
        </w:rPr>
        <w:t>Certifíquese</w:t>
      </w:r>
      <w:r w:rsidR="00265E3D" w:rsidRPr="00BB2084">
        <w:rPr>
          <w:rFonts w:ascii="Batang" w:eastAsia="Batang" w:hAnsi="Batang" w:cs="Arial"/>
        </w:rPr>
        <w:t>.</w:t>
      </w:r>
      <w:r w:rsidR="00BD37FF" w:rsidRPr="00BB2084">
        <w:rPr>
          <w:rFonts w:ascii="Batang" w:eastAsia="Batang" w:hAnsi="Batang" w:cs="Arial"/>
        </w:rPr>
        <w:t>-</w:t>
      </w:r>
      <w:r w:rsidR="00265E3D" w:rsidRPr="00BB2084">
        <w:rPr>
          <w:rFonts w:ascii="Batang" w:eastAsia="Batang" w:hAnsi="Batang" w:cs="Arial"/>
        </w:rPr>
        <w:t>-</w:t>
      </w:r>
      <w:r w:rsidR="00C07649" w:rsidRPr="00BB2084">
        <w:rPr>
          <w:rFonts w:ascii="Batang" w:eastAsia="Batang" w:hAnsi="Batang"/>
          <w:b/>
          <w:noProof/>
          <w:lang w:eastAsia="es-ES"/>
        </w:rPr>
        <w:t>ACUERDO NÚMERO TRES.-</w:t>
      </w:r>
      <w:r w:rsidR="00C07649" w:rsidRPr="00BB2084">
        <w:rPr>
          <w:rFonts w:ascii="Batang" w:eastAsia="Batang" w:hAnsi="Batang"/>
          <w:noProof/>
          <w:lang w:eastAsia="es-ES"/>
        </w:rPr>
        <w:t xml:space="preserve"> El Concejo Municipal de Acajutla, Departamento de Sonsonate, en uso de las facultades que le confiere </w:t>
      </w:r>
      <w:r w:rsidR="00C07649" w:rsidRPr="00BB2084">
        <w:rPr>
          <w:rFonts w:ascii="Batang" w:eastAsia="Batang" w:hAnsi="Batang" w:cs="Arial"/>
          <w:iCs/>
          <w:lang w:val="es-MX"/>
        </w:rPr>
        <w:t xml:space="preserve">el Código Municipal y vista la resolución de fecha 07 de Junio de 2019 pronunciada por la Jefatura de la Oficina Regional de Occidente del Ministerio de Trabajo y Previsión Social, notificada en esta sede a las quince horas del día 11 de Octubre de 2019; y </w:t>
      </w:r>
      <w:r w:rsidR="002D1220" w:rsidRPr="00BB2084">
        <w:rPr>
          <w:rFonts w:ascii="Batang" w:eastAsia="Batang" w:hAnsi="Batang" w:cs="Arial"/>
          <w:b/>
          <w:iCs/>
          <w:lang w:val="es-MX"/>
        </w:rPr>
        <w:t>CONSIDERANDO: I)</w:t>
      </w:r>
      <w:r w:rsidR="002D1220" w:rsidRPr="00BB2084">
        <w:rPr>
          <w:rFonts w:ascii="Batang" w:eastAsia="Batang" w:hAnsi="Batang" w:cs="Arial"/>
          <w:iCs/>
          <w:lang w:val="es-MX"/>
        </w:rPr>
        <w:t xml:space="preserve"> </w:t>
      </w:r>
      <w:r w:rsidR="00C07649" w:rsidRPr="00BB2084">
        <w:rPr>
          <w:rFonts w:ascii="Batang" w:eastAsia="Batang" w:hAnsi="Batang" w:cs="Arial"/>
          <w:iCs/>
          <w:lang w:val="es-MX"/>
        </w:rPr>
        <w:t>Que la resolución antes relacionada</w:t>
      </w:r>
      <w:r w:rsidR="002D1220" w:rsidRPr="00BB2084">
        <w:rPr>
          <w:rFonts w:ascii="Batang" w:eastAsia="Batang" w:hAnsi="Batang" w:cs="Arial"/>
          <w:iCs/>
          <w:lang w:val="es-MX"/>
        </w:rPr>
        <w:t xml:space="preserve"> ha sido emitida en la sustanciación del Recurso de Reconsideración promovido por esta Alcaldía Municipal con fecha 06 de Junio de 2019 contra la resolución de fecha 02 de Abril de 2019, por medio de la cual se le impuso al Concejo Municipal de la Alcaldía Municipal de Acajutla, una multa total de Cuatro mil doscientos cincuenta y ocho 30/100 Dólares ($ 4,258.38), equivalentes a catorce salarios mínimos del sector comercio e industria, por  infracción al Numeral 3 del Art. 79 en relación con el Art. 8 de la Ley General de Prevención de Riesgos en Lugares de Trabajo, por el incumplimiento de la obligación de formular y ejecutar el Programa de Gestión de Prevención de Riesgos Ocupacionales de la Alcaldía Municipal de Acajutla; y </w:t>
      </w:r>
      <w:r w:rsidR="002D1220" w:rsidRPr="00BB2084">
        <w:rPr>
          <w:rFonts w:ascii="Batang" w:eastAsia="Batang" w:hAnsi="Batang" w:cs="Arial"/>
          <w:b/>
          <w:iCs/>
          <w:lang w:val="es-MX"/>
        </w:rPr>
        <w:t>II)</w:t>
      </w:r>
      <w:r w:rsidR="002D1220" w:rsidRPr="00BB2084">
        <w:rPr>
          <w:rFonts w:ascii="Batang" w:eastAsia="Batang" w:hAnsi="Batang" w:cs="Arial"/>
          <w:iCs/>
          <w:lang w:val="es-MX"/>
        </w:rPr>
        <w:t xml:space="preserve"> Que por medio de la resolución de fecha 07 de Junio de 2019 antes relacionada, la Jefa de la Oficina Regional de Occidente del Ministerio de Trabajo y Previsión Social confirmó la resolución reconsiderada, en la que se impone al Concejo Municipal de la Alcaldía Municipal de Acajutla</w:t>
      </w:r>
      <w:r w:rsidR="00A76EC2" w:rsidRPr="00BB2084">
        <w:rPr>
          <w:rFonts w:ascii="Batang" w:eastAsia="Batang" w:hAnsi="Batang" w:cs="Arial"/>
          <w:iCs/>
          <w:lang w:val="es-MX"/>
        </w:rPr>
        <w:t xml:space="preserve"> la multa antes relacionada; sin embargo, queda expedito el derecho de interponer el Recurso de Apelación y el Recurso Extraordinario de Revisión, en la forma y plazos establecidos en la Ley de Procedimientos Administrativos vigente; </w:t>
      </w:r>
      <w:r w:rsidR="00C07649" w:rsidRPr="00BB2084">
        <w:rPr>
          <w:rFonts w:ascii="Batang" w:eastAsia="Batang" w:hAnsi="Batang" w:cs="Arial"/>
        </w:rPr>
        <w:t xml:space="preserve">en consecuencia, esta Municipalidad </w:t>
      </w:r>
      <w:r w:rsidR="00C07649" w:rsidRPr="00BB2084">
        <w:rPr>
          <w:rFonts w:ascii="Batang" w:eastAsia="Batang" w:hAnsi="Batang" w:cs="Arial"/>
          <w:b/>
        </w:rPr>
        <w:t xml:space="preserve">por </w:t>
      </w:r>
      <w:r w:rsidR="00C07649" w:rsidRPr="00BB2084">
        <w:rPr>
          <w:rFonts w:ascii="Batang" w:eastAsia="Batang" w:hAnsi="Batang" w:cs="Arial"/>
          <w:b/>
        </w:rPr>
        <w:lastRenderedPageBreak/>
        <w:t>unanimidad ACUERDA:</w:t>
      </w:r>
      <w:r w:rsidR="00C07649" w:rsidRPr="00BB2084">
        <w:rPr>
          <w:rFonts w:ascii="Batang" w:eastAsia="Batang" w:hAnsi="Batang" w:cs="Arial"/>
        </w:rPr>
        <w:t xml:space="preserve"> </w:t>
      </w:r>
      <w:r w:rsidR="00BD37FF" w:rsidRPr="00BB2084">
        <w:rPr>
          <w:rFonts w:ascii="Batang" w:eastAsia="Batang" w:hAnsi="Batang" w:cs="Arial"/>
        </w:rPr>
        <w:t xml:space="preserve">Ordenar a la Apoderada General Judicial de esta Municipalidad que proceda a </w:t>
      </w:r>
      <w:r w:rsidR="00A76EC2" w:rsidRPr="00BB2084">
        <w:rPr>
          <w:rFonts w:ascii="Batang" w:eastAsia="Batang" w:hAnsi="Batang" w:cs="Arial"/>
        </w:rPr>
        <w:t>interponer Recurso de A</w:t>
      </w:r>
      <w:r w:rsidR="00A76EC2" w:rsidRPr="00BB2084">
        <w:rPr>
          <w:rFonts w:ascii="Batang" w:eastAsia="Batang" w:hAnsi="Batang" w:cs="Arial"/>
          <w:b/>
        </w:rPr>
        <w:t xml:space="preserve">pelación contra </w:t>
      </w:r>
      <w:r w:rsidR="00A76EC2" w:rsidRPr="00BB2084">
        <w:rPr>
          <w:rFonts w:ascii="Batang" w:eastAsia="Batang" w:hAnsi="Batang" w:cs="Arial"/>
          <w:iCs/>
          <w:lang w:val="es-MX"/>
        </w:rPr>
        <w:t xml:space="preserve">la resolución de fecha 07 de Junio de 2019 pronunciada por la Jefa de la Oficina Regional de Occidente del Ministerio de Trabajo y Previsión Social, notificada en esta sede a las quince horas del día 11 de Octubre de 2019, </w:t>
      </w:r>
      <w:r w:rsidR="00BD37FF" w:rsidRPr="00BB2084">
        <w:rPr>
          <w:rFonts w:ascii="Batang" w:eastAsia="Batang" w:hAnsi="Batang" w:cs="Arial"/>
        </w:rPr>
        <w:t xml:space="preserve">por medio del cual </w:t>
      </w:r>
      <w:r w:rsidR="00A75F83">
        <w:rPr>
          <w:rFonts w:ascii="Batang" w:eastAsia="Batang" w:hAnsi="Batang" w:cs="Arial"/>
        </w:rPr>
        <w:t xml:space="preserve">aquella entidad </w:t>
      </w:r>
      <w:r w:rsidR="00BD37FF" w:rsidRPr="00BB2084">
        <w:rPr>
          <w:rFonts w:ascii="Batang" w:eastAsia="Batang" w:hAnsi="Batang" w:cs="Arial"/>
        </w:rPr>
        <w:t xml:space="preserve">ratifica la imposición de multa contra </w:t>
      </w:r>
      <w:r w:rsidR="00A76EC2" w:rsidRPr="00BB2084">
        <w:rPr>
          <w:rFonts w:ascii="Batang" w:eastAsia="Batang" w:hAnsi="Batang" w:cs="Arial"/>
        </w:rPr>
        <w:t xml:space="preserve">el Concejo Municipal de </w:t>
      </w:r>
      <w:r w:rsidR="00BD37FF" w:rsidRPr="00BB2084">
        <w:rPr>
          <w:rFonts w:ascii="Batang" w:eastAsia="Batang" w:hAnsi="Batang" w:cs="Arial"/>
        </w:rPr>
        <w:t>la Alcaldía Municipal de Acajutla.-</w:t>
      </w:r>
      <w:r w:rsidR="00A76EC2" w:rsidRPr="00BB2084">
        <w:rPr>
          <w:rFonts w:ascii="Batang" w:eastAsia="Batang" w:hAnsi="Batang" w:cs="Arial"/>
        </w:rPr>
        <w:t xml:space="preserve"> Certifíquese</w:t>
      </w:r>
      <w:r w:rsidR="00675852" w:rsidRPr="00BB2084">
        <w:rPr>
          <w:rFonts w:ascii="Batang" w:eastAsia="Batang" w:hAnsi="Batang" w:cs="Arial"/>
        </w:rPr>
        <w:t>.</w:t>
      </w:r>
      <w:r w:rsidR="00BB2084">
        <w:rPr>
          <w:rFonts w:ascii="Batang" w:eastAsia="Batang" w:hAnsi="Batang" w:cs="Arial"/>
        </w:rPr>
        <w:t>------------------------------------------</w:t>
      </w:r>
      <w:r w:rsidR="00916EE4" w:rsidRPr="00BB2084">
        <w:rPr>
          <w:rFonts w:ascii="Batang" w:eastAsia="Batang" w:hAnsi="Batang" w:cs="Arial"/>
          <w:b/>
          <w:iCs/>
        </w:rPr>
        <w:t>PRE</w:t>
      </w:r>
      <w:r w:rsidR="00A00E7F" w:rsidRPr="00BB2084">
        <w:rPr>
          <w:rFonts w:ascii="Batang" w:eastAsia="Batang" w:hAnsi="Batang" w:cs="Arial"/>
          <w:b/>
          <w:iCs/>
        </w:rPr>
        <w:t>Á</w:t>
      </w:r>
      <w:r w:rsidR="00916EE4" w:rsidRPr="00BB2084">
        <w:rPr>
          <w:rFonts w:ascii="Batang" w:eastAsia="Batang" w:hAnsi="Batang" w:cs="Arial"/>
          <w:b/>
          <w:iCs/>
        </w:rPr>
        <w:t>MBULO DEL ACUERDO N</w:t>
      </w:r>
      <w:r w:rsidR="00A00E7F" w:rsidRPr="00BB2084">
        <w:rPr>
          <w:rFonts w:ascii="Batang" w:eastAsia="Batang" w:hAnsi="Batang" w:cs="Arial"/>
          <w:b/>
          <w:iCs/>
        </w:rPr>
        <w:t xml:space="preserve">ÚMERO </w:t>
      </w:r>
      <w:r w:rsidR="00916EE4" w:rsidRPr="00BB2084">
        <w:rPr>
          <w:rFonts w:ascii="Batang" w:eastAsia="Batang" w:hAnsi="Batang" w:cs="Arial"/>
          <w:b/>
          <w:iCs/>
        </w:rPr>
        <w:t>CUATRO.-</w:t>
      </w:r>
      <w:r w:rsidR="00916EE4" w:rsidRPr="00BB2084">
        <w:rPr>
          <w:rFonts w:ascii="Batang" w:eastAsia="Batang" w:hAnsi="Batang" w:cs="Arial"/>
          <w:iCs/>
        </w:rPr>
        <w:t xml:space="preserve"> P</w:t>
      </w:r>
      <w:r w:rsidR="00916EE4" w:rsidRPr="00BB2084">
        <w:rPr>
          <w:rFonts w:ascii="Batang" w:eastAsia="Batang" w:hAnsi="Batang"/>
        </w:rPr>
        <w:t xml:space="preserve">or medio de </w:t>
      </w:r>
      <w:r w:rsidR="00916EE4" w:rsidRPr="00BB2084">
        <w:rPr>
          <w:rFonts w:ascii="Batang" w:eastAsia="Batang" w:hAnsi="Batang" w:cs="Arial"/>
        </w:rPr>
        <w:t>Acuerdo No. 01, inserto en el Acta No. 09 de fecha 01 de Marzo de 2019</w:t>
      </w:r>
      <w:r w:rsidR="00916EE4" w:rsidRPr="00BB2084">
        <w:rPr>
          <w:rFonts w:ascii="Batang" w:eastAsia="Batang" w:hAnsi="Batang"/>
        </w:rPr>
        <w:t xml:space="preserve"> se aprobó la firma de un Convenio de Cooperación entre esta Municipalidad y la Comisión Ejecutiva Portuaria Autónoma (CEPA) para la recolección, transporte y disposición final de desechos sólidos de tipo domiciliar u oficinas que se generen dentro del Recinto Portuario de Acajutla, cuya pr</w:t>
      </w:r>
      <w:r w:rsidR="00916EE4" w:rsidRPr="00BB2084">
        <w:rPr>
          <w:rFonts w:ascii="Batang" w:eastAsia="SimSun" w:hAnsi="Batang"/>
        </w:rPr>
        <w:t xml:space="preserve">órroga por el término de dos meses adicionales fue aprobada </w:t>
      </w:r>
      <w:r w:rsidR="00077D6B">
        <w:rPr>
          <w:rFonts w:ascii="Batang" w:eastAsia="SimSun" w:hAnsi="Batang"/>
        </w:rPr>
        <w:t xml:space="preserve"> </w:t>
      </w:r>
      <w:r w:rsidR="00916EE4" w:rsidRPr="00BB2084">
        <w:rPr>
          <w:rFonts w:ascii="Batang" w:eastAsia="SimSun" w:hAnsi="Batang"/>
        </w:rPr>
        <w:t xml:space="preserve">por </w:t>
      </w:r>
      <w:r w:rsidR="00077D6B">
        <w:rPr>
          <w:rFonts w:ascii="Batang" w:eastAsia="SimSun" w:hAnsi="Batang"/>
        </w:rPr>
        <w:t xml:space="preserve"> </w:t>
      </w:r>
      <w:r w:rsidR="00916EE4" w:rsidRPr="00BB2084">
        <w:rPr>
          <w:rFonts w:ascii="Batang" w:eastAsia="SimSun" w:hAnsi="Batang"/>
        </w:rPr>
        <w:t xml:space="preserve">medio </w:t>
      </w:r>
      <w:r w:rsidR="00077D6B">
        <w:rPr>
          <w:rFonts w:ascii="Batang" w:eastAsia="SimSun" w:hAnsi="Batang"/>
        </w:rPr>
        <w:t xml:space="preserve"> </w:t>
      </w:r>
      <w:r w:rsidR="00916EE4" w:rsidRPr="00BB2084">
        <w:rPr>
          <w:rFonts w:ascii="Batang" w:eastAsia="SimSun" w:hAnsi="Batang"/>
        </w:rPr>
        <w:t xml:space="preserve">de </w:t>
      </w:r>
      <w:r w:rsidR="00077D6B">
        <w:rPr>
          <w:rFonts w:ascii="Batang" w:eastAsia="SimSun" w:hAnsi="Batang"/>
        </w:rPr>
        <w:t xml:space="preserve"> </w:t>
      </w:r>
      <w:r w:rsidR="00916EE4" w:rsidRPr="00BB2084">
        <w:rPr>
          <w:rFonts w:ascii="Batang" w:eastAsia="Batang" w:hAnsi="Batang" w:cs="Arial"/>
        </w:rPr>
        <w:t xml:space="preserve">Acuerdo </w:t>
      </w:r>
      <w:r w:rsidR="00077D6B">
        <w:rPr>
          <w:rFonts w:ascii="Batang" w:eastAsia="Batang" w:hAnsi="Batang" w:cs="Arial"/>
        </w:rPr>
        <w:t xml:space="preserve"> </w:t>
      </w:r>
      <w:r w:rsidR="00916EE4" w:rsidRPr="00BB2084">
        <w:rPr>
          <w:rFonts w:ascii="Batang" w:eastAsia="Batang" w:hAnsi="Batang" w:cs="Arial"/>
        </w:rPr>
        <w:t>No. 01</w:t>
      </w:r>
      <w:r w:rsidR="00077D6B">
        <w:rPr>
          <w:rFonts w:ascii="Batang" w:eastAsia="Batang" w:hAnsi="Batang" w:cs="Arial"/>
        </w:rPr>
        <w:t xml:space="preserve"> </w:t>
      </w:r>
      <w:r w:rsidR="00916EE4" w:rsidRPr="00BB2084">
        <w:rPr>
          <w:rFonts w:ascii="Batang" w:eastAsia="Batang" w:hAnsi="Batang" w:cs="Arial"/>
        </w:rPr>
        <w:t xml:space="preserve">inserto en el Acta Municipal No. 16 de fecha 26 de Abril de 2019, prórroga que venció el día 30 de Junio de 2019; mientras que por medio de Acuerdo No. 01 inserto en el Acta Municipal No. 27 de fecha 24 de Junio de 2019, se autorizó –por segunda vez- la prórroga de dicho Convenio, la cual venció el día 31de Agosto de 2019; y recientemente, por medio de Acuerdo No. 11 inserto en el Acta Municipal No. 36 de fecha 29 de Agosto de 2019,  se autorizó –por tercera vez- la prórroga de dicho Convenio, </w:t>
      </w:r>
      <w:r w:rsidR="00A75F83">
        <w:rPr>
          <w:rFonts w:ascii="Batang" w:eastAsia="Batang" w:hAnsi="Batang" w:cs="Arial"/>
        </w:rPr>
        <w:t xml:space="preserve">ampliación del plazo que </w:t>
      </w:r>
      <w:r w:rsidR="00916EE4" w:rsidRPr="00BB2084">
        <w:rPr>
          <w:rFonts w:ascii="Batang" w:eastAsia="Batang" w:hAnsi="Batang" w:cs="Arial"/>
        </w:rPr>
        <w:t>vence</w:t>
      </w:r>
      <w:r w:rsidR="00A75F83">
        <w:rPr>
          <w:rFonts w:ascii="Batang" w:eastAsia="Batang" w:hAnsi="Batang" w:cs="Arial"/>
        </w:rPr>
        <w:t>rá</w:t>
      </w:r>
      <w:r w:rsidR="00916EE4" w:rsidRPr="00BB2084">
        <w:rPr>
          <w:rFonts w:ascii="Batang" w:eastAsia="Batang" w:hAnsi="Batang" w:cs="Arial"/>
        </w:rPr>
        <w:t xml:space="preserve"> el día 31de Octubre de 2019.-</w:t>
      </w:r>
      <w:r w:rsidR="00A00E7F" w:rsidRPr="00BB2084">
        <w:rPr>
          <w:rFonts w:ascii="Batang" w:eastAsia="Batang" w:hAnsi="Batang" w:cs="Arial"/>
          <w:b/>
          <w:iCs/>
        </w:rPr>
        <w:t>---------------</w:t>
      </w:r>
      <w:r w:rsidR="00A75F83">
        <w:rPr>
          <w:rFonts w:ascii="Batang" w:eastAsia="Batang" w:hAnsi="Batang" w:cs="Arial"/>
          <w:b/>
          <w:iCs/>
        </w:rPr>
        <w:t>-------</w:t>
      </w:r>
    </w:p>
    <w:p w:rsidR="00077D6B" w:rsidRDefault="00916EE4" w:rsidP="00E94CED">
      <w:pPr>
        <w:shd w:val="clear" w:color="auto" w:fill="FFFFFF" w:themeFill="background1"/>
        <w:spacing w:line="300" w:lineRule="auto"/>
        <w:jc w:val="both"/>
        <w:rPr>
          <w:rFonts w:ascii="Batang" w:eastAsia="Batang" w:hAnsi="Batang" w:cs="Arial"/>
        </w:rPr>
      </w:pPr>
      <w:r w:rsidRPr="00BB2084">
        <w:rPr>
          <w:rFonts w:ascii="Batang" w:eastAsia="Batang" w:hAnsi="Batang" w:cs="Arial"/>
          <w:b/>
          <w:iCs/>
        </w:rPr>
        <w:t>ACUERDO NÚMERO CUATRO</w:t>
      </w:r>
      <w:r w:rsidR="003A379E" w:rsidRPr="00BB2084">
        <w:rPr>
          <w:rFonts w:ascii="Batang" w:eastAsia="Batang" w:hAnsi="Batang" w:cs="Arial"/>
          <w:b/>
          <w:iCs/>
        </w:rPr>
        <w:t>.-</w:t>
      </w:r>
      <w:r w:rsidR="003A379E" w:rsidRPr="00BB2084">
        <w:rPr>
          <w:rFonts w:ascii="Batang" w:eastAsia="Batang" w:hAnsi="Batang" w:cs="Arial"/>
          <w:iCs/>
        </w:rPr>
        <w:t xml:space="preserve"> </w:t>
      </w:r>
      <w:r w:rsidR="003A379E" w:rsidRPr="00BB2084">
        <w:rPr>
          <w:rFonts w:ascii="Batang" w:eastAsia="Batang" w:hAnsi="Batang"/>
          <w:noProof/>
          <w:lang w:eastAsia="es-ES"/>
        </w:rPr>
        <w:t xml:space="preserve">El Concejo Municipal de Acajutla, Departamento de Sonsonate, en uso de las facultades que le confiere </w:t>
      </w:r>
      <w:r w:rsidR="003A379E" w:rsidRPr="00BB2084">
        <w:rPr>
          <w:rFonts w:ascii="Batang" w:eastAsia="Batang" w:hAnsi="Batang" w:cs="Arial"/>
          <w:iCs/>
        </w:rPr>
        <w:t xml:space="preserve">el Código Municipal y </w:t>
      </w:r>
      <w:r w:rsidR="003A379E" w:rsidRPr="00BB2084">
        <w:rPr>
          <w:rFonts w:ascii="Batang" w:eastAsia="Batang" w:hAnsi="Batang"/>
        </w:rPr>
        <w:t>vist</w:t>
      </w:r>
      <w:r w:rsidRPr="00BB2084">
        <w:rPr>
          <w:rFonts w:ascii="Batang" w:eastAsia="Batang" w:hAnsi="Batang"/>
        </w:rPr>
        <w:t>o</w:t>
      </w:r>
      <w:r w:rsidR="003A379E" w:rsidRPr="00BB2084">
        <w:rPr>
          <w:rFonts w:ascii="Batang" w:eastAsia="Batang" w:hAnsi="Batang"/>
        </w:rPr>
        <w:t xml:space="preserve"> el Oficio Ref. PRE-EXT-252/2019 de fecha 08 del corriente mes y año, suscrito por el </w:t>
      </w:r>
      <w:r w:rsidR="003A379E" w:rsidRPr="00BB2084">
        <w:rPr>
          <w:rFonts w:ascii="Batang" w:eastAsia="Batang" w:hAnsi="Batang" w:cs="Arial"/>
        </w:rPr>
        <w:t>Lic. Federico Anliker, quien en su calidad de</w:t>
      </w:r>
      <w:r w:rsidR="003A379E" w:rsidRPr="00BB2084">
        <w:rPr>
          <w:rFonts w:ascii="Batang" w:eastAsia="Batang" w:hAnsi="Batang" w:cs="Arial"/>
          <w:b/>
        </w:rPr>
        <w:t xml:space="preserve"> </w:t>
      </w:r>
      <w:r w:rsidR="003A379E" w:rsidRPr="00BB2084">
        <w:rPr>
          <w:rFonts w:ascii="Batang" w:eastAsia="Batang" w:hAnsi="Batang"/>
        </w:rPr>
        <w:t>Presidente de la Comisión Ejecutiva Portuaria Autónoma (CEPA), solicita se autorice por  cuarta vez la prórroga del plazo</w:t>
      </w:r>
      <w:r w:rsidRPr="00BB2084">
        <w:rPr>
          <w:rFonts w:ascii="Batang" w:eastAsia="Batang" w:hAnsi="Batang"/>
        </w:rPr>
        <w:t>,</w:t>
      </w:r>
      <w:r w:rsidR="003A379E" w:rsidRPr="00BB2084">
        <w:rPr>
          <w:rFonts w:ascii="Batang" w:eastAsia="Batang" w:hAnsi="Batang"/>
        </w:rPr>
        <w:t xml:space="preserve"> </w:t>
      </w:r>
      <w:r w:rsidRPr="00BB2084">
        <w:rPr>
          <w:rFonts w:ascii="Batang" w:eastAsia="Batang" w:hAnsi="Batang"/>
        </w:rPr>
        <w:t xml:space="preserve">por el término de dos meses adicionales, </w:t>
      </w:r>
      <w:r w:rsidR="003A379E" w:rsidRPr="00BB2084">
        <w:rPr>
          <w:rFonts w:ascii="Batang" w:eastAsia="Batang" w:hAnsi="Batang"/>
        </w:rPr>
        <w:t xml:space="preserve">del </w:t>
      </w:r>
      <w:r w:rsidRPr="00BB2084">
        <w:rPr>
          <w:rFonts w:ascii="Batang" w:eastAsia="Batang" w:hAnsi="Batang"/>
        </w:rPr>
        <w:t>Convenio de Cooperación entre esta Municipalidad y la Comisión Ejecutiva Portuaria Autónoma (CEPA) para la recolección, transporte y disposición final de desechos sólidos de tipo domiciliar u oficinas que se generen dentro del Recinto Portuario de Acajutla</w:t>
      </w:r>
      <w:r w:rsidR="003A379E" w:rsidRPr="00BB2084">
        <w:rPr>
          <w:rFonts w:ascii="Batang" w:eastAsia="Batang" w:hAnsi="Batang"/>
        </w:rPr>
        <w:t xml:space="preserve">; en consecuencia, y por convenir a los intereses de ambas entidades, esta Municipalidad </w:t>
      </w:r>
      <w:r w:rsidR="003A379E" w:rsidRPr="00BB2084">
        <w:rPr>
          <w:rFonts w:ascii="Batang" w:eastAsia="Batang" w:hAnsi="Batang"/>
          <w:b/>
        </w:rPr>
        <w:t>por unanimidad ACUERDA:</w:t>
      </w:r>
      <w:r w:rsidR="003A379E" w:rsidRPr="00BB2084">
        <w:rPr>
          <w:rFonts w:ascii="Batang" w:eastAsia="Batang" w:hAnsi="Batang"/>
        </w:rPr>
        <w:t xml:space="preserve"> </w:t>
      </w:r>
      <w:r w:rsidR="003A379E" w:rsidRPr="00BB2084">
        <w:rPr>
          <w:rFonts w:ascii="Batang" w:eastAsia="Batang" w:hAnsi="Batang" w:cs="Arial"/>
        </w:rPr>
        <w:t>Prorrogar</w:t>
      </w:r>
      <w:r w:rsidR="003A379E" w:rsidRPr="00BB2084">
        <w:rPr>
          <w:rFonts w:ascii="Batang" w:eastAsia="Batang" w:hAnsi="Batang" w:cs="Arial"/>
          <w:b/>
        </w:rPr>
        <w:t xml:space="preserve"> </w:t>
      </w:r>
      <w:r w:rsidR="003A379E" w:rsidRPr="00BB2084">
        <w:rPr>
          <w:rFonts w:ascii="Batang" w:eastAsia="Batang" w:hAnsi="Batang" w:cs="Arial"/>
        </w:rPr>
        <w:t xml:space="preserve">por cuarta vez, </w:t>
      </w:r>
      <w:r w:rsidR="00A75F83">
        <w:rPr>
          <w:rFonts w:ascii="Batang" w:eastAsia="Batang" w:hAnsi="Batang" w:cs="Arial"/>
        </w:rPr>
        <w:t xml:space="preserve">y </w:t>
      </w:r>
      <w:r w:rsidR="003A379E" w:rsidRPr="00BB2084">
        <w:rPr>
          <w:rFonts w:ascii="Batang" w:eastAsia="Batang" w:hAnsi="Batang" w:cs="Arial"/>
        </w:rPr>
        <w:t>por dos meses adicionales contados a partir del día uno de Noviembre hasta el día treinta y uno de Diciembre de este año, el plazo del Convenio de Cooperación suscrito por</w:t>
      </w:r>
      <w:r w:rsidR="003A379E" w:rsidRPr="00BB2084">
        <w:rPr>
          <w:rFonts w:ascii="Batang" w:eastAsia="Batang" w:hAnsi="Batang"/>
        </w:rPr>
        <w:t xml:space="preserve"> la Alcaldía Municipal de Acajutla y la Comisión Ejecutiva Portuaria Autónoma (CEPA)</w:t>
      </w:r>
      <w:r w:rsidR="003A379E" w:rsidRPr="00BB2084">
        <w:rPr>
          <w:rFonts w:ascii="Batang" w:eastAsia="Batang" w:hAnsi="Batang" w:cs="Arial"/>
        </w:rPr>
        <w:t xml:space="preserve"> </w:t>
      </w:r>
      <w:r w:rsidRPr="00BB2084">
        <w:rPr>
          <w:rFonts w:ascii="Batang" w:eastAsia="Batang" w:hAnsi="Batang"/>
        </w:rPr>
        <w:t xml:space="preserve">para la recolección, transporte y disposición final de desechos sólidos de </w:t>
      </w:r>
      <w:r w:rsidRPr="00BB2084">
        <w:rPr>
          <w:rFonts w:ascii="Batang" w:eastAsia="Batang" w:hAnsi="Batang"/>
        </w:rPr>
        <w:lastRenderedPageBreak/>
        <w:t>tipo domiciliar u oficinas que se generen dentro del Recinto Portuario de Acajutla;</w:t>
      </w:r>
      <w:r w:rsidRPr="00BB2084">
        <w:rPr>
          <w:rFonts w:ascii="Batang" w:eastAsia="Batang" w:hAnsi="Batang" w:cs="Arial"/>
        </w:rPr>
        <w:t xml:space="preserve"> </w:t>
      </w:r>
      <w:r w:rsidR="003A379E" w:rsidRPr="00BB2084">
        <w:rPr>
          <w:rFonts w:ascii="Batang" w:eastAsia="Batang" w:hAnsi="Batang" w:cs="Arial"/>
        </w:rPr>
        <w:t xml:space="preserve">y al efecto, </w:t>
      </w:r>
      <w:r w:rsidR="003A379E" w:rsidRPr="00BB2084">
        <w:rPr>
          <w:rFonts w:ascii="Batang" w:eastAsia="Batang" w:hAnsi="Batang"/>
        </w:rPr>
        <w:t xml:space="preserve">girar instrucciones al Jefe de la Unidad de Servicios Públicos de esta Alcaldía  Municipal a fin de que, en su calidad de Administrador de Contrato, de seguimiento a las respectivas estipulaciones contractuales, las cuales están </w:t>
      </w:r>
      <w:r w:rsidR="003A379E" w:rsidRPr="00BB2084">
        <w:rPr>
          <w:rFonts w:ascii="Batang" w:eastAsia="Batang" w:hAnsi="Batang" w:cs="Arial"/>
        </w:rPr>
        <w:t>orientadas a la prestación del servicio de recolección, transporte y disposición final de desechos sólidos comunes generados en las instalaciones de CEPA Puerto de</w:t>
      </w:r>
      <w:r w:rsidRPr="00BB2084">
        <w:rPr>
          <w:rFonts w:ascii="Batang" w:eastAsia="Batang" w:hAnsi="Batang" w:cs="Arial"/>
        </w:rPr>
        <w:t xml:space="preserve"> Acajutla.- Certifíquese.-</w:t>
      </w:r>
      <w:r w:rsidR="00BB2084" w:rsidRPr="00BB2084">
        <w:rPr>
          <w:rFonts w:ascii="Batang" w:eastAsia="Batang" w:hAnsi="Batang" w:cs="Arial"/>
        </w:rPr>
        <w:t>--------</w:t>
      </w:r>
      <w:r w:rsidR="00BB2084">
        <w:rPr>
          <w:rFonts w:ascii="Batang" w:eastAsia="Batang" w:hAnsi="Batang" w:cs="Arial"/>
        </w:rPr>
        <w:t>----------------------------</w:t>
      </w:r>
      <w:r w:rsidR="00BB2084" w:rsidRPr="00BB2084">
        <w:rPr>
          <w:rFonts w:ascii="Batang" w:eastAsia="Batang" w:hAnsi="Batang" w:cs="Arial"/>
        </w:rPr>
        <w:t>-----</w:t>
      </w:r>
      <w:r w:rsidR="00A00E7F" w:rsidRPr="00BB2084">
        <w:rPr>
          <w:rFonts w:ascii="Batang" w:eastAsia="Batang" w:hAnsi="Batang" w:cs="Aharoni"/>
          <w:b/>
          <w:noProof/>
          <w:lang w:eastAsia="es-ES"/>
        </w:rPr>
        <w:t>ACUERDO NÚMERO CINCO.-</w:t>
      </w:r>
      <w:r w:rsidR="00A00E7F" w:rsidRPr="00BB2084">
        <w:rPr>
          <w:rFonts w:ascii="Batang" w:eastAsia="Batang" w:hAnsi="Batang" w:cs="Aharoni"/>
          <w:noProof/>
          <w:lang w:eastAsia="es-ES"/>
        </w:rPr>
        <w:t xml:space="preserve"> El Concejo Municipal de Acajutla, Departamento de Sonsonate, en uso de las facultades que le confiere </w:t>
      </w:r>
      <w:r w:rsidR="00A00E7F" w:rsidRPr="00BB2084">
        <w:rPr>
          <w:rFonts w:ascii="Batang" w:eastAsia="Batang" w:hAnsi="Batang" w:cs="Aharoni"/>
          <w:iCs/>
        </w:rPr>
        <w:t xml:space="preserve">el Código Municipal, vista la correspondencia y </w:t>
      </w:r>
      <w:r w:rsidR="00A00E7F" w:rsidRPr="00BB2084">
        <w:rPr>
          <w:rFonts w:ascii="Batang" w:eastAsia="Batang" w:hAnsi="Batang" w:cs="Aharoni"/>
          <w:b/>
          <w:iCs/>
        </w:rPr>
        <w:t>CONSIDERANDO:</w:t>
      </w:r>
      <w:r w:rsidR="00A00E7F" w:rsidRPr="00BB2084">
        <w:rPr>
          <w:rFonts w:ascii="Batang" w:eastAsia="Batang" w:hAnsi="Batang" w:cs="Aharoni"/>
          <w:iCs/>
        </w:rPr>
        <w:t xml:space="preserve"> </w:t>
      </w:r>
      <w:r w:rsidR="003A6E2D" w:rsidRPr="00BB2084">
        <w:rPr>
          <w:rFonts w:ascii="Batang" w:eastAsia="Batang" w:hAnsi="Batang" w:cs="Aharoni"/>
          <w:b/>
          <w:iCs/>
        </w:rPr>
        <w:t>I)</w:t>
      </w:r>
      <w:r w:rsidR="003A6E2D" w:rsidRPr="00BB2084">
        <w:rPr>
          <w:rFonts w:ascii="Batang" w:eastAsia="Batang" w:hAnsi="Batang" w:cs="Aharoni"/>
          <w:iCs/>
        </w:rPr>
        <w:t xml:space="preserve"> </w:t>
      </w:r>
      <w:r w:rsidR="003A6E2D" w:rsidRPr="00BB2084">
        <w:rPr>
          <w:rFonts w:ascii="Batang" w:eastAsia="Batang" w:hAnsi="Batang" w:cs="Arial"/>
          <w:iCs/>
        </w:rPr>
        <w:t xml:space="preserve">Que de conformidad al </w:t>
      </w:r>
      <w:r w:rsidR="003A6E2D" w:rsidRPr="00BB2084">
        <w:rPr>
          <w:rFonts w:ascii="Batang" w:eastAsia="Batang" w:hAnsi="Batang" w:cs="Arial"/>
        </w:rPr>
        <w:t xml:space="preserve">Art. 11 </w:t>
      </w:r>
      <w:r w:rsidR="003A6E2D" w:rsidRPr="00BB2084">
        <w:rPr>
          <w:rFonts w:ascii="Batang" w:eastAsia="Batang" w:hAnsi="Batang" w:cs="Arial"/>
          <w:bCs/>
          <w:iCs/>
        </w:rPr>
        <w:t>del Código Municipal “</w:t>
      </w:r>
      <w:r w:rsidR="003A6E2D" w:rsidRPr="00BB2084">
        <w:rPr>
          <w:rFonts w:ascii="Batang" w:eastAsia="Batang" w:hAnsi="Batang" w:cs="Arial"/>
          <w:b/>
          <w:bCs/>
          <w:iCs/>
        </w:rPr>
        <w:t>Los Municipios podrán asociarse para mejorar, defender y proyectar sus intereses o concretar entre ellos convenios cooperativos</w:t>
      </w:r>
      <w:r w:rsidR="003A6E2D" w:rsidRPr="00BB2084">
        <w:rPr>
          <w:rFonts w:ascii="Batang" w:eastAsia="Batang" w:hAnsi="Batang" w:cs="Arial"/>
          <w:bCs/>
          <w:iCs/>
        </w:rPr>
        <w:t xml:space="preserve">”, contexto dentro del cual la parte final del Art. 5 de la Ley de Creación del </w:t>
      </w:r>
      <w:r w:rsidR="003A6E2D" w:rsidRPr="00BB2084">
        <w:rPr>
          <w:rFonts w:ascii="Batang" w:eastAsia="Batang" w:hAnsi="Batang" w:cs="Arial"/>
          <w:bCs/>
        </w:rPr>
        <w:t xml:space="preserve">Fondo de Desarrollo Económico y Social (FODES), permite la utilización de cierto porcentaje de estos recursos para el sostenimiento de las gremiales en las que participe el Municipio, entre ellas la Corporación de Municipalidades de la República de El Salvador (COMURES); y </w:t>
      </w:r>
      <w:r w:rsidR="003A6E2D" w:rsidRPr="00BB2084">
        <w:rPr>
          <w:rFonts w:ascii="Batang" w:eastAsia="Batang" w:hAnsi="Batang" w:cs="Arial"/>
          <w:b/>
          <w:bCs/>
        </w:rPr>
        <w:t>II)</w:t>
      </w:r>
      <w:r w:rsidR="003A6E2D" w:rsidRPr="00BB2084">
        <w:rPr>
          <w:rFonts w:ascii="Batang" w:eastAsia="Batang" w:hAnsi="Batang" w:cs="Arial"/>
          <w:bCs/>
        </w:rPr>
        <w:t xml:space="preserve"> </w:t>
      </w:r>
      <w:r w:rsidR="00A00E7F" w:rsidRPr="00BB2084">
        <w:rPr>
          <w:rFonts w:ascii="Batang" w:eastAsia="Batang" w:hAnsi="Batang" w:cs="Aharoni"/>
          <w:iCs/>
        </w:rPr>
        <w:t>Que</w:t>
      </w:r>
      <w:r w:rsidR="003A6E2D" w:rsidRPr="00BB2084">
        <w:rPr>
          <w:rFonts w:ascii="Batang" w:eastAsia="Batang" w:hAnsi="Batang" w:cs="Aharoni"/>
          <w:iCs/>
        </w:rPr>
        <w:t xml:space="preserve"> en la actualidad esta Alcaldía Municipal </w:t>
      </w:r>
      <w:r w:rsidR="00A00E7F" w:rsidRPr="00BB2084">
        <w:rPr>
          <w:rFonts w:ascii="Batang" w:eastAsia="Batang" w:hAnsi="Batang" w:cs="Aharoni"/>
          <w:iCs/>
        </w:rPr>
        <w:t>aporta</w:t>
      </w:r>
      <w:r w:rsidR="003A6E2D" w:rsidRPr="00BB2084">
        <w:rPr>
          <w:rFonts w:ascii="Batang" w:eastAsia="Batang" w:hAnsi="Batang" w:cs="Aharoni"/>
          <w:iCs/>
        </w:rPr>
        <w:t xml:space="preserve"> </w:t>
      </w:r>
      <w:r w:rsidR="00A00E7F" w:rsidRPr="00BB2084">
        <w:rPr>
          <w:rFonts w:ascii="Batang" w:eastAsia="Batang" w:hAnsi="Batang" w:cs="Aharoni"/>
          <w:iCs/>
        </w:rPr>
        <w:t xml:space="preserve">a la Corporación de Municipalidades de la República de El Salvador (COMURES), el cero punto seis por ciento (0.6%) de la cantidad total </w:t>
      </w:r>
      <w:r w:rsidR="003A6E2D" w:rsidRPr="00BB2084">
        <w:rPr>
          <w:rFonts w:ascii="Batang" w:eastAsia="Batang" w:hAnsi="Batang" w:cs="Aharoni"/>
          <w:iCs/>
        </w:rPr>
        <w:t xml:space="preserve">del Fondo para el Desarrollo Económico y Social de los Municipios (FODES) que se ha previsto </w:t>
      </w:r>
      <w:r w:rsidR="00A00E7F" w:rsidRPr="00BB2084">
        <w:rPr>
          <w:rFonts w:ascii="Batang" w:eastAsia="Batang" w:hAnsi="Batang" w:cs="Aharoni"/>
          <w:iCs/>
        </w:rPr>
        <w:t xml:space="preserve">recibir </w:t>
      </w:r>
      <w:r w:rsidR="003A6E2D" w:rsidRPr="00BB2084">
        <w:rPr>
          <w:rFonts w:ascii="Batang" w:eastAsia="Batang" w:hAnsi="Batang" w:cs="Aharoni"/>
          <w:iCs/>
        </w:rPr>
        <w:t xml:space="preserve">durante todo el </w:t>
      </w:r>
      <w:r w:rsidR="00A00E7F" w:rsidRPr="00BB2084">
        <w:rPr>
          <w:rFonts w:ascii="Batang" w:eastAsia="Batang" w:hAnsi="Batang" w:cs="Aharoni"/>
          <w:iCs/>
        </w:rPr>
        <w:t>a</w:t>
      </w:r>
      <w:r w:rsidR="003A6E2D" w:rsidRPr="00BB2084">
        <w:rPr>
          <w:rFonts w:ascii="Batang" w:eastAsia="Batang" w:hAnsi="Batang" w:cs="Aharoni"/>
          <w:iCs/>
        </w:rPr>
        <w:t xml:space="preserve">ño; dicho aporte se extrae del rubro “FODES 25%” y -en concepto de cuotas de sostenimiento de la referida gremial- es entregado a COMURES </w:t>
      </w:r>
      <w:r w:rsidR="00A00E7F" w:rsidRPr="00BB2084">
        <w:rPr>
          <w:rFonts w:ascii="Batang" w:eastAsia="Batang" w:hAnsi="Batang" w:cs="Aharoni"/>
          <w:iCs/>
        </w:rPr>
        <w:t xml:space="preserve">por medio de </w:t>
      </w:r>
      <w:r w:rsidR="003A6E2D" w:rsidRPr="00BB2084">
        <w:rPr>
          <w:rFonts w:ascii="Batang" w:eastAsia="Batang" w:hAnsi="Batang" w:cs="Aharoni"/>
          <w:iCs/>
        </w:rPr>
        <w:t xml:space="preserve">doce </w:t>
      </w:r>
      <w:r w:rsidR="00A00E7F" w:rsidRPr="00BB2084">
        <w:rPr>
          <w:rFonts w:ascii="Batang" w:eastAsia="Batang" w:hAnsi="Batang" w:cs="Aharoni"/>
          <w:iCs/>
        </w:rPr>
        <w:t>cuotas iguales, mensuales y sucesivas,</w:t>
      </w:r>
      <w:r w:rsidR="003A6E2D" w:rsidRPr="00BB2084">
        <w:rPr>
          <w:rFonts w:ascii="Batang" w:eastAsia="Batang" w:hAnsi="Batang" w:cs="Aharoni"/>
          <w:iCs/>
        </w:rPr>
        <w:t xml:space="preserve"> de conformidad a </w:t>
      </w:r>
      <w:r w:rsidR="00A00E7F" w:rsidRPr="00BB2084">
        <w:rPr>
          <w:rFonts w:ascii="Batang" w:eastAsia="Batang" w:hAnsi="Batang" w:cs="Aharoni"/>
          <w:iCs/>
        </w:rPr>
        <w:t xml:space="preserve">los desembolsos mensuales que </w:t>
      </w:r>
      <w:r w:rsidR="003A6E2D" w:rsidRPr="00BB2084">
        <w:rPr>
          <w:rFonts w:ascii="Batang" w:eastAsia="Batang" w:hAnsi="Batang" w:cs="Aharoni"/>
          <w:iCs/>
        </w:rPr>
        <w:t xml:space="preserve">realiza </w:t>
      </w:r>
      <w:r w:rsidR="00A00E7F" w:rsidRPr="00BB2084">
        <w:rPr>
          <w:rFonts w:ascii="Batang" w:eastAsia="Batang" w:hAnsi="Batang" w:cs="Aharoni"/>
          <w:iCs/>
        </w:rPr>
        <w:t xml:space="preserve">el Gobierno Central a través del </w:t>
      </w:r>
      <w:r w:rsidR="003A6E2D" w:rsidRPr="00BB2084">
        <w:rPr>
          <w:rFonts w:ascii="Batang" w:eastAsia="Batang" w:hAnsi="Batang" w:cs="Aharoni"/>
          <w:iCs/>
        </w:rPr>
        <w:t>Instituto Salvadoreño de Desarrollo Municipal (</w:t>
      </w:r>
      <w:r w:rsidR="00A00E7F" w:rsidRPr="00BB2084">
        <w:rPr>
          <w:rFonts w:ascii="Batang" w:eastAsia="Batang" w:hAnsi="Batang" w:cs="Aharoni"/>
          <w:iCs/>
        </w:rPr>
        <w:t>ISDEM</w:t>
      </w:r>
      <w:r w:rsidR="003A6E2D" w:rsidRPr="00BB2084">
        <w:rPr>
          <w:rFonts w:ascii="Batang" w:eastAsia="Batang" w:hAnsi="Batang" w:cs="Aharoni"/>
          <w:iCs/>
        </w:rPr>
        <w:t xml:space="preserve">); en consecuencia, </w:t>
      </w:r>
      <w:r w:rsidR="00A00E7F" w:rsidRPr="00BB2084">
        <w:rPr>
          <w:rFonts w:ascii="Batang" w:eastAsia="Batang" w:hAnsi="Batang" w:cs="Aharoni"/>
          <w:iCs/>
        </w:rPr>
        <w:t xml:space="preserve">esta Municipalidad por </w:t>
      </w:r>
      <w:r w:rsidR="00A00E7F" w:rsidRPr="00BB2084">
        <w:rPr>
          <w:rFonts w:ascii="Batang" w:eastAsia="Batang" w:hAnsi="Batang" w:cs="Aharoni"/>
          <w:b/>
          <w:iCs/>
        </w:rPr>
        <w:t>unanimidad ACUERDA:</w:t>
      </w:r>
      <w:r w:rsidR="00A00E7F" w:rsidRPr="00BB2084">
        <w:rPr>
          <w:rFonts w:ascii="Batang" w:eastAsia="Batang" w:hAnsi="Batang" w:cs="Aharoni"/>
          <w:iCs/>
        </w:rPr>
        <w:t xml:space="preserve"> </w:t>
      </w:r>
      <w:r w:rsidR="00A00E7F" w:rsidRPr="00BB2084">
        <w:rPr>
          <w:rFonts w:ascii="Batang" w:eastAsia="Batang" w:hAnsi="Batang" w:cs="Arial"/>
        </w:rPr>
        <w:t xml:space="preserve">Provisionar el Presupuesto Municipal de Acajutla, para el ejercicio fiscal </w:t>
      </w:r>
      <w:r w:rsidR="003A6E2D" w:rsidRPr="00BB2084">
        <w:rPr>
          <w:rFonts w:ascii="Batang" w:eastAsia="Batang" w:hAnsi="Batang" w:cs="Arial"/>
        </w:rPr>
        <w:t>dos mil veinte</w:t>
      </w:r>
      <w:r w:rsidR="00A00E7F" w:rsidRPr="00BB2084">
        <w:rPr>
          <w:rFonts w:ascii="Batang" w:eastAsia="Batang" w:hAnsi="Batang" w:cs="Arial"/>
        </w:rPr>
        <w:t xml:space="preserve">, una partida de egresos equivalente al cero punto seis por ciento (0.6%) a financiarse con FODES 25% de conformidad a la proyección de las transferencia FODES 100% que ha sido formulada por ISDEM con base en el Proyecto de Presupuesto General de la Nación.- Queda entendido que la cantidad exacta que se aportará mensualmente </w:t>
      </w:r>
      <w:r w:rsidR="008855E8">
        <w:rPr>
          <w:rFonts w:ascii="Batang" w:eastAsia="Batang" w:hAnsi="Batang" w:cs="Arial"/>
        </w:rPr>
        <w:t xml:space="preserve">en concepto de aportes para el sostenimiento de COMURES </w:t>
      </w:r>
      <w:r w:rsidR="00A00E7F" w:rsidRPr="00BB2084">
        <w:rPr>
          <w:rFonts w:ascii="Batang" w:eastAsia="Batang" w:hAnsi="Batang" w:cs="Arial"/>
        </w:rPr>
        <w:t xml:space="preserve">figurará en el Presupuesto Municipal de Acajutla </w:t>
      </w:r>
      <w:r w:rsidR="004E1905" w:rsidRPr="00BB2084">
        <w:rPr>
          <w:rFonts w:ascii="Batang" w:eastAsia="Batang" w:hAnsi="Batang" w:cs="Arial"/>
        </w:rPr>
        <w:t xml:space="preserve">para el ejercicio fiscal dos mil veinte, </w:t>
      </w:r>
      <w:r w:rsidR="00A00E7F" w:rsidRPr="00BB2084">
        <w:rPr>
          <w:rFonts w:ascii="Batang" w:eastAsia="Batang" w:hAnsi="Batang" w:cs="Arial"/>
        </w:rPr>
        <w:t xml:space="preserve">sin que exceda el cero punto seis por ciento (0.6%) de la cantidad total de los recursos FODES a recibir durante el año </w:t>
      </w:r>
      <w:r w:rsidR="004E1905" w:rsidRPr="00BB2084">
        <w:rPr>
          <w:rFonts w:ascii="Batang" w:eastAsia="Batang" w:hAnsi="Batang" w:cs="Arial"/>
        </w:rPr>
        <w:t>próximo</w:t>
      </w:r>
      <w:r w:rsidR="00A00E7F" w:rsidRPr="00BB2084">
        <w:rPr>
          <w:rFonts w:ascii="Batang" w:eastAsia="Batang" w:hAnsi="Batang" w:cs="Arial"/>
        </w:rPr>
        <w:t>.- Certifíquese.-</w:t>
      </w:r>
      <w:r w:rsidR="008855E8">
        <w:rPr>
          <w:rFonts w:ascii="Batang" w:eastAsia="Batang" w:hAnsi="Batang" w:cs="Arial"/>
        </w:rPr>
        <w:t>-------------------</w:t>
      </w:r>
    </w:p>
    <w:p w:rsidR="00077D6B" w:rsidRDefault="00077D6B" w:rsidP="00E94CED">
      <w:pPr>
        <w:shd w:val="clear" w:color="auto" w:fill="FFFFFF" w:themeFill="background1"/>
        <w:spacing w:line="300" w:lineRule="auto"/>
        <w:jc w:val="both"/>
        <w:rPr>
          <w:rFonts w:ascii="Batang" w:eastAsia="Batang" w:hAnsi="Batang" w:cs="Arial"/>
        </w:rPr>
      </w:pPr>
    </w:p>
    <w:p w:rsidR="009018C2" w:rsidRDefault="009018C2" w:rsidP="00E94CED">
      <w:pPr>
        <w:shd w:val="clear" w:color="auto" w:fill="FFFFFF" w:themeFill="background1"/>
        <w:spacing w:line="300" w:lineRule="auto"/>
        <w:jc w:val="both"/>
        <w:rPr>
          <w:rFonts w:ascii="Batang" w:eastAsia="Batang" w:hAnsi="Batang" w:cs="Aharoni"/>
          <w:b/>
          <w:noProof/>
          <w:lang w:eastAsia="es-ES"/>
        </w:rPr>
      </w:pPr>
    </w:p>
    <w:p w:rsidR="00BD37FF" w:rsidRDefault="00BB2084" w:rsidP="00E94CED">
      <w:pPr>
        <w:shd w:val="clear" w:color="auto" w:fill="FFFFFF" w:themeFill="background1"/>
        <w:spacing w:line="300" w:lineRule="auto"/>
        <w:jc w:val="both"/>
        <w:rPr>
          <w:rFonts w:ascii="Batang" w:eastAsia="Batang" w:hAnsi="Batang" w:cs="Arial"/>
        </w:rPr>
      </w:pPr>
      <w:r w:rsidRPr="00BB2084">
        <w:rPr>
          <w:rFonts w:ascii="Batang" w:eastAsia="Batang" w:hAnsi="Batang" w:cs="Aharoni"/>
          <w:b/>
          <w:noProof/>
          <w:lang w:eastAsia="es-ES"/>
        </w:rPr>
        <w:t xml:space="preserve">ACUERDO NÚMERO </w:t>
      </w:r>
      <w:r>
        <w:rPr>
          <w:rFonts w:ascii="Batang" w:eastAsia="Batang" w:hAnsi="Batang" w:cs="Aharoni"/>
          <w:b/>
          <w:noProof/>
          <w:lang w:eastAsia="es-ES"/>
        </w:rPr>
        <w:t>SEIS</w:t>
      </w:r>
      <w:r w:rsidRPr="00BB2084">
        <w:rPr>
          <w:rFonts w:ascii="Batang" w:eastAsia="Batang" w:hAnsi="Batang" w:cs="Aharoni"/>
          <w:b/>
          <w:noProof/>
          <w:lang w:eastAsia="es-ES"/>
        </w:rPr>
        <w:t>.-</w:t>
      </w:r>
      <w:r w:rsidRPr="00BB2084">
        <w:rPr>
          <w:rFonts w:ascii="Batang" w:eastAsia="Batang" w:hAnsi="Batang" w:cs="Aharoni"/>
          <w:noProof/>
          <w:lang w:eastAsia="es-ES"/>
        </w:rPr>
        <w:t xml:space="preserve"> El Concejo Municipal de Acajutla, Departamento de Sonsonate, en uso de las facultades que le confiere </w:t>
      </w:r>
      <w:r w:rsidRPr="00BB2084">
        <w:rPr>
          <w:rFonts w:ascii="Batang" w:eastAsia="Batang" w:hAnsi="Batang" w:cs="Aharoni"/>
          <w:iCs/>
        </w:rPr>
        <w:t xml:space="preserve">el Código Municipal, vista la correspondencia </w:t>
      </w:r>
      <w:r>
        <w:rPr>
          <w:rFonts w:ascii="Batang" w:eastAsia="Batang" w:hAnsi="Batang" w:cs="Aharoni"/>
          <w:iCs/>
        </w:rPr>
        <w:t xml:space="preserve">procedente de la Empresa </w:t>
      </w:r>
      <w:r w:rsidR="009018C2">
        <w:rPr>
          <w:rFonts w:ascii="Batang" w:eastAsia="Batang" w:hAnsi="Batang" w:cs="Aharoni"/>
          <w:iCs/>
        </w:rPr>
        <w:t>“</w:t>
      </w:r>
      <w:r>
        <w:rPr>
          <w:rFonts w:ascii="Batang" w:eastAsia="Batang" w:hAnsi="Batang" w:cs="Aharoni"/>
          <w:iCs/>
        </w:rPr>
        <w:t>Acciona Ingeniería</w:t>
      </w:r>
      <w:r w:rsidR="009018C2">
        <w:rPr>
          <w:rFonts w:ascii="Batang" w:eastAsia="Batang" w:hAnsi="Batang" w:cs="Aharoni"/>
          <w:iCs/>
        </w:rPr>
        <w:t>”</w:t>
      </w:r>
      <w:r w:rsidR="004B32FC">
        <w:rPr>
          <w:rFonts w:ascii="Batang" w:eastAsia="Batang" w:hAnsi="Batang" w:cs="Aharoni"/>
          <w:iCs/>
        </w:rPr>
        <w:t xml:space="preserve">, quien </w:t>
      </w:r>
      <w:r>
        <w:rPr>
          <w:rFonts w:ascii="Batang" w:eastAsia="Batang" w:hAnsi="Batang" w:cs="Aharoni"/>
          <w:iCs/>
        </w:rPr>
        <w:t xml:space="preserve">solicita constancia de </w:t>
      </w:r>
      <w:r w:rsidRPr="00FC4DC9">
        <w:rPr>
          <w:rFonts w:ascii="Batang" w:eastAsia="Batang" w:hAnsi="Batang" w:cs="Arial"/>
        </w:rPr>
        <w:t>factibilidad de servicio de recolección de desechos sólidos comunes que se generen en la</w:t>
      </w:r>
      <w:r w:rsidRPr="00F22CE2">
        <w:rPr>
          <w:rFonts w:ascii="Batang" w:eastAsia="Batang" w:hAnsi="Batang" w:cs="Arial"/>
        </w:rPr>
        <w:t xml:space="preserve"> etapa de</w:t>
      </w:r>
      <w:r w:rsidR="009018C2">
        <w:rPr>
          <w:rFonts w:ascii="Batang" w:eastAsia="Batang" w:hAnsi="Batang" w:cs="Arial"/>
        </w:rPr>
        <w:t xml:space="preserve"> </w:t>
      </w:r>
      <w:r w:rsidRPr="00F22CE2">
        <w:rPr>
          <w:rFonts w:ascii="Batang" w:eastAsia="Batang" w:hAnsi="Batang" w:cs="Arial"/>
        </w:rPr>
        <w:t xml:space="preserve">construcción y funcionamiento del </w:t>
      </w:r>
      <w:r w:rsidR="004B32FC">
        <w:rPr>
          <w:rFonts w:ascii="Batang" w:eastAsia="Batang" w:hAnsi="Batang" w:cs="Arial"/>
        </w:rPr>
        <w:t>P</w:t>
      </w:r>
      <w:r w:rsidR="004B32FC">
        <w:rPr>
          <w:rFonts w:ascii="Batang" w:eastAsia="Batang" w:hAnsi="Batang" w:cs="Aharoni"/>
          <w:iCs/>
        </w:rPr>
        <w:t xml:space="preserve">royecto MOPT No. 6747 “Mejoramiento de Muelle Artesanal de Acajutla, Departamento de Sonsonate”; </w:t>
      </w:r>
      <w:r w:rsidR="00FC4DC9">
        <w:rPr>
          <w:rFonts w:ascii="Batang" w:eastAsia="Batang" w:hAnsi="Batang" w:cs="Arial"/>
        </w:rPr>
        <w:t xml:space="preserve">en consecuencia, y previo emitir la decisión de mérito, </w:t>
      </w:r>
      <w:r w:rsidR="00FC4DC9" w:rsidRPr="00BB2084">
        <w:rPr>
          <w:rFonts w:ascii="Batang" w:eastAsia="Batang" w:hAnsi="Batang" w:cs="Aharoni"/>
          <w:iCs/>
        </w:rPr>
        <w:t xml:space="preserve">esta Municipalidad por </w:t>
      </w:r>
      <w:r w:rsidR="00FC4DC9" w:rsidRPr="00BB2084">
        <w:rPr>
          <w:rFonts w:ascii="Batang" w:eastAsia="Batang" w:hAnsi="Batang" w:cs="Aharoni"/>
          <w:b/>
          <w:iCs/>
        </w:rPr>
        <w:t>unanimidad ACUERDA:</w:t>
      </w:r>
      <w:r w:rsidR="00FC4DC9">
        <w:rPr>
          <w:rFonts w:ascii="Batang" w:eastAsia="Batang" w:hAnsi="Batang" w:cs="Aharoni"/>
          <w:b/>
          <w:iCs/>
        </w:rPr>
        <w:t xml:space="preserve"> </w:t>
      </w:r>
      <w:r w:rsidR="00BD37FF" w:rsidRPr="00F22CE2">
        <w:rPr>
          <w:rFonts w:ascii="Batang" w:eastAsia="Batang" w:hAnsi="Batang" w:cs="Arial"/>
        </w:rPr>
        <w:t>Requerir a</w:t>
      </w:r>
      <w:r w:rsidR="00BD37FF">
        <w:rPr>
          <w:rFonts w:ascii="Batang" w:eastAsia="Batang" w:hAnsi="Batang" w:cs="Arial"/>
        </w:rPr>
        <w:t xml:space="preserve"> </w:t>
      </w:r>
      <w:r w:rsidR="00BD37FF" w:rsidRPr="00F22CE2">
        <w:rPr>
          <w:rFonts w:ascii="Batang" w:eastAsia="Batang" w:hAnsi="Batang" w:cs="Arial"/>
        </w:rPr>
        <w:t>l</w:t>
      </w:r>
      <w:r w:rsidR="00BD37FF">
        <w:rPr>
          <w:rFonts w:ascii="Batang" w:eastAsia="Batang" w:hAnsi="Batang" w:cs="Arial"/>
        </w:rPr>
        <w:t>os</w:t>
      </w:r>
      <w:r w:rsidR="00BD37FF" w:rsidRPr="00F22CE2">
        <w:rPr>
          <w:rFonts w:ascii="Batang" w:eastAsia="Batang" w:hAnsi="Batang" w:cs="Arial"/>
        </w:rPr>
        <w:t xml:space="preserve"> Jefe</w:t>
      </w:r>
      <w:r w:rsidR="00BD37FF">
        <w:rPr>
          <w:rFonts w:ascii="Batang" w:eastAsia="Batang" w:hAnsi="Batang" w:cs="Arial"/>
        </w:rPr>
        <w:t>s</w:t>
      </w:r>
      <w:r w:rsidR="00BD37FF" w:rsidRPr="00F22CE2">
        <w:rPr>
          <w:rFonts w:ascii="Batang" w:eastAsia="Batang" w:hAnsi="Batang" w:cs="Arial"/>
        </w:rPr>
        <w:t xml:space="preserve"> de la</w:t>
      </w:r>
      <w:r w:rsidR="00BD37FF">
        <w:rPr>
          <w:rFonts w:ascii="Batang" w:eastAsia="Batang" w:hAnsi="Batang" w:cs="Arial"/>
        </w:rPr>
        <w:t>s</w:t>
      </w:r>
      <w:r w:rsidR="00BD37FF" w:rsidRPr="00F22CE2">
        <w:rPr>
          <w:rFonts w:ascii="Batang" w:eastAsia="Batang" w:hAnsi="Batang" w:cs="Arial"/>
        </w:rPr>
        <w:t xml:space="preserve"> Unidad</w:t>
      </w:r>
      <w:r w:rsidR="00BD37FF">
        <w:rPr>
          <w:rFonts w:ascii="Batang" w:eastAsia="Batang" w:hAnsi="Batang" w:cs="Arial"/>
        </w:rPr>
        <w:t>es</w:t>
      </w:r>
      <w:r w:rsidR="00BD37FF" w:rsidRPr="00F22CE2">
        <w:rPr>
          <w:rFonts w:ascii="Batang" w:eastAsia="Batang" w:hAnsi="Batang" w:cs="Arial"/>
        </w:rPr>
        <w:t xml:space="preserve"> de Desarrollo Urbano</w:t>
      </w:r>
      <w:r w:rsidR="00BD37FF">
        <w:rPr>
          <w:rFonts w:ascii="Batang" w:eastAsia="Batang" w:hAnsi="Batang" w:cs="Arial"/>
        </w:rPr>
        <w:t xml:space="preserve">, </w:t>
      </w:r>
      <w:r w:rsidR="00BD37FF" w:rsidRPr="00F22CE2">
        <w:rPr>
          <w:rFonts w:ascii="Batang" w:eastAsia="Batang" w:hAnsi="Batang" w:cs="Arial"/>
        </w:rPr>
        <w:t>de Servicios P</w:t>
      </w:r>
      <w:r w:rsidR="00FC4DC9">
        <w:rPr>
          <w:rFonts w:ascii="Batang" w:eastAsia="Batang" w:hAnsi="Batang" w:cs="Arial"/>
        </w:rPr>
        <w:t xml:space="preserve">úblicos, y </w:t>
      </w:r>
      <w:r w:rsidR="009018C2">
        <w:rPr>
          <w:rFonts w:ascii="Batang" w:eastAsia="Batang" w:hAnsi="Batang" w:cs="Arial"/>
        </w:rPr>
        <w:t xml:space="preserve">de Medio </w:t>
      </w:r>
      <w:r w:rsidR="00FC4DC9">
        <w:rPr>
          <w:rFonts w:ascii="Batang" w:eastAsia="Batang" w:hAnsi="Batang" w:cs="Arial"/>
        </w:rPr>
        <w:t>Ambient</w:t>
      </w:r>
      <w:r w:rsidR="009018C2">
        <w:rPr>
          <w:rFonts w:ascii="Batang" w:eastAsia="Batang" w:hAnsi="Batang" w:cs="Arial"/>
        </w:rPr>
        <w:t xml:space="preserve">e </w:t>
      </w:r>
      <w:r w:rsidR="00FC4DC9">
        <w:rPr>
          <w:rFonts w:ascii="Batang" w:eastAsia="Batang" w:hAnsi="Batang" w:cs="Arial"/>
        </w:rPr>
        <w:t>que practiquen la inspección y análisis correspondiente</w:t>
      </w:r>
      <w:r w:rsidR="00BD37FF" w:rsidRPr="00F22CE2">
        <w:rPr>
          <w:rFonts w:ascii="Batang" w:eastAsia="Batang" w:hAnsi="Batang" w:cs="Arial"/>
        </w:rPr>
        <w:t>s</w:t>
      </w:r>
      <w:r w:rsidR="00FC4DC9">
        <w:rPr>
          <w:rFonts w:ascii="Batang" w:eastAsia="Batang" w:hAnsi="Batang" w:cs="Arial"/>
        </w:rPr>
        <w:t>, y oportunamente s</w:t>
      </w:r>
      <w:r w:rsidR="00BD37FF" w:rsidRPr="00F22CE2">
        <w:rPr>
          <w:rFonts w:ascii="Batang" w:eastAsia="Batang" w:hAnsi="Batang" w:cs="Arial"/>
        </w:rPr>
        <w:t xml:space="preserve">e pronuncien sobre </w:t>
      </w:r>
      <w:r w:rsidR="00BD37FF" w:rsidRPr="00FC4DC9">
        <w:rPr>
          <w:rFonts w:ascii="Batang" w:eastAsia="Batang" w:hAnsi="Batang" w:cs="Arial"/>
        </w:rPr>
        <w:t>la factibilidad o no de proporcionar el servicio</w:t>
      </w:r>
      <w:r w:rsidR="004B32FC">
        <w:rPr>
          <w:rFonts w:ascii="Batang" w:eastAsia="Batang" w:hAnsi="Batang" w:cs="Arial"/>
        </w:rPr>
        <w:t xml:space="preserve"> requerido</w:t>
      </w:r>
      <w:r w:rsidR="00FC4DC9">
        <w:rPr>
          <w:rFonts w:ascii="Batang" w:eastAsia="Batang" w:hAnsi="Batang" w:cs="Arial"/>
        </w:rPr>
        <w:t>, debiendo emitir por escrito y suscribir dichos servidores la respectiva, en lo que fuere pertinente</w:t>
      </w:r>
      <w:r w:rsidR="00BD37FF" w:rsidRPr="00F22CE2">
        <w:rPr>
          <w:rFonts w:ascii="Batang" w:eastAsia="Batang" w:hAnsi="Batang" w:cs="Arial"/>
        </w:rPr>
        <w:t>.</w:t>
      </w:r>
      <w:r w:rsidR="00BD37FF">
        <w:rPr>
          <w:rFonts w:ascii="Batang" w:eastAsia="Batang" w:hAnsi="Batang" w:cs="Arial"/>
        </w:rPr>
        <w:t>-</w:t>
      </w:r>
      <w:r w:rsidR="00FC4DC9">
        <w:rPr>
          <w:rFonts w:ascii="Batang" w:eastAsia="Batang" w:hAnsi="Batang" w:cs="Arial"/>
        </w:rPr>
        <w:t xml:space="preserve"> </w:t>
      </w:r>
      <w:r w:rsidR="00FC4DC9" w:rsidRPr="00845A7F">
        <w:rPr>
          <w:rFonts w:ascii="Batang" w:eastAsia="Batang" w:hAnsi="Batang" w:cs="Arial"/>
        </w:rPr>
        <w:t>Certifíquese.</w:t>
      </w:r>
      <w:r w:rsidR="00BD37FF" w:rsidRPr="00845A7F">
        <w:rPr>
          <w:rFonts w:ascii="Batang" w:eastAsia="Batang" w:hAnsi="Batang" w:cs="Arial"/>
        </w:rPr>
        <w:t>-----------</w:t>
      </w:r>
      <w:r w:rsidR="00FC4DC9" w:rsidRPr="00845A7F">
        <w:rPr>
          <w:rFonts w:ascii="Batang" w:eastAsia="Batang" w:hAnsi="Batang" w:cs="Arial"/>
        </w:rPr>
        <w:t>----------------------------</w:t>
      </w:r>
      <w:r w:rsidR="009018C2">
        <w:rPr>
          <w:rFonts w:ascii="Batang" w:eastAsia="Batang" w:hAnsi="Batang" w:cs="Arial"/>
        </w:rPr>
        <w:t>-</w:t>
      </w:r>
      <w:r w:rsidR="00FC4DC9" w:rsidRPr="00845A7F">
        <w:rPr>
          <w:rFonts w:ascii="Batang" w:eastAsia="Batang" w:hAnsi="Batang" w:cs="Arial"/>
        </w:rPr>
        <w:t>------</w:t>
      </w:r>
      <w:r w:rsidR="00BD37FF" w:rsidRPr="00845A7F">
        <w:rPr>
          <w:rFonts w:ascii="Batang" w:eastAsia="Batang" w:hAnsi="Batang" w:cs="Arial"/>
        </w:rPr>
        <w:t>------</w:t>
      </w:r>
      <w:r w:rsidR="00795029" w:rsidRPr="00845A7F">
        <w:rPr>
          <w:rFonts w:ascii="Batang" w:eastAsia="Batang" w:hAnsi="Batang" w:cs="Arial"/>
          <w:b/>
        </w:rPr>
        <w:t>ACUERDO NÚMERO SIETE.-</w:t>
      </w:r>
      <w:r w:rsidR="00795029" w:rsidRPr="00845A7F">
        <w:rPr>
          <w:rFonts w:ascii="Batang" w:eastAsia="Batang" w:hAnsi="Batang" w:cs="Arial"/>
        </w:rPr>
        <w:t xml:space="preserve"> El Concejo Municipal de Acajutla, Departamento de Sonsonate, en uso de las facultades que le confiere el Código Municipal, y </w:t>
      </w:r>
      <w:r w:rsidR="00795029" w:rsidRPr="00845A7F">
        <w:rPr>
          <w:rFonts w:ascii="Batang" w:eastAsia="Batang" w:hAnsi="Batang" w:cs="Arial"/>
          <w:b/>
        </w:rPr>
        <w:t xml:space="preserve">CONSIDERANDO: </w:t>
      </w:r>
      <w:r w:rsidR="00795029" w:rsidRPr="00845A7F">
        <w:rPr>
          <w:rFonts w:ascii="Batang" w:eastAsia="Batang" w:hAnsi="Batang" w:cs="Arial"/>
        </w:rPr>
        <w:t>Que con fecha 15 de Octubre de 2019, se ha recibido el escrito formulado por la Licda.</w:t>
      </w:r>
      <w:r w:rsidR="00E94CED">
        <w:rPr>
          <w:rFonts w:ascii="Batang" w:eastAsia="Batang" w:hAnsi="Batang" w:cs="Arial"/>
        </w:rPr>
        <w:t xml:space="preserve"> </w:t>
      </w:r>
      <w:r w:rsidR="00E94CED" w:rsidRPr="00E94CED">
        <w:rPr>
          <w:rFonts w:ascii="Batang" w:eastAsia="Batang" w:hAnsi="Batang" w:cs="Aharoni"/>
          <w:noProof/>
          <w:highlight w:val="yellow"/>
          <w:lang w:eastAsia="es-ES"/>
        </w:rPr>
        <w:t>------------</w:t>
      </w:r>
      <w:r w:rsidR="00795029" w:rsidRPr="00845A7F">
        <w:rPr>
          <w:rFonts w:ascii="Batang" w:eastAsia="Batang" w:hAnsi="Batang" w:cs="Arial"/>
        </w:rPr>
        <w:t>, por medio del cual adjunta una copia del Testimonio de Escritura Pública de la misma fecha, otorgada en la Ciudad de San Salvador, ante los oficios de la Notaria</w:t>
      </w:r>
      <w:r w:rsidR="00E94CED">
        <w:rPr>
          <w:rFonts w:ascii="Batang" w:eastAsia="Batang" w:hAnsi="Batang" w:cs="Arial"/>
        </w:rPr>
        <w:t xml:space="preserve"> </w:t>
      </w:r>
      <w:r w:rsidR="00E94CED" w:rsidRPr="00E94CED">
        <w:rPr>
          <w:rFonts w:ascii="Batang" w:eastAsia="Batang" w:hAnsi="Batang" w:cs="Aharoni"/>
          <w:noProof/>
          <w:highlight w:val="yellow"/>
          <w:lang w:eastAsia="es-ES"/>
        </w:rPr>
        <w:t>------------</w:t>
      </w:r>
      <w:r w:rsidR="00795029" w:rsidRPr="00845A7F">
        <w:rPr>
          <w:rFonts w:ascii="Batang" w:eastAsia="Batang" w:hAnsi="Batang" w:cs="Arial"/>
        </w:rPr>
        <w:t xml:space="preserve">, </w:t>
      </w:r>
      <w:r w:rsidR="009018C2">
        <w:rPr>
          <w:rFonts w:ascii="Batang" w:eastAsia="Batang" w:hAnsi="Batang" w:cs="Arial"/>
        </w:rPr>
        <w:t xml:space="preserve">otorgada por </w:t>
      </w:r>
      <w:r w:rsidR="00795029" w:rsidRPr="00845A7F">
        <w:rPr>
          <w:rFonts w:ascii="Batang" w:eastAsia="Batang" w:hAnsi="Batang" w:cs="Arial"/>
        </w:rPr>
        <w:t>el señor</w:t>
      </w:r>
      <w:r w:rsidR="00E94CED">
        <w:rPr>
          <w:rFonts w:ascii="Batang" w:eastAsia="Batang" w:hAnsi="Batang" w:cs="Arial"/>
        </w:rPr>
        <w:t xml:space="preserve"> </w:t>
      </w:r>
      <w:r w:rsidR="00E94CED" w:rsidRPr="00E94CED">
        <w:rPr>
          <w:rFonts w:ascii="Batang" w:eastAsia="Batang" w:hAnsi="Batang" w:cs="Aharoni"/>
          <w:noProof/>
          <w:highlight w:val="yellow"/>
          <w:lang w:eastAsia="es-ES"/>
        </w:rPr>
        <w:t>------------</w:t>
      </w:r>
      <w:r w:rsidR="00795029" w:rsidRPr="00845A7F">
        <w:rPr>
          <w:rFonts w:ascii="Batang" w:eastAsia="Batang" w:hAnsi="Batang" w:cs="Arial"/>
        </w:rPr>
        <w:t>, en su calidad de Administrador Único Propietario y Representante Legal de la Sociedad Olimpo Tecnologías,</w:t>
      </w:r>
      <w:r w:rsidR="00E94CED">
        <w:rPr>
          <w:rFonts w:ascii="Batang" w:eastAsia="Batang" w:hAnsi="Batang" w:cs="Arial"/>
        </w:rPr>
        <w:t xml:space="preserve"> </w:t>
      </w:r>
      <w:r w:rsidR="00795029" w:rsidRPr="00845A7F">
        <w:rPr>
          <w:rFonts w:ascii="Batang" w:eastAsia="Batang" w:hAnsi="Batang" w:cs="Arial"/>
        </w:rPr>
        <w:t xml:space="preserve">S. A. de C. V., </w:t>
      </w:r>
      <w:r w:rsidR="009018C2" w:rsidRPr="00845A7F">
        <w:rPr>
          <w:rFonts w:ascii="Batang" w:eastAsia="Batang" w:hAnsi="Batang" w:cs="Arial"/>
        </w:rPr>
        <w:t>confiri</w:t>
      </w:r>
      <w:r w:rsidR="009018C2">
        <w:rPr>
          <w:rFonts w:ascii="Batang" w:eastAsia="Batang" w:hAnsi="Batang" w:cs="Arial"/>
        </w:rPr>
        <w:t>e</w:t>
      </w:r>
      <w:r w:rsidR="009018C2" w:rsidRPr="00845A7F">
        <w:rPr>
          <w:rFonts w:ascii="Batang" w:eastAsia="Batang" w:hAnsi="Batang" w:cs="Arial"/>
        </w:rPr>
        <w:t>n</w:t>
      </w:r>
      <w:r w:rsidR="009018C2">
        <w:rPr>
          <w:rFonts w:ascii="Batang" w:eastAsia="Batang" w:hAnsi="Batang" w:cs="Arial"/>
        </w:rPr>
        <w:t>do</w:t>
      </w:r>
      <w:r w:rsidR="00795029" w:rsidRPr="00845A7F">
        <w:rPr>
          <w:rFonts w:ascii="Batang" w:eastAsia="Batang" w:hAnsi="Batang" w:cs="Arial"/>
        </w:rPr>
        <w:t xml:space="preserve"> Poder General Administrativo a favor de la señora</w:t>
      </w:r>
      <w:r w:rsidR="00E94CED">
        <w:rPr>
          <w:rFonts w:ascii="Batang" w:eastAsia="Batang" w:hAnsi="Batang" w:cs="Arial"/>
        </w:rPr>
        <w:t xml:space="preserve"> </w:t>
      </w:r>
      <w:r w:rsidR="00E94CED" w:rsidRPr="00E94CED">
        <w:rPr>
          <w:rFonts w:ascii="Batang" w:eastAsia="Batang" w:hAnsi="Batang" w:cs="Aharoni"/>
          <w:noProof/>
          <w:highlight w:val="yellow"/>
          <w:lang w:eastAsia="es-ES"/>
        </w:rPr>
        <w:t>------------</w:t>
      </w:r>
      <w:r w:rsidR="00795029" w:rsidRPr="00845A7F">
        <w:rPr>
          <w:rFonts w:ascii="Batang" w:eastAsia="Batang" w:hAnsi="Batang" w:cs="Arial"/>
        </w:rPr>
        <w:t>, mayor de edad, estudiante, del domicilio de San Salvador</w:t>
      </w:r>
      <w:r w:rsidR="001E35E0" w:rsidRPr="00845A7F">
        <w:rPr>
          <w:rFonts w:ascii="Batang" w:eastAsia="Batang" w:hAnsi="Batang" w:cs="Arial"/>
        </w:rPr>
        <w:t xml:space="preserve">, instrumento que presenta para su agregación a las diligencias administrativas que se tramitan en esta institución, tendientes a autorizar o denegar la instalación de un elemento estructural (torre) para telecomunicaciones que la expresa Sociedad pretende colocar en esta ciudad. Las diligencias antes relacionadas fueron iniciadas con </w:t>
      </w:r>
      <w:r w:rsidR="008855E8">
        <w:rPr>
          <w:rFonts w:ascii="Batang" w:eastAsia="Batang" w:hAnsi="Batang" w:cs="Arial"/>
        </w:rPr>
        <w:t xml:space="preserve">anticipación a su acreditación </w:t>
      </w:r>
      <w:r w:rsidR="001E35E0" w:rsidRPr="00845A7F">
        <w:rPr>
          <w:rFonts w:ascii="Batang" w:eastAsia="Batang" w:hAnsi="Batang" w:cs="Arial"/>
        </w:rPr>
        <w:t xml:space="preserve">por </w:t>
      </w:r>
      <w:r w:rsidR="008855E8">
        <w:rPr>
          <w:rFonts w:ascii="Batang" w:eastAsia="Batang" w:hAnsi="Batang" w:cs="Arial"/>
        </w:rPr>
        <w:t xml:space="preserve">parte de </w:t>
      </w:r>
      <w:r w:rsidR="001E35E0" w:rsidRPr="00845A7F">
        <w:rPr>
          <w:rFonts w:ascii="Batang" w:eastAsia="Batang" w:hAnsi="Batang" w:cs="Arial"/>
        </w:rPr>
        <w:t xml:space="preserve">la señora </w:t>
      </w:r>
      <w:r w:rsidR="00077D6B">
        <w:rPr>
          <w:rFonts w:ascii="Batang" w:eastAsia="Batang" w:hAnsi="Batang" w:cs="Arial"/>
        </w:rPr>
        <w:t xml:space="preserve"> </w:t>
      </w:r>
      <w:r w:rsidR="001E35E0" w:rsidRPr="00845A7F">
        <w:rPr>
          <w:rFonts w:ascii="Batang" w:eastAsia="Batang" w:hAnsi="Batang" w:cs="Arial"/>
        </w:rPr>
        <w:t xml:space="preserve">Sophia </w:t>
      </w:r>
      <w:r w:rsidR="00077D6B">
        <w:rPr>
          <w:rFonts w:ascii="Batang" w:eastAsia="Batang" w:hAnsi="Batang" w:cs="Arial"/>
        </w:rPr>
        <w:t xml:space="preserve"> </w:t>
      </w:r>
      <w:r w:rsidR="001E35E0" w:rsidRPr="00845A7F">
        <w:rPr>
          <w:rFonts w:ascii="Batang" w:eastAsia="Batang" w:hAnsi="Batang" w:cs="Arial"/>
        </w:rPr>
        <w:t xml:space="preserve">Vanessa </w:t>
      </w:r>
      <w:r w:rsidR="00077D6B">
        <w:rPr>
          <w:rFonts w:ascii="Batang" w:eastAsia="Batang" w:hAnsi="Batang" w:cs="Arial"/>
        </w:rPr>
        <w:t xml:space="preserve"> </w:t>
      </w:r>
      <w:r w:rsidR="001E35E0" w:rsidRPr="00845A7F">
        <w:rPr>
          <w:rFonts w:ascii="Batang" w:eastAsia="Batang" w:hAnsi="Batang" w:cs="Arial"/>
        </w:rPr>
        <w:t xml:space="preserve">Martínez </w:t>
      </w:r>
      <w:r w:rsidR="00077D6B">
        <w:rPr>
          <w:rFonts w:ascii="Batang" w:eastAsia="Batang" w:hAnsi="Batang" w:cs="Arial"/>
        </w:rPr>
        <w:t xml:space="preserve"> </w:t>
      </w:r>
      <w:r w:rsidR="001E35E0" w:rsidRPr="00845A7F">
        <w:rPr>
          <w:rFonts w:ascii="Batang" w:eastAsia="Batang" w:hAnsi="Batang" w:cs="Arial"/>
        </w:rPr>
        <w:t>Guardado,</w:t>
      </w:r>
      <w:r w:rsidR="00077D6B">
        <w:rPr>
          <w:rFonts w:ascii="Batang" w:eastAsia="Batang" w:hAnsi="Batang" w:cs="Arial"/>
        </w:rPr>
        <w:t xml:space="preserve"> </w:t>
      </w:r>
      <w:r w:rsidR="001E35E0" w:rsidRPr="00845A7F">
        <w:rPr>
          <w:rFonts w:ascii="Batang" w:eastAsia="Batang" w:hAnsi="Batang" w:cs="Arial"/>
        </w:rPr>
        <w:t xml:space="preserve"> identificándose</w:t>
      </w:r>
      <w:r w:rsidR="008855E8">
        <w:rPr>
          <w:rFonts w:ascii="Batang" w:eastAsia="Batang" w:hAnsi="Batang" w:cs="Arial"/>
        </w:rPr>
        <w:t xml:space="preserve"> </w:t>
      </w:r>
      <w:r w:rsidR="00077D6B">
        <w:rPr>
          <w:rFonts w:ascii="Batang" w:eastAsia="Batang" w:hAnsi="Batang" w:cs="Arial"/>
        </w:rPr>
        <w:t xml:space="preserve"> </w:t>
      </w:r>
      <w:r w:rsidR="008855E8">
        <w:rPr>
          <w:rFonts w:ascii="Batang" w:eastAsia="Batang" w:hAnsi="Batang" w:cs="Arial"/>
        </w:rPr>
        <w:t xml:space="preserve">únicamente </w:t>
      </w:r>
      <w:r w:rsidR="00077D6B">
        <w:rPr>
          <w:rFonts w:ascii="Batang" w:eastAsia="Batang" w:hAnsi="Batang" w:cs="Arial"/>
        </w:rPr>
        <w:t xml:space="preserve"> </w:t>
      </w:r>
      <w:r w:rsidR="008855E8">
        <w:rPr>
          <w:rFonts w:ascii="Batang" w:eastAsia="Batang" w:hAnsi="Batang" w:cs="Arial"/>
        </w:rPr>
        <w:t xml:space="preserve">como </w:t>
      </w:r>
      <w:r w:rsidR="00E94CED" w:rsidRPr="00E94CED">
        <w:rPr>
          <w:rFonts w:ascii="Batang" w:eastAsia="Batang" w:hAnsi="Batang" w:cs="Aharoni"/>
          <w:noProof/>
          <w:highlight w:val="yellow"/>
          <w:lang w:eastAsia="es-ES"/>
        </w:rPr>
        <w:t>------------</w:t>
      </w:r>
      <w:r w:rsidR="001E35E0" w:rsidRPr="00845A7F">
        <w:rPr>
          <w:rFonts w:ascii="Batang" w:eastAsia="Batang" w:hAnsi="Batang" w:cs="Arial"/>
        </w:rPr>
        <w:t xml:space="preserve">, </w:t>
      </w:r>
      <w:r w:rsidR="008855E8">
        <w:rPr>
          <w:rFonts w:ascii="Batang" w:eastAsia="Batang" w:hAnsi="Batang" w:cs="Arial"/>
        </w:rPr>
        <w:t xml:space="preserve">y como </w:t>
      </w:r>
      <w:r w:rsidR="001E35E0" w:rsidRPr="00845A7F">
        <w:rPr>
          <w:rFonts w:ascii="Batang" w:eastAsia="Batang" w:hAnsi="Batang" w:cs="Arial"/>
        </w:rPr>
        <w:t xml:space="preserve">Gerente de Operaciones de Olimpo Tecnologías, S. A. de C. V., sin haber acreditado la personería jurídica con que actúa, y habiéndosele prevenido al respecto, pretende subsanar la prevención mediante la presentación de la copia simple del documento antes relacionado.- No obstante las anteriores consideraciones, </w:t>
      </w:r>
      <w:r w:rsidR="00795029" w:rsidRPr="00845A7F">
        <w:rPr>
          <w:rFonts w:ascii="Batang" w:eastAsia="Batang" w:hAnsi="Batang" w:cs="Arial"/>
        </w:rPr>
        <w:t xml:space="preserve">esta Municipalidad </w:t>
      </w:r>
      <w:r w:rsidR="00795029" w:rsidRPr="00845A7F">
        <w:rPr>
          <w:rFonts w:ascii="Batang" w:eastAsia="Batang" w:hAnsi="Batang" w:cs="Arial"/>
          <w:b/>
        </w:rPr>
        <w:t>por unanimidad</w:t>
      </w:r>
      <w:r w:rsidR="00795029" w:rsidRPr="00845A7F">
        <w:rPr>
          <w:rFonts w:ascii="Batang" w:eastAsia="Batang" w:hAnsi="Batang" w:cs="Arial"/>
        </w:rPr>
        <w:t xml:space="preserve"> </w:t>
      </w:r>
      <w:r w:rsidR="00795029" w:rsidRPr="00845A7F">
        <w:rPr>
          <w:rFonts w:ascii="Batang" w:eastAsia="Batang" w:hAnsi="Batang" w:cs="Arial"/>
          <w:b/>
        </w:rPr>
        <w:t>ACUERDA:</w:t>
      </w:r>
      <w:r w:rsidR="00795029" w:rsidRPr="00845A7F">
        <w:rPr>
          <w:rFonts w:ascii="Batang" w:eastAsia="Batang" w:hAnsi="Batang" w:cs="Arial"/>
        </w:rPr>
        <w:t xml:space="preserve"> </w:t>
      </w:r>
      <w:r w:rsidR="00BD37FF" w:rsidRPr="00845A7F">
        <w:rPr>
          <w:rFonts w:ascii="Batang" w:eastAsia="Batang" w:hAnsi="Batang" w:cs="Arial"/>
        </w:rPr>
        <w:t xml:space="preserve">Tener por parte </w:t>
      </w:r>
      <w:r w:rsidR="001E35E0" w:rsidRPr="00845A7F">
        <w:rPr>
          <w:rFonts w:ascii="Batang" w:eastAsia="Batang" w:hAnsi="Batang" w:cs="Arial"/>
        </w:rPr>
        <w:t xml:space="preserve">en las diligencias administrativas antes relacionadas, </w:t>
      </w:r>
      <w:r w:rsidR="00BD37FF" w:rsidRPr="00845A7F">
        <w:rPr>
          <w:rFonts w:ascii="Batang" w:eastAsia="Batang" w:hAnsi="Batang" w:cs="Arial"/>
        </w:rPr>
        <w:t>a la</w:t>
      </w:r>
      <w:r w:rsidR="00795029" w:rsidRPr="00845A7F">
        <w:rPr>
          <w:rFonts w:ascii="Batang" w:eastAsia="Batang" w:hAnsi="Batang" w:cs="Arial"/>
        </w:rPr>
        <w:t xml:space="preserve"> señora</w:t>
      </w:r>
      <w:r w:rsidR="00E94CED">
        <w:rPr>
          <w:rFonts w:ascii="Batang" w:eastAsia="Batang" w:hAnsi="Batang" w:cs="Arial"/>
        </w:rPr>
        <w:t xml:space="preserve"> </w:t>
      </w:r>
      <w:r w:rsidR="00E94CED" w:rsidRPr="00E94CED">
        <w:rPr>
          <w:rFonts w:ascii="Batang" w:eastAsia="Batang" w:hAnsi="Batang" w:cs="Aharoni"/>
          <w:noProof/>
          <w:highlight w:val="yellow"/>
          <w:lang w:eastAsia="es-ES"/>
        </w:rPr>
        <w:t>------------</w:t>
      </w:r>
      <w:r w:rsidR="00795029" w:rsidRPr="00845A7F">
        <w:rPr>
          <w:rFonts w:ascii="Batang" w:eastAsia="Batang" w:hAnsi="Batang" w:cs="Arial"/>
        </w:rPr>
        <w:t xml:space="preserve">, en su carácter de </w:t>
      </w:r>
      <w:r w:rsidR="00795029" w:rsidRPr="00845A7F">
        <w:rPr>
          <w:rFonts w:ascii="Batang" w:eastAsia="Batang" w:hAnsi="Batang" w:cs="Arial"/>
        </w:rPr>
        <w:lastRenderedPageBreak/>
        <w:t>Apoderada General Administrativa</w:t>
      </w:r>
      <w:r w:rsidR="001E35E0" w:rsidRPr="00845A7F">
        <w:rPr>
          <w:rFonts w:ascii="Batang" w:eastAsia="Batang" w:hAnsi="Batang" w:cs="Arial"/>
        </w:rPr>
        <w:t xml:space="preserve"> de la Empresa Olimpo Tecnologías, S. A. de C. V.- Certifíquese.</w:t>
      </w:r>
      <w:r w:rsidR="00BD37FF" w:rsidRPr="00845A7F">
        <w:rPr>
          <w:rFonts w:ascii="Batang" w:eastAsia="Batang" w:hAnsi="Batang" w:cs="Arial"/>
        </w:rPr>
        <w:t>--</w:t>
      </w:r>
      <w:r w:rsidR="001E35E0" w:rsidRPr="00845A7F">
        <w:rPr>
          <w:rFonts w:ascii="Batang" w:eastAsia="Batang" w:hAnsi="Batang" w:cs="Arial"/>
        </w:rPr>
        <w:t>--</w:t>
      </w:r>
      <w:r w:rsidR="00BD37FF" w:rsidRPr="00845A7F">
        <w:rPr>
          <w:rFonts w:ascii="Batang" w:eastAsia="Batang" w:hAnsi="Batang" w:cs="Arial"/>
        </w:rPr>
        <w:t>-------------</w:t>
      </w:r>
      <w:r w:rsidR="00E94CED">
        <w:rPr>
          <w:rFonts w:ascii="Batang" w:eastAsia="Batang" w:hAnsi="Batang" w:cs="Arial"/>
        </w:rPr>
        <w:t>--------------------------------</w:t>
      </w:r>
      <w:r w:rsidR="00E025C9">
        <w:rPr>
          <w:rFonts w:ascii="Batang" w:eastAsia="Batang" w:hAnsi="Batang" w:cs="Arial"/>
          <w:b/>
        </w:rPr>
        <w:t>ACUERDO NÚMERO OCHO</w:t>
      </w:r>
      <w:r w:rsidR="00845A7F" w:rsidRPr="002A2402">
        <w:rPr>
          <w:rFonts w:ascii="Batang" w:eastAsia="Batang" w:hAnsi="Batang" w:cs="Arial"/>
          <w:b/>
        </w:rPr>
        <w:t>.-</w:t>
      </w:r>
      <w:r w:rsidR="00845A7F" w:rsidRPr="002A2402">
        <w:rPr>
          <w:rFonts w:ascii="Batang" w:eastAsia="Batang" w:hAnsi="Batang" w:cs="Arial"/>
        </w:rPr>
        <w:t xml:space="preserve"> El Concejo Municipal de Acajutla, Departamento de Sonsonate, en uso de las facultades que le confiere el Código Municipal, y </w:t>
      </w:r>
      <w:r w:rsidR="002A2402">
        <w:rPr>
          <w:rFonts w:ascii="Batang" w:eastAsia="Batang" w:hAnsi="Batang" w:cs="Arial"/>
        </w:rPr>
        <w:t xml:space="preserve">vista una vez más la solicitud de </w:t>
      </w:r>
      <w:r w:rsidR="002A2402" w:rsidRPr="00845A7F">
        <w:rPr>
          <w:rFonts w:ascii="Batang" w:eastAsia="Batang" w:hAnsi="Batang" w:cs="Arial"/>
        </w:rPr>
        <w:t xml:space="preserve">la Empresa Olimpo Tecnologías,   S. A. de C. V., </w:t>
      </w:r>
      <w:r w:rsidR="002A2402">
        <w:rPr>
          <w:rFonts w:ascii="Batang" w:eastAsia="Batang" w:hAnsi="Batang" w:cs="Arial"/>
        </w:rPr>
        <w:t xml:space="preserve">por medio de la cual requiere autorización, permiso o licencia para </w:t>
      </w:r>
      <w:r w:rsidR="002A2402" w:rsidRPr="00560BD4">
        <w:rPr>
          <w:rFonts w:ascii="Batang" w:eastAsia="Batang" w:hAnsi="Batang" w:cs="Arial"/>
        </w:rPr>
        <w:t xml:space="preserve">la instalación de un elemento estructural (torre) para telecomunicaciones </w:t>
      </w:r>
      <w:r w:rsidR="00560BD4" w:rsidRPr="00560BD4">
        <w:rPr>
          <w:rFonts w:ascii="Batang" w:eastAsia="Batang" w:hAnsi="Batang" w:cs="Arial"/>
        </w:rPr>
        <w:t xml:space="preserve">en un punto del arriate central en la intersección entre el Boulevard 25 de Febrero y Boulevard Oscar Osorio de esta ciudad; </w:t>
      </w:r>
      <w:r w:rsidR="00B866F9">
        <w:rPr>
          <w:rFonts w:ascii="Batang" w:eastAsia="Batang" w:hAnsi="Batang" w:cs="Arial"/>
        </w:rPr>
        <w:t xml:space="preserve">y </w:t>
      </w:r>
      <w:r w:rsidR="00B866F9" w:rsidRPr="005E50CC">
        <w:rPr>
          <w:rFonts w:ascii="Batang" w:eastAsia="Batang" w:hAnsi="Batang" w:cs="Arial"/>
          <w:b/>
        </w:rPr>
        <w:t xml:space="preserve">CONSIDERANDO: </w:t>
      </w:r>
      <w:r w:rsidR="005E50CC" w:rsidRPr="005E50CC">
        <w:rPr>
          <w:rFonts w:ascii="Batang" w:eastAsia="Batang" w:hAnsi="Batang" w:cs="Arial"/>
          <w:b/>
        </w:rPr>
        <w:t>I)</w:t>
      </w:r>
      <w:r w:rsidR="005E50CC">
        <w:rPr>
          <w:rFonts w:ascii="Batang" w:eastAsia="Batang" w:hAnsi="Batang" w:cs="Arial"/>
        </w:rPr>
        <w:t xml:space="preserve"> </w:t>
      </w:r>
      <w:r w:rsidR="00B866F9">
        <w:rPr>
          <w:rFonts w:ascii="Batang" w:eastAsia="Batang" w:hAnsi="Batang" w:cs="Arial"/>
        </w:rPr>
        <w:t>Que en la mayoría de Municipio</w:t>
      </w:r>
      <w:r w:rsidR="008855E8">
        <w:rPr>
          <w:rFonts w:ascii="Batang" w:eastAsia="Batang" w:hAnsi="Batang" w:cs="Arial"/>
        </w:rPr>
        <w:t>s</w:t>
      </w:r>
      <w:r w:rsidR="00B866F9">
        <w:rPr>
          <w:rFonts w:ascii="Batang" w:eastAsia="Batang" w:hAnsi="Batang" w:cs="Arial"/>
        </w:rPr>
        <w:t xml:space="preserve"> de El Salvador </w:t>
      </w:r>
      <w:r w:rsidR="005E50CC">
        <w:rPr>
          <w:rFonts w:ascii="Batang" w:eastAsia="Batang" w:hAnsi="Batang" w:cs="Arial"/>
        </w:rPr>
        <w:t xml:space="preserve">–basta ver el sitio web del Diario Oficial en donde aparecen las respectivas Ordenanzas Municipales- </w:t>
      </w:r>
      <w:r w:rsidR="00B866F9" w:rsidRPr="00B866F9">
        <w:rPr>
          <w:rFonts w:ascii="Batang" w:eastAsia="Batang" w:hAnsi="Batang" w:cs="Arial"/>
        </w:rPr>
        <w:t>no se permite la construcción, ubicación, instalación y funcionamiento de la infraestructura de redes eléctricas y telecomunicaciones constituida</w:t>
      </w:r>
      <w:r w:rsidR="008855E8">
        <w:rPr>
          <w:rFonts w:ascii="Batang" w:eastAsia="Batang" w:hAnsi="Batang" w:cs="Arial"/>
        </w:rPr>
        <w:t>s</w:t>
      </w:r>
      <w:r w:rsidR="00B866F9" w:rsidRPr="00B866F9">
        <w:rPr>
          <w:rFonts w:ascii="Batang" w:eastAsia="Batang" w:hAnsi="Batang" w:cs="Arial"/>
        </w:rPr>
        <w:t xml:space="preserve"> por antenas, torres, postes monopolio, y similares, en parques, plazas, arriates públicos, ni a menos de ciento cincuenta metros de hospitales, iglesias, escuelas, gasolineras, depósitos de combustible y monumentos</w:t>
      </w:r>
      <w:r w:rsidR="00B866F9">
        <w:rPr>
          <w:rFonts w:ascii="Batang" w:eastAsia="Batang" w:hAnsi="Batang" w:cs="Arial"/>
        </w:rPr>
        <w:t xml:space="preserve">; todo lo anterior, con el propósito de evitar una </w:t>
      </w:r>
      <w:r w:rsidR="00B866F9" w:rsidRPr="00B866F9">
        <w:rPr>
          <w:rFonts w:ascii="Batang" w:eastAsia="Batang" w:hAnsi="Batang" w:cs="Arial"/>
        </w:rPr>
        <w:t>posible afectación, incomodidad notoria y visible a la población aledaña, o en su defecto prever un posible perjuicio a la seguridad física o la salud de cada ciudadano</w:t>
      </w:r>
      <w:r w:rsidR="009018C2">
        <w:rPr>
          <w:rFonts w:ascii="Batang" w:eastAsia="Batang" w:hAnsi="Batang" w:cs="Arial"/>
        </w:rPr>
        <w:t xml:space="preserve"> </w:t>
      </w:r>
      <w:r w:rsidR="00B866F9" w:rsidRPr="00B866F9">
        <w:rPr>
          <w:rFonts w:ascii="Batang" w:eastAsia="Batang" w:hAnsi="Batang" w:cs="Arial"/>
        </w:rPr>
        <w:t>e</w:t>
      </w:r>
      <w:r w:rsidR="009018C2">
        <w:rPr>
          <w:rFonts w:ascii="Batang" w:eastAsia="Batang" w:hAnsi="Batang" w:cs="Arial"/>
        </w:rPr>
        <w:t>n</w:t>
      </w:r>
      <w:r w:rsidR="00B866F9" w:rsidRPr="00B866F9">
        <w:rPr>
          <w:rFonts w:ascii="Batang" w:eastAsia="Batang" w:hAnsi="Batang" w:cs="Arial"/>
        </w:rPr>
        <w:t xml:space="preserve"> determinadas comunidades, por lo que </w:t>
      </w:r>
      <w:r w:rsidR="008855E8">
        <w:rPr>
          <w:rFonts w:ascii="Batang" w:eastAsia="Batang" w:hAnsi="Batang" w:cs="Arial"/>
        </w:rPr>
        <w:t xml:space="preserve">–en la mayoría de Municipios del país- </w:t>
      </w:r>
      <w:r w:rsidR="008855E8" w:rsidRPr="00077D6B">
        <w:rPr>
          <w:rFonts w:ascii="Batang" w:eastAsia="Batang" w:hAnsi="Batang" w:cs="Arial"/>
        </w:rPr>
        <w:t xml:space="preserve">previo a la emisión del acuerdo que corresponda, se realiza una consulta ciudadana a fin de conocer sobre </w:t>
      </w:r>
      <w:r w:rsidR="00B866F9" w:rsidRPr="00077D6B">
        <w:rPr>
          <w:rFonts w:ascii="Batang" w:eastAsia="Batang" w:hAnsi="Batang" w:cs="Arial"/>
        </w:rPr>
        <w:t xml:space="preserve">la aprobación </w:t>
      </w:r>
      <w:r w:rsidR="008855E8" w:rsidRPr="00077D6B">
        <w:rPr>
          <w:rFonts w:ascii="Batang" w:eastAsia="Batang" w:hAnsi="Batang" w:cs="Arial"/>
        </w:rPr>
        <w:t xml:space="preserve">o desaprobación </w:t>
      </w:r>
      <w:r w:rsidR="00B866F9" w:rsidRPr="00077D6B">
        <w:rPr>
          <w:rFonts w:ascii="Batang" w:eastAsia="Batang" w:hAnsi="Batang" w:cs="Arial"/>
        </w:rPr>
        <w:t xml:space="preserve">de la mayoría de los vecinos de la zona donde se pretenden realizar las actividades y/o ejecutar las obras; </w:t>
      </w:r>
      <w:r w:rsidR="00560BD4" w:rsidRPr="00077D6B">
        <w:rPr>
          <w:rFonts w:ascii="Batang" w:eastAsia="Batang" w:hAnsi="Batang" w:cs="Arial"/>
        </w:rPr>
        <w:t>y</w:t>
      </w:r>
      <w:r w:rsidR="00560BD4" w:rsidRPr="00077D6B">
        <w:rPr>
          <w:rFonts w:ascii="Batang" w:eastAsia="Batang" w:hAnsi="Batang" w:cs="Arial"/>
          <w:b/>
        </w:rPr>
        <w:t xml:space="preserve"> </w:t>
      </w:r>
      <w:r w:rsidR="00845A7F" w:rsidRPr="00077D6B">
        <w:rPr>
          <w:rFonts w:ascii="Batang" w:eastAsia="Batang" w:hAnsi="Batang" w:cs="Arial"/>
          <w:b/>
        </w:rPr>
        <w:t xml:space="preserve">CONSIDERANDO: </w:t>
      </w:r>
      <w:r w:rsidR="00077D6B">
        <w:rPr>
          <w:rFonts w:ascii="Batang" w:eastAsia="Batang" w:hAnsi="Batang" w:cs="Arial"/>
          <w:b/>
        </w:rPr>
        <w:t xml:space="preserve"> </w:t>
      </w:r>
      <w:r w:rsidR="002A2402" w:rsidRPr="00077D6B">
        <w:rPr>
          <w:rFonts w:ascii="Batang" w:eastAsia="Batang" w:hAnsi="Batang" w:cs="Arial"/>
          <w:b/>
        </w:rPr>
        <w:t xml:space="preserve">I) </w:t>
      </w:r>
      <w:r w:rsidR="00077D6B">
        <w:rPr>
          <w:rFonts w:ascii="Batang" w:eastAsia="Batang" w:hAnsi="Batang" w:cs="Arial"/>
          <w:b/>
        </w:rPr>
        <w:t xml:space="preserve"> </w:t>
      </w:r>
      <w:r w:rsidR="00845A7F" w:rsidRPr="00077D6B">
        <w:rPr>
          <w:rFonts w:ascii="Batang" w:eastAsia="Batang" w:hAnsi="Batang" w:cs="Arial"/>
        </w:rPr>
        <w:t>Que</w:t>
      </w:r>
      <w:r w:rsidR="002A2402" w:rsidRPr="00077D6B">
        <w:rPr>
          <w:rFonts w:ascii="Batang" w:eastAsia="Batang" w:hAnsi="Batang" w:cs="Arial"/>
        </w:rPr>
        <w:t xml:space="preserve"> </w:t>
      </w:r>
      <w:r w:rsidR="00077D6B">
        <w:rPr>
          <w:rFonts w:ascii="Batang" w:eastAsia="Batang" w:hAnsi="Batang" w:cs="Arial"/>
        </w:rPr>
        <w:t xml:space="preserve"> </w:t>
      </w:r>
      <w:r w:rsidR="005E50CC" w:rsidRPr="00077D6B">
        <w:rPr>
          <w:rFonts w:ascii="Batang" w:eastAsia="Batang" w:hAnsi="Batang" w:cs="Arial"/>
        </w:rPr>
        <w:t>la consulta ciudadana no es una actividad antojadiza ni</w:t>
      </w:r>
      <w:r w:rsidR="005E50CC">
        <w:rPr>
          <w:rFonts w:ascii="Batang" w:eastAsia="Batang" w:hAnsi="Batang" w:cs="Arial"/>
        </w:rPr>
        <w:t xml:space="preserve"> arbitraria, pues está prevista en el Numeral 8 del Art. 4 y Art. 115 del Código Municipal en cuanto que compete al Municipio la promoción de la participación ciudadana responsable</w:t>
      </w:r>
      <w:r w:rsidR="00570B02">
        <w:rPr>
          <w:rFonts w:ascii="Batang" w:eastAsia="Batang" w:hAnsi="Batang" w:cs="Arial"/>
        </w:rPr>
        <w:t xml:space="preserve">; dicha disposición </w:t>
      </w:r>
      <w:r w:rsidR="005E50CC">
        <w:rPr>
          <w:rFonts w:ascii="Batang" w:eastAsia="Batang" w:hAnsi="Batang" w:cs="Arial"/>
        </w:rPr>
        <w:t xml:space="preserve">estatuye </w:t>
      </w:r>
      <w:r w:rsidR="00570B02">
        <w:rPr>
          <w:rFonts w:ascii="Batang" w:eastAsia="Batang" w:hAnsi="Batang" w:cs="Arial"/>
        </w:rPr>
        <w:t xml:space="preserve">la consulta ciudadana </w:t>
      </w:r>
      <w:r w:rsidR="005E50CC">
        <w:rPr>
          <w:rFonts w:ascii="Batang" w:eastAsia="Batang" w:hAnsi="Batang" w:cs="Arial"/>
        </w:rPr>
        <w:t>como una obligación de los Gobierno Locales</w:t>
      </w:r>
      <w:r w:rsidR="009018C2">
        <w:rPr>
          <w:rFonts w:ascii="Batang" w:eastAsia="Batang" w:hAnsi="Batang" w:cs="Arial"/>
        </w:rPr>
        <w:t xml:space="preserve">; en plena armonía con lo anterior, </w:t>
      </w:r>
      <w:r w:rsidR="002A2402" w:rsidRPr="002A2402">
        <w:rPr>
          <w:rFonts w:ascii="Batang" w:eastAsia="Batang" w:hAnsi="Batang" w:cs="Arial"/>
        </w:rPr>
        <w:t xml:space="preserve">el literal “e)” del Art. 3 de la </w:t>
      </w:r>
      <w:r w:rsidR="002A2402" w:rsidRPr="00560BD4">
        <w:rPr>
          <w:rFonts w:ascii="Batang" w:eastAsia="Batang" w:hAnsi="Batang"/>
        </w:rPr>
        <w:t>Ley Marco para la Convivencia Ciudadana y Contravenciones Administrativas</w:t>
      </w:r>
      <w:r w:rsidR="002A2402" w:rsidRPr="002A2402">
        <w:rPr>
          <w:rFonts w:ascii="Batang" w:eastAsia="Batang" w:hAnsi="Batang"/>
        </w:rPr>
        <w:t xml:space="preserve"> </w:t>
      </w:r>
      <w:r w:rsidR="00570B02">
        <w:rPr>
          <w:rFonts w:ascii="Batang" w:eastAsia="Batang" w:hAnsi="Batang"/>
        </w:rPr>
        <w:t xml:space="preserve">expresamente </w:t>
      </w:r>
      <w:r w:rsidR="002A2402" w:rsidRPr="002A2402">
        <w:rPr>
          <w:rFonts w:ascii="Batang" w:eastAsia="Batang" w:hAnsi="Batang"/>
        </w:rPr>
        <w:t>estatuye el Principio de Participación Ciudadana</w:t>
      </w:r>
      <w:r w:rsidR="002A2402" w:rsidRPr="002A2402">
        <w:rPr>
          <w:rFonts w:ascii="Batang" w:eastAsia="Batang" w:hAnsi="Batang" w:cs="Arial"/>
        </w:rPr>
        <w:t xml:space="preserve"> </w:t>
      </w:r>
      <w:r w:rsidR="002A2402" w:rsidRPr="002A2402">
        <w:rPr>
          <w:rFonts w:ascii="Batang" w:eastAsia="Batang" w:hAnsi="Batang"/>
        </w:rPr>
        <w:t xml:space="preserve">mediante el cual se reconoce que la sociedad civil tiene el derecho de interactuar y relacionarse con las estructuras gubernamentales para garantizar el cumplimiento de las </w:t>
      </w:r>
      <w:r w:rsidR="002A2402" w:rsidRPr="002A2402">
        <w:rPr>
          <w:rFonts w:ascii="Batang" w:eastAsia="Batang" w:hAnsi="Batang" w:cs="Arial"/>
        </w:rPr>
        <w:t xml:space="preserve">normas de convivencia de la localidad; marco dentro del cual, esta Municipalidad previo a autorizar la ejecución de actividades y construcción de obras, </w:t>
      </w:r>
      <w:r w:rsidR="00560BD4">
        <w:rPr>
          <w:rFonts w:ascii="Batang" w:eastAsia="Batang" w:hAnsi="Batang" w:cs="Arial"/>
        </w:rPr>
        <w:t xml:space="preserve">y a fin de asegurar las </w:t>
      </w:r>
      <w:r w:rsidR="00560BD4" w:rsidRPr="00560BD4">
        <w:rPr>
          <w:rFonts w:ascii="Batang" w:eastAsia="Batang" w:hAnsi="Batang" w:cs="Arial"/>
        </w:rPr>
        <w:t>garantías urbanísticas, de seguridad y salubridad para la población</w:t>
      </w:r>
      <w:r w:rsidR="00560BD4">
        <w:rPr>
          <w:rFonts w:ascii="Batang" w:eastAsia="Batang" w:hAnsi="Batang" w:cs="Arial"/>
        </w:rPr>
        <w:t xml:space="preserve">, </w:t>
      </w:r>
      <w:r w:rsidR="00570B02">
        <w:rPr>
          <w:rFonts w:ascii="Batang" w:eastAsia="Batang" w:hAnsi="Batang" w:cs="Arial"/>
        </w:rPr>
        <w:t xml:space="preserve">delega en </w:t>
      </w:r>
      <w:r w:rsidR="00560BD4">
        <w:rPr>
          <w:rFonts w:ascii="Batang" w:eastAsia="Batang" w:hAnsi="Batang" w:cs="Arial"/>
        </w:rPr>
        <w:t xml:space="preserve">los </w:t>
      </w:r>
      <w:r w:rsidR="002A2402" w:rsidRPr="002A2402">
        <w:rPr>
          <w:rFonts w:ascii="Batang" w:eastAsia="Batang" w:hAnsi="Batang" w:cs="Arial"/>
        </w:rPr>
        <w:t>técnicos de las Unidades de Medio Ambiente, de Desarrollo Urbano, y de la Administración Tributaria Municipal</w:t>
      </w:r>
      <w:r w:rsidR="00570B02">
        <w:rPr>
          <w:rFonts w:ascii="Batang" w:eastAsia="Batang" w:hAnsi="Batang" w:cs="Arial"/>
        </w:rPr>
        <w:t xml:space="preserve"> la responsabilidad </w:t>
      </w:r>
      <w:r w:rsidR="00570B02">
        <w:rPr>
          <w:rFonts w:ascii="Batang" w:eastAsia="Batang" w:hAnsi="Batang" w:cs="Arial"/>
        </w:rPr>
        <w:lastRenderedPageBreak/>
        <w:t>de</w:t>
      </w:r>
      <w:r w:rsidR="002A2402" w:rsidRPr="002A2402">
        <w:rPr>
          <w:rFonts w:ascii="Batang" w:eastAsia="Batang" w:hAnsi="Batang" w:cs="Arial"/>
        </w:rPr>
        <w:t xml:space="preserve"> </w:t>
      </w:r>
      <w:r w:rsidR="00560BD4">
        <w:rPr>
          <w:rFonts w:ascii="Batang" w:eastAsia="Batang" w:hAnsi="Batang" w:cs="Arial"/>
        </w:rPr>
        <w:t>realiza</w:t>
      </w:r>
      <w:r w:rsidR="00570B02">
        <w:rPr>
          <w:rFonts w:ascii="Batang" w:eastAsia="Batang" w:hAnsi="Batang" w:cs="Arial"/>
        </w:rPr>
        <w:t>r</w:t>
      </w:r>
      <w:r w:rsidR="00560BD4">
        <w:rPr>
          <w:rFonts w:ascii="Batang" w:eastAsia="Batang" w:hAnsi="Batang" w:cs="Arial"/>
        </w:rPr>
        <w:t xml:space="preserve"> </w:t>
      </w:r>
      <w:r w:rsidR="00560BD4" w:rsidRPr="002A2402">
        <w:rPr>
          <w:rFonts w:ascii="Batang" w:eastAsia="Batang" w:hAnsi="Batang" w:cs="Arial"/>
        </w:rPr>
        <w:t xml:space="preserve">la inspección ocular </w:t>
      </w:r>
      <w:r w:rsidR="002A2402" w:rsidRPr="002A2402">
        <w:rPr>
          <w:rFonts w:ascii="Batang" w:eastAsia="Batang" w:hAnsi="Batang" w:cs="Arial"/>
        </w:rPr>
        <w:t>en el sitio o lugar y poblados aledaño</w:t>
      </w:r>
      <w:r w:rsidR="00560BD4">
        <w:rPr>
          <w:rFonts w:ascii="Batang" w:eastAsia="Batang" w:hAnsi="Batang" w:cs="Arial"/>
        </w:rPr>
        <w:t>s</w:t>
      </w:r>
      <w:r w:rsidR="002A2402" w:rsidRPr="002A2402">
        <w:rPr>
          <w:rFonts w:ascii="Batang" w:eastAsia="Batang" w:hAnsi="Batang" w:cs="Arial"/>
        </w:rPr>
        <w:t xml:space="preserve"> donde se pretende ejecutar la actividad y/o construir las obras</w:t>
      </w:r>
      <w:r w:rsidR="00570B02">
        <w:rPr>
          <w:rFonts w:ascii="Batang" w:eastAsia="Batang" w:hAnsi="Batang" w:cs="Arial"/>
        </w:rPr>
        <w:t xml:space="preserve">. Con vista de los informes técnicos, la Municipalidad </w:t>
      </w:r>
      <w:r w:rsidR="002A2402" w:rsidRPr="002A2402">
        <w:rPr>
          <w:rFonts w:ascii="Batang" w:eastAsia="Batang" w:hAnsi="Batang" w:cs="Arial"/>
        </w:rPr>
        <w:t>requi</w:t>
      </w:r>
      <w:r w:rsidR="00570B02">
        <w:rPr>
          <w:rFonts w:ascii="Batang" w:eastAsia="Batang" w:hAnsi="Batang" w:cs="Arial"/>
        </w:rPr>
        <w:t>e</w:t>
      </w:r>
      <w:r w:rsidR="002A2402" w:rsidRPr="002A2402">
        <w:rPr>
          <w:rFonts w:ascii="Batang" w:eastAsia="Batang" w:hAnsi="Batang" w:cs="Arial"/>
        </w:rPr>
        <w:t>r</w:t>
      </w:r>
      <w:r w:rsidR="00570B02">
        <w:rPr>
          <w:rFonts w:ascii="Batang" w:eastAsia="Batang" w:hAnsi="Batang" w:cs="Arial"/>
        </w:rPr>
        <w:t xml:space="preserve">e </w:t>
      </w:r>
      <w:r w:rsidR="002A2402" w:rsidRPr="002A2402">
        <w:rPr>
          <w:rFonts w:ascii="Batang" w:eastAsia="Batang" w:hAnsi="Batang" w:cs="Arial"/>
        </w:rPr>
        <w:t>además, la opinión, dictamen y recomendación de la Unidad Jurídica Municipal, para posterior</w:t>
      </w:r>
      <w:r w:rsidR="00570B02">
        <w:rPr>
          <w:rFonts w:ascii="Batang" w:eastAsia="Batang" w:hAnsi="Batang" w:cs="Arial"/>
        </w:rPr>
        <w:t>mente</w:t>
      </w:r>
      <w:r w:rsidR="002A2402" w:rsidRPr="002A2402">
        <w:rPr>
          <w:rFonts w:ascii="Batang" w:eastAsia="Batang" w:hAnsi="Batang" w:cs="Arial"/>
        </w:rPr>
        <w:t xml:space="preserve"> delegar en los técnicos de la Unidad de Promoción Social y Participación Ciudadana, la realización de visitas casa por casa, y </w:t>
      </w:r>
      <w:r w:rsidR="002A2402" w:rsidRPr="002A2402">
        <w:rPr>
          <w:rFonts w:ascii="Batang" w:eastAsia="Batang" w:hAnsi="Batang" w:cs="Aharoni"/>
          <w:iCs/>
          <w:lang w:val="es-MX"/>
        </w:rPr>
        <w:t>consultas o entrevistas realizadas a los pobladores de la comunidad</w:t>
      </w:r>
      <w:r w:rsidR="002A2402" w:rsidRPr="002A2402">
        <w:rPr>
          <w:rFonts w:ascii="Batang" w:eastAsia="Batang" w:hAnsi="Batang" w:cs="Arial"/>
        </w:rPr>
        <w:t xml:space="preserve"> donde se pretende desarrollar aquella clase de actividades y</w:t>
      </w:r>
      <w:r w:rsidR="009018C2">
        <w:rPr>
          <w:rFonts w:ascii="Batang" w:eastAsia="Batang" w:hAnsi="Batang" w:cs="Arial"/>
        </w:rPr>
        <w:t>/o construir las</w:t>
      </w:r>
      <w:r w:rsidR="002A2402" w:rsidRPr="002A2402">
        <w:rPr>
          <w:rFonts w:ascii="Batang" w:eastAsia="Batang" w:hAnsi="Batang" w:cs="Arial"/>
        </w:rPr>
        <w:t xml:space="preserve"> obras</w:t>
      </w:r>
      <w:r w:rsidR="00F76525">
        <w:rPr>
          <w:rFonts w:ascii="Batang" w:eastAsia="Batang" w:hAnsi="Batang" w:cs="Arial"/>
        </w:rPr>
        <w:t>.- E</w:t>
      </w:r>
      <w:r w:rsidR="00845A7F" w:rsidRPr="00DB13F3">
        <w:rPr>
          <w:rFonts w:ascii="Batang" w:eastAsia="Batang" w:hAnsi="Batang" w:cs="Arial"/>
        </w:rPr>
        <w:t xml:space="preserve">n consecuencia, esta Municipalidad </w:t>
      </w:r>
      <w:r w:rsidR="00845A7F" w:rsidRPr="00DB13F3">
        <w:rPr>
          <w:rFonts w:ascii="Batang" w:eastAsia="Batang" w:hAnsi="Batang" w:cs="Arial"/>
          <w:b/>
        </w:rPr>
        <w:t>por unanimidad</w:t>
      </w:r>
      <w:r w:rsidR="00845A7F" w:rsidRPr="00DB13F3">
        <w:rPr>
          <w:rFonts w:ascii="Batang" w:eastAsia="Batang" w:hAnsi="Batang" w:cs="Arial"/>
        </w:rPr>
        <w:t xml:space="preserve"> </w:t>
      </w:r>
      <w:r w:rsidR="00845A7F" w:rsidRPr="00DB13F3">
        <w:rPr>
          <w:rFonts w:ascii="Batang" w:eastAsia="Batang" w:hAnsi="Batang" w:cs="Arial"/>
          <w:b/>
        </w:rPr>
        <w:t>ACUERDA:</w:t>
      </w:r>
      <w:r w:rsidR="00845A7F" w:rsidRPr="00DB13F3">
        <w:rPr>
          <w:rFonts w:ascii="Batang" w:eastAsia="Batang" w:hAnsi="Batang" w:cs="Arial"/>
        </w:rPr>
        <w:t xml:space="preserve"> </w:t>
      </w:r>
      <w:r w:rsidR="00F76525" w:rsidRPr="00F76525">
        <w:rPr>
          <w:rFonts w:ascii="Batang" w:eastAsia="Batang" w:hAnsi="Batang" w:cs="Arial"/>
        </w:rPr>
        <w:t xml:space="preserve">Ordenar al Coordinador del </w:t>
      </w:r>
      <w:r w:rsidR="00570B02" w:rsidRPr="00F76525">
        <w:rPr>
          <w:rFonts w:ascii="Batang" w:eastAsia="Batang" w:hAnsi="Batang" w:cs="Arial"/>
        </w:rPr>
        <w:t xml:space="preserve">Departamento </w:t>
      </w:r>
      <w:r w:rsidR="00F76525" w:rsidRPr="00F76525">
        <w:rPr>
          <w:rFonts w:ascii="Batang" w:eastAsia="Batang" w:hAnsi="Batang" w:cs="Arial"/>
        </w:rPr>
        <w:t>de Promoción Social de la Alcaldía Mu</w:t>
      </w:r>
      <w:r w:rsidR="00F76525">
        <w:rPr>
          <w:rFonts w:ascii="Batang" w:eastAsia="Batang" w:hAnsi="Batang" w:cs="Arial"/>
        </w:rPr>
        <w:t>nicipal de Acajutla, r</w:t>
      </w:r>
      <w:r w:rsidR="00DB13F3" w:rsidRPr="00DB13F3">
        <w:rPr>
          <w:rFonts w:ascii="Batang" w:eastAsia="Batang" w:hAnsi="Batang" w:cs="Arial"/>
        </w:rPr>
        <w:t xml:space="preserve">ealizar una consulta ciudadana </w:t>
      </w:r>
      <w:r w:rsidR="00DB13F3">
        <w:rPr>
          <w:rFonts w:ascii="Batang" w:eastAsia="Batang" w:hAnsi="Batang" w:cs="Arial"/>
        </w:rPr>
        <w:t xml:space="preserve">en todas las viviendas de las siguientes </w:t>
      </w:r>
      <w:r w:rsidR="00DB13F3" w:rsidRPr="00DB13F3">
        <w:rPr>
          <w:rFonts w:ascii="Batang" w:eastAsia="Batang" w:hAnsi="Batang" w:cs="Arial"/>
        </w:rPr>
        <w:t>comunidad</w:t>
      </w:r>
      <w:r w:rsidR="00DB13F3">
        <w:rPr>
          <w:rFonts w:ascii="Batang" w:eastAsia="Batang" w:hAnsi="Batang" w:cs="Arial"/>
        </w:rPr>
        <w:t xml:space="preserve">es: Colonia Brisas de Acajutla I, Colonia Obrera, Ciudadela CEPA, Colonia Brisas de Acajutla III, Colonia RASA, Colonia IVU, Brisas de Acajutla II, </w:t>
      </w:r>
      <w:r w:rsidR="00DB13F3" w:rsidRPr="00DB13F3">
        <w:rPr>
          <w:rFonts w:ascii="Batang" w:eastAsia="Batang" w:hAnsi="Batang" w:cs="Arial"/>
        </w:rPr>
        <w:t xml:space="preserve">y </w:t>
      </w:r>
      <w:r w:rsidR="00DB13F3">
        <w:rPr>
          <w:rFonts w:ascii="Batang" w:eastAsia="Batang" w:hAnsi="Batang" w:cs="Arial"/>
        </w:rPr>
        <w:t>Comunidad Educativa (Personal docente, padres de familia y estudiante</w:t>
      </w:r>
      <w:r w:rsidR="00570B02">
        <w:rPr>
          <w:rFonts w:ascii="Batang" w:eastAsia="Batang" w:hAnsi="Batang" w:cs="Arial"/>
        </w:rPr>
        <w:t>s</w:t>
      </w:r>
      <w:r w:rsidR="00DB13F3">
        <w:rPr>
          <w:rFonts w:ascii="Batang" w:eastAsia="Batang" w:hAnsi="Batang" w:cs="Arial"/>
        </w:rPr>
        <w:t>)</w:t>
      </w:r>
      <w:r w:rsidR="00570B02">
        <w:rPr>
          <w:rFonts w:ascii="Batang" w:eastAsia="Batang" w:hAnsi="Batang" w:cs="Arial"/>
        </w:rPr>
        <w:t xml:space="preserve"> </w:t>
      </w:r>
      <w:r w:rsidR="00DB13F3">
        <w:rPr>
          <w:rFonts w:ascii="Batang" w:eastAsia="Batang" w:hAnsi="Batang" w:cs="Arial"/>
        </w:rPr>
        <w:t xml:space="preserve">de la Escuela de </w:t>
      </w:r>
      <w:r w:rsidR="00570B02">
        <w:rPr>
          <w:rFonts w:ascii="Batang" w:eastAsia="Batang" w:hAnsi="Batang" w:cs="Arial"/>
        </w:rPr>
        <w:t xml:space="preserve">Educación Especial de Acajutla,. En la vista casa por casas se deberá informar a la comunidad </w:t>
      </w:r>
      <w:r w:rsidR="00DB13F3" w:rsidRPr="00DB13F3">
        <w:rPr>
          <w:rFonts w:ascii="Batang" w:eastAsia="Batang" w:hAnsi="Batang" w:cs="Arial"/>
        </w:rPr>
        <w:t>el</w:t>
      </w:r>
      <w:r w:rsidR="00DB13F3">
        <w:rPr>
          <w:rFonts w:ascii="Batang" w:eastAsia="Batang" w:hAnsi="Batang" w:cs="Arial"/>
        </w:rPr>
        <w:t xml:space="preserve"> </w:t>
      </w:r>
      <w:r w:rsidR="00DB13F3" w:rsidRPr="00DB13F3">
        <w:rPr>
          <w:rFonts w:ascii="Batang" w:eastAsia="Batang" w:hAnsi="Batang" w:cs="Arial"/>
        </w:rPr>
        <w:t>lugar donde</w:t>
      </w:r>
      <w:r w:rsidR="00DB13F3">
        <w:rPr>
          <w:rFonts w:ascii="Batang" w:eastAsia="Batang" w:hAnsi="Batang" w:cs="Arial"/>
        </w:rPr>
        <w:t xml:space="preserve"> la</w:t>
      </w:r>
      <w:r w:rsidR="00DB13F3" w:rsidRPr="00DB13F3">
        <w:rPr>
          <w:rFonts w:ascii="Batang" w:eastAsia="Batang" w:hAnsi="Batang" w:cs="Arial"/>
        </w:rPr>
        <w:t xml:space="preserve"> </w:t>
      </w:r>
      <w:r w:rsidR="00DB13F3" w:rsidRPr="00845A7F">
        <w:rPr>
          <w:rFonts w:ascii="Batang" w:eastAsia="Batang" w:hAnsi="Batang" w:cs="Arial"/>
        </w:rPr>
        <w:t xml:space="preserve">Empresa Olimpo </w:t>
      </w:r>
      <w:r w:rsidR="009018C2">
        <w:rPr>
          <w:rFonts w:ascii="Batang" w:eastAsia="Batang" w:hAnsi="Batang" w:cs="Arial"/>
        </w:rPr>
        <w:t xml:space="preserve"> </w:t>
      </w:r>
      <w:r w:rsidR="00DB13F3" w:rsidRPr="00845A7F">
        <w:rPr>
          <w:rFonts w:ascii="Batang" w:eastAsia="Batang" w:hAnsi="Batang" w:cs="Arial"/>
        </w:rPr>
        <w:t xml:space="preserve">Tecnologías, </w:t>
      </w:r>
      <w:r w:rsidR="009018C2">
        <w:rPr>
          <w:rFonts w:ascii="Batang" w:eastAsia="Batang" w:hAnsi="Batang" w:cs="Arial"/>
        </w:rPr>
        <w:t xml:space="preserve"> </w:t>
      </w:r>
      <w:r w:rsidR="00DB13F3" w:rsidRPr="00845A7F">
        <w:rPr>
          <w:rFonts w:ascii="Batang" w:eastAsia="Batang" w:hAnsi="Batang" w:cs="Arial"/>
        </w:rPr>
        <w:t xml:space="preserve">S. </w:t>
      </w:r>
      <w:r w:rsidR="009018C2">
        <w:rPr>
          <w:rFonts w:ascii="Batang" w:eastAsia="Batang" w:hAnsi="Batang" w:cs="Arial"/>
        </w:rPr>
        <w:t xml:space="preserve"> </w:t>
      </w:r>
      <w:r w:rsidR="00DB13F3" w:rsidRPr="00845A7F">
        <w:rPr>
          <w:rFonts w:ascii="Batang" w:eastAsia="Batang" w:hAnsi="Batang" w:cs="Arial"/>
        </w:rPr>
        <w:t xml:space="preserve">A. </w:t>
      </w:r>
      <w:r w:rsidR="009018C2">
        <w:rPr>
          <w:rFonts w:ascii="Batang" w:eastAsia="Batang" w:hAnsi="Batang" w:cs="Arial"/>
        </w:rPr>
        <w:t xml:space="preserve"> </w:t>
      </w:r>
      <w:r w:rsidR="00DB13F3" w:rsidRPr="00845A7F">
        <w:rPr>
          <w:rFonts w:ascii="Batang" w:eastAsia="Batang" w:hAnsi="Batang" w:cs="Arial"/>
        </w:rPr>
        <w:t xml:space="preserve">de </w:t>
      </w:r>
      <w:r w:rsidR="009018C2">
        <w:rPr>
          <w:rFonts w:ascii="Batang" w:eastAsia="Batang" w:hAnsi="Batang" w:cs="Arial"/>
        </w:rPr>
        <w:t xml:space="preserve"> </w:t>
      </w:r>
      <w:r w:rsidR="00DB13F3" w:rsidRPr="00845A7F">
        <w:rPr>
          <w:rFonts w:ascii="Batang" w:eastAsia="Batang" w:hAnsi="Batang" w:cs="Arial"/>
        </w:rPr>
        <w:t xml:space="preserve">C. </w:t>
      </w:r>
      <w:r w:rsidR="009018C2">
        <w:rPr>
          <w:rFonts w:ascii="Batang" w:eastAsia="Batang" w:hAnsi="Batang" w:cs="Arial"/>
        </w:rPr>
        <w:t xml:space="preserve"> </w:t>
      </w:r>
      <w:r w:rsidR="00DB13F3" w:rsidRPr="00845A7F">
        <w:rPr>
          <w:rFonts w:ascii="Batang" w:eastAsia="Batang" w:hAnsi="Batang" w:cs="Arial"/>
        </w:rPr>
        <w:t xml:space="preserve">V., </w:t>
      </w:r>
      <w:r w:rsidR="00DB13F3">
        <w:rPr>
          <w:rFonts w:ascii="Batang" w:eastAsia="Batang" w:hAnsi="Batang" w:cs="Arial"/>
        </w:rPr>
        <w:t>pretende</w:t>
      </w:r>
      <w:r w:rsidR="009018C2">
        <w:rPr>
          <w:rFonts w:ascii="Batang" w:eastAsia="Batang" w:hAnsi="Batang" w:cs="Arial"/>
        </w:rPr>
        <w:t xml:space="preserve"> </w:t>
      </w:r>
      <w:r w:rsidR="00DB13F3" w:rsidRPr="00560BD4">
        <w:rPr>
          <w:rFonts w:ascii="Batang" w:eastAsia="Batang" w:hAnsi="Batang" w:cs="Arial"/>
        </w:rPr>
        <w:t>instala</w:t>
      </w:r>
      <w:r w:rsidR="00DB13F3">
        <w:rPr>
          <w:rFonts w:ascii="Batang" w:eastAsia="Batang" w:hAnsi="Batang" w:cs="Arial"/>
        </w:rPr>
        <w:t xml:space="preserve">r </w:t>
      </w:r>
      <w:r w:rsidR="00DB13F3" w:rsidRPr="00560BD4">
        <w:rPr>
          <w:rFonts w:ascii="Batang" w:eastAsia="Batang" w:hAnsi="Batang" w:cs="Arial"/>
        </w:rPr>
        <w:t>un elemento estructural</w:t>
      </w:r>
      <w:r w:rsidR="009018C2">
        <w:rPr>
          <w:rFonts w:ascii="Batang" w:eastAsia="Batang" w:hAnsi="Batang" w:cs="Arial"/>
        </w:rPr>
        <w:t xml:space="preserve"> </w:t>
      </w:r>
      <w:r w:rsidR="00DB13F3" w:rsidRPr="00560BD4">
        <w:rPr>
          <w:rFonts w:ascii="Batang" w:eastAsia="Batang" w:hAnsi="Batang" w:cs="Arial"/>
        </w:rPr>
        <w:t>(torre) para telecomunicaciones</w:t>
      </w:r>
      <w:r w:rsidR="009018C2">
        <w:rPr>
          <w:rFonts w:ascii="Batang" w:eastAsia="Batang" w:hAnsi="Batang" w:cs="Arial"/>
        </w:rPr>
        <w:t xml:space="preserve">.- </w:t>
      </w:r>
      <w:r w:rsidR="00F76525">
        <w:rPr>
          <w:rFonts w:ascii="Batang" w:eastAsia="Batang" w:hAnsi="Batang" w:cs="Arial"/>
        </w:rPr>
        <w:t xml:space="preserve">En </w:t>
      </w:r>
      <w:r w:rsidR="00570B02">
        <w:rPr>
          <w:rFonts w:ascii="Batang" w:eastAsia="Batang" w:hAnsi="Batang" w:cs="Arial"/>
        </w:rPr>
        <w:t xml:space="preserve">misma actividad, y a manera de mecanismo de participación </w:t>
      </w:r>
      <w:r w:rsidR="00F76525">
        <w:rPr>
          <w:rFonts w:ascii="Batang" w:eastAsia="Batang" w:hAnsi="Batang" w:cs="Arial"/>
        </w:rPr>
        <w:t xml:space="preserve">ciudadana, </w:t>
      </w:r>
      <w:r w:rsidR="00DB13F3" w:rsidRPr="00DB13F3">
        <w:rPr>
          <w:rFonts w:ascii="Batang" w:eastAsia="Batang" w:hAnsi="Batang" w:cs="Arial"/>
        </w:rPr>
        <w:t xml:space="preserve">se les consultará </w:t>
      </w:r>
      <w:r w:rsidR="00F76525">
        <w:rPr>
          <w:rFonts w:ascii="Batang" w:eastAsia="Batang" w:hAnsi="Batang" w:cs="Arial"/>
        </w:rPr>
        <w:t xml:space="preserve">a los pobladores </w:t>
      </w:r>
      <w:r w:rsidR="00DB13F3" w:rsidRPr="00DB13F3">
        <w:rPr>
          <w:rFonts w:ascii="Batang" w:eastAsia="Batang" w:hAnsi="Batang" w:cs="Arial"/>
        </w:rPr>
        <w:t>si están de acuerdo o no en que</w:t>
      </w:r>
      <w:r w:rsidR="00570B02">
        <w:rPr>
          <w:rFonts w:ascii="Batang" w:eastAsia="Batang" w:hAnsi="Batang" w:cs="Arial"/>
        </w:rPr>
        <w:t xml:space="preserve"> </w:t>
      </w:r>
      <w:r w:rsidR="00DB13F3" w:rsidRPr="00DB13F3">
        <w:rPr>
          <w:rFonts w:ascii="Batang" w:eastAsia="Batang" w:hAnsi="Batang" w:cs="Arial"/>
        </w:rPr>
        <w:t xml:space="preserve">se instale </w:t>
      </w:r>
      <w:r w:rsidR="00F76525">
        <w:rPr>
          <w:rFonts w:ascii="Batang" w:eastAsia="Batang" w:hAnsi="Batang" w:cs="Arial"/>
        </w:rPr>
        <w:t xml:space="preserve">la torre de telecomunicaciones </w:t>
      </w:r>
      <w:r w:rsidR="00DB13F3" w:rsidRPr="00DB13F3">
        <w:rPr>
          <w:rFonts w:ascii="Batang" w:eastAsia="Batang" w:hAnsi="Batang" w:cs="Arial"/>
        </w:rPr>
        <w:t xml:space="preserve">en el lugar </w:t>
      </w:r>
      <w:r w:rsidR="00DB13F3" w:rsidRPr="00F76525">
        <w:rPr>
          <w:rFonts w:ascii="Batang" w:eastAsia="Batang" w:hAnsi="Batang" w:cs="Arial"/>
        </w:rPr>
        <w:t xml:space="preserve">señalado, quedando entendido que </w:t>
      </w:r>
      <w:r w:rsidR="00F76525" w:rsidRPr="00F76525">
        <w:rPr>
          <w:rFonts w:ascii="Batang" w:eastAsia="Batang" w:hAnsi="Batang" w:cs="Arial"/>
        </w:rPr>
        <w:t xml:space="preserve">si </w:t>
      </w:r>
      <w:r w:rsidR="00DB13F3" w:rsidRPr="00F76525">
        <w:rPr>
          <w:rFonts w:ascii="Batang" w:eastAsia="Batang" w:hAnsi="Batang" w:cs="Arial"/>
        </w:rPr>
        <w:t>la consulta ciudadana es desfavorable a la petición de</w:t>
      </w:r>
      <w:r w:rsidR="00F76525">
        <w:rPr>
          <w:rFonts w:ascii="Batang" w:eastAsia="Batang" w:hAnsi="Batang" w:cs="Arial"/>
        </w:rPr>
        <w:t xml:space="preserve"> </w:t>
      </w:r>
      <w:r w:rsidR="00DB13F3" w:rsidRPr="00F76525">
        <w:rPr>
          <w:rFonts w:ascii="Batang" w:eastAsia="Batang" w:hAnsi="Batang" w:cs="Arial"/>
        </w:rPr>
        <w:t>l</w:t>
      </w:r>
      <w:r w:rsidR="00F76525">
        <w:rPr>
          <w:rFonts w:ascii="Batang" w:eastAsia="Batang" w:hAnsi="Batang" w:cs="Arial"/>
        </w:rPr>
        <w:t>a Empresa interesada</w:t>
      </w:r>
      <w:r w:rsidR="00DB13F3" w:rsidRPr="00F76525">
        <w:rPr>
          <w:rFonts w:ascii="Batang" w:eastAsia="Batang" w:hAnsi="Batang" w:cs="Arial"/>
        </w:rPr>
        <w:t>, el Concejo Municipal</w:t>
      </w:r>
      <w:r w:rsidR="00F76525">
        <w:rPr>
          <w:rFonts w:ascii="Batang" w:eastAsia="Batang" w:hAnsi="Batang" w:cs="Arial"/>
        </w:rPr>
        <w:t xml:space="preserve"> </w:t>
      </w:r>
      <w:r w:rsidR="00DB13F3" w:rsidRPr="00F76525">
        <w:rPr>
          <w:rFonts w:ascii="Batang" w:eastAsia="Batang" w:hAnsi="Batang" w:cs="Arial"/>
        </w:rPr>
        <w:t>rechazará sin más trámite la solicitud con sólo la lectura del informe realizado por el departamento</w:t>
      </w:r>
      <w:r w:rsidR="00F76525">
        <w:rPr>
          <w:rFonts w:ascii="Batang" w:eastAsia="Batang" w:hAnsi="Batang" w:cs="Arial"/>
        </w:rPr>
        <w:t xml:space="preserve"> </w:t>
      </w:r>
      <w:r w:rsidR="00DB13F3" w:rsidRPr="00F76525">
        <w:rPr>
          <w:rFonts w:ascii="Batang" w:eastAsia="Batang" w:hAnsi="Batang" w:cs="Arial"/>
        </w:rPr>
        <w:t>de Promoción Social</w:t>
      </w:r>
      <w:r w:rsidR="00F76525">
        <w:rPr>
          <w:rFonts w:ascii="Batang" w:eastAsia="Batang" w:hAnsi="Batang" w:cs="Arial"/>
        </w:rPr>
        <w:t xml:space="preserve">.- Oportunamente, y previo a desarrollar la consulta ciudadana -a través las </w:t>
      </w:r>
      <w:r w:rsidR="00F76525" w:rsidRPr="00845A7F">
        <w:rPr>
          <w:rFonts w:ascii="Batang" w:eastAsia="Batang" w:hAnsi="Batang" w:cs="Arial"/>
        </w:rPr>
        <w:t>jornada</w:t>
      </w:r>
      <w:r w:rsidR="00F76525">
        <w:rPr>
          <w:rFonts w:ascii="Batang" w:eastAsia="Batang" w:hAnsi="Batang" w:cs="Arial"/>
        </w:rPr>
        <w:t>s</w:t>
      </w:r>
      <w:r w:rsidR="00F76525" w:rsidRPr="00845A7F">
        <w:rPr>
          <w:rFonts w:ascii="Batang" w:eastAsia="Batang" w:hAnsi="Batang" w:cs="Arial"/>
        </w:rPr>
        <w:t xml:space="preserve"> de </w:t>
      </w:r>
      <w:r w:rsidR="00F76525" w:rsidRPr="00F76525">
        <w:rPr>
          <w:rFonts w:ascii="Batang" w:eastAsia="Batang" w:hAnsi="Batang" w:cs="Arial"/>
        </w:rPr>
        <w:t xml:space="preserve">visita casa por casa-, </w:t>
      </w:r>
      <w:r w:rsidR="00F76525">
        <w:rPr>
          <w:rFonts w:ascii="Batang" w:eastAsia="Batang" w:hAnsi="Batang" w:cs="Arial"/>
        </w:rPr>
        <w:t>e</w:t>
      </w:r>
      <w:r w:rsidR="00F76525" w:rsidRPr="00F76525">
        <w:rPr>
          <w:rFonts w:ascii="Batang" w:eastAsia="Batang" w:hAnsi="Batang" w:cs="Arial"/>
        </w:rPr>
        <w:t xml:space="preserve">l Coordinador del </w:t>
      </w:r>
      <w:r w:rsidR="00570B02" w:rsidRPr="00F76525">
        <w:rPr>
          <w:rFonts w:ascii="Batang" w:eastAsia="Batang" w:hAnsi="Batang" w:cs="Arial"/>
        </w:rPr>
        <w:t xml:space="preserve">Departamento </w:t>
      </w:r>
      <w:r w:rsidR="00F76525" w:rsidRPr="00F76525">
        <w:rPr>
          <w:rFonts w:ascii="Batang" w:eastAsia="Batang" w:hAnsi="Batang" w:cs="Arial"/>
        </w:rPr>
        <w:t>de Promoción Social de la Alcaldía Mu</w:t>
      </w:r>
      <w:r w:rsidR="00F76525">
        <w:rPr>
          <w:rFonts w:ascii="Batang" w:eastAsia="Batang" w:hAnsi="Batang" w:cs="Arial"/>
        </w:rPr>
        <w:t xml:space="preserve">nicipal de Acajutla deberá presentar a este pleno la programación de las actividades y el censo actualizado de personas a consultar, con base en lo cual se emitirá orden de inicio del referido proceso democrático.- </w:t>
      </w:r>
      <w:r w:rsidR="00845A7F" w:rsidRPr="00845A7F">
        <w:rPr>
          <w:rFonts w:ascii="Batang" w:eastAsia="Batang" w:hAnsi="Batang" w:cs="Arial"/>
        </w:rPr>
        <w:t>Certifíquese.----</w:t>
      </w:r>
      <w:r w:rsidR="00F76525">
        <w:rPr>
          <w:rFonts w:ascii="Batang" w:eastAsia="Batang" w:hAnsi="Batang" w:cs="Arial"/>
        </w:rPr>
        <w:t>-------------</w:t>
      </w:r>
      <w:r w:rsidR="009018C2">
        <w:rPr>
          <w:rFonts w:ascii="Batang" w:eastAsia="Batang" w:hAnsi="Batang" w:cs="Arial"/>
        </w:rPr>
        <w:t>-----------------------------------</w:t>
      </w:r>
    </w:p>
    <w:p w:rsidR="00625B1F" w:rsidRPr="00887CCA" w:rsidRDefault="00E025C9" w:rsidP="00E94CED">
      <w:pPr>
        <w:pStyle w:val="Encabezado"/>
        <w:widowControl/>
        <w:shd w:val="clear" w:color="auto" w:fill="FFFFFF" w:themeFill="background1"/>
        <w:suppressAutoHyphens w:val="0"/>
        <w:autoSpaceDE w:val="0"/>
        <w:autoSpaceDN w:val="0"/>
        <w:adjustRightInd w:val="0"/>
        <w:spacing w:line="300" w:lineRule="auto"/>
        <w:jc w:val="both"/>
        <w:rPr>
          <w:rFonts w:ascii="Batang" w:eastAsia="Batang" w:hAnsi="Batang" w:cs="Arial"/>
          <w:iCs/>
          <w:szCs w:val="24"/>
        </w:rPr>
      </w:pPr>
      <w:r>
        <w:rPr>
          <w:rFonts w:ascii="Batang" w:eastAsia="Batang" w:hAnsi="Batang" w:cs="Arial"/>
          <w:b/>
          <w:iCs/>
          <w:szCs w:val="24"/>
        </w:rPr>
        <w:t>ACUERDO NÚMERO NUEVE</w:t>
      </w:r>
      <w:r w:rsidR="00625B1F" w:rsidRPr="00887CCA">
        <w:rPr>
          <w:rFonts w:ascii="Batang" w:eastAsia="Batang" w:hAnsi="Batang" w:cs="Arial"/>
          <w:b/>
          <w:iCs/>
          <w:szCs w:val="24"/>
        </w:rPr>
        <w:t>.-</w:t>
      </w:r>
      <w:r w:rsidR="00625B1F" w:rsidRPr="00887CCA">
        <w:rPr>
          <w:rFonts w:ascii="Batang" w:eastAsia="Batang" w:hAnsi="Batang" w:cs="Arial"/>
          <w:iCs/>
          <w:szCs w:val="24"/>
        </w:rPr>
        <w:t xml:space="preserve"> </w:t>
      </w:r>
      <w:r w:rsidR="00625B1F" w:rsidRPr="00887CCA">
        <w:rPr>
          <w:rFonts w:ascii="Batang" w:eastAsia="Batang" w:hAnsi="Batang"/>
          <w:noProof/>
          <w:szCs w:val="24"/>
          <w:lang w:eastAsia="es-ES"/>
        </w:rPr>
        <w:t xml:space="preserve">El Concejo Municipal de Acajutla, Departamento de Sonsonate, en uso de las facultades que le confiere </w:t>
      </w:r>
      <w:r w:rsidR="00625B1F" w:rsidRPr="00887CCA">
        <w:rPr>
          <w:rFonts w:ascii="Batang" w:eastAsia="Batang" w:hAnsi="Batang" w:cs="Arial"/>
          <w:iCs/>
          <w:szCs w:val="24"/>
        </w:rPr>
        <w:t xml:space="preserve">el </w:t>
      </w:r>
      <w:r w:rsidR="00625B1F" w:rsidRPr="00887CCA">
        <w:rPr>
          <w:rFonts w:ascii="Batang" w:eastAsia="Batang" w:hAnsi="Batang" w:cs="Arial"/>
          <w:iCs/>
          <w:szCs w:val="24"/>
          <w:lang w:val="es-MX"/>
        </w:rPr>
        <w:t xml:space="preserve">Numeral 18 del Art. 4 del </w:t>
      </w:r>
      <w:r w:rsidR="00625B1F" w:rsidRPr="00887CCA">
        <w:rPr>
          <w:rFonts w:ascii="Batang" w:eastAsia="Batang" w:hAnsi="Batang" w:cs="Arial"/>
          <w:iCs/>
          <w:szCs w:val="24"/>
        </w:rPr>
        <w:t>Código Municipal</w:t>
      </w:r>
      <w:r w:rsidR="00625B1F">
        <w:rPr>
          <w:rFonts w:ascii="Batang" w:eastAsia="Batang" w:hAnsi="Batang" w:cs="Arial"/>
          <w:iCs/>
          <w:szCs w:val="24"/>
        </w:rPr>
        <w:t xml:space="preserve"> en cuanto a </w:t>
      </w:r>
      <w:r w:rsidR="00625B1F" w:rsidRPr="00887CCA">
        <w:rPr>
          <w:rFonts w:ascii="Batang" w:eastAsia="Batang" w:hAnsi="Batang" w:cs="Arial"/>
          <w:iCs/>
          <w:szCs w:val="24"/>
          <w:lang w:val="es-MX"/>
        </w:rPr>
        <w:t>“La promoción y organización de fe</w:t>
      </w:r>
      <w:r w:rsidR="00625B1F">
        <w:rPr>
          <w:rFonts w:ascii="Batang" w:eastAsia="Batang" w:hAnsi="Batang" w:cs="Arial"/>
          <w:iCs/>
          <w:szCs w:val="24"/>
          <w:lang w:val="es-MX"/>
        </w:rPr>
        <w:t xml:space="preserve">rias y festividades populares”; y </w:t>
      </w:r>
      <w:r w:rsidR="00625B1F" w:rsidRPr="00625B1F">
        <w:rPr>
          <w:rFonts w:ascii="Batang" w:eastAsia="Batang" w:hAnsi="Batang" w:cs="Arial"/>
          <w:b/>
          <w:iCs/>
          <w:szCs w:val="24"/>
          <w:lang w:val="es-MX"/>
        </w:rPr>
        <w:t>CONSIDERANDO:</w:t>
      </w:r>
      <w:r w:rsidR="00625B1F">
        <w:rPr>
          <w:rFonts w:ascii="Batang" w:eastAsia="Batang" w:hAnsi="Batang" w:cs="Arial"/>
          <w:iCs/>
          <w:szCs w:val="24"/>
          <w:lang w:val="es-MX"/>
        </w:rPr>
        <w:t xml:space="preserve"> Que por Acuerdo No. 05 inserto en el Acta No. 17 de fecha 02 de Mayo de 2019, se autorizó la </w:t>
      </w:r>
      <w:r w:rsidR="00625B1F">
        <w:rPr>
          <w:rFonts w:ascii="Batang" w:eastAsia="Batang" w:hAnsi="Batang" w:cs="Arial"/>
          <w:szCs w:val="24"/>
        </w:rPr>
        <w:t xml:space="preserve">erogación de recursos </w:t>
      </w:r>
      <w:r w:rsidR="00625B1F" w:rsidRPr="00887CCA">
        <w:rPr>
          <w:rFonts w:ascii="Batang" w:eastAsia="Batang" w:hAnsi="Batang" w:cs="Arial"/>
          <w:szCs w:val="24"/>
        </w:rPr>
        <w:t>“Fondos propios”</w:t>
      </w:r>
      <w:r w:rsidR="00625B1F">
        <w:rPr>
          <w:rFonts w:ascii="Batang" w:eastAsia="Batang" w:hAnsi="Batang" w:cs="Arial"/>
          <w:szCs w:val="24"/>
        </w:rPr>
        <w:t xml:space="preserve"> </w:t>
      </w:r>
      <w:r w:rsidR="00625B1F" w:rsidRPr="00887CCA">
        <w:rPr>
          <w:rFonts w:ascii="Batang" w:eastAsia="Batang" w:hAnsi="Batang" w:cs="Arial"/>
          <w:szCs w:val="24"/>
        </w:rPr>
        <w:t xml:space="preserve">para sufragar </w:t>
      </w:r>
      <w:r w:rsidR="00625B1F" w:rsidRPr="00625B1F">
        <w:rPr>
          <w:rFonts w:ascii="Batang" w:eastAsia="Batang" w:hAnsi="Batang" w:cs="Arial"/>
          <w:szCs w:val="24"/>
        </w:rPr>
        <w:t>gastos de organización y celebración de</w:t>
      </w:r>
      <w:r w:rsidR="00625B1F">
        <w:rPr>
          <w:rFonts w:ascii="Batang" w:eastAsia="Batang" w:hAnsi="Batang" w:cs="Arial"/>
          <w:szCs w:val="24"/>
        </w:rPr>
        <w:t xml:space="preserve"> ferias y festividades populares</w:t>
      </w:r>
      <w:r w:rsidR="00625B1F" w:rsidRPr="00887CCA">
        <w:rPr>
          <w:rFonts w:ascii="Batang" w:eastAsia="Batang" w:hAnsi="Batang" w:cs="Arial"/>
          <w:szCs w:val="24"/>
        </w:rPr>
        <w:t xml:space="preserve">, de conformidad al detalle de gastos asignados al Concejo Municipal en los montos o cuantías previstas en el Presupuesto del ejercicio </w:t>
      </w:r>
      <w:r w:rsidR="00625B1F" w:rsidRPr="003F7957">
        <w:rPr>
          <w:rFonts w:ascii="Batang" w:eastAsia="Batang" w:hAnsi="Batang" w:cs="Arial"/>
          <w:szCs w:val="24"/>
        </w:rPr>
        <w:t xml:space="preserve">fiscal </w:t>
      </w:r>
      <w:r w:rsidR="00625B1F" w:rsidRPr="003F7957">
        <w:rPr>
          <w:rFonts w:ascii="Batang" w:eastAsia="Batang" w:hAnsi="Batang" w:cs="Arial"/>
          <w:szCs w:val="24"/>
        </w:rPr>
        <w:lastRenderedPageBreak/>
        <w:t>vigente (pág. 0000118)</w:t>
      </w:r>
      <w:r w:rsidR="00625B1F">
        <w:rPr>
          <w:rFonts w:ascii="Batang" w:eastAsia="Batang" w:hAnsi="Batang" w:cs="Arial"/>
          <w:szCs w:val="24"/>
        </w:rPr>
        <w:t xml:space="preserve">; sin embargo, involuntariamente se omitió consignar en el listado de eventos de esa naturaleza, la festividad popular conocida como “Día del pescador”, la cual se celebra a finales del corriente mes, en el Muelle de Pesca Artesanal de Acajutla; en consecuencia, esta Municipalidad </w:t>
      </w:r>
      <w:r w:rsidR="00625B1F" w:rsidRPr="00887CCA">
        <w:rPr>
          <w:rFonts w:ascii="Batang" w:eastAsia="Batang" w:hAnsi="Batang" w:cs="Arial"/>
          <w:b/>
          <w:iCs/>
          <w:szCs w:val="24"/>
        </w:rPr>
        <w:t>por unanimidad</w:t>
      </w:r>
      <w:r w:rsidR="00625B1F" w:rsidRPr="00887CCA">
        <w:rPr>
          <w:rFonts w:ascii="Batang" w:eastAsia="Batang" w:hAnsi="Batang" w:cs="Arial"/>
          <w:iCs/>
          <w:szCs w:val="24"/>
        </w:rPr>
        <w:t xml:space="preserve"> </w:t>
      </w:r>
      <w:r w:rsidR="00625B1F" w:rsidRPr="00887CCA">
        <w:rPr>
          <w:rFonts w:ascii="Batang" w:eastAsia="Batang" w:hAnsi="Batang" w:cs="Arial"/>
          <w:b/>
          <w:iCs/>
          <w:szCs w:val="24"/>
        </w:rPr>
        <w:t>ACUERDA:</w:t>
      </w:r>
      <w:r w:rsidR="00625B1F" w:rsidRPr="00887CCA">
        <w:rPr>
          <w:rFonts w:ascii="Batang" w:eastAsia="Batang" w:hAnsi="Batang" w:cs="Arial"/>
          <w:iCs/>
          <w:szCs w:val="24"/>
        </w:rPr>
        <w:t xml:space="preserve"> </w:t>
      </w:r>
      <w:r w:rsidR="00625B1F" w:rsidRPr="00887CCA">
        <w:rPr>
          <w:rFonts w:ascii="Batang" w:eastAsia="Batang" w:hAnsi="Batang" w:cs="Arial"/>
          <w:szCs w:val="24"/>
        </w:rPr>
        <w:t>Facultar a la Tesorería Municipal de esta ciudad para que</w:t>
      </w:r>
      <w:r w:rsidR="00625B1F">
        <w:rPr>
          <w:rFonts w:ascii="Batang" w:eastAsia="Batang" w:hAnsi="Batang" w:cs="Arial"/>
          <w:szCs w:val="24"/>
        </w:rPr>
        <w:t xml:space="preserve"> erogue de los recursos “Fondos propios”, hasta un máximo de un mil 00/100 Dólares ($ 1,000.00) para </w:t>
      </w:r>
      <w:r w:rsidR="00625B1F" w:rsidRPr="00887CCA">
        <w:rPr>
          <w:rFonts w:ascii="Batang" w:eastAsia="Batang" w:hAnsi="Batang" w:cs="Arial"/>
          <w:szCs w:val="24"/>
        </w:rPr>
        <w:t xml:space="preserve">sufragar </w:t>
      </w:r>
      <w:r w:rsidR="00625B1F" w:rsidRPr="00625B1F">
        <w:rPr>
          <w:rFonts w:ascii="Batang" w:eastAsia="Batang" w:hAnsi="Batang" w:cs="Arial"/>
          <w:szCs w:val="24"/>
        </w:rPr>
        <w:t>gastos de organización y celebración</w:t>
      </w:r>
      <w:r w:rsidR="00625B1F">
        <w:rPr>
          <w:rFonts w:ascii="Batang" w:eastAsia="Batang" w:hAnsi="Batang" w:cs="Arial"/>
          <w:szCs w:val="24"/>
        </w:rPr>
        <w:t xml:space="preserve"> del “Día del pescador”, </w:t>
      </w:r>
      <w:r w:rsidR="00625B1F" w:rsidRPr="00887CCA">
        <w:rPr>
          <w:rFonts w:ascii="Batang" w:eastAsia="Batang" w:hAnsi="Batang" w:cs="Arial"/>
          <w:szCs w:val="24"/>
        </w:rPr>
        <w:t xml:space="preserve">gastos </w:t>
      </w:r>
      <w:r w:rsidR="00625B1F">
        <w:rPr>
          <w:rFonts w:ascii="Batang" w:eastAsia="Batang" w:hAnsi="Batang" w:cs="Arial"/>
          <w:szCs w:val="24"/>
        </w:rPr>
        <w:t xml:space="preserve">que </w:t>
      </w:r>
      <w:r w:rsidR="00625B1F" w:rsidRPr="00887CCA">
        <w:rPr>
          <w:rFonts w:ascii="Batang" w:eastAsia="Batang" w:hAnsi="Batang" w:cs="Arial"/>
          <w:szCs w:val="24"/>
        </w:rPr>
        <w:t>se aplicarán a la cifra 54314 y se comprobarán como lo establecer el Art. 86 del Código Municipal.- Cert</w:t>
      </w:r>
      <w:r w:rsidR="00625B1F">
        <w:rPr>
          <w:rFonts w:ascii="Batang" w:eastAsia="Batang" w:hAnsi="Batang" w:cs="Arial"/>
          <w:szCs w:val="24"/>
        </w:rPr>
        <w:t>ifíquese.------------------</w:t>
      </w:r>
    </w:p>
    <w:p w:rsidR="009018C2" w:rsidRDefault="009018C2"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p>
    <w:p w:rsidR="00007A3F" w:rsidRPr="00C27CBB" w:rsidRDefault="00007A3F" w:rsidP="00007A3F">
      <w:pPr>
        <w:pStyle w:val="Encabezado"/>
        <w:widowControl/>
        <w:shd w:val="clear" w:color="auto" w:fill="FFFFFF" w:themeFill="background1"/>
        <w:tabs>
          <w:tab w:val="clear" w:pos="4419"/>
          <w:tab w:val="clear" w:pos="8838"/>
          <w:tab w:val="left" w:pos="822"/>
        </w:tabs>
        <w:suppressAutoHyphens w:val="0"/>
        <w:spacing w:line="360" w:lineRule="auto"/>
        <w:jc w:val="both"/>
        <w:rPr>
          <w:rFonts w:ascii="Batang" w:eastAsia="Batang" w:hAnsi="Batang"/>
          <w:szCs w:val="24"/>
          <w:lang w:val="es-SV"/>
        </w:rPr>
      </w:pPr>
      <w:r w:rsidRPr="00C27CBB">
        <w:rPr>
          <w:rFonts w:ascii="Batang" w:eastAsia="Batang" w:hAnsi="Batang"/>
          <w:szCs w:val="24"/>
          <w:lang w:val="es-SV"/>
        </w:rPr>
        <w:t xml:space="preserve">Y </w:t>
      </w:r>
      <w:r w:rsidRPr="00C27CBB">
        <w:rPr>
          <w:rFonts w:ascii="Batang" w:eastAsia="Batang" w:hAnsi="Batang"/>
          <w:bCs/>
          <w:szCs w:val="24"/>
          <w:lang w:val="es-SV"/>
        </w:rPr>
        <w:t>no</w:t>
      </w:r>
      <w:r w:rsidRPr="00C27CBB">
        <w:rPr>
          <w:rFonts w:ascii="Batang" w:eastAsia="Batang" w:hAnsi="Batang"/>
          <w:szCs w:val="24"/>
          <w:lang w:val="es-SV"/>
        </w:rPr>
        <w:t xml:space="preserve"> habiendo más que hacer constar se termina la presente acta que firmamos.-</w:t>
      </w:r>
    </w:p>
    <w:tbl>
      <w:tblPr>
        <w:tblStyle w:val="Tablaconcuadrcula"/>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529"/>
      </w:tblGrid>
      <w:tr w:rsidR="00007A3F" w:rsidRPr="00C27CBB" w:rsidTr="006D0E46">
        <w:trPr>
          <w:trHeight w:val="818"/>
        </w:trPr>
        <w:tc>
          <w:tcPr>
            <w:tcW w:w="4820"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bookmarkStart w:id="0" w:name="_GoBack"/>
            <w:bookmarkEnd w:id="0"/>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Ricardo Alberto Zepeda Pineda.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Alcalde Municipal.</w:t>
            </w:r>
          </w:p>
        </w:tc>
        <w:tc>
          <w:tcPr>
            <w:tcW w:w="4529" w:type="dxa"/>
          </w:tcPr>
          <w:p w:rsidR="00007A3F" w:rsidRPr="00C27CBB" w:rsidRDefault="00007A3F" w:rsidP="006D0E46">
            <w:pPr>
              <w:autoSpaceDE w:val="0"/>
              <w:jc w:val="both"/>
              <w:rPr>
                <w:rFonts w:ascii="Batang" w:eastAsia="Batang" w:hAnsi="Batang" w:cs="Arial"/>
                <w:iCs/>
                <w:sz w:val="20"/>
                <w:szCs w:val="20"/>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Licda. Bersaty Esmeralda Pineda Ostorga.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Síndica Municipal.</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Sra. Marlene Beatriz Morán de Figueroa.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Regidora Propietaria.</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Pedro Antonio Flores Esquivel.</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Oscar Zepeda Melendez.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Sra. Sirian Jeaneth Ramírez Escobar.</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Cuarta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Geovany Alexander Martinez Cornejo.</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Quinto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Srita. Reina Alicia Iglesias Ramírez.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Sexta Regidora Propietaria.</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Emiliano Caravantes Anzora.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Séptimo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Darío Ernesto Guadrón Ágreda.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Octavo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Luis Escobar Ortìz.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lastRenderedPageBreak/>
              <w:t>Noveno Regidor Propietario.</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Sr. Hugo Antonio Calderón Arriola.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lastRenderedPageBreak/>
              <w:t>Décimo Regidor Propietario.</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Default="00007A3F" w:rsidP="006D0E46">
            <w:pPr>
              <w:autoSpaceDE w:val="0"/>
              <w:jc w:val="both"/>
              <w:rPr>
                <w:rFonts w:ascii="Batang" w:eastAsia="Batang" w:hAnsi="Batang"/>
                <w:noProof/>
                <w:sz w:val="20"/>
                <w:szCs w:val="20"/>
                <w:lang w:eastAsia="es-ES"/>
              </w:rPr>
            </w:pPr>
          </w:p>
          <w:p w:rsidR="002F22D8" w:rsidRPr="00C27CBB" w:rsidRDefault="002F22D8"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José Boris Ventura Rivas.</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Primer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b/>
                <w:noProof/>
                <w:sz w:val="20"/>
                <w:szCs w:val="20"/>
                <w:lang w:eastAsia="es-ES"/>
              </w:rPr>
              <w:t>Licda. Evelyn Mariela Melgar Ruiz.</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Segunda Regidora Suplente.</w:t>
            </w:r>
          </w:p>
        </w:tc>
      </w:tr>
      <w:tr w:rsidR="00007A3F" w:rsidRPr="00C27CBB" w:rsidTr="006D0E46">
        <w:tc>
          <w:tcPr>
            <w:tcW w:w="4820" w:type="dxa"/>
          </w:tcPr>
          <w:p w:rsidR="00007A3F" w:rsidRPr="00C27CBB" w:rsidRDefault="00007A3F" w:rsidP="006D0E46">
            <w:pPr>
              <w:autoSpaceDE w:val="0"/>
              <w:jc w:val="both"/>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Default="00007A3F" w:rsidP="006D0E46">
            <w:pPr>
              <w:rPr>
                <w:rFonts w:ascii="Batang" w:eastAsia="Batang" w:hAnsi="Batang"/>
                <w:noProof/>
                <w:sz w:val="20"/>
                <w:szCs w:val="20"/>
                <w:lang w:eastAsia="es-ES"/>
              </w:rPr>
            </w:pPr>
          </w:p>
          <w:p w:rsidR="002F22D8" w:rsidRPr="00C27CBB" w:rsidRDefault="002F22D8" w:rsidP="006D0E46">
            <w:pPr>
              <w:rPr>
                <w:rFonts w:ascii="Batang" w:eastAsia="Batang" w:hAnsi="Batang"/>
                <w:noProof/>
                <w:sz w:val="20"/>
                <w:szCs w:val="20"/>
                <w:lang w:eastAsia="es-ES"/>
              </w:rPr>
            </w:pPr>
          </w:p>
          <w:p w:rsidR="00007A3F" w:rsidRPr="00C27CBB" w:rsidRDefault="00007A3F" w:rsidP="006D0E46">
            <w:pPr>
              <w:rPr>
                <w:rFonts w:ascii="Batang" w:eastAsia="Batang" w:hAnsi="Batang"/>
                <w:noProof/>
                <w:sz w:val="20"/>
                <w:szCs w:val="20"/>
                <w:lang w:eastAsia="es-ES"/>
              </w:rPr>
            </w:pPr>
          </w:p>
          <w:p w:rsidR="00007A3F" w:rsidRPr="00C27CBB" w:rsidRDefault="00007A3F" w:rsidP="006D0E46">
            <w:pPr>
              <w:autoSpaceDE w:val="0"/>
              <w:jc w:val="both"/>
              <w:rPr>
                <w:rFonts w:ascii="Batang" w:eastAsia="Batang" w:hAnsi="Batang" w:cs="Arial"/>
                <w:b/>
                <w:iCs/>
                <w:sz w:val="20"/>
                <w:szCs w:val="20"/>
              </w:rPr>
            </w:pPr>
            <w:r w:rsidRPr="00C27CBB">
              <w:rPr>
                <w:rFonts w:ascii="Batang" w:eastAsia="Batang" w:hAnsi="Batang"/>
                <w:b/>
                <w:noProof/>
                <w:sz w:val="20"/>
                <w:szCs w:val="20"/>
                <w:lang w:eastAsia="es-ES"/>
              </w:rPr>
              <w:t>Sr. Wilber Hernán Soriano Mena.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cs="Arial"/>
                <w:iCs/>
                <w:sz w:val="20"/>
                <w:szCs w:val="20"/>
              </w:rPr>
              <w:t>Tercer Regidor Suplente.</w:t>
            </w:r>
          </w:p>
        </w:tc>
        <w:tc>
          <w:tcPr>
            <w:tcW w:w="4529" w:type="dxa"/>
          </w:tcPr>
          <w:p w:rsidR="00007A3F" w:rsidRPr="00C27CBB" w:rsidRDefault="00007A3F" w:rsidP="006D0E46">
            <w:pPr>
              <w:autoSpaceDE w:val="0"/>
              <w:jc w:val="both"/>
              <w:rPr>
                <w:rFonts w:ascii="Batang" w:eastAsia="Batang" w:hAnsi="Batang"/>
                <w:b/>
                <w:noProof/>
                <w:sz w:val="20"/>
                <w:szCs w:val="20"/>
                <w:lang w:eastAsia="es-ES"/>
              </w:rPr>
            </w:pPr>
          </w:p>
          <w:p w:rsidR="00007A3F" w:rsidRPr="00C27CBB" w:rsidRDefault="00007A3F" w:rsidP="006D0E46">
            <w:pPr>
              <w:autoSpaceDE w:val="0"/>
              <w:jc w:val="both"/>
              <w:rPr>
                <w:rFonts w:ascii="Batang" w:eastAsia="Batang" w:hAnsi="Batang"/>
                <w:b/>
                <w:noProof/>
                <w:sz w:val="20"/>
                <w:szCs w:val="20"/>
                <w:lang w:eastAsia="es-ES"/>
              </w:rPr>
            </w:pPr>
          </w:p>
          <w:p w:rsidR="00007A3F" w:rsidRDefault="00007A3F" w:rsidP="006D0E46">
            <w:pPr>
              <w:autoSpaceDE w:val="0"/>
              <w:jc w:val="both"/>
              <w:rPr>
                <w:rFonts w:ascii="Batang" w:eastAsia="Batang" w:hAnsi="Batang"/>
                <w:b/>
                <w:noProof/>
                <w:sz w:val="20"/>
                <w:szCs w:val="20"/>
                <w:lang w:eastAsia="es-ES"/>
              </w:rPr>
            </w:pPr>
          </w:p>
          <w:p w:rsidR="002F22D8" w:rsidRPr="00C27CBB" w:rsidRDefault="002F22D8" w:rsidP="006D0E46">
            <w:pPr>
              <w:autoSpaceDE w:val="0"/>
              <w:jc w:val="both"/>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p>
          <w:p w:rsidR="00007A3F" w:rsidRPr="00C27CBB" w:rsidRDefault="00007A3F" w:rsidP="006D0E46">
            <w:pPr>
              <w:autoSpaceDE w:val="0"/>
              <w:rPr>
                <w:rFonts w:ascii="Batang" w:eastAsia="Batang" w:hAnsi="Batang"/>
                <w:b/>
                <w:noProof/>
                <w:sz w:val="20"/>
                <w:szCs w:val="20"/>
                <w:lang w:eastAsia="es-ES"/>
              </w:rPr>
            </w:pPr>
            <w:r w:rsidRPr="00C27CBB">
              <w:rPr>
                <w:rFonts w:ascii="Batang" w:eastAsia="Batang" w:hAnsi="Batang"/>
                <w:b/>
                <w:noProof/>
                <w:sz w:val="20"/>
                <w:szCs w:val="20"/>
                <w:lang w:eastAsia="es-ES"/>
              </w:rPr>
              <w:t xml:space="preserve"> Lic. Abel López Leiva.</w:t>
            </w:r>
          </w:p>
          <w:p w:rsidR="00007A3F" w:rsidRPr="00C27CBB" w:rsidRDefault="00007A3F" w:rsidP="006D0E46">
            <w:pPr>
              <w:autoSpaceDE w:val="0"/>
              <w:jc w:val="both"/>
              <w:rPr>
                <w:rFonts w:ascii="Batang" w:eastAsia="Batang" w:hAnsi="Batang" w:cs="Arial"/>
                <w:iCs/>
                <w:sz w:val="20"/>
                <w:szCs w:val="20"/>
              </w:rPr>
            </w:pPr>
            <w:r w:rsidRPr="00C27CBB">
              <w:rPr>
                <w:rFonts w:ascii="Batang" w:eastAsia="Batang" w:hAnsi="Batang"/>
                <w:noProof/>
                <w:sz w:val="20"/>
                <w:szCs w:val="20"/>
                <w:lang w:eastAsia="es-ES"/>
              </w:rPr>
              <w:t xml:space="preserve"> Secretario.</w:t>
            </w:r>
          </w:p>
        </w:tc>
      </w:tr>
    </w:tbl>
    <w:p w:rsidR="00572369" w:rsidRDefault="00572369" w:rsidP="007E21A6">
      <w:pPr>
        <w:autoSpaceDE w:val="0"/>
        <w:jc w:val="both"/>
        <w:rPr>
          <w:rFonts w:ascii="Batang" w:eastAsia="Batang" w:hAnsi="Batang"/>
          <w:b/>
          <w:noProof/>
          <w:lang w:val="es-SV" w:eastAsia="es-ES"/>
        </w:rPr>
      </w:pPr>
    </w:p>
    <w:p w:rsidR="00776181" w:rsidRDefault="00776181" w:rsidP="00776181">
      <w:pPr>
        <w:autoSpaceDE w:val="0"/>
        <w:spacing w:line="360" w:lineRule="auto"/>
        <w:jc w:val="both"/>
        <w:rPr>
          <w:rFonts w:ascii="Batang" w:eastAsia="Batang" w:hAnsi="Batang"/>
          <w:b/>
          <w:noProof/>
          <w:highlight w:val="yellow"/>
          <w:lang w:val="es-SV" w:eastAsia="es-ES"/>
        </w:rPr>
      </w:pPr>
    </w:p>
    <w:p w:rsidR="00776181" w:rsidRDefault="00776181" w:rsidP="00776181">
      <w:pPr>
        <w:autoSpaceDE w:val="0"/>
        <w:spacing w:line="360" w:lineRule="auto"/>
        <w:jc w:val="both"/>
        <w:rPr>
          <w:rFonts w:ascii="Batang" w:eastAsia="Batang" w:hAnsi="Batang"/>
          <w:b/>
          <w:noProof/>
          <w:highlight w:val="yellow"/>
          <w:lang w:val="es-SV" w:eastAsia="es-ES"/>
        </w:rPr>
      </w:pPr>
    </w:p>
    <w:p w:rsidR="00776181" w:rsidRDefault="00776181" w:rsidP="00776181">
      <w:pPr>
        <w:autoSpaceDE w:val="0"/>
        <w:spacing w:line="360" w:lineRule="auto"/>
        <w:jc w:val="both"/>
        <w:rPr>
          <w:rFonts w:ascii="Batang" w:eastAsia="Batang" w:hAnsi="Batang"/>
          <w:b/>
          <w:noProof/>
          <w:highlight w:val="yellow"/>
          <w:lang w:val="es-SV" w:eastAsia="es-ES"/>
        </w:rPr>
      </w:pPr>
    </w:p>
    <w:p w:rsidR="00776181" w:rsidRDefault="00776181" w:rsidP="00776181">
      <w:pPr>
        <w:autoSpaceDE w:val="0"/>
        <w:spacing w:line="360" w:lineRule="auto"/>
        <w:jc w:val="both"/>
        <w:rPr>
          <w:rFonts w:ascii="Batang" w:eastAsia="Batang" w:hAnsi="Batang"/>
          <w:b/>
          <w:noProof/>
          <w:highlight w:val="yellow"/>
          <w:lang w:val="es-SV" w:eastAsia="es-ES"/>
        </w:rPr>
      </w:pPr>
    </w:p>
    <w:p w:rsidR="00776181" w:rsidRDefault="00776181" w:rsidP="00776181">
      <w:pPr>
        <w:autoSpaceDE w:val="0"/>
        <w:spacing w:line="360" w:lineRule="auto"/>
        <w:jc w:val="both"/>
        <w:rPr>
          <w:rFonts w:ascii="Batang" w:eastAsia="Batang" w:hAnsi="Batang"/>
          <w:b/>
          <w:noProof/>
          <w:highlight w:val="yellow"/>
          <w:lang w:val="es-SV" w:eastAsia="es-ES"/>
        </w:rPr>
      </w:pPr>
    </w:p>
    <w:sectPr w:rsidR="00776181" w:rsidSect="00994152">
      <w:pgSz w:w="11906" w:h="16838"/>
      <w:pgMar w:top="1418"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erif">
    <w:altName w:val="MS Mincho"/>
    <w:charset w:val="80"/>
    <w:family w:val="roman"/>
    <w:pitch w:val="variable"/>
  </w:font>
  <w:font w:name="WenQuanYi Micro Hei">
    <w:altName w:val="MS Mincho"/>
    <w:charset w:val="80"/>
    <w:family w:val="auto"/>
    <w:pitch w:val="variable"/>
  </w:font>
  <w:font w:name="Lohit Hindi">
    <w:altName w:val="MS Mincho"/>
    <w:charset w:val="8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Aharoni">
    <w:panose1 w:val="02010803020104030203"/>
    <w:charset w:val="B1"/>
    <w:family w:val="auto"/>
    <w:pitch w:val="variable"/>
    <w:sig w:usb0="00000801" w:usb1="00000000" w:usb2="00000000" w:usb3="00000000" w:csb0="0000002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7477E"/>
    <w:multiLevelType w:val="hybridMultilevel"/>
    <w:tmpl w:val="C86C73C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116221A0"/>
    <w:multiLevelType w:val="hybridMultilevel"/>
    <w:tmpl w:val="48F2FF9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15:restartNumberingAfterBreak="0">
    <w:nsid w:val="138D4C2A"/>
    <w:multiLevelType w:val="hybridMultilevel"/>
    <w:tmpl w:val="3A3EDA8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A235DFC"/>
    <w:multiLevelType w:val="hybridMultilevel"/>
    <w:tmpl w:val="F89614D0"/>
    <w:lvl w:ilvl="0" w:tplc="BF62A69E">
      <w:start w:val="1"/>
      <w:numFmt w:val="decimal"/>
      <w:lvlText w:val="%1."/>
      <w:lvlJc w:val="left"/>
      <w:pPr>
        <w:ind w:left="720" w:hanging="360"/>
      </w:pPr>
      <w:rPr>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30421AB2"/>
    <w:multiLevelType w:val="hybridMultilevel"/>
    <w:tmpl w:val="7A66F65E"/>
    <w:lvl w:ilvl="0" w:tplc="2B442F9A">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B3B0D76"/>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5146560"/>
    <w:multiLevelType w:val="hybridMultilevel"/>
    <w:tmpl w:val="A0BA9A48"/>
    <w:lvl w:ilvl="0" w:tplc="3D566D04">
      <w:start w:val="1"/>
      <w:numFmt w:val="decimal"/>
      <w:lvlText w:val="%1."/>
      <w:lvlJc w:val="left"/>
      <w:pPr>
        <w:ind w:left="1080" w:hanging="360"/>
      </w:pPr>
      <w:rPr>
        <w:rFonts w:hint="default"/>
        <w:b/>
        <w:sz w:val="22"/>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7" w15:restartNumberingAfterBreak="0">
    <w:nsid w:val="47F71A7D"/>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19B7216"/>
    <w:multiLevelType w:val="hybridMultilevel"/>
    <w:tmpl w:val="E7123A26"/>
    <w:lvl w:ilvl="0" w:tplc="2E9224E4">
      <w:start w:val="1"/>
      <w:numFmt w:val="decimal"/>
      <w:lvlText w:val="%1."/>
      <w:lvlJc w:val="righ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74703DCF"/>
    <w:multiLevelType w:val="hybridMultilevel"/>
    <w:tmpl w:val="BE369EFA"/>
    <w:lvl w:ilvl="0" w:tplc="5E3A3F7E">
      <w:start w:val="1"/>
      <w:numFmt w:val="decimal"/>
      <w:lvlText w:val="%1."/>
      <w:lvlJc w:val="left"/>
      <w:pPr>
        <w:ind w:left="720" w:hanging="360"/>
      </w:pPr>
      <w:rPr>
        <w:rFonts w:hint="default"/>
        <w:b/>
        <w:color w:val="auto"/>
        <w:sz w:val="22"/>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8B62B6D"/>
    <w:multiLevelType w:val="hybridMultilevel"/>
    <w:tmpl w:val="AC7EC9C8"/>
    <w:lvl w:ilvl="0" w:tplc="78A253EA">
      <w:start w:val="1"/>
      <w:numFmt w:val="decimal"/>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7A3D5C2C"/>
    <w:multiLevelType w:val="hybridMultilevel"/>
    <w:tmpl w:val="824ABEDC"/>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1"/>
  </w:num>
  <w:num w:numId="4">
    <w:abstractNumId w:val="1"/>
  </w:num>
  <w:num w:numId="5">
    <w:abstractNumId w:val="10"/>
  </w:num>
  <w:num w:numId="6">
    <w:abstractNumId w:val="8"/>
  </w:num>
  <w:num w:numId="7">
    <w:abstractNumId w:val="2"/>
  </w:num>
  <w:num w:numId="8">
    <w:abstractNumId w:val="0"/>
  </w:num>
  <w:num w:numId="9">
    <w:abstractNumId w:val="3"/>
  </w:num>
  <w:num w:numId="10">
    <w:abstractNumId w:val="9"/>
  </w:num>
  <w:num w:numId="11">
    <w:abstractNumId w:val="7"/>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CE6"/>
    <w:rsid w:val="000046B2"/>
    <w:rsid w:val="00007A3F"/>
    <w:rsid w:val="00016332"/>
    <w:rsid w:val="0006510E"/>
    <w:rsid w:val="00077D6B"/>
    <w:rsid w:val="000A07C8"/>
    <w:rsid w:val="000A2582"/>
    <w:rsid w:val="000A4160"/>
    <w:rsid w:val="000C0325"/>
    <w:rsid w:val="000C1E9B"/>
    <w:rsid w:val="000D718A"/>
    <w:rsid w:val="000E42A6"/>
    <w:rsid w:val="001008A6"/>
    <w:rsid w:val="0013337C"/>
    <w:rsid w:val="00134936"/>
    <w:rsid w:val="00136CA2"/>
    <w:rsid w:val="001516E7"/>
    <w:rsid w:val="00157F10"/>
    <w:rsid w:val="00160C04"/>
    <w:rsid w:val="00161386"/>
    <w:rsid w:val="00163903"/>
    <w:rsid w:val="00166CA2"/>
    <w:rsid w:val="001763A4"/>
    <w:rsid w:val="00181BCB"/>
    <w:rsid w:val="001C2B78"/>
    <w:rsid w:val="001D2F62"/>
    <w:rsid w:val="001E2C9F"/>
    <w:rsid w:val="001E35E0"/>
    <w:rsid w:val="002128F1"/>
    <w:rsid w:val="00215F1A"/>
    <w:rsid w:val="00217DD4"/>
    <w:rsid w:val="00250D53"/>
    <w:rsid w:val="00255133"/>
    <w:rsid w:val="00265E3D"/>
    <w:rsid w:val="00266B7E"/>
    <w:rsid w:val="00267452"/>
    <w:rsid w:val="00275AA2"/>
    <w:rsid w:val="0027633B"/>
    <w:rsid w:val="0028115E"/>
    <w:rsid w:val="002874FE"/>
    <w:rsid w:val="002965B5"/>
    <w:rsid w:val="002A2402"/>
    <w:rsid w:val="002B7CE5"/>
    <w:rsid w:val="002C5E64"/>
    <w:rsid w:val="002D1220"/>
    <w:rsid w:val="002D2C94"/>
    <w:rsid w:val="002D5804"/>
    <w:rsid w:val="002D5C5B"/>
    <w:rsid w:val="002D601E"/>
    <w:rsid w:val="002D7215"/>
    <w:rsid w:val="002E2EC3"/>
    <w:rsid w:val="002E493D"/>
    <w:rsid w:val="002E6D08"/>
    <w:rsid w:val="002F04FA"/>
    <w:rsid w:val="002F0D3F"/>
    <w:rsid w:val="002F22D8"/>
    <w:rsid w:val="00301484"/>
    <w:rsid w:val="003019D5"/>
    <w:rsid w:val="003036C9"/>
    <w:rsid w:val="00307708"/>
    <w:rsid w:val="0033334E"/>
    <w:rsid w:val="003377D9"/>
    <w:rsid w:val="00337E70"/>
    <w:rsid w:val="00351E19"/>
    <w:rsid w:val="00361F0D"/>
    <w:rsid w:val="00361FDF"/>
    <w:rsid w:val="003853A4"/>
    <w:rsid w:val="0039171A"/>
    <w:rsid w:val="003A379E"/>
    <w:rsid w:val="003A6E2D"/>
    <w:rsid w:val="003B139B"/>
    <w:rsid w:val="003D75C6"/>
    <w:rsid w:val="003D7DCD"/>
    <w:rsid w:val="003E6916"/>
    <w:rsid w:val="0042559B"/>
    <w:rsid w:val="004450F1"/>
    <w:rsid w:val="00446091"/>
    <w:rsid w:val="00463C03"/>
    <w:rsid w:val="004845ED"/>
    <w:rsid w:val="004875F8"/>
    <w:rsid w:val="00494EE8"/>
    <w:rsid w:val="004A3350"/>
    <w:rsid w:val="004A5348"/>
    <w:rsid w:val="004A7157"/>
    <w:rsid w:val="004B32FC"/>
    <w:rsid w:val="004C17A8"/>
    <w:rsid w:val="004D22DE"/>
    <w:rsid w:val="004D461C"/>
    <w:rsid w:val="004E02D6"/>
    <w:rsid w:val="004E1905"/>
    <w:rsid w:val="004E56F0"/>
    <w:rsid w:val="004F4097"/>
    <w:rsid w:val="00512E79"/>
    <w:rsid w:val="00522E6C"/>
    <w:rsid w:val="00552481"/>
    <w:rsid w:val="005606C1"/>
    <w:rsid w:val="00560BD4"/>
    <w:rsid w:val="0056517D"/>
    <w:rsid w:val="00567476"/>
    <w:rsid w:val="00570B02"/>
    <w:rsid w:val="00572369"/>
    <w:rsid w:val="00572A75"/>
    <w:rsid w:val="00577D43"/>
    <w:rsid w:val="00595836"/>
    <w:rsid w:val="005A0A04"/>
    <w:rsid w:val="005A6633"/>
    <w:rsid w:val="005D59BF"/>
    <w:rsid w:val="005D6A5E"/>
    <w:rsid w:val="005E50CC"/>
    <w:rsid w:val="005E7FE8"/>
    <w:rsid w:val="00614200"/>
    <w:rsid w:val="00620460"/>
    <w:rsid w:val="00625B1F"/>
    <w:rsid w:val="006265D7"/>
    <w:rsid w:val="0063089B"/>
    <w:rsid w:val="00644B07"/>
    <w:rsid w:val="00661FE7"/>
    <w:rsid w:val="00673BF9"/>
    <w:rsid w:val="00675852"/>
    <w:rsid w:val="00676970"/>
    <w:rsid w:val="00684923"/>
    <w:rsid w:val="006856F9"/>
    <w:rsid w:val="006912E1"/>
    <w:rsid w:val="006A3CBC"/>
    <w:rsid w:val="006B471D"/>
    <w:rsid w:val="006C33FD"/>
    <w:rsid w:val="006D0E46"/>
    <w:rsid w:val="0071584A"/>
    <w:rsid w:val="00721FF1"/>
    <w:rsid w:val="0072321F"/>
    <w:rsid w:val="00732217"/>
    <w:rsid w:val="00744BAF"/>
    <w:rsid w:val="007662B7"/>
    <w:rsid w:val="00770606"/>
    <w:rsid w:val="00770DEC"/>
    <w:rsid w:val="00776181"/>
    <w:rsid w:val="007905BB"/>
    <w:rsid w:val="007913B1"/>
    <w:rsid w:val="007918D1"/>
    <w:rsid w:val="00795029"/>
    <w:rsid w:val="007A1D06"/>
    <w:rsid w:val="007C1DC2"/>
    <w:rsid w:val="007C705D"/>
    <w:rsid w:val="007D597B"/>
    <w:rsid w:val="007E21A6"/>
    <w:rsid w:val="007E293C"/>
    <w:rsid w:val="007F222F"/>
    <w:rsid w:val="00805178"/>
    <w:rsid w:val="0080521E"/>
    <w:rsid w:val="0080559A"/>
    <w:rsid w:val="00810E3C"/>
    <w:rsid w:val="0082229D"/>
    <w:rsid w:val="00823198"/>
    <w:rsid w:val="00824478"/>
    <w:rsid w:val="008259AF"/>
    <w:rsid w:val="0083464B"/>
    <w:rsid w:val="008364CD"/>
    <w:rsid w:val="00836EA2"/>
    <w:rsid w:val="00841F9A"/>
    <w:rsid w:val="00845A7F"/>
    <w:rsid w:val="00851BBF"/>
    <w:rsid w:val="008531D8"/>
    <w:rsid w:val="00867955"/>
    <w:rsid w:val="0087013B"/>
    <w:rsid w:val="00874C91"/>
    <w:rsid w:val="00875DEA"/>
    <w:rsid w:val="00881973"/>
    <w:rsid w:val="008855E8"/>
    <w:rsid w:val="008920E3"/>
    <w:rsid w:val="008A68F5"/>
    <w:rsid w:val="008A6C0C"/>
    <w:rsid w:val="008C2776"/>
    <w:rsid w:val="008C4A98"/>
    <w:rsid w:val="008D0DD1"/>
    <w:rsid w:val="008D2283"/>
    <w:rsid w:val="008D6080"/>
    <w:rsid w:val="008D6E4C"/>
    <w:rsid w:val="008F1AD4"/>
    <w:rsid w:val="008F4236"/>
    <w:rsid w:val="009018C2"/>
    <w:rsid w:val="0090357A"/>
    <w:rsid w:val="009047D3"/>
    <w:rsid w:val="00916EE4"/>
    <w:rsid w:val="00916FD5"/>
    <w:rsid w:val="009260EC"/>
    <w:rsid w:val="00930F79"/>
    <w:rsid w:val="00973411"/>
    <w:rsid w:val="009838B5"/>
    <w:rsid w:val="00990BEB"/>
    <w:rsid w:val="00994152"/>
    <w:rsid w:val="009A0CB0"/>
    <w:rsid w:val="009A0D38"/>
    <w:rsid w:val="009C2864"/>
    <w:rsid w:val="009D2D8B"/>
    <w:rsid w:val="009D4DE0"/>
    <w:rsid w:val="009E3658"/>
    <w:rsid w:val="009E36FE"/>
    <w:rsid w:val="009E52D8"/>
    <w:rsid w:val="009F45D8"/>
    <w:rsid w:val="00A00E7F"/>
    <w:rsid w:val="00A01F81"/>
    <w:rsid w:val="00A11544"/>
    <w:rsid w:val="00A32D05"/>
    <w:rsid w:val="00A44D81"/>
    <w:rsid w:val="00A4529D"/>
    <w:rsid w:val="00A51C8A"/>
    <w:rsid w:val="00A744B2"/>
    <w:rsid w:val="00A74B2A"/>
    <w:rsid w:val="00A75F83"/>
    <w:rsid w:val="00A76EC2"/>
    <w:rsid w:val="00A833FC"/>
    <w:rsid w:val="00A852A0"/>
    <w:rsid w:val="00A85DC3"/>
    <w:rsid w:val="00AB73D7"/>
    <w:rsid w:val="00AC1EAA"/>
    <w:rsid w:val="00AE4781"/>
    <w:rsid w:val="00AE4918"/>
    <w:rsid w:val="00AE656E"/>
    <w:rsid w:val="00AF4141"/>
    <w:rsid w:val="00B045C5"/>
    <w:rsid w:val="00B12880"/>
    <w:rsid w:val="00B15282"/>
    <w:rsid w:val="00B23A41"/>
    <w:rsid w:val="00B34232"/>
    <w:rsid w:val="00B35873"/>
    <w:rsid w:val="00B6549C"/>
    <w:rsid w:val="00B866F9"/>
    <w:rsid w:val="00B92993"/>
    <w:rsid w:val="00B9741E"/>
    <w:rsid w:val="00BA5FDB"/>
    <w:rsid w:val="00BB2084"/>
    <w:rsid w:val="00BD37FF"/>
    <w:rsid w:val="00C030E6"/>
    <w:rsid w:val="00C03D07"/>
    <w:rsid w:val="00C03DEF"/>
    <w:rsid w:val="00C07649"/>
    <w:rsid w:val="00C25A9B"/>
    <w:rsid w:val="00C3733B"/>
    <w:rsid w:val="00C44346"/>
    <w:rsid w:val="00C44692"/>
    <w:rsid w:val="00C47C52"/>
    <w:rsid w:val="00C53703"/>
    <w:rsid w:val="00C551DE"/>
    <w:rsid w:val="00C60BEB"/>
    <w:rsid w:val="00C668E8"/>
    <w:rsid w:val="00C85EFB"/>
    <w:rsid w:val="00C85FA8"/>
    <w:rsid w:val="00C8781E"/>
    <w:rsid w:val="00C95C68"/>
    <w:rsid w:val="00CA03B4"/>
    <w:rsid w:val="00CA3E3D"/>
    <w:rsid w:val="00CE37EB"/>
    <w:rsid w:val="00CF79D6"/>
    <w:rsid w:val="00D02E89"/>
    <w:rsid w:val="00D05DD0"/>
    <w:rsid w:val="00D166B5"/>
    <w:rsid w:val="00D2643C"/>
    <w:rsid w:val="00D518E1"/>
    <w:rsid w:val="00D547E7"/>
    <w:rsid w:val="00D616A7"/>
    <w:rsid w:val="00D719C8"/>
    <w:rsid w:val="00D73570"/>
    <w:rsid w:val="00D74360"/>
    <w:rsid w:val="00D804CB"/>
    <w:rsid w:val="00DA0BDF"/>
    <w:rsid w:val="00DA65B5"/>
    <w:rsid w:val="00DB13F3"/>
    <w:rsid w:val="00DF2590"/>
    <w:rsid w:val="00E00CE6"/>
    <w:rsid w:val="00E025C9"/>
    <w:rsid w:val="00E0658D"/>
    <w:rsid w:val="00E25423"/>
    <w:rsid w:val="00E36E88"/>
    <w:rsid w:val="00E50E0F"/>
    <w:rsid w:val="00E5128C"/>
    <w:rsid w:val="00E67AAA"/>
    <w:rsid w:val="00E94CED"/>
    <w:rsid w:val="00E94F10"/>
    <w:rsid w:val="00ED0D74"/>
    <w:rsid w:val="00ED5C0A"/>
    <w:rsid w:val="00ED6FD7"/>
    <w:rsid w:val="00EE0D02"/>
    <w:rsid w:val="00EE27DC"/>
    <w:rsid w:val="00F00B92"/>
    <w:rsid w:val="00F06FA0"/>
    <w:rsid w:val="00F1440C"/>
    <w:rsid w:val="00F15C1E"/>
    <w:rsid w:val="00F2153A"/>
    <w:rsid w:val="00F26039"/>
    <w:rsid w:val="00F76525"/>
    <w:rsid w:val="00F80E03"/>
    <w:rsid w:val="00FA2776"/>
    <w:rsid w:val="00FC4DC9"/>
    <w:rsid w:val="00FF63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5D98A5-E9D5-4D31-9EF6-E474DDD8B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0CE6"/>
    <w:pPr>
      <w:widowControl w:val="0"/>
      <w:suppressAutoHyphens/>
      <w:spacing w:after="0" w:line="240" w:lineRule="auto"/>
    </w:pPr>
    <w:rPr>
      <w:rFonts w:ascii="Liberation Serif" w:eastAsia="WenQuanYi Micro Hei" w:hAnsi="Liberation Serif" w:cs="Lohit Hindi"/>
      <w:kern w:val="2"/>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07A3F"/>
    <w:pPr>
      <w:spacing w:after="0" w:line="240" w:lineRule="auto"/>
    </w:pPr>
    <w:rPr>
      <w:rFonts w:eastAsia="SimSu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7A3F"/>
    <w:pPr>
      <w:tabs>
        <w:tab w:val="center" w:pos="4419"/>
        <w:tab w:val="right" w:pos="8838"/>
      </w:tabs>
    </w:pPr>
    <w:rPr>
      <w:rFonts w:cs="Mangal"/>
      <w:kern w:val="1"/>
      <w:szCs w:val="21"/>
    </w:rPr>
  </w:style>
  <w:style w:type="character" w:customStyle="1" w:styleId="EncabezadoCar">
    <w:name w:val="Encabezado Car"/>
    <w:basedOn w:val="Fuentedeprrafopredeter"/>
    <w:link w:val="Encabezado"/>
    <w:uiPriority w:val="99"/>
    <w:rsid w:val="00007A3F"/>
    <w:rPr>
      <w:rFonts w:ascii="Liberation Serif" w:eastAsia="WenQuanYi Micro Hei" w:hAnsi="Liberation Serif" w:cs="Mangal"/>
      <w:kern w:val="1"/>
      <w:sz w:val="24"/>
      <w:szCs w:val="21"/>
      <w:lang w:eastAsia="zh-CN" w:bidi="hi-IN"/>
    </w:rPr>
  </w:style>
  <w:style w:type="paragraph" w:styleId="Prrafodelista">
    <w:name w:val="List Paragraph"/>
    <w:basedOn w:val="Normal"/>
    <w:link w:val="PrrafodelistaCar"/>
    <w:uiPriority w:val="34"/>
    <w:qFormat/>
    <w:rsid w:val="00B34232"/>
    <w:pPr>
      <w:widowControl/>
      <w:suppressAutoHyphens w:val="0"/>
      <w:spacing w:after="200" w:line="276" w:lineRule="auto"/>
      <w:ind w:left="720"/>
      <w:contextualSpacing/>
    </w:pPr>
    <w:rPr>
      <w:rFonts w:asciiTheme="minorHAnsi" w:eastAsiaTheme="minorHAnsi" w:hAnsiTheme="minorHAnsi" w:cstheme="minorBidi"/>
      <w:kern w:val="0"/>
      <w:sz w:val="22"/>
      <w:szCs w:val="22"/>
      <w:lang w:val="es-SV" w:eastAsia="en-US" w:bidi="ar-SA"/>
    </w:rPr>
  </w:style>
  <w:style w:type="paragraph" w:styleId="Textodeglobo">
    <w:name w:val="Balloon Text"/>
    <w:basedOn w:val="Normal"/>
    <w:link w:val="TextodegloboCar"/>
    <w:uiPriority w:val="99"/>
    <w:semiHidden/>
    <w:unhideWhenUsed/>
    <w:rsid w:val="00E94F10"/>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E94F10"/>
    <w:rPr>
      <w:rFonts w:ascii="Segoe UI" w:eastAsia="WenQuanYi Micro Hei" w:hAnsi="Segoe UI" w:cs="Mangal"/>
      <w:kern w:val="2"/>
      <w:sz w:val="18"/>
      <w:szCs w:val="16"/>
      <w:lang w:eastAsia="zh-CN" w:bidi="hi-IN"/>
    </w:rPr>
  </w:style>
  <w:style w:type="paragraph" w:styleId="Textoindependiente">
    <w:name w:val="Body Text"/>
    <w:basedOn w:val="Normal"/>
    <w:link w:val="TextoindependienteCar"/>
    <w:uiPriority w:val="99"/>
    <w:unhideWhenUsed/>
    <w:rsid w:val="007905BB"/>
    <w:pPr>
      <w:spacing w:after="120"/>
    </w:pPr>
    <w:rPr>
      <w:rFonts w:cs="Mangal"/>
      <w:szCs w:val="21"/>
    </w:rPr>
  </w:style>
  <w:style w:type="character" w:customStyle="1" w:styleId="TextoindependienteCar">
    <w:name w:val="Texto independiente Car"/>
    <w:basedOn w:val="Fuentedeprrafopredeter"/>
    <w:link w:val="Textoindependiente"/>
    <w:uiPriority w:val="99"/>
    <w:rsid w:val="007905BB"/>
    <w:rPr>
      <w:rFonts w:ascii="Liberation Serif" w:eastAsia="WenQuanYi Micro Hei" w:hAnsi="Liberation Serif" w:cs="Mangal"/>
      <w:kern w:val="2"/>
      <w:sz w:val="24"/>
      <w:szCs w:val="21"/>
      <w:lang w:eastAsia="zh-CN" w:bidi="hi-IN"/>
    </w:rPr>
  </w:style>
  <w:style w:type="character" w:customStyle="1" w:styleId="PrrafodelistaCar">
    <w:name w:val="Párrafo de lista Car"/>
    <w:link w:val="Prrafodelista"/>
    <w:uiPriority w:val="34"/>
    <w:locked/>
    <w:rsid w:val="00810E3C"/>
    <w:rPr>
      <w:lang w:val="es-SV"/>
    </w:rPr>
  </w:style>
  <w:style w:type="character" w:customStyle="1" w:styleId="highlight">
    <w:name w:val="highlight"/>
    <w:basedOn w:val="Fuentedeprrafopredeter"/>
    <w:rsid w:val="00C85EFB"/>
  </w:style>
  <w:style w:type="character" w:styleId="Textoennegrita">
    <w:name w:val="Strong"/>
    <w:basedOn w:val="Fuentedeprrafopredeter"/>
    <w:uiPriority w:val="22"/>
    <w:qFormat/>
    <w:rsid w:val="00160C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635111">
      <w:bodyDiv w:val="1"/>
      <w:marLeft w:val="0"/>
      <w:marRight w:val="0"/>
      <w:marTop w:val="0"/>
      <w:marBottom w:val="0"/>
      <w:divBdr>
        <w:top w:val="none" w:sz="0" w:space="0" w:color="auto"/>
        <w:left w:val="none" w:sz="0" w:space="0" w:color="auto"/>
        <w:bottom w:val="none" w:sz="0" w:space="0" w:color="auto"/>
        <w:right w:val="none" w:sz="0" w:space="0" w:color="auto"/>
      </w:divBdr>
    </w:div>
    <w:div w:id="1631280301">
      <w:bodyDiv w:val="1"/>
      <w:marLeft w:val="0"/>
      <w:marRight w:val="0"/>
      <w:marTop w:val="0"/>
      <w:marBottom w:val="0"/>
      <w:divBdr>
        <w:top w:val="none" w:sz="0" w:space="0" w:color="auto"/>
        <w:left w:val="none" w:sz="0" w:space="0" w:color="auto"/>
        <w:bottom w:val="none" w:sz="0" w:space="0" w:color="auto"/>
        <w:right w:val="none" w:sz="0" w:space="0" w:color="auto"/>
      </w:divBdr>
    </w:div>
    <w:div w:id="206571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2519</TotalTime>
  <Pages>10</Pages>
  <Words>3699</Words>
  <Characters>20349</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Lopez</dc:creator>
  <cp:keywords/>
  <dc:description/>
  <cp:lastModifiedBy>Abel Lopez</cp:lastModifiedBy>
  <cp:revision>157</cp:revision>
  <cp:lastPrinted>2019-12-04T15:57:00Z</cp:lastPrinted>
  <dcterms:created xsi:type="dcterms:W3CDTF">2019-09-09T00:45:00Z</dcterms:created>
  <dcterms:modified xsi:type="dcterms:W3CDTF">2020-04-27T13:24:00Z</dcterms:modified>
</cp:coreProperties>
</file>