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CE6" w:rsidRPr="008C2776" w:rsidRDefault="00D804CB" w:rsidP="00AC401C">
      <w:pPr>
        <w:shd w:val="clear" w:color="auto" w:fill="FFFFFF" w:themeFill="background1"/>
        <w:spacing w:line="300" w:lineRule="auto"/>
        <w:jc w:val="both"/>
        <w:rPr>
          <w:rFonts w:ascii="Batang" w:eastAsia="Batang" w:hAnsi="Batang" w:cs="Arial"/>
          <w:shd w:val="clear" w:color="auto" w:fill="FFFFFF"/>
        </w:rPr>
      </w:pPr>
      <w:r w:rsidRPr="008C2776">
        <w:rPr>
          <w:rFonts w:ascii="Batang" w:eastAsia="Batang" w:hAnsi="Batang" w:cs="Aharoni"/>
          <w:b/>
          <w:bCs/>
          <w:iCs/>
          <w:lang w:val="es-SV"/>
        </w:rPr>
        <w:t xml:space="preserve">ACTA NÚMERO TREINTA Y OCHO.- </w:t>
      </w:r>
      <w:r w:rsidRPr="008C2776">
        <w:rPr>
          <w:rFonts w:ascii="Batang" w:eastAsia="Batang" w:hAnsi="Batang" w:cs="Aharoni"/>
          <w:iCs/>
          <w:lang w:val="es-SV"/>
        </w:rPr>
        <w:t xml:space="preserve">En la Alcaldía Municipal de Acajutla, Departamento de Sonsonate, a las ocho horas y treinta minutos del día </w:t>
      </w:r>
      <w:r w:rsidR="005D59BF">
        <w:rPr>
          <w:rFonts w:ascii="Batang" w:eastAsia="Batang" w:hAnsi="Batang" w:cs="Aharoni"/>
          <w:b/>
          <w:iCs/>
          <w:lang w:val="es-SV"/>
        </w:rPr>
        <w:t>nuev</w:t>
      </w:r>
      <w:r w:rsidRPr="008C2776">
        <w:rPr>
          <w:rFonts w:ascii="Batang" w:eastAsia="Batang" w:hAnsi="Batang" w:cs="Aharoni"/>
          <w:b/>
          <w:iCs/>
          <w:lang w:val="es-SV"/>
        </w:rPr>
        <w:t xml:space="preserve">e </w:t>
      </w:r>
      <w:r w:rsidRPr="008C2776">
        <w:rPr>
          <w:rFonts w:ascii="Batang" w:eastAsia="Batang" w:hAnsi="Batang" w:cs="Aharoni"/>
          <w:b/>
          <w:bCs/>
          <w:iCs/>
          <w:lang w:val="es-SV"/>
        </w:rPr>
        <w:t>del mes de Septiembre del año dos mil diecinueve</w:t>
      </w:r>
      <w:r w:rsidRPr="008C2776">
        <w:rPr>
          <w:rFonts w:ascii="Batang" w:eastAsia="Batang" w:hAnsi="Batang" w:cs="Aharoni"/>
          <w:iCs/>
          <w:lang w:val="es-SV"/>
        </w:rPr>
        <w:t>.- Siendo éstos el lugar, día y hora previamente señalados se constituyó en este lugar</w:t>
      </w:r>
      <w:r w:rsidRPr="008C2776">
        <w:rPr>
          <w:rFonts w:ascii="Batang" w:eastAsia="Batang" w:hAnsi="Batang" w:cs="Aharoni"/>
          <w:noProof/>
          <w:lang w:val="es-SV" w:eastAsia="es-ES"/>
        </w:rPr>
        <w:t xml:space="preserve"> el honorable </w:t>
      </w:r>
      <w:r w:rsidRPr="008C2776">
        <w:rPr>
          <w:rFonts w:ascii="Batang" w:eastAsia="Batang" w:hAnsi="Batang" w:cs="Aharoni"/>
          <w:b/>
          <w:noProof/>
          <w:lang w:val="es-SV" w:eastAsia="es-ES"/>
        </w:rPr>
        <w:t>CONCEJO MUNICIPAL DE ACAJUTLA</w:t>
      </w:r>
      <w:r w:rsidRPr="008C2776">
        <w:rPr>
          <w:rFonts w:ascii="Batang" w:eastAsia="Batang" w:hAnsi="Batang" w:cs="Aharoni"/>
          <w:noProof/>
          <w:lang w:val="es-SV" w:eastAsia="es-ES"/>
        </w:rPr>
        <w:t xml:space="preserve">, presidido por el señor Ricardo Alberto Zepeda Pineda, en su calidad de </w:t>
      </w:r>
      <w:r w:rsidRPr="008C2776">
        <w:rPr>
          <w:rFonts w:ascii="Batang" w:eastAsia="Batang" w:hAnsi="Batang" w:cs="Aharoni"/>
          <w:b/>
          <w:noProof/>
          <w:lang w:val="es-SV" w:eastAsia="es-ES"/>
        </w:rPr>
        <w:t>Alcalde Municipal</w:t>
      </w:r>
      <w:r w:rsidR="00B34232" w:rsidRPr="008C2776">
        <w:rPr>
          <w:rFonts w:ascii="Batang" w:eastAsia="Batang" w:hAnsi="Batang" w:cs="Aharoni"/>
          <w:b/>
          <w:noProof/>
          <w:lang w:val="es-SV" w:eastAsia="es-ES"/>
        </w:rPr>
        <w:t xml:space="preserve"> de Acajutla</w:t>
      </w:r>
      <w:r w:rsidRPr="008C2776">
        <w:rPr>
          <w:rFonts w:ascii="Batang" w:eastAsia="Batang" w:hAnsi="Batang" w:cs="Aharoni"/>
          <w:noProof/>
          <w:lang w:val="es-SV" w:eastAsia="es-ES"/>
        </w:rPr>
        <w:t xml:space="preserve">, quien procedió a la comprobacion del quorum reglamentario habiéndose constatado la asistencia de la Licenciada Bersaty Esmeralda Pineda Ostorga, en su calidad de </w:t>
      </w:r>
      <w:r w:rsidRPr="008C2776">
        <w:rPr>
          <w:rFonts w:ascii="Batang" w:eastAsia="Batang" w:hAnsi="Batang" w:cs="Aharoni"/>
          <w:b/>
          <w:noProof/>
          <w:lang w:val="es-SV" w:eastAsia="es-ES"/>
        </w:rPr>
        <w:t>Sindica Municipal</w:t>
      </w:r>
      <w:r w:rsidR="00B34232" w:rsidRPr="008C2776">
        <w:rPr>
          <w:rFonts w:ascii="Batang" w:eastAsia="Batang" w:hAnsi="Batang" w:cs="Aharoni"/>
          <w:b/>
          <w:noProof/>
          <w:lang w:val="es-SV" w:eastAsia="es-ES"/>
        </w:rPr>
        <w:t xml:space="preserve"> de Acajutla</w:t>
      </w:r>
      <w:r w:rsidRPr="008C2776">
        <w:rPr>
          <w:rFonts w:ascii="Batang" w:eastAsia="Batang" w:hAnsi="Batang" w:cs="Aharoni"/>
          <w:noProof/>
          <w:lang w:val="es-SV" w:eastAsia="es-ES"/>
        </w:rPr>
        <w:t xml:space="preserve">, y la asistencia de los señores </w:t>
      </w:r>
      <w:r w:rsidRPr="008C2776">
        <w:rPr>
          <w:rFonts w:ascii="Batang" w:eastAsia="Batang" w:hAnsi="Batang" w:cs="Aharoni"/>
          <w:b/>
          <w:noProof/>
          <w:lang w:val="es-SV" w:eastAsia="es-ES"/>
        </w:rPr>
        <w:t xml:space="preserve">Regidores Propietarios: </w:t>
      </w:r>
      <w:r w:rsidR="00B34232" w:rsidRPr="008C2776">
        <w:rPr>
          <w:rFonts w:ascii="Batang" w:eastAsia="Batang" w:hAnsi="Batang" w:cs="Aharoni"/>
          <w:b/>
          <w:noProof/>
          <w:lang w:val="es-SV" w:eastAsia="es-ES"/>
        </w:rPr>
        <w:t xml:space="preserve">       </w:t>
      </w:r>
      <w:r w:rsidRPr="008C2776">
        <w:rPr>
          <w:rFonts w:ascii="Batang" w:eastAsia="Batang" w:hAnsi="Batang" w:cs="Aharoni"/>
          <w:b/>
          <w:noProof/>
          <w:lang w:val="es-SV" w:eastAsia="es-ES"/>
        </w:rPr>
        <w:t>1º.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Señora </w:t>
      </w:r>
      <w:r w:rsidRPr="008C2776">
        <w:rPr>
          <w:rFonts w:ascii="Batang" w:eastAsia="Batang" w:hAnsi="Batang" w:cs="Aharoni"/>
          <w:noProof/>
          <w:lang w:val="es-SV" w:eastAsia="es-ES"/>
        </w:rPr>
        <w:t xml:space="preserve">Marlene Beatriz Morán de Figueroa; </w:t>
      </w:r>
      <w:r w:rsidRPr="008C2776">
        <w:rPr>
          <w:rFonts w:ascii="Batang" w:eastAsia="Batang" w:hAnsi="Batang" w:cs="Aharoni"/>
          <w:b/>
          <w:noProof/>
          <w:lang w:val="es-SV" w:eastAsia="es-ES"/>
        </w:rPr>
        <w:t>2º.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Pedro Antonio Flores Esquivel; </w:t>
      </w:r>
      <w:r w:rsidRPr="008C2776">
        <w:rPr>
          <w:rFonts w:ascii="Batang" w:eastAsia="Batang" w:hAnsi="Batang" w:cs="Aharoni"/>
          <w:b/>
          <w:noProof/>
          <w:lang w:val="es-SV" w:eastAsia="es-ES"/>
        </w:rPr>
        <w:t>3º.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Oscar Zepeda Meléndez; </w:t>
      </w:r>
      <w:r w:rsidRPr="008C2776">
        <w:rPr>
          <w:rFonts w:ascii="Batang" w:eastAsia="Batang" w:hAnsi="Batang" w:cs="Aharoni"/>
          <w:b/>
          <w:noProof/>
          <w:lang w:val="es-SV" w:eastAsia="es-ES"/>
        </w:rPr>
        <w:t>4º.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Señora </w:t>
      </w:r>
      <w:r w:rsidRPr="008C2776">
        <w:rPr>
          <w:rFonts w:ascii="Batang" w:eastAsia="Batang" w:hAnsi="Batang" w:cs="Aharoni"/>
          <w:noProof/>
          <w:lang w:val="es-SV" w:eastAsia="es-ES"/>
        </w:rPr>
        <w:t xml:space="preserve">Sirian Jeaneth Ramírez Escobar; </w:t>
      </w:r>
      <w:r w:rsidRPr="008C2776">
        <w:rPr>
          <w:rFonts w:ascii="Batang" w:eastAsia="Batang" w:hAnsi="Batang" w:cs="Aharoni"/>
          <w:b/>
          <w:noProof/>
          <w:lang w:val="es-SV" w:eastAsia="es-ES"/>
        </w:rPr>
        <w:t>5º.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Geovany Alexander Martinez Cornejo; </w:t>
      </w:r>
      <w:r w:rsidRPr="008C2776">
        <w:rPr>
          <w:rFonts w:ascii="Batang" w:eastAsia="Batang" w:hAnsi="Batang" w:cs="Aharoni"/>
          <w:b/>
          <w:noProof/>
          <w:lang w:val="es-SV" w:eastAsia="es-ES"/>
        </w:rPr>
        <w:t>6º.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Señorita </w:t>
      </w:r>
      <w:r w:rsidRPr="008C2776">
        <w:rPr>
          <w:rFonts w:ascii="Batang" w:eastAsia="Batang" w:hAnsi="Batang" w:cs="Aharoni"/>
          <w:noProof/>
          <w:lang w:val="es-SV" w:eastAsia="es-ES"/>
        </w:rPr>
        <w:t xml:space="preserve">Reina Alicia Iglesias Ramírez; </w:t>
      </w:r>
      <w:r w:rsidRPr="008C2776">
        <w:rPr>
          <w:rFonts w:ascii="Batang" w:eastAsia="Batang" w:hAnsi="Batang" w:cs="Aharoni"/>
          <w:b/>
          <w:noProof/>
          <w:lang w:val="es-SV" w:eastAsia="es-ES"/>
        </w:rPr>
        <w:t>7º.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José Emiliano Caravantes Anzora; </w:t>
      </w:r>
      <w:r w:rsidRPr="008C2776">
        <w:rPr>
          <w:rFonts w:ascii="Batang" w:eastAsia="Batang" w:hAnsi="Batang" w:cs="Aharoni"/>
          <w:b/>
          <w:noProof/>
          <w:lang w:val="es-SV" w:eastAsia="es-ES"/>
        </w:rPr>
        <w:t>8º.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Darío Ernesto Guadrón Ágreda; </w:t>
      </w:r>
      <w:r w:rsidRPr="008C2776">
        <w:rPr>
          <w:rFonts w:ascii="Batang" w:eastAsia="Batang" w:hAnsi="Batang" w:cs="Aharoni"/>
          <w:b/>
          <w:noProof/>
          <w:lang w:val="es-SV" w:eastAsia="es-ES"/>
        </w:rPr>
        <w:t xml:space="preserve">9º. </w:t>
      </w:r>
      <w:r w:rsidR="00B34232" w:rsidRPr="008C2776">
        <w:rPr>
          <w:rFonts w:ascii="Batang" w:eastAsia="Batang" w:hAnsi="Batang" w:cs="Aharoni"/>
          <w:noProof/>
          <w:lang w:val="es-SV" w:eastAsia="es-ES"/>
        </w:rPr>
        <w:t>Señor</w:t>
      </w:r>
      <w:r w:rsidR="00B34232" w:rsidRPr="008C2776">
        <w:rPr>
          <w:rFonts w:ascii="Batang" w:eastAsia="Batang" w:hAnsi="Batang" w:cs="Aharoni"/>
          <w:b/>
          <w:noProof/>
          <w:lang w:val="es-SV" w:eastAsia="es-ES"/>
        </w:rPr>
        <w:t xml:space="preserve"> </w:t>
      </w:r>
      <w:r w:rsidRPr="008C2776">
        <w:rPr>
          <w:rFonts w:ascii="Batang" w:eastAsia="Batang" w:hAnsi="Batang" w:cs="Aharoni"/>
          <w:noProof/>
          <w:lang w:val="es-SV" w:eastAsia="es-ES"/>
        </w:rPr>
        <w:t xml:space="preserve">José Luis Escobar Ortiz; y </w:t>
      </w:r>
      <w:r w:rsidRPr="008C2776">
        <w:rPr>
          <w:rFonts w:ascii="Batang" w:eastAsia="Batang" w:hAnsi="Batang" w:cs="Aharoni"/>
          <w:b/>
          <w:noProof/>
          <w:lang w:val="es-SV" w:eastAsia="es-ES"/>
        </w:rPr>
        <w:t>10º.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Hugo Antonio Calderón Arriola; y contando también con la asistencia de los señores </w:t>
      </w:r>
      <w:r w:rsidRPr="008C2776">
        <w:rPr>
          <w:rFonts w:ascii="Batang" w:eastAsia="Batang" w:hAnsi="Batang" w:cs="Aharoni"/>
          <w:b/>
          <w:noProof/>
          <w:lang w:val="es-SV" w:eastAsia="es-ES"/>
        </w:rPr>
        <w:t>Regidores Suplentes: 1º.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 xml:space="preserve">José Boris Ventura Rivas; </w:t>
      </w:r>
      <w:r w:rsidRPr="008C2776">
        <w:rPr>
          <w:rFonts w:ascii="Batang" w:eastAsia="Batang" w:hAnsi="Batang" w:cs="Aharoni"/>
          <w:b/>
          <w:noProof/>
          <w:lang w:val="es-SV" w:eastAsia="es-ES"/>
        </w:rPr>
        <w:t>2º.</w:t>
      </w:r>
      <w:r w:rsidRPr="008C2776">
        <w:rPr>
          <w:rFonts w:ascii="Batang" w:eastAsia="Batang" w:hAnsi="Batang" w:cs="Aharoni"/>
          <w:noProof/>
          <w:lang w:val="es-SV" w:eastAsia="es-ES"/>
        </w:rPr>
        <w:t xml:space="preserve"> Licenciada Evelyn Mariela Melgar Ruiz; y </w:t>
      </w:r>
      <w:r w:rsidRPr="008C2776">
        <w:rPr>
          <w:rFonts w:ascii="Batang" w:eastAsia="Batang" w:hAnsi="Batang" w:cs="Aharoni"/>
          <w:b/>
          <w:noProof/>
          <w:lang w:val="es-SV" w:eastAsia="es-ES"/>
        </w:rPr>
        <w:t>3º.</w:t>
      </w:r>
      <w:r w:rsidRPr="008C2776">
        <w:rPr>
          <w:rFonts w:ascii="Batang" w:eastAsia="Batang" w:hAnsi="Batang" w:cs="Aharoni"/>
          <w:noProof/>
          <w:lang w:val="es-SV" w:eastAsia="es-ES"/>
        </w:rPr>
        <w:t xml:space="preserve"> </w:t>
      </w:r>
      <w:r w:rsidR="00B34232" w:rsidRPr="008C2776">
        <w:rPr>
          <w:rFonts w:ascii="Batang" w:eastAsia="Batang" w:hAnsi="Batang" w:cs="Aharoni"/>
          <w:noProof/>
          <w:lang w:val="es-SV" w:eastAsia="es-ES"/>
        </w:rPr>
        <w:t xml:space="preserve">Señor </w:t>
      </w:r>
      <w:r w:rsidRPr="008C2776">
        <w:rPr>
          <w:rFonts w:ascii="Batang" w:eastAsia="Batang" w:hAnsi="Batang" w:cs="Aharoni"/>
          <w:noProof/>
          <w:lang w:val="es-SV" w:eastAsia="es-ES"/>
        </w:rPr>
        <w:t>Wilber Hernán  Soriano  Mena.- Comprobado el quorum reglamentario, el Señor Alcalde Municipal sometió a aprobación la agenda del día; y luego, se dio la lectura del acta anterior.-----</w:t>
      </w:r>
      <w:r w:rsidR="00B34232" w:rsidRPr="008C2776">
        <w:rPr>
          <w:rFonts w:ascii="Batang" w:eastAsia="Batang" w:hAnsi="Batang" w:cs="Aharoni"/>
          <w:noProof/>
          <w:lang w:val="es-SV" w:eastAsia="es-ES"/>
        </w:rPr>
        <w:t>------------------</w:t>
      </w:r>
      <w:r w:rsidR="00E00CE6" w:rsidRPr="008C2776">
        <w:rPr>
          <w:rFonts w:ascii="Batang" w:eastAsia="Batang" w:hAnsi="Batang" w:cs="Arial"/>
          <w:b/>
          <w:shd w:val="clear" w:color="auto" w:fill="FFFFFF"/>
        </w:rPr>
        <w:t>INFORME ESPECIAL:</w:t>
      </w:r>
      <w:r w:rsidR="00E00CE6" w:rsidRPr="008C2776">
        <w:rPr>
          <w:rFonts w:ascii="Batang" w:eastAsia="Batang" w:hAnsi="Batang" w:cs="Arial"/>
          <w:shd w:val="clear" w:color="auto" w:fill="FFFFFF"/>
        </w:rPr>
        <w:t xml:space="preserve"> E</w:t>
      </w:r>
      <w:r w:rsidR="00163903" w:rsidRPr="008C2776">
        <w:rPr>
          <w:rFonts w:ascii="Batang" w:eastAsia="Batang" w:hAnsi="Batang" w:cs="Arial"/>
          <w:shd w:val="clear" w:color="auto" w:fill="FFFFFF"/>
        </w:rPr>
        <w:t xml:space="preserve">l día 06 de Septiembre de 2019, </w:t>
      </w:r>
      <w:r w:rsidR="00E00CE6" w:rsidRPr="008C2776">
        <w:rPr>
          <w:rFonts w:ascii="Batang" w:eastAsia="Batang" w:hAnsi="Batang" w:cs="Arial"/>
          <w:shd w:val="clear" w:color="auto" w:fill="FFFFFF"/>
        </w:rPr>
        <w:t>se recibió la notificación de la resolución de fecha</w:t>
      </w:r>
      <w:r w:rsidRPr="008C2776">
        <w:rPr>
          <w:rFonts w:ascii="Batang" w:eastAsia="Batang" w:hAnsi="Batang" w:cs="Arial"/>
          <w:shd w:val="clear" w:color="auto" w:fill="FFFFFF"/>
        </w:rPr>
        <w:t xml:space="preserve"> </w:t>
      </w:r>
      <w:r w:rsidR="00163903" w:rsidRPr="008C2776">
        <w:rPr>
          <w:rFonts w:ascii="Batang" w:eastAsia="Batang" w:hAnsi="Batang" w:cs="Arial"/>
          <w:shd w:val="clear" w:color="auto" w:fill="FFFFFF"/>
        </w:rPr>
        <w:t xml:space="preserve">19 de Agosto de 2019, </w:t>
      </w:r>
      <w:r w:rsidR="00E00CE6" w:rsidRPr="008C2776">
        <w:rPr>
          <w:rFonts w:ascii="Batang" w:eastAsia="Batang" w:hAnsi="Batang" w:cs="Arial"/>
          <w:shd w:val="clear" w:color="auto" w:fill="FFFFFF"/>
        </w:rPr>
        <w:t xml:space="preserve">pronunciada por </w:t>
      </w:r>
      <w:r w:rsidRPr="008C2776">
        <w:rPr>
          <w:rFonts w:ascii="Batang" w:eastAsia="Batang" w:hAnsi="Batang" w:cs="Arial"/>
          <w:shd w:val="clear" w:color="auto" w:fill="FFFFFF"/>
        </w:rPr>
        <w:t xml:space="preserve">el Juzgado de </w:t>
      </w:r>
      <w:r w:rsidR="00E00CE6" w:rsidRPr="008C2776">
        <w:rPr>
          <w:rFonts w:ascii="Batang" w:eastAsia="Batang" w:hAnsi="Batang" w:cs="Arial"/>
          <w:shd w:val="clear" w:color="auto" w:fill="FFFFFF"/>
        </w:rPr>
        <w:t>Contencio</w:t>
      </w:r>
      <w:r w:rsidRPr="008C2776">
        <w:rPr>
          <w:rFonts w:ascii="Batang" w:eastAsia="Batang" w:hAnsi="Batang" w:cs="Arial"/>
          <w:shd w:val="clear" w:color="auto" w:fill="FFFFFF"/>
        </w:rPr>
        <w:t>so Administrativo de Santa Ana</w:t>
      </w:r>
      <w:r w:rsidR="00E00CE6" w:rsidRPr="008C2776">
        <w:rPr>
          <w:rFonts w:ascii="Batang" w:eastAsia="Batang" w:hAnsi="Batang" w:cs="Arial"/>
          <w:shd w:val="clear" w:color="auto" w:fill="FFFFFF"/>
        </w:rPr>
        <w:t>, Departamento de</w:t>
      </w:r>
      <w:r w:rsidRPr="008C2776">
        <w:rPr>
          <w:rFonts w:ascii="Batang" w:eastAsia="Batang" w:hAnsi="Batang" w:cs="Arial"/>
          <w:shd w:val="clear" w:color="auto" w:fill="FFFFFF"/>
        </w:rPr>
        <w:t xml:space="preserve"> Santa An</w:t>
      </w:r>
      <w:r w:rsidR="00E00CE6" w:rsidRPr="008C2776">
        <w:rPr>
          <w:rFonts w:ascii="Batang" w:eastAsia="Batang" w:hAnsi="Batang" w:cs="Arial"/>
          <w:shd w:val="clear" w:color="auto" w:fill="FFFFFF"/>
        </w:rPr>
        <w:t xml:space="preserve">a, en el </w:t>
      </w:r>
      <w:r w:rsidR="00E00CE6" w:rsidRPr="008C2776">
        <w:rPr>
          <w:rFonts w:ascii="Batang" w:eastAsia="Batang" w:hAnsi="Batang" w:cs="Arial"/>
          <w:b/>
          <w:shd w:val="clear" w:color="auto" w:fill="FFFFFF"/>
        </w:rPr>
        <w:t>Proceso Abreviado</w:t>
      </w:r>
      <w:r w:rsidR="00E00CE6" w:rsidRPr="008C2776">
        <w:rPr>
          <w:rFonts w:ascii="Batang" w:eastAsia="Batang" w:hAnsi="Batang" w:cs="Arial"/>
          <w:shd w:val="clear" w:color="auto" w:fill="FFFFFF"/>
        </w:rPr>
        <w:t xml:space="preserve"> (Ref.</w:t>
      </w:r>
      <w:r w:rsidR="00163903" w:rsidRPr="008C2776">
        <w:rPr>
          <w:rFonts w:ascii="Batang" w:eastAsia="Batang" w:hAnsi="Batang" w:cs="Arial"/>
          <w:shd w:val="clear" w:color="auto" w:fill="FFFFFF"/>
        </w:rPr>
        <w:t xml:space="preserve"> 00086-19-SA-COPA-CO) </w:t>
      </w:r>
      <w:r w:rsidR="00E00CE6" w:rsidRPr="008C2776">
        <w:rPr>
          <w:rFonts w:ascii="Batang" w:eastAsia="Batang" w:hAnsi="Batang" w:cs="Arial"/>
          <w:shd w:val="clear" w:color="auto" w:fill="FFFFFF"/>
        </w:rPr>
        <w:t>interpuesto por la Sociedad</w:t>
      </w:r>
      <w:r w:rsidRPr="008C2776">
        <w:rPr>
          <w:rFonts w:ascii="Batang" w:eastAsia="Batang" w:hAnsi="Batang" w:cs="Arial"/>
          <w:shd w:val="clear" w:color="auto" w:fill="FFFFFF"/>
        </w:rPr>
        <w:t xml:space="preserve"> Banco Atlántida,</w:t>
      </w:r>
      <w:r w:rsidR="00E00CE6" w:rsidRPr="008C2776">
        <w:rPr>
          <w:rFonts w:ascii="Batang" w:eastAsia="Batang" w:hAnsi="Batang" w:cs="Arial"/>
          <w:shd w:val="clear" w:color="auto" w:fill="FFFFFF"/>
        </w:rPr>
        <w:t xml:space="preserve"> </w:t>
      </w:r>
      <w:r w:rsidR="00163903" w:rsidRPr="008C2776">
        <w:rPr>
          <w:rFonts w:ascii="Batang" w:eastAsia="Batang" w:hAnsi="Batang" w:cs="Arial"/>
          <w:shd w:val="clear" w:color="auto" w:fill="FFFFFF"/>
        </w:rPr>
        <w:t xml:space="preserve">El Salvador, </w:t>
      </w:r>
      <w:r w:rsidR="00E00CE6" w:rsidRPr="008C2776">
        <w:rPr>
          <w:rFonts w:ascii="Batang" w:eastAsia="Batang" w:hAnsi="Batang" w:cs="Arial"/>
          <w:shd w:val="clear" w:color="auto" w:fill="FFFFFF"/>
        </w:rPr>
        <w:t xml:space="preserve">S. </w:t>
      </w:r>
      <w:r w:rsidRPr="008C2776">
        <w:rPr>
          <w:rFonts w:ascii="Batang" w:eastAsia="Batang" w:hAnsi="Batang" w:cs="Arial"/>
          <w:shd w:val="clear" w:color="auto" w:fill="FFFFFF"/>
        </w:rPr>
        <w:t>A.</w:t>
      </w:r>
      <w:r w:rsidR="00E00CE6"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 xml:space="preserve">y </w:t>
      </w:r>
      <w:r w:rsidR="00163903" w:rsidRPr="008C2776">
        <w:rPr>
          <w:rFonts w:ascii="Batang" w:eastAsia="Batang" w:hAnsi="Batang" w:cs="Arial"/>
          <w:b/>
          <w:shd w:val="clear" w:color="auto" w:fill="FFFFFF"/>
        </w:rPr>
        <w:t xml:space="preserve">contra </w:t>
      </w:r>
      <w:r w:rsidRPr="008C2776">
        <w:rPr>
          <w:rFonts w:ascii="Batang" w:eastAsia="Batang" w:hAnsi="Batang" w:cs="Arial"/>
          <w:b/>
          <w:shd w:val="clear" w:color="auto" w:fill="FFFFFF"/>
        </w:rPr>
        <w:t>l</w:t>
      </w:r>
      <w:r w:rsidR="00163903" w:rsidRPr="008C2776">
        <w:rPr>
          <w:rFonts w:ascii="Batang" w:eastAsia="Batang" w:hAnsi="Batang" w:cs="Arial"/>
          <w:b/>
          <w:shd w:val="clear" w:color="auto" w:fill="FFFFFF"/>
        </w:rPr>
        <w:t>a</w:t>
      </w:r>
      <w:r w:rsidRPr="008C2776">
        <w:rPr>
          <w:rFonts w:ascii="Batang" w:eastAsia="Batang" w:hAnsi="Batang" w:cs="Arial"/>
          <w:b/>
          <w:shd w:val="clear" w:color="auto" w:fill="FFFFFF"/>
        </w:rPr>
        <w:t xml:space="preserve"> Jef</w:t>
      </w:r>
      <w:r w:rsidR="00163903" w:rsidRPr="008C2776">
        <w:rPr>
          <w:rFonts w:ascii="Batang" w:eastAsia="Batang" w:hAnsi="Batang" w:cs="Arial"/>
          <w:b/>
          <w:shd w:val="clear" w:color="auto" w:fill="FFFFFF"/>
        </w:rPr>
        <w:t>a</w:t>
      </w:r>
      <w:r w:rsidRPr="008C2776">
        <w:rPr>
          <w:rFonts w:ascii="Batang" w:eastAsia="Batang" w:hAnsi="Batang" w:cs="Arial"/>
          <w:shd w:val="clear" w:color="auto" w:fill="FFFFFF"/>
        </w:rPr>
        <w:t xml:space="preserve"> de la Unidad de Administración Tributaria Municipal y </w:t>
      </w:r>
      <w:r w:rsidRPr="008C2776">
        <w:rPr>
          <w:rFonts w:ascii="Batang" w:eastAsia="Batang" w:hAnsi="Batang" w:cs="Arial"/>
          <w:b/>
          <w:shd w:val="clear" w:color="auto" w:fill="FFFFFF"/>
        </w:rPr>
        <w:t>contra el Encargado</w:t>
      </w:r>
      <w:r w:rsidRPr="008C2776">
        <w:rPr>
          <w:rFonts w:ascii="Batang" w:eastAsia="Batang" w:hAnsi="Batang" w:cs="Arial"/>
          <w:shd w:val="clear" w:color="auto" w:fill="FFFFFF"/>
        </w:rPr>
        <w:t xml:space="preserve"> del Registro y Control por la determinación del impuesto municipal a pagar –en forma mensual- por la parte recurrente durante el año 2019, y </w:t>
      </w:r>
      <w:r w:rsidR="00E00CE6" w:rsidRPr="008C2776">
        <w:rPr>
          <w:rFonts w:ascii="Batang" w:eastAsia="Batang" w:hAnsi="Batang" w:cs="Arial"/>
          <w:b/>
          <w:shd w:val="clear" w:color="auto" w:fill="FFFFFF"/>
        </w:rPr>
        <w:t xml:space="preserve">contra el Concejo Municipal </w:t>
      </w:r>
      <w:r w:rsidR="00E00CE6" w:rsidRPr="008C2776">
        <w:rPr>
          <w:rFonts w:ascii="Batang" w:eastAsia="Batang" w:hAnsi="Batang" w:cs="Arial"/>
          <w:shd w:val="clear" w:color="auto" w:fill="FFFFFF"/>
        </w:rPr>
        <w:t>de Acajutla por</w:t>
      </w:r>
      <w:r w:rsidRPr="008C2776">
        <w:rPr>
          <w:rFonts w:ascii="Batang" w:eastAsia="Batang" w:hAnsi="Batang" w:cs="Arial"/>
          <w:shd w:val="clear" w:color="auto" w:fill="FFFFFF"/>
        </w:rPr>
        <w:t xml:space="preserve"> la denegación presunta del Recurso de Apelación de </w:t>
      </w:r>
      <w:r w:rsidR="00163903" w:rsidRPr="008C2776">
        <w:rPr>
          <w:rFonts w:ascii="Batang" w:eastAsia="Batang" w:hAnsi="Batang" w:cs="Arial"/>
          <w:shd w:val="clear" w:color="auto" w:fill="FFFFFF"/>
        </w:rPr>
        <w:t>la determinación tributaria antes relacionada</w:t>
      </w:r>
      <w:r w:rsidR="00E00CE6" w:rsidRPr="008C2776">
        <w:rPr>
          <w:rFonts w:ascii="Batang" w:eastAsia="Batang" w:hAnsi="Batang" w:cs="Arial"/>
          <w:shd w:val="clear" w:color="auto" w:fill="FFFFFF"/>
        </w:rPr>
        <w:t xml:space="preserve">; actuaciones que la </w:t>
      </w:r>
      <w:r w:rsidRPr="008C2776">
        <w:rPr>
          <w:rFonts w:ascii="Batang" w:eastAsia="Batang" w:hAnsi="Batang" w:cs="Arial"/>
          <w:shd w:val="clear" w:color="auto" w:fill="FFFFFF"/>
        </w:rPr>
        <w:t xml:space="preserve">parte </w:t>
      </w:r>
      <w:r w:rsidR="00E00CE6" w:rsidRPr="008C2776">
        <w:rPr>
          <w:rFonts w:ascii="Batang" w:eastAsia="Batang" w:hAnsi="Batang" w:cs="Arial"/>
          <w:shd w:val="clear" w:color="auto" w:fill="FFFFFF"/>
        </w:rPr>
        <w:t xml:space="preserve">demandante considera violación al derecho de propiedad por inobservancia al principio de capacidad económica, al no permitir la deducción de los pasivos; violación al precedente judicial contenido en la resolución del 19 de Noviembre de 2010 (Ref. 1084/2008); y violación al principio de seguridad jurídica por inobservancia de precedente jurisprudencial de obligatorio cumplimiento para la administración pública. Por medio de la resolución antes descrita, el referido Tribunal emplaza a los funcionarios y empleados relacionados para que, en los plazos legales correspondientes, contesten la </w:t>
      </w:r>
      <w:r w:rsidR="00E00CE6" w:rsidRPr="008C2776">
        <w:rPr>
          <w:rFonts w:ascii="Batang" w:eastAsia="Batang" w:hAnsi="Batang" w:cs="Arial"/>
          <w:shd w:val="clear" w:color="auto" w:fill="FFFFFF"/>
        </w:rPr>
        <w:lastRenderedPageBreak/>
        <w:t>demanda, remitan los expedientes administrativos y los documentos que forman parte de los mismos, incluyendo  los actos administrativos que se impugnan, se pronuncien sobre la solicitud de medida cautelar, y se informe si</w:t>
      </w:r>
      <w:r w:rsidRPr="008C2776">
        <w:rPr>
          <w:rFonts w:ascii="Batang" w:eastAsia="Batang" w:hAnsi="Batang" w:cs="Arial"/>
          <w:shd w:val="clear" w:color="auto" w:fill="FFFFFF"/>
        </w:rPr>
        <w:t xml:space="preserve"> se tiene conocimiento o no de la existencia de otros procesos contenciosos administrativos promovidos por la parte actora, en los que podría concurrir los supuestos de acumulación</w:t>
      </w:r>
      <w:r w:rsidR="00E00CE6" w:rsidRPr="008C2776">
        <w:rPr>
          <w:rFonts w:ascii="Batang" w:eastAsia="Batang" w:hAnsi="Batang" w:cs="Arial"/>
          <w:shd w:val="clear" w:color="auto" w:fill="FFFFFF"/>
        </w:rPr>
        <w:t xml:space="preserve">. La cuantía de la pretensión asciende a $ </w:t>
      </w:r>
      <w:r w:rsidR="009A0CB0" w:rsidRPr="008C2776">
        <w:rPr>
          <w:rFonts w:ascii="Batang" w:eastAsia="Batang" w:hAnsi="Batang" w:cs="Arial"/>
          <w:shd w:val="clear" w:color="auto" w:fill="FFFFFF"/>
        </w:rPr>
        <w:t xml:space="preserve">15,252.84 </w:t>
      </w:r>
      <w:r w:rsidR="00E00CE6" w:rsidRPr="008C2776">
        <w:rPr>
          <w:rFonts w:ascii="Batang" w:eastAsia="Batang" w:hAnsi="Batang" w:cs="Arial"/>
          <w:shd w:val="clear" w:color="auto" w:fill="FFFFFF"/>
        </w:rPr>
        <w:t>que, según la parte demandante, “</w:t>
      </w:r>
      <w:r w:rsidR="009A0CB0" w:rsidRPr="008C2776">
        <w:rPr>
          <w:rFonts w:ascii="Batang" w:eastAsia="Batang" w:hAnsi="Batang" w:cs="Arial"/>
          <w:shd w:val="clear" w:color="auto" w:fill="FFFFFF"/>
        </w:rPr>
        <w:t xml:space="preserve">que </w:t>
      </w:r>
      <w:r w:rsidR="00E00CE6" w:rsidRPr="008C2776">
        <w:rPr>
          <w:rFonts w:ascii="Batang" w:eastAsia="Batang" w:hAnsi="Batang" w:cs="Arial"/>
          <w:shd w:val="clear" w:color="auto" w:fill="FFFFFF"/>
        </w:rPr>
        <w:t xml:space="preserve">corresponde </w:t>
      </w:r>
      <w:r w:rsidR="009A0CB0" w:rsidRPr="008C2776">
        <w:rPr>
          <w:rFonts w:ascii="Batang" w:eastAsia="Batang" w:hAnsi="Batang" w:cs="Arial"/>
          <w:shd w:val="clear" w:color="auto" w:fill="FFFFFF"/>
        </w:rPr>
        <w:t xml:space="preserve">a la determinación tributaria de oficio realizada </w:t>
      </w:r>
      <w:r w:rsidR="00E00CE6" w:rsidRPr="008C2776">
        <w:rPr>
          <w:rFonts w:ascii="Batang" w:eastAsia="Batang" w:hAnsi="Batang" w:cs="Arial"/>
          <w:shd w:val="clear" w:color="auto" w:fill="FFFFFF"/>
        </w:rPr>
        <w:t>(sic)</w:t>
      </w:r>
      <w:r w:rsidR="009A0CB0" w:rsidRPr="008C2776">
        <w:rPr>
          <w:rFonts w:ascii="Batang" w:eastAsia="Batang" w:hAnsi="Batang" w:cs="Arial"/>
          <w:shd w:val="clear" w:color="auto" w:fill="FFFFFF"/>
        </w:rPr>
        <w:t>” a cargo de la empresa para el período tributario del 01 de Enero al 31 de Diciembre de 2019</w:t>
      </w:r>
      <w:r w:rsidR="00E00CE6"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 xml:space="preserve">Luego, se </w:t>
      </w:r>
      <w:r w:rsidRPr="008C2776">
        <w:rPr>
          <w:rFonts w:ascii="Batang" w:eastAsia="Batang" w:hAnsi="Batang" w:cs="Aharoni"/>
          <w:noProof/>
          <w:lang w:val="es-SV" w:eastAsia="es-ES"/>
        </w:rPr>
        <w:t xml:space="preserve">emitieron los acuerdos siguientes: </w:t>
      </w:r>
      <w:r w:rsidRPr="008C2776">
        <w:rPr>
          <w:rFonts w:ascii="Batang" w:eastAsia="Batang" w:hAnsi="Batang" w:cs="Arial"/>
          <w:shd w:val="clear" w:color="auto" w:fill="FFFFFF"/>
        </w:rPr>
        <w:t>--</w:t>
      </w:r>
      <w:r w:rsidR="009A0CB0" w:rsidRPr="008C2776">
        <w:rPr>
          <w:rFonts w:ascii="Batang" w:eastAsia="Batang" w:hAnsi="Batang" w:cs="Arial"/>
          <w:shd w:val="clear" w:color="auto" w:fill="FFFFFF"/>
        </w:rPr>
        <w:t>--</w:t>
      </w:r>
    </w:p>
    <w:p w:rsidR="00B34232" w:rsidRPr="00AC401C" w:rsidRDefault="00E00CE6" w:rsidP="00AC401C">
      <w:pPr>
        <w:shd w:val="clear" w:color="auto" w:fill="FFFFFF" w:themeFill="background1"/>
        <w:spacing w:line="300" w:lineRule="auto"/>
        <w:jc w:val="both"/>
        <w:rPr>
          <w:rFonts w:ascii="Batang" w:eastAsia="Batang" w:hAnsi="Batang"/>
        </w:rPr>
      </w:pPr>
      <w:r w:rsidRPr="008C2776">
        <w:rPr>
          <w:rFonts w:ascii="Batang" w:eastAsia="Batang" w:hAnsi="Batang" w:cs="Arial"/>
          <w:b/>
        </w:rPr>
        <w:t>ACUERDO NÚMERO  UNO.-</w:t>
      </w:r>
      <w:r w:rsidRPr="008C2776">
        <w:rPr>
          <w:rFonts w:ascii="Batang" w:eastAsia="Batang" w:hAnsi="Batang" w:cs="Arial"/>
        </w:rPr>
        <w:t xml:space="preserve"> El Concejo Municipal de Acajutla, Departamento de Sonsonate, en uso de las facultades que le confiere el Código Municipal,</w:t>
      </w:r>
      <w:r w:rsidRPr="008C2776">
        <w:rPr>
          <w:rFonts w:ascii="Batang" w:eastAsia="Batang" w:hAnsi="Batang" w:cs="Aharoni"/>
          <w:iCs/>
          <w:lang w:val="es-MX"/>
        </w:rPr>
        <w:t xml:space="preserve"> y </w:t>
      </w:r>
      <w:r w:rsidRPr="008C2776">
        <w:rPr>
          <w:rFonts w:ascii="Batang" w:eastAsia="Batang" w:hAnsi="Batang" w:cs="Aharoni"/>
          <w:b/>
          <w:iCs/>
          <w:lang w:val="es-MX"/>
        </w:rPr>
        <w:t>CONSIDERANDO:</w:t>
      </w:r>
      <w:r w:rsidRPr="008C2776">
        <w:rPr>
          <w:rFonts w:ascii="Batang" w:eastAsia="Batang" w:hAnsi="Batang" w:cs="Aharoni"/>
          <w:iCs/>
          <w:lang w:val="es-MX"/>
        </w:rPr>
        <w:t xml:space="preserve"> Que con fecha </w:t>
      </w:r>
      <w:r w:rsidR="00B34232" w:rsidRPr="008C2776">
        <w:rPr>
          <w:rFonts w:ascii="Batang" w:eastAsia="Batang" w:hAnsi="Batang" w:cs="Aharoni"/>
          <w:iCs/>
          <w:lang w:val="es-MX"/>
        </w:rPr>
        <w:t>seis</w:t>
      </w:r>
      <w:r w:rsidRPr="008C2776">
        <w:rPr>
          <w:rFonts w:ascii="Batang" w:eastAsia="Batang" w:hAnsi="Batang" w:cs="Aharoni"/>
          <w:iCs/>
          <w:lang w:val="es-MX"/>
        </w:rPr>
        <w:t xml:space="preserve"> de </w:t>
      </w:r>
      <w:r w:rsidR="00B34232" w:rsidRPr="008C2776">
        <w:rPr>
          <w:rFonts w:ascii="Batang" w:eastAsia="Batang" w:hAnsi="Batang" w:cs="Aharoni"/>
          <w:iCs/>
          <w:lang w:val="es-MX"/>
        </w:rPr>
        <w:t xml:space="preserve">Septiembre </w:t>
      </w:r>
      <w:r w:rsidRPr="008C2776">
        <w:rPr>
          <w:rFonts w:ascii="Batang" w:eastAsia="Batang" w:hAnsi="Batang" w:cs="Aharoni"/>
          <w:iCs/>
          <w:lang w:val="es-MX"/>
        </w:rPr>
        <w:t>de 2018</w:t>
      </w:r>
      <w:r w:rsidR="00620460" w:rsidRPr="008C2776">
        <w:rPr>
          <w:rFonts w:ascii="Batang" w:eastAsia="Batang" w:hAnsi="Batang" w:cs="Aharoni"/>
          <w:iCs/>
          <w:lang w:val="es-MX"/>
        </w:rPr>
        <w:t xml:space="preserve"> </w:t>
      </w:r>
      <w:r w:rsidRPr="008C2776">
        <w:rPr>
          <w:rFonts w:ascii="Batang" w:eastAsia="Batang" w:hAnsi="Batang" w:cs="Arial"/>
          <w:shd w:val="clear" w:color="auto" w:fill="FFFFFF"/>
        </w:rPr>
        <w:t xml:space="preserve">se recibió la notificación de la resolución de </w:t>
      </w:r>
      <w:r w:rsidR="00163903" w:rsidRPr="008C2776">
        <w:rPr>
          <w:rFonts w:ascii="Batang" w:eastAsia="Batang" w:hAnsi="Batang" w:cs="Arial"/>
          <w:shd w:val="clear" w:color="auto" w:fill="FFFFFF"/>
        </w:rPr>
        <w:t xml:space="preserve">las catorce horas con cincuenta y cinco minutos del día diecinueve de Agosto de dos mil diecinueve, </w:t>
      </w:r>
      <w:r w:rsidRPr="008C2776">
        <w:rPr>
          <w:rFonts w:ascii="Batang" w:eastAsia="Batang" w:hAnsi="Batang" w:cs="Arial"/>
          <w:shd w:val="clear" w:color="auto" w:fill="FFFFFF"/>
        </w:rPr>
        <w:t xml:space="preserve">pronunciada por </w:t>
      </w:r>
      <w:r w:rsidR="00B34232" w:rsidRPr="008C2776">
        <w:rPr>
          <w:rFonts w:ascii="Batang" w:eastAsia="Batang" w:hAnsi="Batang" w:cs="Arial"/>
          <w:shd w:val="clear" w:color="auto" w:fill="FFFFFF"/>
        </w:rPr>
        <w:t>e</w:t>
      </w:r>
      <w:r w:rsidRPr="008C2776">
        <w:rPr>
          <w:rFonts w:ascii="Batang" w:eastAsia="Batang" w:hAnsi="Batang" w:cs="Arial"/>
          <w:shd w:val="clear" w:color="auto" w:fill="FFFFFF"/>
        </w:rPr>
        <w:t>l</w:t>
      </w:r>
      <w:r w:rsidR="00B34232" w:rsidRPr="008C2776">
        <w:rPr>
          <w:rFonts w:ascii="Batang" w:eastAsia="Batang" w:hAnsi="Batang" w:cs="Arial"/>
          <w:shd w:val="clear" w:color="auto" w:fill="FFFFFF"/>
        </w:rPr>
        <w:t xml:space="preserve"> Juzgado de </w:t>
      </w:r>
      <w:r w:rsidRPr="008C2776">
        <w:rPr>
          <w:rFonts w:ascii="Batang" w:eastAsia="Batang" w:hAnsi="Batang" w:cs="Arial"/>
          <w:shd w:val="clear" w:color="auto" w:fill="FFFFFF"/>
        </w:rPr>
        <w:t xml:space="preserve">lo Contencioso Administrativo de Santa </w:t>
      </w:r>
      <w:r w:rsidR="00B34232" w:rsidRPr="008C2776">
        <w:rPr>
          <w:rFonts w:ascii="Batang" w:eastAsia="Batang" w:hAnsi="Batang" w:cs="Arial"/>
          <w:shd w:val="clear" w:color="auto" w:fill="FFFFFF"/>
        </w:rPr>
        <w:t>Ana</w:t>
      </w:r>
      <w:r w:rsidRPr="008C2776">
        <w:rPr>
          <w:rFonts w:ascii="Batang" w:eastAsia="Batang" w:hAnsi="Batang" w:cs="Arial"/>
          <w:shd w:val="clear" w:color="auto" w:fill="FFFFFF"/>
        </w:rPr>
        <w:t xml:space="preserve">, Departamento de </w:t>
      </w:r>
      <w:r w:rsidR="00B34232" w:rsidRPr="008C2776">
        <w:rPr>
          <w:rFonts w:ascii="Batang" w:eastAsia="Batang" w:hAnsi="Batang" w:cs="Arial"/>
          <w:shd w:val="clear" w:color="auto" w:fill="FFFFFF"/>
        </w:rPr>
        <w:t>Santa Ana</w:t>
      </w:r>
      <w:r w:rsidRPr="008C2776">
        <w:rPr>
          <w:rFonts w:ascii="Batang" w:eastAsia="Batang" w:hAnsi="Batang" w:cs="Arial"/>
          <w:shd w:val="clear" w:color="auto" w:fill="FFFFFF"/>
        </w:rPr>
        <w:t xml:space="preserve">, </w:t>
      </w:r>
      <w:r w:rsidR="00163903" w:rsidRPr="008C2776">
        <w:rPr>
          <w:rFonts w:ascii="Batang" w:eastAsia="Batang" w:hAnsi="Batang" w:cs="Arial"/>
          <w:shd w:val="clear" w:color="auto" w:fill="FFFFFF"/>
        </w:rPr>
        <w:t xml:space="preserve">en el Proceso Abreviado (Ref. 00086-19-SA-COPA-CO) interpuesto por la Sociedad “Banco Atlántida El Salvador, S. A.” </w:t>
      </w:r>
      <w:r w:rsidR="00B34232" w:rsidRPr="008C2776">
        <w:rPr>
          <w:rFonts w:ascii="Batang" w:eastAsia="Batang" w:hAnsi="Batang" w:cs="Arial"/>
          <w:b/>
          <w:shd w:val="clear" w:color="auto" w:fill="FFFFFF"/>
        </w:rPr>
        <w:t>contra la Jefa</w:t>
      </w:r>
      <w:r w:rsidR="00B34232" w:rsidRPr="008C2776">
        <w:rPr>
          <w:rFonts w:ascii="Batang" w:eastAsia="Batang" w:hAnsi="Batang" w:cs="Arial"/>
          <w:shd w:val="clear" w:color="auto" w:fill="FFFFFF"/>
        </w:rPr>
        <w:t xml:space="preserve"> de la Unidad de Administración Tributaria Municipal y </w:t>
      </w:r>
      <w:r w:rsidR="00B34232" w:rsidRPr="008C2776">
        <w:rPr>
          <w:rFonts w:ascii="Batang" w:eastAsia="Batang" w:hAnsi="Batang" w:cs="Arial"/>
          <w:b/>
          <w:shd w:val="clear" w:color="auto" w:fill="FFFFFF"/>
        </w:rPr>
        <w:t>contra el Encargado</w:t>
      </w:r>
      <w:r w:rsidR="00B34232" w:rsidRPr="008C2776">
        <w:rPr>
          <w:rFonts w:ascii="Batang" w:eastAsia="Batang" w:hAnsi="Batang" w:cs="Arial"/>
          <w:shd w:val="clear" w:color="auto" w:fill="FFFFFF"/>
        </w:rPr>
        <w:t xml:space="preserve"> del Registro y Control por la determinación del impuesto municipal a pagar –en forma mensual- por la parte recurrente durante el año 2019, y </w:t>
      </w:r>
      <w:r w:rsidR="00B34232" w:rsidRPr="008C2776">
        <w:rPr>
          <w:rFonts w:ascii="Batang" w:eastAsia="Batang" w:hAnsi="Batang" w:cs="Arial"/>
          <w:b/>
          <w:shd w:val="clear" w:color="auto" w:fill="FFFFFF"/>
        </w:rPr>
        <w:t xml:space="preserve">contra el Concejo Municipal </w:t>
      </w:r>
      <w:r w:rsidR="00B34232" w:rsidRPr="008C2776">
        <w:rPr>
          <w:rFonts w:ascii="Batang" w:eastAsia="Batang" w:hAnsi="Batang" w:cs="Arial"/>
          <w:shd w:val="clear" w:color="auto" w:fill="FFFFFF"/>
        </w:rPr>
        <w:t>de Acajutla por la denegación presunta del Recurso de Apelación</w:t>
      </w:r>
      <w:r w:rsidR="00163903" w:rsidRPr="008C2776">
        <w:rPr>
          <w:rFonts w:ascii="Batang" w:eastAsia="Batang" w:hAnsi="Batang" w:cs="Arial"/>
          <w:shd w:val="clear" w:color="auto" w:fill="FFFFFF"/>
        </w:rPr>
        <w:t xml:space="preserve"> promovido en esta sede contra la determinación tributaria antes relacionada</w:t>
      </w:r>
      <w:r w:rsidRPr="008C2776">
        <w:rPr>
          <w:rFonts w:ascii="Batang" w:eastAsia="Batang" w:hAnsi="Batang"/>
        </w:rPr>
        <w:t xml:space="preserve">; </w:t>
      </w:r>
      <w:r w:rsidRPr="008C2776">
        <w:rPr>
          <w:rFonts w:ascii="Batang" w:eastAsia="Batang" w:hAnsi="Batang" w:cs="Arial"/>
          <w:shd w:val="clear" w:color="auto" w:fill="FFFFFF"/>
        </w:rPr>
        <w:t xml:space="preserve">en consecuencia, </w:t>
      </w:r>
      <w:r w:rsidRPr="008C2776">
        <w:rPr>
          <w:rFonts w:ascii="Batang" w:eastAsia="Batang" w:hAnsi="Batang" w:cs="Arial"/>
        </w:rPr>
        <w:t xml:space="preserve">por </w:t>
      </w:r>
      <w:r w:rsidRPr="008C2776">
        <w:rPr>
          <w:rFonts w:ascii="Batang" w:eastAsia="Batang" w:hAnsi="Batang" w:cs="Arial"/>
          <w:b/>
        </w:rPr>
        <w:t>unanimidad ACUERDA:</w:t>
      </w:r>
      <w:r w:rsidRPr="008C2776">
        <w:rPr>
          <w:rFonts w:ascii="Batang" w:eastAsia="Batang" w:hAnsi="Batang" w:cs="Arial"/>
          <w:shd w:val="clear" w:color="auto" w:fill="FFFFFF"/>
        </w:rPr>
        <w:t xml:space="preserve"> </w:t>
      </w:r>
      <w:r w:rsidRPr="008C2776">
        <w:rPr>
          <w:rFonts w:ascii="Batang" w:eastAsia="Batang" w:hAnsi="Batang" w:cs="Arial"/>
          <w:b/>
          <w:shd w:val="clear" w:color="auto" w:fill="FFFFFF"/>
        </w:rPr>
        <w:t>1)</w:t>
      </w:r>
      <w:r w:rsidRPr="008C2776">
        <w:rPr>
          <w:rFonts w:ascii="Batang" w:eastAsia="Batang" w:hAnsi="Batang" w:cs="Arial"/>
          <w:shd w:val="clear" w:color="auto" w:fill="FFFFFF"/>
        </w:rPr>
        <w:t xml:space="preserve"> </w:t>
      </w:r>
      <w:r w:rsidRPr="008C2776">
        <w:rPr>
          <w:rFonts w:ascii="Batang" w:eastAsia="Batang" w:hAnsi="Batang" w:cs="Arial"/>
          <w:b/>
          <w:shd w:val="clear" w:color="auto" w:fill="FFFFFF"/>
        </w:rPr>
        <w:t>Contestación de la demanda:</w:t>
      </w:r>
      <w:r w:rsidRPr="008C2776">
        <w:rPr>
          <w:rFonts w:ascii="Batang" w:eastAsia="Batang" w:hAnsi="Batang" w:cs="Arial"/>
          <w:shd w:val="clear" w:color="auto" w:fill="FFFFFF"/>
        </w:rPr>
        <w:t xml:space="preserve"> Designar a</w:t>
      </w:r>
      <w:r w:rsidR="00B34232"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l</w:t>
      </w:r>
      <w:r w:rsidR="00B34232" w:rsidRPr="008C2776">
        <w:rPr>
          <w:rFonts w:ascii="Batang" w:eastAsia="Batang" w:hAnsi="Batang" w:cs="Arial"/>
          <w:shd w:val="clear" w:color="auto" w:fill="FFFFFF"/>
        </w:rPr>
        <w:t>a Licenciada</w:t>
      </w:r>
      <w:r w:rsidR="00AC401C">
        <w:rPr>
          <w:rFonts w:ascii="Batang" w:eastAsia="Batang" w:hAnsi="Batang" w:cs="Arial"/>
          <w:shd w:val="clear" w:color="auto" w:fill="FFFFFF"/>
        </w:rPr>
        <w:t xml:space="preserve"> </w:t>
      </w:r>
      <w:r w:rsidR="00AC401C">
        <w:rPr>
          <w:rFonts w:ascii="Batang" w:eastAsia="Batang" w:hAnsi="Batang" w:cs="Aharoni" w:hint="eastAsia"/>
          <w:iCs/>
          <w:highlight w:val="yellow"/>
          <w:lang w:val="es-MX"/>
        </w:rPr>
        <w:t>--------------</w:t>
      </w:r>
      <w:r w:rsidR="00B34232" w:rsidRPr="008C2776">
        <w:rPr>
          <w:rFonts w:ascii="Batang" w:eastAsia="Batang" w:hAnsi="Batang" w:cs="Arial"/>
          <w:iCs/>
          <w:lang w:val="es-MX"/>
        </w:rPr>
        <w:t xml:space="preserve">, </w:t>
      </w:r>
      <w:r w:rsidRPr="008C2776">
        <w:rPr>
          <w:rFonts w:ascii="Batang" w:eastAsia="Batang" w:hAnsi="Batang" w:cs="Arial"/>
          <w:iCs/>
          <w:lang w:val="es-MX"/>
        </w:rPr>
        <w:t>para que en su calidad de Apoderad</w:t>
      </w:r>
      <w:r w:rsidR="00B34232" w:rsidRPr="008C2776">
        <w:rPr>
          <w:rFonts w:ascii="Batang" w:eastAsia="Batang" w:hAnsi="Batang" w:cs="Arial"/>
          <w:iCs/>
          <w:lang w:val="es-MX"/>
        </w:rPr>
        <w:t>a</w:t>
      </w:r>
      <w:r w:rsidRPr="008C2776">
        <w:rPr>
          <w:rFonts w:ascii="Batang" w:eastAsia="Batang" w:hAnsi="Batang" w:cs="Arial"/>
          <w:iCs/>
          <w:lang w:val="es-MX"/>
        </w:rPr>
        <w:t xml:space="preserve"> General Judicial </w:t>
      </w:r>
      <w:r w:rsidR="00B34232" w:rsidRPr="008C2776">
        <w:rPr>
          <w:rFonts w:ascii="Batang" w:eastAsia="Batang" w:hAnsi="Batang" w:cs="Arial"/>
          <w:iCs/>
          <w:lang w:val="es-MX"/>
        </w:rPr>
        <w:t xml:space="preserve">de esta institución, se muestre parte en representación del </w:t>
      </w:r>
      <w:r w:rsidR="00B34232" w:rsidRPr="008C2776">
        <w:rPr>
          <w:rFonts w:ascii="Batang" w:eastAsia="Batang" w:hAnsi="Batang" w:cs="Arial"/>
          <w:shd w:val="clear" w:color="auto" w:fill="FFFFFF"/>
        </w:rPr>
        <w:t>Concejo Municipal de Acajutla</w:t>
      </w:r>
      <w:r w:rsidR="00B34232" w:rsidRPr="008C2776">
        <w:rPr>
          <w:rFonts w:ascii="Batang" w:eastAsia="Batang" w:hAnsi="Batang" w:cs="Arial"/>
          <w:iCs/>
          <w:lang w:val="es-MX"/>
        </w:rPr>
        <w:t xml:space="preserve"> y de </w:t>
      </w:r>
      <w:r w:rsidR="00B34232" w:rsidRPr="008C2776">
        <w:rPr>
          <w:rFonts w:ascii="Batang" w:eastAsia="Batang" w:hAnsi="Batang" w:cs="Arial"/>
          <w:shd w:val="clear" w:color="auto" w:fill="FFFFFF"/>
        </w:rPr>
        <w:t xml:space="preserve">la Jefa de la Unidad de Administración Tributaria de la Alcaldía Municipal de Acajutla, no así en representación del Encargado del Registro y Control Tributario, en virtud de que la persona demandada ya no se desempeña al servicio de esta institución. Asimismo, </w:t>
      </w:r>
      <w:r w:rsidRPr="008C2776">
        <w:rPr>
          <w:rFonts w:ascii="Batang" w:eastAsia="Batang" w:hAnsi="Batang" w:cs="Arial"/>
          <w:iCs/>
          <w:lang w:val="es-MX"/>
        </w:rPr>
        <w:t xml:space="preserve">y </w:t>
      </w:r>
      <w:r w:rsidRPr="008C2776">
        <w:rPr>
          <w:rFonts w:ascii="Batang" w:eastAsia="Batang" w:hAnsi="Batang" w:cs="Arial"/>
          <w:shd w:val="clear" w:color="auto" w:fill="FFFFFF"/>
        </w:rPr>
        <w:t xml:space="preserve">en el término perentorio de diez días hábiles </w:t>
      </w:r>
      <w:r w:rsidR="00B34232" w:rsidRPr="008C2776">
        <w:rPr>
          <w:rFonts w:ascii="Batang" w:eastAsia="Batang" w:hAnsi="Batang" w:cs="Arial"/>
          <w:shd w:val="clear" w:color="auto" w:fill="FFFFFF"/>
        </w:rPr>
        <w:t xml:space="preserve">contados a partir de la notificación respectiva, </w:t>
      </w:r>
      <w:r w:rsidRPr="008C2776">
        <w:rPr>
          <w:rFonts w:ascii="Batang" w:eastAsia="Batang" w:hAnsi="Batang" w:cs="Arial"/>
          <w:iCs/>
          <w:lang w:val="es-MX"/>
        </w:rPr>
        <w:t xml:space="preserve">proceda a contestar </w:t>
      </w:r>
      <w:r w:rsidRPr="008C2776">
        <w:rPr>
          <w:rFonts w:ascii="Batang" w:eastAsia="Batang" w:hAnsi="Batang" w:cs="Arial"/>
          <w:shd w:val="clear" w:color="auto" w:fill="FFFFFF"/>
        </w:rPr>
        <w:t xml:space="preserve">la demanda que motiva el </w:t>
      </w:r>
      <w:r w:rsidR="00163903" w:rsidRPr="008C2776">
        <w:rPr>
          <w:rFonts w:ascii="Batang" w:eastAsia="Batang" w:hAnsi="Batang" w:cs="Arial"/>
          <w:shd w:val="clear" w:color="auto" w:fill="FFFFFF"/>
        </w:rPr>
        <w:t>Juicio Contencioso Administrativo en Proceso Abreviado (Ref. 00086-19-SA-COPA-CO) interpuesto por la Sociedad “Banco Atlántida El Salvador, S. A.”</w:t>
      </w:r>
      <w:r w:rsidR="00B34232" w:rsidRPr="008C2776">
        <w:rPr>
          <w:rFonts w:ascii="Batang" w:eastAsia="Batang" w:hAnsi="Batang" w:cs="Arial"/>
          <w:shd w:val="clear" w:color="auto" w:fill="FFFFFF"/>
        </w:rPr>
        <w:t>, debiendo pronunciarse respecto de la Medidas Cautelares propuestas por la parte actora</w:t>
      </w:r>
      <w:r w:rsidRPr="008C2776">
        <w:rPr>
          <w:rFonts w:ascii="Batang" w:eastAsia="Batang" w:hAnsi="Batang" w:cs="Arial"/>
          <w:shd w:val="clear" w:color="auto" w:fill="FFFFFF"/>
        </w:rPr>
        <w:t xml:space="preserve">; </w:t>
      </w:r>
      <w:r w:rsidRPr="008C2776">
        <w:rPr>
          <w:rFonts w:ascii="Batang" w:eastAsia="Batang" w:hAnsi="Batang" w:cs="Arial"/>
          <w:b/>
          <w:shd w:val="clear" w:color="auto" w:fill="FFFFFF"/>
        </w:rPr>
        <w:t>2) Remisión de los expedientes:</w:t>
      </w:r>
      <w:r w:rsidR="00B34232" w:rsidRPr="008C2776">
        <w:rPr>
          <w:rFonts w:ascii="Batang" w:eastAsia="Batang" w:hAnsi="Batang" w:cs="Arial"/>
          <w:shd w:val="clear" w:color="auto" w:fill="FFFFFF"/>
        </w:rPr>
        <w:t xml:space="preserve"> Ordena</w:t>
      </w:r>
      <w:r w:rsidRPr="008C2776">
        <w:rPr>
          <w:rFonts w:ascii="Batang" w:eastAsia="Batang" w:hAnsi="Batang" w:cs="Arial"/>
          <w:shd w:val="clear" w:color="auto" w:fill="FFFFFF"/>
        </w:rPr>
        <w:t>r a la Jefa de la Unidad de Administración Tributaria (UATM)</w:t>
      </w:r>
      <w:r w:rsidR="00B34232"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de esta Alcaldía Municipal que, en el plazo perentorio de cinco días hábiles</w:t>
      </w:r>
      <w:r w:rsidR="00B34232" w:rsidRPr="008C2776">
        <w:rPr>
          <w:rFonts w:ascii="Batang" w:eastAsia="Batang" w:hAnsi="Batang" w:cs="Arial"/>
          <w:shd w:val="clear" w:color="auto" w:fill="FFFFFF"/>
        </w:rPr>
        <w:t xml:space="preserve"> contados a partir de la notificación respectiva,</w:t>
      </w:r>
      <w:r w:rsidRPr="008C2776">
        <w:rPr>
          <w:rFonts w:ascii="Batang" w:eastAsia="Batang" w:hAnsi="Batang" w:cs="Arial"/>
          <w:shd w:val="clear" w:color="auto" w:fill="FFFFFF"/>
        </w:rPr>
        <w:t xml:space="preserve"> </w:t>
      </w:r>
      <w:r w:rsidR="00B34232" w:rsidRPr="008C2776">
        <w:rPr>
          <w:rFonts w:ascii="Batang" w:eastAsia="Batang" w:hAnsi="Batang" w:cs="Arial"/>
          <w:shd w:val="clear" w:color="auto" w:fill="FFFFFF"/>
        </w:rPr>
        <w:t xml:space="preserve">en original y con una </w:t>
      </w:r>
      <w:r w:rsidR="00B34232" w:rsidRPr="008C2776">
        <w:rPr>
          <w:rFonts w:ascii="Batang" w:eastAsia="Batang" w:hAnsi="Batang" w:cs="Arial"/>
          <w:shd w:val="clear" w:color="auto" w:fill="FFFFFF"/>
        </w:rPr>
        <w:lastRenderedPageBreak/>
        <w:t xml:space="preserve">copia escaneada y reproducida en medio magnético, </w:t>
      </w:r>
      <w:r w:rsidRPr="008C2776">
        <w:rPr>
          <w:rFonts w:ascii="Batang" w:eastAsia="Batang" w:hAnsi="Batang" w:cs="Arial"/>
          <w:shd w:val="clear" w:color="auto" w:fill="FFFFFF"/>
        </w:rPr>
        <w:t>remita</w:t>
      </w:r>
      <w:r w:rsidR="00B34232" w:rsidRPr="008C2776">
        <w:rPr>
          <w:rFonts w:ascii="Batang" w:eastAsia="Batang" w:hAnsi="Batang" w:cs="Arial"/>
          <w:shd w:val="clear" w:color="auto" w:fill="FFFFFF"/>
        </w:rPr>
        <w:t xml:space="preserve"> e</w:t>
      </w:r>
      <w:r w:rsidRPr="008C2776">
        <w:rPr>
          <w:rFonts w:ascii="Batang" w:eastAsia="Batang" w:hAnsi="Batang" w:cs="Arial"/>
          <w:shd w:val="clear" w:color="auto" w:fill="FFFFFF"/>
        </w:rPr>
        <w:t>l</w:t>
      </w:r>
      <w:r w:rsidR="00B34232"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expediente</w:t>
      </w:r>
      <w:r w:rsidR="00B34232" w:rsidRPr="008C2776">
        <w:rPr>
          <w:rFonts w:ascii="Batang" w:eastAsia="Batang" w:hAnsi="Batang" w:cs="Arial"/>
          <w:shd w:val="clear" w:color="auto" w:fill="FFFFFF"/>
        </w:rPr>
        <w:t xml:space="preserve"> administrativo</w:t>
      </w:r>
      <w:r w:rsidRPr="008C2776">
        <w:rPr>
          <w:rFonts w:ascii="Batang" w:eastAsia="Batang" w:hAnsi="Batang" w:cs="Arial"/>
          <w:shd w:val="clear" w:color="auto" w:fill="FFFFFF"/>
        </w:rPr>
        <w:t xml:space="preserve"> y los documentos que forman parte del</w:t>
      </w:r>
      <w:r w:rsidR="00B34232"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mismo, incluyendo</w:t>
      </w:r>
      <w:r w:rsidR="00B34232"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 xml:space="preserve">los actos administrativos que se impugnan, si obraren en su poder, debiendo conservar en esta sede administrativa </w:t>
      </w:r>
      <w:r w:rsidR="00B34232" w:rsidRPr="008C2776">
        <w:rPr>
          <w:rFonts w:ascii="Batang" w:eastAsia="Batang" w:hAnsi="Batang" w:cs="Arial"/>
          <w:shd w:val="clear" w:color="auto" w:fill="FFFFFF"/>
        </w:rPr>
        <w:t>(UATM)</w:t>
      </w:r>
      <w:r w:rsidR="00163903"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una copia certificada del</w:t>
      </w:r>
      <w:r w:rsidR="00163903" w:rsidRPr="008C2776">
        <w:rPr>
          <w:rFonts w:ascii="Batang" w:eastAsia="Batang" w:hAnsi="Batang" w:cs="Arial"/>
          <w:shd w:val="clear" w:color="auto" w:fill="FFFFFF"/>
        </w:rPr>
        <w:t xml:space="preserve"> </w:t>
      </w:r>
      <w:r w:rsidRPr="008C2776">
        <w:rPr>
          <w:rFonts w:ascii="Batang" w:eastAsia="Batang" w:hAnsi="Batang" w:cs="Arial"/>
          <w:shd w:val="clear" w:color="auto" w:fill="FFFFFF"/>
        </w:rPr>
        <w:t xml:space="preserve">mismo, si fuere procedente su certificación; </w:t>
      </w:r>
      <w:r w:rsidRPr="008C2776">
        <w:rPr>
          <w:rFonts w:ascii="Batang" w:eastAsia="Batang" w:hAnsi="Batang" w:cs="Arial"/>
          <w:b/>
          <w:shd w:val="clear" w:color="auto" w:fill="FFFFFF"/>
        </w:rPr>
        <w:t>3) Pronunciamiento sobre medida cautelar:</w:t>
      </w:r>
      <w:r w:rsidR="00B34232" w:rsidRPr="008C2776">
        <w:rPr>
          <w:rFonts w:ascii="Batang" w:eastAsia="Batang" w:hAnsi="Batang" w:cs="Arial"/>
          <w:b/>
          <w:shd w:val="clear" w:color="auto" w:fill="FFFFFF"/>
        </w:rPr>
        <w:t xml:space="preserve"> </w:t>
      </w:r>
      <w:r w:rsidR="00B34232" w:rsidRPr="008C2776">
        <w:rPr>
          <w:rFonts w:ascii="Batang" w:eastAsia="Batang" w:hAnsi="Batang" w:cs="Arial"/>
          <w:shd w:val="clear" w:color="auto" w:fill="FFFFFF"/>
        </w:rPr>
        <w:t>Facultar al Alcalde Municipal de esta ciudad</w:t>
      </w:r>
      <w:r w:rsidRPr="008C2776">
        <w:rPr>
          <w:rFonts w:ascii="Batang" w:eastAsia="Batang" w:hAnsi="Batang" w:cs="Arial"/>
          <w:iCs/>
          <w:lang w:val="es-MX"/>
        </w:rPr>
        <w:t xml:space="preserve"> para que, </w:t>
      </w:r>
      <w:r w:rsidRPr="008C2776">
        <w:rPr>
          <w:rFonts w:ascii="Batang" w:eastAsia="Batang" w:hAnsi="Batang" w:cs="Arial"/>
          <w:shd w:val="clear" w:color="auto" w:fill="FFFFFF"/>
        </w:rPr>
        <w:t>en el término perentorio de tr</w:t>
      </w:r>
      <w:r w:rsidR="00B34232" w:rsidRPr="008C2776">
        <w:rPr>
          <w:rFonts w:ascii="Batang" w:eastAsia="Batang" w:hAnsi="Batang" w:cs="Arial"/>
          <w:shd w:val="clear" w:color="auto" w:fill="FFFFFF"/>
        </w:rPr>
        <w:t xml:space="preserve">es días hábiles, comunique al Tribunal instructor </w:t>
      </w:r>
      <w:r w:rsidRPr="008C2776">
        <w:rPr>
          <w:rFonts w:ascii="Batang" w:eastAsia="Batang" w:hAnsi="Batang" w:cs="Arial"/>
          <w:shd w:val="clear" w:color="auto" w:fill="FFFFFF"/>
        </w:rPr>
        <w:t>que esta Municipalidad no se opone a las medidas cautelares requeridas por la parte demandante, excepto a la que se refiere a la extensión de constancia de solvencias, en cuanto a que para poder expedirlas se requiere que el sujeto pasivo de la obligación tributario no se encuentre en estado de mora en el pago de los tributos. Lo anterior, sin perjuicio de lo dispuesto en el Art. 102 del Código Municipal que literalmente dice: “</w:t>
      </w:r>
      <w:r w:rsidRPr="008C2776">
        <w:rPr>
          <w:rFonts w:ascii="Batang" w:eastAsia="Batang" w:hAnsi="Batang" w:cs="Arial"/>
          <w:lang w:eastAsia="es-ES"/>
        </w:rPr>
        <w:t xml:space="preserve">Art. 102.- </w:t>
      </w:r>
      <w:r w:rsidRPr="008C2776">
        <w:rPr>
          <w:rFonts w:ascii="Batang" w:eastAsia="Batang" w:hAnsi="Batang" w:cs="Arial"/>
          <w:b/>
          <w:lang w:eastAsia="es-ES"/>
        </w:rPr>
        <w:t>Podrá extenderse solvencia, no obstante que estuviere pendiente de resolución cualquier recurso o impugnación, mediante caución otorgada por el interesado igual al monto adecuado más una tercera parte del mismo</w:t>
      </w:r>
      <w:r w:rsidRPr="008C2776">
        <w:rPr>
          <w:rFonts w:ascii="Batang" w:eastAsia="Batang" w:hAnsi="Batang" w:cs="Arial"/>
          <w:lang w:eastAsia="es-ES"/>
        </w:rPr>
        <w:t xml:space="preserve">. Se admitirá como caución: a) Depósito de dinero en efectivo; b) Depósito de letras o bonos, cédulas hipotecarias u otros títulos garantizados por el Estado o Instituciones Oficiales Autónomas; c) Garantía hipotecaria; y d) </w:t>
      </w:r>
      <w:r w:rsidR="00163903" w:rsidRPr="008C2776">
        <w:rPr>
          <w:rFonts w:ascii="Batang" w:eastAsia="Batang" w:hAnsi="Batang" w:cs="Arial"/>
          <w:lang w:eastAsia="es-ES"/>
        </w:rPr>
        <w:t xml:space="preserve"> </w:t>
      </w:r>
      <w:r w:rsidRPr="008C2776">
        <w:rPr>
          <w:rFonts w:ascii="Batang" w:eastAsia="Batang" w:hAnsi="Batang" w:cs="Arial"/>
          <w:lang w:eastAsia="es-ES"/>
        </w:rPr>
        <w:t xml:space="preserve">Fianza </w:t>
      </w:r>
      <w:r w:rsidR="00163903" w:rsidRPr="008C2776">
        <w:rPr>
          <w:rFonts w:ascii="Batang" w:eastAsia="Batang" w:hAnsi="Batang" w:cs="Arial"/>
          <w:lang w:eastAsia="es-ES"/>
        </w:rPr>
        <w:t xml:space="preserve"> </w:t>
      </w:r>
      <w:r w:rsidRPr="008C2776">
        <w:rPr>
          <w:rFonts w:ascii="Batang" w:eastAsia="Batang" w:hAnsi="Batang" w:cs="Arial"/>
          <w:lang w:eastAsia="es-ES"/>
        </w:rPr>
        <w:t xml:space="preserve">Bancaria, </w:t>
      </w:r>
      <w:r w:rsidR="00163903" w:rsidRPr="008C2776">
        <w:rPr>
          <w:rFonts w:ascii="Batang" w:eastAsia="Batang" w:hAnsi="Batang" w:cs="Arial"/>
          <w:lang w:eastAsia="es-ES"/>
        </w:rPr>
        <w:t xml:space="preserve"> </w:t>
      </w:r>
      <w:r w:rsidRPr="008C2776">
        <w:rPr>
          <w:rFonts w:ascii="Batang" w:eastAsia="Batang" w:hAnsi="Batang" w:cs="Arial"/>
          <w:lang w:eastAsia="es-ES"/>
        </w:rPr>
        <w:t xml:space="preserve">de </w:t>
      </w:r>
      <w:r w:rsidR="00163903" w:rsidRPr="008C2776">
        <w:rPr>
          <w:rFonts w:ascii="Batang" w:eastAsia="Batang" w:hAnsi="Batang" w:cs="Arial"/>
          <w:lang w:eastAsia="es-ES"/>
        </w:rPr>
        <w:t xml:space="preserve"> </w:t>
      </w:r>
      <w:r w:rsidRPr="008C2776">
        <w:rPr>
          <w:rFonts w:ascii="Batang" w:eastAsia="Batang" w:hAnsi="Batang" w:cs="Arial"/>
          <w:lang w:eastAsia="es-ES"/>
        </w:rPr>
        <w:t xml:space="preserve">empresa </w:t>
      </w:r>
      <w:r w:rsidR="00163903" w:rsidRPr="008C2776">
        <w:rPr>
          <w:rFonts w:ascii="Batang" w:eastAsia="Batang" w:hAnsi="Batang" w:cs="Arial"/>
          <w:lang w:eastAsia="es-ES"/>
        </w:rPr>
        <w:t xml:space="preserve"> </w:t>
      </w:r>
      <w:r w:rsidRPr="008C2776">
        <w:rPr>
          <w:rFonts w:ascii="Batang" w:eastAsia="Batang" w:hAnsi="Batang" w:cs="Arial"/>
          <w:lang w:eastAsia="es-ES"/>
        </w:rPr>
        <w:t xml:space="preserve">afianzadora </w:t>
      </w:r>
      <w:r w:rsidR="00163903" w:rsidRPr="008C2776">
        <w:rPr>
          <w:rFonts w:ascii="Batang" w:eastAsia="Batang" w:hAnsi="Batang" w:cs="Arial"/>
          <w:lang w:eastAsia="es-ES"/>
        </w:rPr>
        <w:t xml:space="preserve"> </w:t>
      </w:r>
      <w:r w:rsidRPr="008C2776">
        <w:rPr>
          <w:rFonts w:ascii="Batang" w:eastAsia="Batang" w:hAnsi="Batang" w:cs="Arial"/>
          <w:lang w:eastAsia="es-ES"/>
        </w:rPr>
        <w:t xml:space="preserve">o </w:t>
      </w:r>
      <w:r w:rsidR="00163903" w:rsidRPr="008C2776">
        <w:rPr>
          <w:rFonts w:ascii="Batang" w:eastAsia="Batang" w:hAnsi="Batang" w:cs="Arial"/>
          <w:lang w:eastAsia="es-ES"/>
        </w:rPr>
        <w:t xml:space="preserve"> </w:t>
      </w:r>
      <w:r w:rsidRPr="008C2776">
        <w:rPr>
          <w:rFonts w:ascii="Batang" w:eastAsia="Batang" w:hAnsi="Batang" w:cs="Arial"/>
          <w:lang w:eastAsia="es-ES"/>
        </w:rPr>
        <w:t xml:space="preserve">de </w:t>
      </w:r>
      <w:r w:rsidR="00163903" w:rsidRPr="008C2776">
        <w:rPr>
          <w:rFonts w:ascii="Batang" w:eastAsia="Batang" w:hAnsi="Batang" w:cs="Arial"/>
          <w:lang w:eastAsia="es-ES"/>
        </w:rPr>
        <w:t xml:space="preserve"> </w:t>
      </w:r>
      <w:r w:rsidRPr="008C2776">
        <w:rPr>
          <w:rFonts w:ascii="Batang" w:eastAsia="Batang" w:hAnsi="Batang" w:cs="Arial"/>
          <w:lang w:eastAsia="es-ES"/>
        </w:rPr>
        <w:t>seguros”; y</w:t>
      </w:r>
      <w:r w:rsidRPr="008C2776">
        <w:rPr>
          <w:rFonts w:ascii="Batang" w:eastAsia="Batang" w:hAnsi="Batang" w:cs="Arial"/>
          <w:shd w:val="clear" w:color="auto" w:fill="FFFFFF"/>
        </w:rPr>
        <w:t xml:space="preserve"> </w:t>
      </w:r>
      <w:r w:rsidRPr="008C2776">
        <w:rPr>
          <w:rFonts w:ascii="Batang" w:eastAsia="Batang" w:hAnsi="Batang" w:cs="Arial"/>
          <w:b/>
          <w:shd w:val="clear" w:color="auto" w:fill="FFFFFF"/>
        </w:rPr>
        <w:t>4)</w:t>
      </w:r>
      <w:r w:rsidRPr="008C2776">
        <w:rPr>
          <w:rFonts w:ascii="Batang" w:eastAsia="Batang" w:hAnsi="Batang" w:cs="Arial"/>
          <w:shd w:val="clear" w:color="auto" w:fill="FFFFFF"/>
        </w:rPr>
        <w:t xml:space="preserve"> Comisionar al señor </w:t>
      </w:r>
      <w:r w:rsidR="00AC401C">
        <w:rPr>
          <w:rFonts w:ascii="Batang" w:eastAsia="Batang" w:hAnsi="Batang" w:cs="Arial"/>
          <w:shd w:val="clear" w:color="auto" w:fill="FFFFFF"/>
        </w:rPr>
        <w:t xml:space="preserve"> </w:t>
      </w:r>
      <w:r w:rsidR="00AC401C">
        <w:rPr>
          <w:rFonts w:ascii="Batang" w:eastAsia="Batang" w:hAnsi="Batang" w:cs="Aharoni" w:hint="eastAsia"/>
          <w:iCs/>
          <w:highlight w:val="yellow"/>
          <w:lang w:val="es-MX"/>
        </w:rPr>
        <w:t>--------------</w:t>
      </w:r>
      <w:r w:rsidRPr="008C2776">
        <w:rPr>
          <w:rFonts w:ascii="Batang" w:eastAsia="Batang" w:hAnsi="Batang" w:cs="Arial"/>
          <w:shd w:val="clear" w:color="auto" w:fill="FFFFFF"/>
        </w:rPr>
        <w:t xml:space="preserve">para que en su calidad de Alcalde Municipal de Acajutla, y en el plazo perentorio de cinco días hábiles, </w:t>
      </w:r>
      <w:r w:rsidRPr="008C2776">
        <w:rPr>
          <w:rFonts w:ascii="Batang" w:eastAsia="Batang" w:hAnsi="Batang" w:cs="Arial"/>
          <w:b/>
          <w:shd w:val="clear" w:color="auto" w:fill="FFFFFF"/>
        </w:rPr>
        <w:t>informe</w:t>
      </w:r>
      <w:r w:rsidR="00B34232" w:rsidRPr="008C2776">
        <w:rPr>
          <w:rFonts w:ascii="Batang" w:eastAsia="Batang" w:hAnsi="Batang" w:cs="Arial"/>
          <w:b/>
          <w:shd w:val="clear" w:color="auto" w:fill="FFFFFF"/>
        </w:rPr>
        <w:t xml:space="preserve"> que no </w:t>
      </w:r>
      <w:r w:rsidR="00B34232" w:rsidRPr="008C2776">
        <w:rPr>
          <w:rFonts w:ascii="Batang" w:eastAsia="Batang" w:hAnsi="Batang" w:cs="Arial"/>
          <w:shd w:val="clear" w:color="auto" w:fill="FFFFFF"/>
        </w:rPr>
        <w:t>se tiene conocimiento de la existencia de otros procesos contenciosos administrativos promovidos por la parte actora, en los que podría concurrir los supuestos de acumulación</w:t>
      </w:r>
      <w:r w:rsidRPr="008C2776">
        <w:rPr>
          <w:rFonts w:ascii="Batang" w:eastAsia="Batang" w:hAnsi="Batang"/>
        </w:rPr>
        <w:t>.- Certifíquese.---</w:t>
      </w:r>
      <w:r w:rsidR="00AC401C">
        <w:rPr>
          <w:rFonts w:ascii="Batang" w:eastAsia="Batang" w:hAnsi="Batang"/>
        </w:rPr>
        <w:t>------------</w:t>
      </w:r>
      <w:r w:rsidR="00B34232" w:rsidRPr="008C2776">
        <w:rPr>
          <w:rFonts w:ascii="Batang" w:eastAsia="Batang" w:hAnsi="Batang" w:cs="Arial"/>
          <w:b/>
        </w:rPr>
        <w:t>Notificación judicial:</w:t>
      </w:r>
      <w:r w:rsidR="00B34232" w:rsidRPr="008C2776">
        <w:rPr>
          <w:rFonts w:ascii="Batang" w:eastAsia="Batang" w:hAnsi="Batang" w:cs="Arial"/>
        </w:rPr>
        <w:t xml:space="preserve"> Lectura de la resolución de las  14:30 horas del día 26-08-19 (notificada el 09-09-19), procedente del Juzgado de lo Contencioso Administrativo de Santa Ana en el </w:t>
      </w:r>
      <w:r w:rsidR="00361FDF" w:rsidRPr="008C2776">
        <w:rPr>
          <w:rFonts w:ascii="Batang" w:eastAsia="Batang" w:hAnsi="Batang" w:cs="Arial"/>
          <w:shd w:val="clear" w:color="auto" w:fill="FFFFFF"/>
        </w:rPr>
        <w:t xml:space="preserve">en el Proceso Abreviado (Ref. 00010-19-SA-COPA-CO), </w:t>
      </w:r>
      <w:r w:rsidR="00B34232" w:rsidRPr="008C2776">
        <w:rPr>
          <w:rFonts w:ascii="Batang" w:eastAsia="Batang" w:hAnsi="Batang" w:cs="Arial"/>
        </w:rPr>
        <w:t xml:space="preserve">promovido por el Lic. </w:t>
      </w:r>
      <w:r w:rsidR="00AC401C">
        <w:rPr>
          <w:rFonts w:ascii="Batang" w:eastAsia="Batang" w:hAnsi="Batang" w:cs="Aharoni" w:hint="eastAsia"/>
          <w:iCs/>
          <w:highlight w:val="yellow"/>
          <w:lang w:val="es-MX"/>
        </w:rPr>
        <w:t>--------------</w:t>
      </w:r>
      <w:r w:rsidR="00B34232" w:rsidRPr="008C2776">
        <w:rPr>
          <w:rFonts w:ascii="Batang" w:eastAsia="Batang" w:hAnsi="Batang" w:cs="Arial"/>
        </w:rPr>
        <w:t>en representación de la señora</w:t>
      </w:r>
      <w:r w:rsidR="00AC401C">
        <w:rPr>
          <w:rFonts w:ascii="Batang" w:eastAsia="Batang" w:hAnsi="Batang" w:cs="Arial"/>
        </w:rPr>
        <w:t xml:space="preserve"> </w:t>
      </w:r>
      <w:r w:rsidR="00AC401C">
        <w:rPr>
          <w:rFonts w:ascii="Batang" w:eastAsia="Batang" w:hAnsi="Batang" w:cs="Aharoni" w:hint="eastAsia"/>
          <w:iCs/>
          <w:highlight w:val="yellow"/>
          <w:lang w:val="es-MX"/>
        </w:rPr>
        <w:t>--------------</w:t>
      </w:r>
      <w:r w:rsidR="00B34232" w:rsidRPr="008C2776">
        <w:rPr>
          <w:rFonts w:ascii="Batang" w:eastAsia="Batang" w:hAnsi="Batang" w:cs="Arial"/>
        </w:rPr>
        <w:t xml:space="preserve">. En dicha resolución el Tribunal requiere al Concejo Municipal designar al Abogado que sustituye al Lic. </w:t>
      </w:r>
      <w:r w:rsidR="00AC401C">
        <w:rPr>
          <w:rFonts w:ascii="Batang" w:eastAsia="Batang" w:hAnsi="Batang" w:cs="Aharoni" w:hint="eastAsia"/>
          <w:iCs/>
          <w:highlight w:val="yellow"/>
          <w:lang w:val="es-MX"/>
        </w:rPr>
        <w:t>--------------</w:t>
      </w:r>
      <w:r w:rsidR="00B34232" w:rsidRPr="008C2776">
        <w:rPr>
          <w:rFonts w:ascii="Batang" w:eastAsia="Batang" w:hAnsi="Batang" w:cs="Arial"/>
        </w:rPr>
        <w:t>como Apoderado</w:t>
      </w:r>
      <w:r w:rsidR="00361FDF" w:rsidRPr="008C2776">
        <w:rPr>
          <w:rFonts w:ascii="Batang" w:eastAsia="Batang" w:hAnsi="Batang" w:cs="Arial"/>
        </w:rPr>
        <w:t xml:space="preserve"> General Judicial del Municipio.------</w:t>
      </w:r>
      <w:r w:rsidR="00AC401C">
        <w:rPr>
          <w:rFonts w:ascii="Batang" w:eastAsia="Batang" w:hAnsi="Batang" w:cs="Arial"/>
        </w:rPr>
        <w:t>------------------------</w:t>
      </w:r>
    </w:p>
    <w:p w:rsidR="002D5C5B" w:rsidRPr="008C2776" w:rsidRDefault="00620460" w:rsidP="00AC401C">
      <w:pPr>
        <w:shd w:val="clear" w:color="auto" w:fill="FFFFFF" w:themeFill="background1"/>
        <w:spacing w:line="300" w:lineRule="auto"/>
        <w:jc w:val="both"/>
        <w:rPr>
          <w:rFonts w:ascii="Batang" w:eastAsia="Batang" w:hAnsi="Batang" w:cs="Arial"/>
          <w:kern w:val="1"/>
        </w:rPr>
      </w:pPr>
      <w:r w:rsidRPr="008C2776">
        <w:rPr>
          <w:rFonts w:ascii="Batang" w:eastAsia="Batang" w:hAnsi="Batang" w:cs="Arial"/>
          <w:b/>
        </w:rPr>
        <w:t>ACUERDO NÚMERO  DOS.-</w:t>
      </w:r>
      <w:r w:rsidRPr="008C2776">
        <w:rPr>
          <w:rFonts w:ascii="Batang" w:eastAsia="Batang" w:hAnsi="Batang" w:cs="Arial"/>
        </w:rPr>
        <w:t xml:space="preserve"> El Concejo Municipal de Acajutla, Departamento de Sonsonate, en uso de las facultades que le confiere el Código Municipal,</w:t>
      </w:r>
      <w:r w:rsidRPr="008C2776">
        <w:rPr>
          <w:rFonts w:ascii="Batang" w:eastAsia="Batang" w:hAnsi="Batang" w:cs="Aharoni"/>
          <w:iCs/>
          <w:lang w:val="es-MX"/>
        </w:rPr>
        <w:t xml:space="preserve"> y </w:t>
      </w:r>
      <w:r w:rsidRPr="008C2776">
        <w:rPr>
          <w:rFonts w:ascii="Batang" w:eastAsia="Batang" w:hAnsi="Batang" w:cs="Aharoni"/>
          <w:b/>
          <w:iCs/>
          <w:lang w:val="es-MX"/>
        </w:rPr>
        <w:t>CONSIDERANDO:</w:t>
      </w:r>
      <w:r w:rsidRPr="008C2776">
        <w:rPr>
          <w:rFonts w:ascii="Batang" w:eastAsia="Batang" w:hAnsi="Batang" w:cs="Aharoni"/>
          <w:iCs/>
          <w:lang w:val="es-MX"/>
        </w:rPr>
        <w:t xml:space="preserve"> Que con fecha 09 de Septiembre de 2018 </w:t>
      </w:r>
      <w:r w:rsidRPr="008C2776">
        <w:rPr>
          <w:rFonts w:ascii="Batang" w:eastAsia="Batang" w:hAnsi="Batang" w:cs="Arial"/>
          <w:shd w:val="clear" w:color="auto" w:fill="FFFFFF"/>
        </w:rPr>
        <w:t xml:space="preserve">se recibió la notificación de la resolución de las catorce horas con treinta minutos del día veintiséis de Agosto de dos mil diecinueve, pronunciada por el Juzgado de lo Contencioso Administrativo de Santa Ana, Departamento de Santa Ana, en el </w:t>
      </w:r>
      <w:r w:rsidRPr="008C2776">
        <w:rPr>
          <w:rFonts w:ascii="Batang" w:eastAsia="Batang" w:hAnsi="Batang" w:cs="Arial"/>
          <w:shd w:val="clear" w:color="auto" w:fill="FFFFFF"/>
        </w:rPr>
        <w:lastRenderedPageBreak/>
        <w:t>Proceso Abreviado (Ref.</w:t>
      </w:r>
      <w:r w:rsidR="00361FDF" w:rsidRPr="008C2776">
        <w:rPr>
          <w:rFonts w:ascii="Batang" w:eastAsia="Batang" w:hAnsi="Batang" w:cs="Arial"/>
          <w:shd w:val="clear" w:color="auto" w:fill="FFFFFF"/>
        </w:rPr>
        <w:t xml:space="preserve"> 00010-19-SA-COPA-CO</w:t>
      </w:r>
      <w:r w:rsidRPr="008C2776">
        <w:rPr>
          <w:rFonts w:ascii="Batang" w:eastAsia="Batang" w:hAnsi="Batang" w:cs="Arial"/>
          <w:shd w:val="clear" w:color="auto" w:fill="FFFFFF"/>
        </w:rPr>
        <w:t xml:space="preserve">), </w:t>
      </w:r>
      <w:r w:rsidRPr="008C2776">
        <w:rPr>
          <w:rFonts w:ascii="Batang" w:eastAsia="Batang" w:hAnsi="Batang" w:cs="Arial"/>
        </w:rPr>
        <w:t xml:space="preserve">promovido contra el Concejo Municipal de Acajutla por el Lic. </w:t>
      </w:r>
      <w:r w:rsidR="00AC401C">
        <w:rPr>
          <w:rFonts w:ascii="Batang" w:eastAsia="Batang" w:hAnsi="Batang" w:cs="Aharoni" w:hint="eastAsia"/>
          <w:iCs/>
          <w:highlight w:val="yellow"/>
          <w:lang w:val="es-MX"/>
        </w:rPr>
        <w:t>--------------</w:t>
      </w:r>
      <w:r w:rsidRPr="008C2776">
        <w:rPr>
          <w:rFonts w:ascii="Batang" w:eastAsia="Batang" w:hAnsi="Batang" w:cs="Arial"/>
        </w:rPr>
        <w:t>quien, en representación de la señora</w:t>
      </w:r>
      <w:r w:rsidR="00AC401C">
        <w:rPr>
          <w:rFonts w:ascii="Batang" w:eastAsia="Batang" w:hAnsi="Batang" w:cs="Arial"/>
        </w:rPr>
        <w:t xml:space="preserve"> </w:t>
      </w:r>
      <w:r w:rsidR="00AC401C">
        <w:rPr>
          <w:rFonts w:ascii="Batang" w:eastAsia="Batang" w:hAnsi="Batang" w:cs="Aharoni" w:hint="eastAsia"/>
          <w:iCs/>
          <w:highlight w:val="yellow"/>
          <w:lang w:val="es-MX"/>
        </w:rPr>
        <w:t>--------------</w:t>
      </w:r>
      <w:r w:rsidRPr="008C2776">
        <w:rPr>
          <w:rFonts w:ascii="Batang" w:eastAsia="Batang" w:hAnsi="Batang" w:cs="Arial"/>
        </w:rPr>
        <w:t xml:space="preserve">, impugna la adjudicación de dos puestos o locales comerciales del Mercado Municipal de Acajutla; y siendo que en dicha resolución el Tribunal instructor requiere al Concejo Municipal de Acajutla designar al Abogado o Procurador que sustituya al Licenciado </w:t>
      </w:r>
      <w:r w:rsidR="00AC401C">
        <w:rPr>
          <w:rFonts w:ascii="Batang" w:eastAsia="Batang" w:hAnsi="Batang" w:cs="Arial"/>
        </w:rPr>
        <w:t xml:space="preserve"> </w:t>
      </w:r>
      <w:r w:rsidR="00AC401C">
        <w:rPr>
          <w:rFonts w:ascii="Batang" w:eastAsia="Batang" w:hAnsi="Batang" w:cs="Aharoni" w:hint="eastAsia"/>
          <w:iCs/>
          <w:highlight w:val="yellow"/>
          <w:lang w:val="es-MX"/>
        </w:rPr>
        <w:t>--------------</w:t>
      </w:r>
      <w:r w:rsidR="00AC401C">
        <w:rPr>
          <w:rFonts w:ascii="Batang" w:eastAsia="Batang" w:hAnsi="Batang" w:cs="Aharoni"/>
          <w:iCs/>
          <w:lang w:val="es-MX"/>
        </w:rPr>
        <w:t xml:space="preserve"> </w:t>
      </w:r>
      <w:r w:rsidRPr="008C2776">
        <w:rPr>
          <w:rFonts w:ascii="Batang" w:eastAsia="Batang" w:hAnsi="Batang" w:cs="Arial"/>
        </w:rPr>
        <w:t xml:space="preserve">quien fungía como Apoderado General Judicial del Municipio, pero ha presentado su renuncia por concurrir una inhabilidad prevista en el Código de Procedimientos Civiles y Mercantiles, en virtud de que –posterior a su renuncia como empleado de esta institución- ha sido nombrado como empleado permanente en la Alcaldía Municipal de Izalco; en consecuencia, esta Municipalidad </w:t>
      </w:r>
      <w:r w:rsidRPr="008C2776">
        <w:rPr>
          <w:rFonts w:ascii="Batang" w:eastAsia="Batang" w:hAnsi="Batang" w:cs="Arial"/>
          <w:b/>
        </w:rPr>
        <w:t xml:space="preserve">por unanimidad ACUERDA: </w:t>
      </w:r>
      <w:r w:rsidRPr="008C2776">
        <w:rPr>
          <w:rFonts w:ascii="Batang" w:eastAsia="Batang" w:hAnsi="Batang" w:cs="Arial"/>
          <w:shd w:val="clear" w:color="auto" w:fill="FFFFFF"/>
        </w:rPr>
        <w:t>Designar a la Licenciada</w:t>
      </w:r>
      <w:r w:rsidR="00AC401C">
        <w:rPr>
          <w:rFonts w:ascii="Batang" w:eastAsia="Batang" w:hAnsi="Batang" w:cs="Arial"/>
          <w:shd w:val="clear" w:color="auto" w:fill="FFFFFF"/>
        </w:rPr>
        <w:t xml:space="preserve"> </w:t>
      </w:r>
      <w:r w:rsidR="00AC401C">
        <w:rPr>
          <w:rFonts w:ascii="Batang" w:eastAsia="Batang" w:hAnsi="Batang" w:cs="Aharoni" w:hint="eastAsia"/>
          <w:iCs/>
          <w:highlight w:val="yellow"/>
          <w:lang w:val="es-MX"/>
        </w:rPr>
        <w:t>--------------</w:t>
      </w:r>
      <w:r w:rsidRPr="008C2776">
        <w:rPr>
          <w:rFonts w:ascii="Batang" w:eastAsia="Batang" w:hAnsi="Batang" w:cs="Arial"/>
          <w:iCs/>
          <w:lang w:val="es-MX"/>
        </w:rPr>
        <w:t xml:space="preserve">, para que en su calidad de Apoderada General Judicial de esta institución, se muestre parte en representación del </w:t>
      </w:r>
      <w:r w:rsidRPr="008C2776">
        <w:rPr>
          <w:rFonts w:ascii="Batang" w:eastAsia="Batang" w:hAnsi="Batang" w:cs="Arial"/>
          <w:shd w:val="clear" w:color="auto" w:fill="FFFFFF"/>
        </w:rPr>
        <w:t>Concejo Municipal de Acajutla</w:t>
      </w:r>
      <w:r w:rsidR="00B34232" w:rsidRPr="008C2776">
        <w:rPr>
          <w:rFonts w:ascii="Batang" w:eastAsia="Batang" w:hAnsi="Batang" w:cs="Arial"/>
        </w:rPr>
        <w:t xml:space="preserve">, se muestre parte en el Juicio promovido en el Juzgado de lo Contencioso Administrativo de Santa Ana por el Lic. </w:t>
      </w:r>
      <w:r w:rsidR="00AC401C">
        <w:rPr>
          <w:rFonts w:ascii="Batang" w:eastAsia="Batang" w:hAnsi="Batang" w:cs="Aharoni" w:hint="eastAsia"/>
          <w:iCs/>
          <w:highlight w:val="yellow"/>
          <w:lang w:val="es-MX"/>
        </w:rPr>
        <w:t>--------------</w:t>
      </w:r>
      <w:r w:rsidR="00AC401C">
        <w:rPr>
          <w:rFonts w:ascii="Batang" w:eastAsia="Batang" w:hAnsi="Batang" w:cs="Aharoni"/>
          <w:iCs/>
          <w:lang w:val="es-MX"/>
        </w:rPr>
        <w:t xml:space="preserve"> </w:t>
      </w:r>
      <w:r w:rsidR="00B34232" w:rsidRPr="008C2776">
        <w:rPr>
          <w:rFonts w:ascii="Batang" w:eastAsia="Batang" w:hAnsi="Batang" w:cs="Arial"/>
        </w:rPr>
        <w:t>en representación de la señora</w:t>
      </w:r>
      <w:r w:rsidR="00AC401C">
        <w:rPr>
          <w:rFonts w:ascii="Batang" w:eastAsia="Batang" w:hAnsi="Batang" w:cs="Arial"/>
        </w:rPr>
        <w:t xml:space="preserve"> </w:t>
      </w:r>
      <w:r w:rsidR="00AC401C">
        <w:rPr>
          <w:rFonts w:ascii="Batang" w:eastAsia="Batang" w:hAnsi="Batang" w:cs="Aharoni" w:hint="eastAsia"/>
          <w:iCs/>
          <w:highlight w:val="yellow"/>
          <w:lang w:val="es-MX"/>
        </w:rPr>
        <w:t>--------------</w:t>
      </w:r>
      <w:r w:rsidR="00B34232" w:rsidRPr="008C2776">
        <w:rPr>
          <w:rFonts w:ascii="Batang" w:eastAsia="Batang" w:hAnsi="Batang" w:cs="Arial"/>
        </w:rPr>
        <w:t>.-</w:t>
      </w:r>
      <w:r w:rsidRPr="008C2776">
        <w:rPr>
          <w:rFonts w:ascii="Batang" w:eastAsia="Batang" w:hAnsi="Batang" w:cs="Arial"/>
        </w:rPr>
        <w:t xml:space="preserve"> Certifíquese.</w:t>
      </w:r>
      <w:r w:rsidR="00B34232" w:rsidRPr="008C2776">
        <w:rPr>
          <w:rFonts w:ascii="Batang" w:eastAsia="Batang" w:hAnsi="Batang" w:cs="Arial"/>
        </w:rPr>
        <w:t>------</w:t>
      </w:r>
      <w:r w:rsidR="00AC401C">
        <w:rPr>
          <w:rFonts w:ascii="Batang" w:eastAsia="Batang" w:hAnsi="Batang" w:cs="Arial"/>
        </w:rPr>
        <w:t>---</w:t>
      </w:r>
    </w:p>
    <w:p w:rsidR="00B34232" w:rsidRPr="008C2776" w:rsidRDefault="002D5C5B" w:rsidP="00AC401C">
      <w:pPr>
        <w:shd w:val="clear" w:color="auto" w:fill="FFFFFF" w:themeFill="background1"/>
        <w:spacing w:line="300" w:lineRule="auto"/>
        <w:jc w:val="both"/>
        <w:rPr>
          <w:rFonts w:ascii="Batang" w:eastAsia="Batang" w:hAnsi="Batang" w:cs="Arial"/>
          <w:iCs/>
        </w:rPr>
      </w:pPr>
      <w:r w:rsidRPr="008C2776">
        <w:rPr>
          <w:rFonts w:ascii="Batang" w:eastAsia="Batang" w:hAnsi="Batang"/>
          <w:b/>
          <w:noProof/>
          <w:lang w:eastAsia="es-ES"/>
        </w:rPr>
        <w:t>ACUERDO NÚMERO TRES.-</w:t>
      </w:r>
      <w:r w:rsidRPr="008C2776">
        <w:rPr>
          <w:rFonts w:ascii="Batang" w:eastAsia="Batang" w:hAnsi="Batang"/>
          <w:noProof/>
          <w:lang w:eastAsia="es-ES"/>
        </w:rPr>
        <w:t xml:space="preserve"> El Concejo Municipal de Acajutla, Departamento de Sonsonate, en uso de las facultades que le confiere </w:t>
      </w:r>
      <w:r w:rsidRPr="008C2776">
        <w:rPr>
          <w:rFonts w:ascii="Batang" w:eastAsia="Batang" w:hAnsi="Batang" w:cs="Arial"/>
          <w:iCs/>
          <w:lang w:val="es-MX"/>
        </w:rPr>
        <w:t xml:space="preserve">el Numeral 23 del Art. 23 y Art. 119 del Código Municipal en cuanto que es de su competencia la facultad de </w:t>
      </w:r>
      <w:r w:rsidRPr="008C2776">
        <w:rPr>
          <w:rFonts w:ascii="Batang" w:eastAsia="Batang" w:hAnsi="Batang" w:cs="Arial"/>
          <w:b/>
          <w:iCs/>
          <w:lang w:val="es-MX"/>
        </w:rPr>
        <w:t>“Conceder la personalidad jurídica a las asociaciones comunales”</w:t>
      </w:r>
      <w:r w:rsidRPr="008C2776">
        <w:rPr>
          <w:rFonts w:ascii="Batang" w:eastAsia="Batang" w:hAnsi="Batang" w:cs="Arial"/>
        </w:rPr>
        <w:t xml:space="preserve">, y vistos los Estatutos de la </w:t>
      </w:r>
      <w:r w:rsidR="009F45D8" w:rsidRPr="008C2776">
        <w:rPr>
          <w:rFonts w:ascii="Batang" w:eastAsia="Batang" w:hAnsi="Batang" w:cs="Arial"/>
          <w:b/>
          <w:iCs/>
        </w:rPr>
        <w:t xml:space="preserve">Asociación de Desarrollo Comunal </w:t>
      </w:r>
      <w:r w:rsidR="009F45D8" w:rsidRPr="008C2776">
        <w:rPr>
          <w:rFonts w:ascii="Batang" w:eastAsia="Batang" w:hAnsi="Batang" w:cs="Arial"/>
          <w:b/>
        </w:rPr>
        <w:t>Colonia Esmeralda</w:t>
      </w:r>
      <w:r w:rsidR="009F45D8" w:rsidRPr="008C2776">
        <w:rPr>
          <w:rFonts w:ascii="Batang" w:eastAsia="Batang" w:hAnsi="Batang" w:cs="Arial"/>
        </w:rPr>
        <w:t xml:space="preserve">, Cantón San Julián, Municipio de Acajutla, Departamento de Sonsonate, </w:t>
      </w:r>
      <w:r w:rsidRPr="008C2776">
        <w:rPr>
          <w:rFonts w:ascii="Batang" w:eastAsia="Batang" w:hAnsi="Batang" w:cs="Arial"/>
          <w:iCs/>
        </w:rPr>
        <w:t>que se abrevia “ADESCO</w:t>
      </w:r>
      <w:r w:rsidR="009F45D8" w:rsidRPr="008C2776">
        <w:rPr>
          <w:rFonts w:ascii="Batang" w:eastAsia="Batang" w:hAnsi="Batang" w:cs="Arial"/>
          <w:iCs/>
        </w:rPr>
        <w:t>E</w:t>
      </w:r>
      <w:r w:rsidRPr="008C2776">
        <w:rPr>
          <w:rFonts w:ascii="Batang" w:eastAsia="Batang" w:hAnsi="Batang" w:cs="Arial"/>
          <w:iCs/>
        </w:rPr>
        <w:t xml:space="preserve">”, que constan de </w:t>
      </w:r>
      <w:r w:rsidR="009F45D8" w:rsidRPr="008C2776">
        <w:rPr>
          <w:rFonts w:ascii="Batang" w:eastAsia="Batang" w:hAnsi="Batang" w:cs="Arial"/>
          <w:iCs/>
        </w:rPr>
        <w:t xml:space="preserve">cuarenta y dos (42) </w:t>
      </w:r>
      <w:r w:rsidRPr="008C2776">
        <w:rPr>
          <w:rFonts w:ascii="Batang" w:eastAsia="Batang" w:hAnsi="Batang" w:cs="Arial"/>
          <w:iCs/>
        </w:rPr>
        <w:t xml:space="preserve">Artículos, y no encontrando en ellos ninguna disposición contraria a la ley, al orden público y a las buenas costumbres, esta Municipalidad </w:t>
      </w:r>
      <w:r w:rsidRPr="008C2776">
        <w:rPr>
          <w:rFonts w:ascii="Batang" w:eastAsia="Batang" w:hAnsi="Batang" w:cs="Arial"/>
          <w:b/>
        </w:rPr>
        <w:t xml:space="preserve">por unanimidad ACUERDA: </w:t>
      </w:r>
      <w:r w:rsidRPr="008C2776">
        <w:rPr>
          <w:rFonts w:ascii="Batang" w:eastAsia="Batang" w:hAnsi="Batang" w:cs="Arial"/>
          <w:iCs/>
        </w:rPr>
        <w:t>Aprobar los Estatutos de la</w:t>
      </w:r>
      <w:r w:rsidR="009F45D8" w:rsidRPr="008C2776">
        <w:rPr>
          <w:rFonts w:ascii="Batang" w:eastAsia="Batang" w:hAnsi="Batang" w:cs="Arial"/>
          <w:iCs/>
        </w:rPr>
        <w:t xml:space="preserve"> </w:t>
      </w:r>
      <w:r w:rsidR="009F45D8" w:rsidRPr="008C2776">
        <w:rPr>
          <w:rFonts w:ascii="Batang" w:eastAsia="Batang" w:hAnsi="Batang" w:cs="Arial"/>
          <w:b/>
          <w:iCs/>
        </w:rPr>
        <w:t xml:space="preserve">Asociación de Desarrollo Comunal </w:t>
      </w:r>
      <w:r w:rsidR="009F45D8" w:rsidRPr="008C2776">
        <w:rPr>
          <w:rFonts w:ascii="Batang" w:eastAsia="Batang" w:hAnsi="Batang" w:cs="Arial"/>
          <w:b/>
        </w:rPr>
        <w:t>Colonia Esmeralda</w:t>
      </w:r>
      <w:r w:rsidR="009F45D8" w:rsidRPr="008C2776">
        <w:rPr>
          <w:rFonts w:ascii="Batang" w:eastAsia="Batang" w:hAnsi="Batang" w:cs="Arial"/>
        </w:rPr>
        <w:t xml:space="preserve">, Cantón San Julián, Municipio de Acajutla, Departamento de Sonsonate, </w:t>
      </w:r>
      <w:r w:rsidR="009F45D8" w:rsidRPr="008C2776">
        <w:rPr>
          <w:rFonts w:ascii="Batang" w:eastAsia="Batang" w:hAnsi="Batang" w:cs="Arial"/>
          <w:iCs/>
        </w:rPr>
        <w:t xml:space="preserve">que se abrevia “ADESCOE”, que constan de cuarenta y dos (42) Artículos, </w:t>
      </w:r>
      <w:r w:rsidRPr="008C2776">
        <w:rPr>
          <w:rFonts w:ascii="Batang" w:eastAsia="Batang" w:hAnsi="Batang" w:cs="Arial"/>
          <w:iCs/>
        </w:rPr>
        <w:t xml:space="preserve"> y conferirle la calidad de persona jurídica.- Publíquense en el Diario Oficial de la República, los Estatutos de la referida Asociación de Desarrollo Comunal (ADESCO), juntamente con una certificación literal del presente Acuerdo.- Certifíquese.----------</w:t>
      </w:r>
      <w:r w:rsidR="009047D3" w:rsidRPr="008C2776">
        <w:rPr>
          <w:rFonts w:ascii="Batang" w:eastAsia="Batang" w:hAnsi="Batang" w:cs="Arial"/>
          <w:iCs/>
        </w:rPr>
        <w:t>---------</w:t>
      </w:r>
    </w:p>
    <w:p w:rsidR="00F06FA0" w:rsidRPr="00E94F10" w:rsidRDefault="00973411" w:rsidP="00AC401C">
      <w:pPr>
        <w:shd w:val="clear" w:color="auto" w:fill="FFFFFF" w:themeFill="background1"/>
        <w:spacing w:line="300" w:lineRule="auto"/>
        <w:jc w:val="both"/>
        <w:rPr>
          <w:rFonts w:ascii="Batang" w:eastAsia="Batang" w:hAnsi="Batang" w:cs="Arial"/>
          <w:iCs/>
        </w:rPr>
      </w:pPr>
      <w:r>
        <w:rPr>
          <w:rFonts w:ascii="Batang" w:eastAsia="Batang" w:hAnsi="Batang"/>
          <w:b/>
          <w:noProof/>
          <w:lang w:eastAsia="es-ES"/>
        </w:rPr>
        <w:t>ACUERDO NÚMERO CUATR</w:t>
      </w:r>
      <w:r w:rsidR="00F06FA0" w:rsidRPr="00E94F10">
        <w:rPr>
          <w:rFonts w:ascii="Batang" w:eastAsia="Batang" w:hAnsi="Batang"/>
          <w:b/>
          <w:noProof/>
          <w:lang w:eastAsia="es-ES"/>
        </w:rPr>
        <w:t>O.-</w:t>
      </w:r>
      <w:r w:rsidR="00F06FA0" w:rsidRPr="00E94F10">
        <w:rPr>
          <w:rFonts w:ascii="Batang" w:eastAsia="Batang" w:hAnsi="Batang"/>
          <w:noProof/>
          <w:lang w:eastAsia="es-ES"/>
        </w:rPr>
        <w:t xml:space="preserve"> El Concejo Municipal de Acajutla, Departamento de Sonsonate, en uso de las facultades que le confiere </w:t>
      </w:r>
      <w:r w:rsidR="00F06FA0" w:rsidRPr="00E94F10">
        <w:rPr>
          <w:rFonts w:ascii="Batang" w:eastAsia="Batang" w:hAnsi="Batang" w:cs="Arial"/>
          <w:iCs/>
          <w:lang w:val="es-MX"/>
        </w:rPr>
        <w:t xml:space="preserve">el Numeral 23 del Art. 23 y Art. 119 del Código Municipal en cuanto que es de su competencia la facultad de </w:t>
      </w:r>
      <w:r w:rsidR="00F06FA0" w:rsidRPr="00E94F10">
        <w:rPr>
          <w:rFonts w:ascii="Batang" w:eastAsia="Batang" w:hAnsi="Batang" w:cs="Arial"/>
          <w:b/>
          <w:iCs/>
          <w:lang w:val="es-MX"/>
        </w:rPr>
        <w:t>“Conceder la personalidad jurídica a las asociaciones comunales”</w:t>
      </w:r>
      <w:r w:rsidR="00F06FA0" w:rsidRPr="00E94F10">
        <w:rPr>
          <w:rFonts w:ascii="Batang" w:eastAsia="Batang" w:hAnsi="Batang" w:cs="Arial"/>
        </w:rPr>
        <w:t xml:space="preserve">, y vistos los Estatutos de la </w:t>
      </w:r>
      <w:r w:rsidR="001C2B78">
        <w:rPr>
          <w:rFonts w:ascii="Batang" w:eastAsia="Batang" w:hAnsi="Batang" w:cs="Arial"/>
          <w:b/>
          <w:iCs/>
        </w:rPr>
        <w:t>Asociación d</w:t>
      </w:r>
      <w:r w:rsidR="001C2B78" w:rsidRPr="001C2B78">
        <w:rPr>
          <w:rFonts w:ascii="Batang" w:eastAsia="Batang" w:hAnsi="Batang" w:cs="Arial"/>
          <w:b/>
          <w:iCs/>
        </w:rPr>
        <w:t>e Desarrollo Comunal</w:t>
      </w:r>
      <w:r w:rsidR="001C2B78">
        <w:rPr>
          <w:rFonts w:ascii="Batang" w:eastAsia="Batang" w:hAnsi="Batang" w:cs="Arial"/>
          <w:b/>
          <w:iCs/>
        </w:rPr>
        <w:t xml:space="preserve"> Santa María La Nueva</w:t>
      </w:r>
      <w:r w:rsidR="00F06FA0" w:rsidRPr="00E94F10">
        <w:rPr>
          <w:rFonts w:ascii="Batang" w:eastAsia="Batang" w:hAnsi="Batang" w:cs="Arial"/>
        </w:rPr>
        <w:t xml:space="preserve">, Cantón </w:t>
      </w:r>
      <w:r w:rsidR="00F06FA0" w:rsidRPr="00E94F10">
        <w:rPr>
          <w:rFonts w:ascii="Batang" w:eastAsia="Batang" w:hAnsi="Batang" w:cs="Arial"/>
        </w:rPr>
        <w:lastRenderedPageBreak/>
        <w:t>San Julián.</w:t>
      </w:r>
      <w:r w:rsidR="001C2B78">
        <w:rPr>
          <w:rFonts w:ascii="Batang" w:eastAsia="Batang" w:hAnsi="Batang" w:cs="Arial"/>
        </w:rPr>
        <w:t xml:space="preserve"> </w:t>
      </w:r>
      <w:r w:rsidR="00F06FA0" w:rsidRPr="00E94F10">
        <w:rPr>
          <w:rFonts w:ascii="Batang" w:eastAsia="Batang" w:hAnsi="Batang" w:cs="Arial"/>
          <w:iCs/>
        </w:rPr>
        <w:t>de este domicilio, que se abrevia “ADESCO</w:t>
      </w:r>
      <w:r w:rsidR="001C2B78">
        <w:rPr>
          <w:rFonts w:ascii="Batang" w:eastAsia="Batang" w:hAnsi="Batang" w:cs="Arial"/>
          <w:iCs/>
        </w:rPr>
        <w:t>SAMA</w:t>
      </w:r>
      <w:r w:rsidR="00F06FA0" w:rsidRPr="00E94F10">
        <w:rPr>
          <w:rFonts w:ascii="Batang" w:eastAsia="Batang" w:hAnsi="Batang" w:cs="Arial"/>
          <w:iCs/>
        </w:rPr>
        <w:t xml:space="preserve">”, que constan de </w:t>
      </w:r>
      <w:r w:rsidR="001C2B78">
        <w:rPr>
          <w:rFonts w:ascii="Batang" w:eastAsia="Batang" w:hAnsi="Batang" w:cs="Arial"/>
          <w:iCs/>
        </w:rPr>
        <w:t xml:space="preserve">cuarenta y dos (42) </w:t>
      </w:r>
      <w:r w:rsidR="00F06FA0" w:rsidRPr="00E94F10">
        <w:rPr>
          <w:rFonts w:ascii="Batang" w:eastAsia="Batang" w:hAnsi="Batang" w:cs="Arial"/>
          <w:iCs/>
        </w:rPr>
        <w:t xml:space="preserve">Artículos, y no encontrando en ellos ninguna disposición contraria a la ley, al orden público y a las buenas costumbres, esta Municipalidad </w:t>
      </w:r>
      <w:r w:rsidR="00F06FA0" w:rsidRPr="00E94F10">
        <w:rPr>
          <w:rFonts w:ascii="Batang" w:eastAsia="Batang" w:hAnsi="Batang" w:cs="Arial"/>
          <w:b/>
        </w:rPr>
        <w:t xml:space="preserve">por unanimidad ACUERDA: </w:t>
      </w:r>
      <w:r w:rsidR="00F06FA0" w:rsidRPr="00E94F10">
        <w:rPr>
          <w:rFonts w:ascii="Batang" w:eastAsia="Batang" w:hAnsi="Batang" w:cs="Arial"/>
          <w:iCs/>
        </w:rPr>
        <w:t>Aprobar los Estatutos de la</w:t>
      </w:r>
      <w:r w:rsidR="001C2B78">
        <w:rPr>
          <w:rFonts w:ascii="Batang" w:eastAsia="Batang" w:hAnsi="Batang" w:cs="Arial"/>
          <w:iCs/>
        </w:rPr>
        <w:t xml:space="preserve"> </w:t>
      </w:r>
      <w:r w:rsidR="001C2B78">
        <w:rPr>
          <w:rFonts w:ascii="Batang" w:eastAsia="Batang" w:hAnsi="Batang" w:cs="Arial"/>
          <w:b/>
          <w:iCs/>
        </w:rPr>
        <w:t>Asociación d</w:t>
      </w:r>
      <w:r w:rsidR="001C2B78" w:rsidRPr="001C2B78">
        <w:rPr>
          <w:rFonts w:ascii="Batang" w:eastAsia="Batang" w:hAnsi="Batang" w:cs="Arial"/>
          <w:b/>
          <w:iCs/>
        </w:rPr>
        <w:t>e Desarrollo Comunal</w:t>
      </w:r>
      <w:r w:rsidR="001C2B78">
        <w:rPr>
          <w:rFonts w:ascii="Batang" w:eastAsia="Batang" w:hAnsi="Batang" w:cs="Arial"/>
          <w:b/>
          <w:iCs/>
        </w:rPr>
        <w:t xml:space="preserve"> Santa María La Nueva</w:t>
      </w:r>
      <w:r w:rsidR="001C2B78" w:rsidRPr="00E94F10">
        <w:rPr>
          <w:rFonts w:ascii="Batang" w:eastAsia="Batang" w:hAnsi="Batang" w:cs="Arial"/>
        </w:rPr>
        <w:t>, Cantón San Julián.</w:t>
      </w:r>
      <w:r w:rsidR="001C2B78">
        <w:rPr>
          <w:rFonts w:ascii="Batang" w:eastAsia="Batang" w:hAnsi="Batang" w:cs="Arial"/>
        </w:rPr>
        <w:t xml:space="preserve"> </w:t>
      </w:r>
      <w:r w:rsidR="001C2B78" w:rsidRPr="00E94F10">
        <w:rPr>
          <w:rFonts w:ascii="Batang" w:eastAsia="Batang" w:hAnsi="Batang" w:cs="Arial"/>
          <w:iCs/>
        </w:rPr>
        <w:t>de este domicilio, que se abrevia “ADESCO</w:t>
      </w:r>
      <w:r w:rsidR="001C2B78">
        <w:rPr>
          <w:rFonts w:ascii="Batang" w:eastAsia="Batang" w:hAnsi="Batang" w:cs="Arial"/>
          <w:iCs/>
        </w:rPr>
        <w:t>SAMA</w:t>
      </w:r>
      <w:r w:rsidR="001C2B78" w:rsidRPr="00E94F10">
        <w:rPr>
          <w:rFonts w:ascii="Batang" w:eastAsia="Batang" w:hAnsi="Batang" w:cs="Arial"/>
          <w:iCs/>
        </w:rPr>
        <w:t xml:space="preserve">”, que constan de </w:t>
      </w:r>
      <w:r w:rsidR="001C2B78">
        <w:rPr>
          <w:rFonts w:ascii="Batang" w:eastAsia="Batang" w:hAnsi="Batang" w:cs="Arial"/>
          <w:iCs/>
        </w:rPr>
        <w:t xml:space="preserve">cuarenta y dos (42) </w:t>
      </w:r>
      <w:r w:rsidR="001C2B78" w:rsidRPr="00E94F10">
        <w:rPr>
          <w:rFonts w:ascii="Batang" w:eastAsia="Batang" w:hAnsi="Batang" w:cs="Arial"/>
          <w:iCs/>
        </w:rPr>
        <w:t>Artículos</w:t>
      </w:r>
      <w:r w:rsidR="00F06FA0" w:rsidRPr="00E94F10">
        <w:rPr>
          <w:rFonts w:ascii="Batang" w:eastAsia="Batang" w:hAnsi="Batang" w:cs="Arial"/>
          <w:iCs/>
        </w:rPr>
        <w:t>, y conferirle la calidad de persona jurídica.- Publíquense en el Diario Oficial de la República, los Estatutos de la referida Asociación de Desarrollo Comunal (ADESCO), juntamente con una certificación literal del presente Acuerdo.- Certifíquese.---------------</w:t>
      </w:r>
      <w:r w:rsidR="001C2B78">
        <w:rPr>
          <w:rFonts w:ascii="Batang" w:eastAsia="Batang" w:hAnsi="Batang" w:cs="Arial"/>
          <w:iCs/>
        </w:rPr>
        <w:t>----------------------------------</w:t>
      </w:r>
      <w:r w:rsidR="00F06FA0" w:rsidRPr="00E94F10">
        <w:rPr>
          <w:rFonts w:ascii="Batang" w:eastAsia="Batang" w:hAnsi="Batang" w:cs="Arial"/>
          <w:iCs/>
        </w:rPr>
        <w:t>---</w:t>
      </w:r>
    </w:p>
    <w:p w:rsidR="00881973" w:rsidRPr="008C2776" w:rsidRDefault="00973411" w:rsidP="00AC401C">
      <w:pPr>
        <w:shd w:val="clear" w:color="auto" w:fill="FFFFFF" w:themeFill="background1"/>
        <w:spacing w:line="300" w:lineRule="auto"/>
        <w:jc w:val="both"/>
        <w:rPr>
          <w:rFonts w:ascii="Batang" w:eastAsia="Batang" w:hAnsi="Batang" w:cs="Arial"/>
          <w:iCs/>
        </w:rPr>
      </w:pPr>
      <w:r>
        <w:rPr>
          <w:rFonts w:ascii="Batang" w:eastAsia="Batang" w:hAnsi="Batang"/>
          <w:b/>
          <w:noProof/>
          <w:lang w:eastAsia="es-ES"/>
        </w:rPr>
        <w:t>ACUERDO NÚMERO CINC</w:t>
      </w:r>
      <w:r w:rsidR="0063089B" w:rsidRPr="008C2776">
        <w:rPr>
          <w:rFonts w:ascii="Batang" w:eastAsia="Batang" w:hAnsi="Batang"/>
          <w:b/>
          <w:noProof/>
          <w:lang w:eastAsia="es-ES"/>
        </w:rPr>
        <w:t>O.-</w:t>
      </w:r>
      <w:r w:rsidR="0063089B" w:rsidRPr="008C2776">
        <w:rPr>
          <w:rFonts w:ascii="Batang" w:eastAsia="Batang" w:hAnsi="Batang"/>
          <w:noProof/>
          <w:lang w:eastAsia="es-ES"/>
        </w:rPr>
        <w:t xml:space="preserve"> El Concejo Municipal de Acajutla, Departamento de Sonsonate, en uso de las facultades que le confiere </w:t>
      </w:r>
      <w:r w:rsidR="0063089B" w:rsidRPr="008C2776">
        <w:rPr>
          <w:rFonts w:ascii="Batang" w:eastAsia="Batang" w:hAnsi="Batang" w:cs="Arial"/>
          <w:iCs/>
          <w:lang w:val="es-MX"/>
        </w:rPr>
        <w:t xml:space="preserve">el Numeral 23 del Art. 23 y Art. 119 del Código Municipal en cuanto que es de su competencia la facultad de </w:t>
      </w:r>
      <w:r w:rsidR="0063089B" w:rsidRPr="008C2776">
        <w:rPr>
          <w:rFonts w:ascii="Batang" w:eastAsia="Batang" w:hAnsi="Batang" w:cs="Arial"/>
          <w:b/>
          <w:iCs/>
          <w:lang w:val="es-MX"/>
        </w:rPr>
        <w:t>“Conceder la personalidad jurídica a las asociaciones comunales”</w:t>
      </w:r>
      <w:r w:rsidR="00D2643C" w:rsidRPr="008C2776">
        <w:rPr>
          <w:rFonts w:ascii="Batang" w:eastAsia="Batang" w:hAnsi="Batang" w:cs="Arial"/>
        </w:rPr>
        <w:t xml:space="preserve">, y </w:t>
      </w:r>
      <w:r w:rsidR="00D2643C" w:rsidRPr="008C2776">
        <w:rPr>
          <w:rFonts w:ascii="Batang" w:eastAsia="Batang" w:hAnsi="Batang" w:cs="Arial"/>
          <w:b/>
        </w:rPr>
        <w:t>CONSIDERANDO:</w:t>
      </w:r>
      <w:r w:rsidR="00D2643C" w:rsidRPr="008C2776">
        <w:rPr>
          <w:rFonts w:ascii="Batang" w:eastAsia="Batang" w:hAnsi="Batang" w:cs="Arial"/>
        </w:rPr>
        <w:t xml:space="preserve"> Que la Asociación Comunal Administradora del Sistema de Agua Potable Nueve de Octubre, Caserío Valle Nuevo, Cantón Metalío, Municipio de Acajutla, Departamento de Sonsonate, </w:t>
      </w:r>
      <w:r w:rsidR="00D2643C" w:rsidRPr="008C2776">
        <w:rPr>
          <w:rFonts w:ascii="Batang" w:eastAsia="Batang" w:hAnsi="Batang" w:cs="Arial"/>
          <w:iCs/>
        </w:rPr>
        <w:t xml:space="preserve">que se abrevia “ASAPNOVANU”, cuyos </w:t>
      </w:r>
      <w:r w:rsidR="00F06FA0" w:rsidRPr="008C2776">
        <w:rPr>
          <w:rFonts w:ascii="Batang" w:eastAsia="Batang" w:hAnsi="Batang" w:cs="Arial"/>
          <w:iCs/>
        </w:rPr>
        <w:t xml:space="preserve">Estatutos </w:t>
      </w:r>
      <w:r w:rsidR="00D2643C" w:rsidRPr="008C2776">
        <w:rPr>
          <w:rFonts w:ascii="Batang" w:eastAsia="Batang" w:hAnsi="Batang" w:cs="Arial"/>
          <w:iCs/>
        </w:rPr>
        <w:t>que constan de 39 Artículos fueron publicados en el Diario Oficial No. 53, Tomo No. 346 de fecha quince de Marzo del año dos mil</w:t>
      </w:r>
      <w:r w:rsidR="00F06FA0">
        <w:rPr>
          <w:rFonts w:ascii="Batang" w:eastAsia="Batang" w:hAnsi="Batang" w:cs="Arial"/>
          <w:iCs/>
        </w:rPr>
        <w:t>,</w:t>
      </w:r>
      <w:r w:rsidR="00D2643C" w:rsidRPr="008C2776">
        <w:rPr>
          <w:rFonts w:ascii="Batang" w:eastAsia="Batang" w:hAnsi="Batang" w:cs="Arial"/>
          <w:iCs/>
        </w:rPr>
        <w:t xml:space="preserve"> son los que a la fecha se encuentran vigentes; y que dentro de ese contexto la referida Asociación Comunal </w:t>
      </w:r>
      <w:r w:rsidR="00C53703" w:rsidRPr="008C2776">
        <w:rPr>
          <w:rFonts w:ascii="Batang" w:eastAsia="Batang" w:hAnsi="Batang" w:cs="Arial"/>
          <w:iCs/>
        </w:rPr>
        <w:t xml:space="preserve">convocó a sus </w:t>
      </w:r>
      <w:r w:rsidR="003036C9">
        <w:rPr>
          <w:rFonts w:ascii="Batang" w:eastAsia="Batang" w:hAnsi="Batang" w:cs="Arial"/>
          <w:iCs/>
        </w:rPr>
        <w:t>miembros</w:t>
      </w:r>
      <w:r w:rsidR="00C53703" w:rsidRPr="008C2776">
        <w:rPr>
          <w:rFonts w:ascii="Batang" w:eastAsia="Batang" w:hAnsi="Batang" w:cs="Arial"/>
          <w:iCs/>
        </w:rPr>
        <w:t xml:space="preserve"> para </w:t>
      </w:r>
      <w:r w:rsidR="00F06FA0">
        <w:rPr>
          <w:rFonts w:ascii="Batang" w:eastAsia="Batang" w:hAnsi="Batang" w:cs="Arial"/>
          <w:iCs/>
        </w:rPr>
        <w:t xml:space="preserve">celebrar </w:t>
      </w:r>
      <w:r w:rsidR="00C53703" w:rsidRPr="008C2776">
        <w:rPr>
          <w:rFonts w:ascii="Batang" w:eastAsia="Batang" w:hAnsi="Batang" w:cs="Arial"/>
          <w:iCs/>
        </w:rPr>
        <w:t xml:space="preserve">el día </w:t>
      </w:r>
      <w:r w:rsidR="00C53703" w:rsidRPr="008C2776">
        <w:rPr>
          <w:rFonts w:ascii="Batang" w:eastAsia="Batang" w:hAnsi="Batang" w:cs="Arial"/>
        </w:rPr>
        <w:t xml:space="preserve">once de Julio de dos mil diecinueve, </w:t>
      </w:r>
      <w:r w:rsidR="00C53703" w:rsidRPr="008C2776">
        <w:rPr>
          <w:rFonts w:ascii="Batang" w:eastAsia="Batang" w:hAnsi="Batang" w:cs="Arial"/>
          <w:iCs/>
        </w:rPr>
        <w:t xml:space="preserve">la </w:t>
      </w:r>
      <w:r w:rsidR="00D2643C" w:rsidRPr="008C2776">
        <w:rPr>
          <w:rFonts w:ascii="Batang" w:eastAsia="Batang" w:hAnsi="Batang" w:cs="Arial"/>
        </w:rPr>
        <w:t xml:space="preserve">Asamblea General </w:t>
      </w:r>
      <w:r w:rsidR="009E52D8" w:rsidRPr="008C2776">
        <w:rPr>
          <w:rFonts w:ascii="Batang" w:eastAsia="Batang" w:hAnsi="Batang" w:cs="Arial"/>
        </w:rPr>
        <w:t xml:space="preserve">de </w:t>
      </w:r>
      <w:r w:rsidR="00F06FA0">
        <w:rPr>
          <w:rFonts w:ascii="Batang" w:eastAsia="Batang" w:hAnsi="Batang" w:cs="Arial"/>
        </w:rPr>
        <w:t>a</w:t>
      </w:r>
      <w:r w:rsidR="009E52D8" w:rsidRPr="008C2776">
        <w:rPr>
          <w:rFonts w:ascii="Batang" w:eastAsia="Batang" w:hAnsi="Batang" w:cs="Arial"/>
        </w:rPr>
        <w:t>soci</w:t>
      </w:r>
      <w:r w:rsidR="00F06FA0">
        <w:rPr>
          <w:rFonts w:ascii="Batang" w:eastAsia="Batang" w:hAnsi="Batang" w:cs="Arial"/>
        </w:rPr>
        <w:t>ado</w:t>
      </w:r>
      <w:r w:rsidR="009E52D8" w:rsidRPr="008C2776">
        <w:rPr>
          <w:rFonts w:ascii="Batang" w:eastAsia="Batang" w:hAnsi="Batang" w:cs="Arial"/>
        </w:rPr>
        <w:t>s en la que se aprob</w:t>
      </w:r>
      <w:r w:rsidR="008C2776" w:rsidRPr="008C2776">
        <w:rPr>
          <w:rFonts w:ascii="Batang" w:eastAsia="Batang" w:hAnsi="Batang" w:cs="Arial"/>
        </w:rPr>
        <w:t>aron los nuevos E</w:t>
      </w:r>
      <w:r w:rsidR="00C53703" w:rsidRPr="008C2776">
        <w:rPr>
          <w:rFonts w:ascii="Batang" w:eastAsia="Batang" w:hAnsi="Batang" w:cs="Arial"/>
        </w:rPr>
        <w:t>statut</w:t>
      </w:r>
      <w:r w:rsidR="00AE4781" w:rsidRPr="008C2776">
        <w:rPr>
          <w:rFonts w:ascii="Batang" w:eastAsia="Batang" w:hAnsi="Batang" w:cs="Arial"/>
        </w:rPr>
        <w:t xml:space="preserve">os y se </w:t>
      </w:r>
      <w:r w:rsidR="00C53703" w:rsidRPr="008C2776">
        <w:rPr>
          <w:rFonts w:ascii="Batang" w:eastAsia="Batang" w:hAnsi="Batang" w:cs="Arial"/>
        </w:rPr>
        <w:t xml:space="preserve">modificó </w:t>
      </w:r>
      <w:r w:rsidR="003036C9">
        <w:rPr>
          <w:rFonts w:ascii="Batang" w:eastAsia="Batang" w:hAnsi="Batang" w:cs="Arial"/>
        </w:rPr>
        <w:t xml:space="preserve">la </w:t>
      </w:r>
      <w:r w:rsidR="00C53703" w:rsidRPr="008C2776">
        <w:rPr>
          <w:rFonts w:ascii="Batang" w:eastAsia="Batang" w:hAnsi="Batang" w:cs="Arial"/>
        </w:rPr>
        <w:t xml:space="preserve">denominación </w:t>
      </w:r>
      <w:r w:rsidR="00F06FA0">
        <w:rPr>
          <w:rFonts w:ascii="Batang" w:eastAsia="Batang" w:hAnsi="Batang" w:cs="Arial"/>
        </w:rPr>
        <w:t xml:space="preserve">de la Asociación </w:t>
      </w:r>
      <w:r w:rsidR="009E52D8" w:rsidRPr="008C2776">
        <w:rPr>
          <w:rFonts w:ascii="Batang" w:eastAsia="Batang" w:hAnsi="Batang" w:cs="Arial"/>
        </w:rPr>
        <w:t>por lo que</w:t>
      </w:r>
      <w:r w:rsidR="00AE4781" w:rsidRPr="008C2776">
        <w:rPr>
          <w:rFonts w:ascii="Batang" w:eastAsia="Batang" w:hAnsi="Batang" w:cs="Arial"/>
        </w:rPr>
        <w:t xml:space="preserve">, en lo sucesivo </w:t>
      </w:r>
      <w:r w:rsidR="009E52D8" w:rsidRPr="008C2776">
        <w:rPr>
          <w:rFonts w:ascii="Batang" w:eastAsia="Batang" w:hAnsi="Batang" w:cs="Arial"/>
        </w:rPr>
        <w:t xml:space="preserve"> funcionará como </w:t>
      </w:r>
      <w:r w:rsidR="00C53703" w:rsidRPr="008C2776">
        <w:rPr>
          <w:rFonts w:ascii="Batang" w:eastAsia="Batang" w:hAnsi="Batang" w:cs="Arial"/>
        </w:rPr>
        <w:t xml:space="preserve">Asociación Comunal Administradora del Sistema de </w:t>
      </w:r>
      <w:r w:rsidR="009E52D8" w:rsidRPr="008C2776">
        <w:rPr>
          <w:rFonts w:ascii="Batang" w:eastAsia="Batang" w:hAnsi="Batang" w:cs="Arial"/>
        </w:rPr>
        <w:t xml:space="preserve">Abastecimiento de </w:t>
      </w:r>
      <w:r w:rsidR="00C53703" w:rsidRPr="008C2776">
        <w:rPr>
          <w:rFonts w:ascii="Batang" w:eastAsia="Batang" w:hAnsi="Batang" w:cs="Arial"/>
        </w:rPr>
        <w:t>Agua Potable</w:t>
      </w:r>
      <w:r w:rsidR="009E52D8" w:rsidRPr="008C2776">
        <w:rPr>
          <w:rFonts w:ascii="Batang" w:eastAsia="Batang" w:hAnsi="Batang" w:cs="Arial"/>
        </w:rPr>
        <w:t>, Salud y Saneamiento</w:t>
      </w:r>
      <w:r w:rsidR="00C53703" w:rsidRPr="008C2776">
        <w:rPr>
          <w:rFonts w:ascii="Batang" w:eastAsia="Batang" w:hAnsi="Batang" w:cs="Arial"/>
        </w:rPr>
        <w:t xml:space="preserve"> Nueve de Octubre, </w:t>
      </w:r>
      <w:r w:rsidR="009E52D8" w:rsidRPr="008C2776">
        <w:rPr>
          <w:rFonts w:ascii="Batang" w:eastAsia="Batang" w:hAnsi="Batang" w:cs="Arial"/>
        </w:rPr>
        <w:t xml:space="preserve">del </w:t>
      </w:r>
      <w:r w:rsidR="00C53703" w:rsidRPr="008C2776">
        <w:rPr>
          <w:rFonts w:ascii="Batang" w:eastAsia="Batang" w:hAnsi="Batang" w:cs="Arial"/>
        </w:rPr>
        <w:t xml:space="preserve">Caserío Valle Nuevo, </w:t>
      </w:r>
      <w:r w:rsidR="009E52D8" w:rsidRPr="008C2776">
        <w:rPr>
          <w:rFonts w:ascii="Batang" w:eastAsia="Batang" w:hAnsi="Batang" w:cs="Arial"/>
          <w:iCs/>
        </w:rPr>
        <w:t xml:space="preserve">que se abrevia “ASAPNOVANU”, con domicilio en el </w:t>
      </w:r>
      <w:r w:rsidR="00C53703" w:rsidRPr="008C2776">
        <w:rPr>
          <w:rFonts w:ascii="Batang" w:eastAsia="Batang" w:hAnsi="Batang" w:cs="Arial"/>
        </w:rPr>
        <w:t>Cantón Metalío, Municipio de Acajutla, Departamento de Sonsonate</w:t>
      </w:r>
      <w:r w:rsidR="008C2776" w:rsidRPr="008C2776">
        <w:rPr>
          <w:rFonts w:ascii="Batang" w:eastAsia="Batang" w:hAnsi="Batang" w:cs="Arial"/>
        </w:rPr>
        <w:t xml:space="preserve">, habiendo quedado derogados los </w:t>
      </w:r>
      <w:r w:rsidR="008C2776" w:rsidRPr="008C2776">
        <w:rPr>
          <w:rFonts w:ascii="Batang" w:eastAsia="Batang" w:hAnsi="Batang" w:cs="Arial"/>
          <w:iCs/>
        </w:rPr>
        <w:t>Estatutos que fueron publicados en el Diario Oficial No. 53, Tomo No. 346 de fecha quince de Marzo del año dos mil</w:t>
      </w:r>
      <w:r w:rsidR="00AE4781" w:rsidRPr="008C2776">
        <w:rPr>
          <w:rFonts w:ascii="Batang" w:eastAsia="Batang" w:hAnsi="Batang" w:cs="Arial"/>
        </w:rPr>
        <w:t>.</w:t>
      </w:r>
      <w:r w:rsidR="00F06FA0">
        <w:rPr>
          <w:rFonts w:ascii="Batang" w:eastAsia="Batang" w:hAnsi="Batang" w:cs="Arial"/>
        </w:rPr>
        <w:t>-</w:t>
      </w:r>
      <w:r w:rsidR="00AE4781" w:rsidRPr="008C2776">
        <w:rPr>
          <w:rFonts w:ascii="Batang" w:eastAsia="Batang" w:hAnsi="Batang" w:cs="Arial"/>
        </w:rPr>
        <w:t xml:space="preserve"> </w:t>
      </w:r>
      <w:r w:rsidR="00AE4781" w:rsidRPr="00F06FA0">
        <w:rPr>
          <w:rFonts w:ascii="Batang" w:eastAsia="Batang" w:hAnsi="Batang" w:cs="Arial"/>
          <w:b/>
        </w:rPr>
        <w:t>Por tanto</w:t>
      </w:r>
      <w:r w:rsidR="00AE4781" w:rsidRPr="008C2776">
        <w:rPr>
          <w:rFonts w:ascii="Batang" w:eastAsia="Batang" w:hAnsi="Batang" w:cs="Arial"/>
        </w:rPr>
        <w:t>, vistos los nuevos Estatutos que constan de se</w:t>
      </w:r>
      <w:r w:rsidR="00F06FA0">
        <w:rPr>
          <w:rFonts w:ascii="Batang" w:eastAsia="Batang" w:hAnsi="Batang" w:cs="Arial"/>
        </w:rPr>
        <w:t>i</w:t>
      </w:r>
      <w:r w:rsidR="00AE4781" w:rsidRPr="008C2776">
        <w:rPr>
          <w:rFonts w:ascii="Batang" w:eastAsia="Batang" w:hAnsi="Batang" w:cs="Arial"/>
        </w:rPr>
        <w:t>s</w:t>
      </w:r>
      <w:r w:rsidR="00F06FA0">
        <w:rPr>
          <w:rFonts w:ascii="Batang" w:eastAsia="Batang" w:hAnsi="Batang" w:cs="Arial"/>
        </w:rPr>
        <w:t xml:space="preserve"> T</w:t>
      </w:r>
      <w:r w:rsidR="00AE4781" w:rsidRPr="008C2776">
        <w:rPr>
          <w:rFonts w:ascii="Batang" w:eastAsia="Batang" w:hAnsi="Batang" w:cs="Arial"/>
        </w:rPr>
        <w:t>ítulos</w:t>
      </w:r>
      <w:r w:rsidR="00F06FA0">
        <w:rPr>
          <w:rFonts w:ascii="Batang" w:eastAsia="Batang" w:hAnsi="Batang" w:cs="Arial"/>
        </w:rPr>
        <w:t xml:space="preserve"> formados por </w:t>
      </w:r>
      <w:r w:rsidR="00AE4781" w:rsidRPr="008C2776">
        <w:rPr>
          <w:rFonts w:ascii="Batang" w:eastAsia="Batang" w:hAnsi="Batang" w:cs="Arial"/>
        </w:rPr>
        <w:t xml:space="preserve">sesenta y nueve Artículos, </w:t>
      </w:r>
      <w:r w:rsidR="0063089B" w:rsidRPr="008C2776">
        <w:rPr>
          <w:rFonts w:ascii="Batang" w:eastAsia="Batang" w:hAnsi="Batang" w:cs="Arial"/>
          <w:iCs/>
        </w:rPr>
        <w:t xml:space="preserve">y no encontrando en ellos ninguna disposición contraria a la ley, al orden público y a las buenas costumbres, esta Municipalidad </w:t>
      </w:r>
      <w:r w:rsidR="0063089B" w:rsidRPr="008C2776">
        <w:rPr>
          <w:rFonts w:ascii="Batang" w:eastAsia="Batang" w:hAnsi="Batang" w:cs="Arial"/>
          <w:b/>
        </w:rPr>
        <w:t xml:space="preserve">por unanimidad ACUERDA: </w:t>
      </w:r>
      <w:r w:rsidR="0063089B" w:rsidRPr="008C2776">
        <w:rPr>
          <w:rFonts w:ascii="Batang" w:eastAsia="Batang" w:hAnsi="Batang" w:cs="Arial"/>
          <w:iCs/>
        </w:rPr>
        <w:t>Aprobar los Estatutos de la</w:t>
      </w:r>
      <w:r w:rsidR="00AE4781" w:rsidRPr="008C2776">
        <w:rPr>
          <w:rFonts w:ascii="Batang" w:eastAsia="Batang" w:hAnsi="Batang" w:cs="Arial"/>
          <w:iCs/>
        </w:rPr>
        <w:t xml:space="preserve"> </w:t>
      </w:r>
      <w:r w:rsidR="00AE4781" w:rsidRPr="008C2776">
        <w:rPr>
          <w:rFonts w:ascii="Batang" w:eastAsia="Batang" w:hAnsi="Batang" w:cs="Arial"/>
          <w:b/>
        </w:rPr>
        <w:t>Asociación Comunal Administradora del Sistema de Abastecimiento de Agua Potable, Salud y Saneamiento Nueve de Octubre, del Caserío Valle Nuevo</w:t>
      </w:r>
      <w:r w:rsidR="00AE4781" w:rsidRPr="008C2776">
        <w:rPr>
          <w:rFonts w:ascii="Batang" w:eastAsia="Batang" w:hAnsi="Batang" w:cs="Arial"/>
        </w:rPr>
        <w:t xml:space="preserve">, </w:t>
      </w:r>
      <w:r w:rsidR="00AE4781" w:rsidRPr="008C2776">
        <w:rPr>
          <w:rFonts w:ascii="Batang" w:eastAsia="Batang" w:hAnsi="Batang" w:cs="Arial"/>
          <w:iCs/>
        </w:rPr>
        <w:t xml:space="preserve">que se abrevia “ASAPNOVANU”, con domicilio en el </w:t>
      </w:r>
      <w:r w:rsidR="00AE4781" w:rsidRPr="008C2776">
        <w:rPr>
          <w:rFonts w:ascii="Batang" w:eastAsia="Batang" w:hAnsi="Batang" w:cs="Arial"/>
        </w:rPr>
        <w:t>Cantón Metalío, Municipio de Acajutla, Departamento de Sonsonate, qu</w:t>
      </w:r>
      <w:r w:rsidR="00F06FA0">
        <w:rPr>
          <w:rFonts w:ascii="Batang" w:eastAsia="Batang" w:hAnsi="Batang" w:cs="Arial"/>
        </w:rPr>
        <w:t xml:space="preserve">e constan de seis </w:t>
      </w:r>
      <w:r w:rsidR="00F06FA0">
        <w:rPr>
          <w:rFonts w:ascii="Batang" w:eastAsia="Batang" w:hAnsi="Batang" w:cs="Arial"/>
        </w:rPr>
        <w:lastRenderedPageBreak/>
        <w:t>T</w:t>
      </w:r>
      <w:r w:rsidR="00AE4781" w:rsidRPr="008C2776">
        <w:rPr>
          <w:rFonts w:ascii="Batang" w:eastAsia="Batang" w:hAnsi="Batang" w:cs="Arial"/>
        </w:rPr>
        <w:t xml:space="preserve">ítulos </w:t>
      </w:r>
      <w:r w:rsidR="00F06FA0">
        <w:rPr>
          <w:rFonts w:ascii="Batang" w:eastAsia="Batang" w:hAnsi="Batang" w:cs="Arial"/>
        </w:rPr>
        <w:t xml:space="preserve">formados por </w:t>
      </w:r>
      <w:r w:rsidR="00AE4781" w:rsidRPr="008C2776">
        <w:rPr>
          <w:rFonts w:ascii="Batang" w:eastAsia="Batang" w:hAnsi="Batang" w:cs="Arial"/>
        </w:rPr>
        <w:t>sesenta y nueve Artículos</w:t>
      </w:r>
      <w:r w:rsidR="00F06FA0">
        <w:rPr>
          <w:rFonts w:ascii="Batang" w:eastAsia="Batang" w:hAnsi="Batang" w:cs="Arial"/>
        </w:rPr>
        <w:t xml:space="preserve">; </w:t>
      </w:r>
      <w:r w:rsidR="008C2776" w:rsidRPr="008C2776">
        <w:rPr>
          <w:rFonts w:ascii="Batang" w:eastAsia="Batang" w:hAnsi="Batang" w:cs="Arial"/>
        </w:rPr>
        <w:t xml:space="preserve">y </w:t>
      </w:r>
      <w:r w:rsidR="00F06FA0">
        <w:rPr>
          <w:rFonts w:ascii="Batang" w:eastAsia="Batang" w:hAnsi="Batang" w:cs="Arial"/>
        </w:rPr>
        <w:t xml:space="preserve">al efecto, </w:t>
      </w:r>
      <w:r w:rsidR="008C2776" w:rsidRPr="008C2776">
        <w:rPr>
          <w:rFonts w:ascii="Batang" w:eastAsia="Batang" w:hAnsi="Batang" w:cs="Arial"/>
        </w:rPr>
        <w:t xml:space="preserve">ratificar la </w:t>
      </w:r>
      <w:r w:rsidR="008C2776" w:rsidRPr="008C2776">
        <w:rPr>
          <w:rFonts w:ascii="Batang" w:eastAsia="Batang" w:hAnsi="Batang" w:cs="Arial"/>
          <w:iCs/>
        </w:rPr>
        <w:t>calidad de persona jurídica de la referida Asociación</w:t>
      </w:r>
      <w:r w:rsidR="008C2776" w:rsidRPr="008C2776">
        <w:rPr>
          <w:rFonts w:ascii="Batang" w:eastAsia="Batang" w:hAnsi="Batang" w:cs="Arial"/>
        </w:rPr>
        <w:t xml:space="preserve">; en consecuencia, quedan derogados  los </w:t>
      </w:r>
      <w:r w:rsidR="008C2776" w:rsidRPr="008C2776">
        <w:rPr>
          <w:rFonts w:ascii="Batang" w:eastAsia="Batang" w:hAnsi="Batang" w:cs="Arial"/>
          <w:iCs/>
        </w:rPr>
        <w:t xml:space="preserve">Estatutos que fueron publicados en el Diario Oficial No. 53, Tomo No. 346 de fecha quince de Marzo del año dos mil.- </w:t>
      </w:r>
      <w:r w:rsidR="0063089B" w:rsidRPr="008C2776">
        <w:rPr>
          <w:rFonts w:ascii="Batang" w:eastAsia="Batang" w:hAnsi="Batang" w:cs="Arial"/>
          <w:iCs/>
        </w:rPr>
        <w:t>Publíquense en el Diario Oficial de la República,</w:t>
      </w:r>
      <w:r w:rsidR="008C2776" w:rsidRPr="008C2776">
        <w:rPr>
          <w:rFonts w:ascii="Batang" w:eastAsia="Batang" w:hAnsi="Batang" w:cs="Arial"/>
          <w:iCs/>
        </w:rPr>
        <w:t xml:space="preserve"> la certificación literal del presente Acuerdo juntamente con un ejemplar de </w:t>
      </w:r>
      <w:r w:rsidR="0063089B" w:rsidRPr="008C2776">
        <w:rPr>
          <w:rFonts w:ascii="Batang" w:eastAsia="Batang" w:hAnsi="Batang" w:cs="Arial"/>
          <w:iCs/>
        </w:rPr>
        <w:t>los Estatutos de la referida Asociación Comunal.- Certifíquese.------</w:t>
      </w:r>
      <w:r w:rsidR="008C2776" w:rsidRPr="008C2776">
        <w:rPr>
          <w:rFonts w:ascii="Batang" w:eastAsia="Batang" w:hAnsi="Batang" w:cs="Arial"/>
          <w:iCs/>
        </w:rPr>
        <w:t>-----</w:t>
      </w:r>
    </w:p>
    <w:p w:rsidR="00007A3F" w:rsidRPr="00C27CBB"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CBB">
        <w:rPr>
          <w:rFonts w:ascii="Batang" w:eastAsia="Batang" w:hAnsi="Batang"/>
          <w:szCs w:val="24"/>
          <w:lang w:val="es-SV"/>
        </w:rPr>
        <w:t xml:space="preserve">Y </w:t>
      </w:r>
      <w:r w:rsidRPr="00C27CBB">
        <w:rPr>
          <w:rFonts w:ascii="Batang" w:eastAsia="Batang" w:hAnsi="Batang"/>
          <w:bCs/>
          <w:szCs w:val="24"/>
          <w:lang w:val="es-SV"/>
        </w:rPr>
        <w:t>no</w:t>
      </w:r>
      <w:r w:rsidRPr="00C27CB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C27CBB" w:rsidTr="006D0E46">
        <w:trPr>
          <w:trHeight w:val="818"/>
        </w:trPr>
        <w:tc>
          <w:tcPr>
            <w:tcW w:w="4820"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Ricardo Alberto Zepeda Pineda.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Alcalde Municipal.</w:t>
            </w:r>
          </w:p>
        </w:tc>
        <w:tc>
          <w:tcPr>
            <w:tcW w:w="4529"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Licda. Bersaty Esmeralda Pineda Ostorga.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Síndica Municipal.</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Sra. Marlene Beatriz Morán de Figueroa.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Regidora Propietaria.</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Pedro Antonio Flores Esquivel.</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Oscar Zepeda Melendez.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bookmarkStart w:id="0" w:name="_GoBack"/>
            <w:bookmarkEnd w:id="0"/>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Sra. Sirian Jeaneth Ramírez Escobar.</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Cuarta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Geovany Alexander Martinez Cornejo.</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Quinto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Srita. Reina Alicia Iglesias Ramírez.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Sexta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Emiliano Caravantes Anzora.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Séptimo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Darío Ernesto Guadrón Ágreda.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Octavo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Luis Escobar Ortìz.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Noveno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Hugo Antonio Calderón Arriola.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Décimo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Boris Ventura Rivas.</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Licda. Evelyn Mariela Melgar Ruiz.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Segunda Regidora Suplente.</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Wilber Hernán Soriano Mena.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r w:rsidRPr="00C27CBB">
              <w:rPr>
                <w:rFonts w:ascii="Batang" w:eastAsia="Batang" w:hAnsi="Batang"/>
                <w:b/>
                <w:noProof/>
                <w:sz w:val="20"/>
                <w:szCs w:val="20"/>
                <w:lang w:eastAsia="es-ES"/>
              </w:rPr>
              <w:t xml:space="preserve"> Lic. Abel López Leiva.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noProof/>
                <w:sz w:val="20"/>
                <w:szCs w:val="20"/>
                <w:lang w:eastAsia="es-ES"/>
              </w:rPr>
              <w:t xml:space="preserve"> Secretario.</w:t>
            </w:r>
          </w:p>
        </w:tc>
      </w:tr>
    </w:tbl>
    <w:p w:rsidR="006D0E46" w:rsidRDefault="006D0E46" w:rsidP="00007A3F">
      <w:pPr>
        <w:autoSpaceDE w:val="0"/>
        <w:spacing w:line="360" w:lineRule="auto"/>
        <w:jc w:val="both"/>
        <w:rPr>
          <w:rFonts w:ascii="Batang" w:eastAsia="Batang" w:hAnsi="Batang"/>
          <w:b/>
          <w:noProof/>
          <w:highlight w:val="yellow"/>
          <w:lang w:val="es-SV" w:eastAsia="es-ES"/>
        </w:rPr>
      </w:pPr>
    </w:p>
    <w:p w:rsidR="006D0E46" w:rsidRDefault="006D0E46" w:rsidP="00007A3F">
      <w:pPr>
        <w:autoSpaceDE w:val="0"/>
        <w:spacing w:line="360" w:lineRule="auto"/>
        <w:jc w:val="both"/>
        <w:rPr>
          <w:rFonts w:ascii="Batang" w:eastAsia="Batang" w:hAnsi="Batang"/>
          <w:b/>
          <w:noProof/>
          <w:highlight w:val="yellow"/>
          <w:lang w:val="es-SV" w:eastAsia="es-ES"/>
        </w:rPr>
      </w:pPr>
    </w:p>
    <w:p w:rsidR="006D0E46" w:rsidRDefault="006D0E46" w:rsidP="00007A3F">
      <w:pPr>
        <w:autoSpaceDE w:val="0"/>
        <w:spacing w:line="360" w:lineRule="auto"/>
        <w:jc w:val="both"/>
        <w:rPr>
          <w:rFonts w:ascii="Batang" w:eastAsia="Batang" w:hAnsi="Batang"/>
          <w:b/>
          <w:noProof/>
          <w:highlight w:val="yellow"/>
          <w:lang w:val="es-SV" w:eastAsia="es-ES"/>
        </w:rPr>
      </w:pPr>
    </w:p>
    <w:p w:rsidR="0039171A" w:rsidRPr="00E00CE6" w:rsidRDefault="0039171A" w:rsidP="00E00CE6">
      <w:pPr>
        <w:spacing w:line="360" w:lineRule="auto"/>
      </w:pPr>
    </w:p>
    <w:sectPr w:rsidR="0039171A" w:rsidRPr="00E00CE6" w:rsidSect="00136CA2">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7A3F"/>
    <w:rsid w:val="00136CA2"/>
    <w:rsid w:val="00163903"/>
    <w:rsid w:val="001C2B78"/>
    <w:rsid w:val="002D5804"/>
    <w:rsid w:val="002D5C5B"/>
    <w:rsid w:val="002D7215"/>
    <w:rsid w:val="003036C9"/>
    <w:rsid w:val="00361FDF"/>
    <w:rsid w:val="0039171A"/>
    <w:rsid w:val="005D59BF"/>
    <w:rsid w:val="00620460"/>
    <w:rsid w:val="0063089B"/>
    <w:rsid w:val="006D0E46"/>
    <w:rsid w:val="007913B1"/>
    <w:rsid w:val="00805178"/>
    <w:rsid w:val="00875DEA"/>
    <w:rsid w:val="00881973"/>
    <w:rsid w:val="008C2776"/>
    <w:rsid w:val="009047D3"/>
    <w:rsid w:val="00973411"/>
    <w:rsid w:val="009A0CB0"/>
    <w:rsid w:val="009E52D8"/>
    <w:rsid w:val="009F45D8"/>
    <w:rsid w:val="00AC401C"/>
    <w:rsid w:val="00AE4781"/>
    <w:rsid w:val="00B34232"/>
    <w:rsid w:val="00C030E6"/>
    <w:rsid w:val="00C53703"/>
    <w:rsid w:val="00D2643C"/>
    <w:rsid w:val="00D804CB"/>
    <w:rsid w:val="00E00CE6"/>
    <w:rsid w:val="00E36E88"/>
    <w:rsid w:val="00E94F10"/>
    <w:rsid w:val="00EE0D02"/>
    <w:rsid w:val="00F06F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7</Pages>
  <Words>2386</Words>
  <Characters>13128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20</cp:revision>
  <cp:lastPrinted>2019-09-17T18:57:00Z</cp:lastPrinted>
  <dcterms:created xsi:type="dcterms:W3CDTF">2019-09-09T00:45:00Z</dcterms:created>
  <dcterms:modified xsi:type="dcterms:W3CDTF">2020-04-27T09:37:00Z</dcterms:modified>
</cp:coreProperties>
</file>