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B3" w:rsidRDefault="003653B3" w:rsidP="003653B3">
      <w:pPr>
        <w:shd w:val="clear" w:color="auto" w:fill="FFFFFF" w:themeFill="background1"/>
        <w:autoSpaceDE w:val="0"/>
        <w:autoSpaceDN w:val="0"/>
        <w:adjustRightInd w:val="0"/>
        <w:snapToGrid w:val="0"/>
        <w:spacing w:line="372" w:lineRule="auto"/>
        <w:jc w:val="both"/>
        <w:rPr>
          <w:rFonts w:ascii="Batang" w:eastAsia="Batang" w:hAnsi="Batang" w:cs="Aharoni"/>
          <w:b/>
          <w:bCs/>
          <w:iCs/>
          <w:kern w:val="2"/>
          <w:lang w:val="es-SV"/>
        </w:rPr>
      </w:pPr>
    </w:p>
    <w:p w:rsidR="003A7370" w:rsidRPr="00654754" w:rsidRDefault="00353EAA" w:rsidP="00654754">
      <w:pPr>
        <w:shd w:val="clear" w:color="auto" w:fill="FFFFFF" w:themeFill="background1"/>
        <w:autoSpaceDE w:val="0"/>
        <w:autoSpaceDN w:val="0"/>
        <w:adjustRightInd w:val="0"/>
        <w:snapToGrid w:val="0"/>
        <w:spacing w:line="300" w:lineRule="auto"/>
        <w:jc w:val="both"/>
        <w:rPr>
          <w:rFonts w:ascii="Batang" w:eastAsia="Batang" w:hAnsi="Batang" w:cs="Arial"/>
          <w:iCs/>
          <w:kern w:val="2"/>
        </w:rPr>
      </w:pPr>
      <w:r w:rsidRPr="00C27BB7">
        <w:rPr>
          <w:rFonts w:ascii="Batang" w:eastAsia="Batang" w:hAnsi="Batang" w:cs="Aharoni"/>
          <w:b/>
          <w:bCs/>
          <w:iCs/>
          <w:kern w:val="2"/>
          <w:lang w:val="es-SV"/>
        </w:rPr>
        <w:t xml:space="preserve">ACTA NÚMERO </w:t>
      </w:r>
      <w:r w:rsidR="003B0C13" w:rsidRPr="00C27BB7">
        <w:rPr>
          <w:rFonts w:ascii="Batang" w:eastAsia="Batang" w:hAnsi="Batang" w:cs="Aharoni"/>
          <w:b/>
          <w:bCs/>
          <w:iCs/>
          <w:kern w:val="2"/>
          <w:lang w:val="es-SV"/>
        </w:rPr>
        <w:t>TREINTA</w:t>
      </w:r>
      <w:r w:rsidR="00121C57" w:rsidRPr="00C27BB7">
        <w:rPr>
          <w:rFonts w:ascii="Batang" w:eastAsia="Batang" w:hAnsi="Batang" w:cs="Aharoni"/>
          <w:b/>
          <w:bCs/>
          <w:iCs/>
          <w:kern w:val="2"/>
          <w:lang w:val="es-SV"/>
        </w:rPr>
        <w:t xml:space="preserve"> Y </w:t>
      </w:r>
      <w:r w:rsidR="00C62D67" w:rsidRPr="00C27BB7">
        <w:rPr>
          <w:rFonts w:ascii="Batang" w:eastAsia="Batang" w:hAnsi="Batang" w:cs="Aharoni"/>
          <w:b/>
          <w:bCs/>
          <w:iCs/>
          <w:kern w:val="2"/>
          <w:lang w:val="es-SV"/>
        </w:rPr>
        <w:t>C</w:t>
      </w:r>
      <w:r w:rsidR="003A7370" w:rsidRPr="00C27BB7">
        <w:rPr>
          <w:rFonts w:ascii="Batang" w:eastAsia="Batang" w:hAnsi="Batang" w:cs="Aharoni"/>
          <w:b/>
          <w:bCs/>
          <w:iCs/>
          <w:kern w:val="2"/>
          <w:lang w:val="es-SV"/>
        </w:rPr>
        <w:t>INC</w:t>
      </w:r>
      <w:r w:rsidR="00C62D67" w:rsidRPr="00C27BB7">
        <w:rPr>
          <w:rFonts w:ascii="Batang" w:eastAsia="Batang" w:hAnsi="Batang" w:cs="Aharoni"/>
          <w:b/>
          <w:bCs/>
          <w:iCs/>
          <w:kern w:val="2"/>
          <w:lang w:val="es-SV"/>
        </w:rPr>
        <w:t>O</w:t>
      </w:r>
      <w:r w:rsidRPr="00C27BB7">
        <w:rPr>
          <w:rFonts w:ascii="Batang" w:eastAsia="Batang" w:hAnsi="Batang" w:cs="Aharoni"/>
          <w:b/>
          <w:bCs/>
          <w:iCs/>
          <w:kern w:val="2"/>
          <w:lang w:val="es-SV"/>
        </w:rPr>
        <w:t xml:space="preserve">.- </w:t>
      </w:r>
      <w:r w:rsidRPr="00C27BB7">
        <w:rPr>
          <w:rFonts w:ascii="Batang" w:eastAsia="Batang" w:hAnsi="Batang" w:cs="Aharoni"/>
          <w:iCs/>
          <w:kern w:val="2"/>
          <w:lang w:val="es-SV"/>
        </w:rPr>
        <w:t>En la Alcaldía Municipal de Acajutla, Depar</w:t>
      </w:r>
      <w:r w:rsidR="00F66E21" w:rsidRPr="00C27BB7">
        <w:rPr>
          <w:rFonts w:ascii="Batang" w:eastAsia="Batang" w:hAnsi="Batang" w:cs="Aharoni"/>
          <w:iCs/>
          <w:kern w:val="2"/>
          <w:lang w:val="es-SV"/>
        </w:rPr>
        <w:t>tamento de Sonsonate, a las trece</w:t>
      </w:r>
      <w:r w:rsidRPr="00C27BB7">
        <w:rPr>
          <w:rFonts w:ascii="Batang" w:eastAsia="Batang" w:hAnsi="Batang" w:cs="Aharoni"/>
          <w:iCs/>
          <w:kern w:val="2"/>
          <w:lang w:val="es-SV"/>
        </w:rPr>
        <w:t xml:space="preserve"> horas y treinta minutos del dí</w:t>
      </w:r>
      <w:r w:rsidR="00B80C92" w:rsidRPr="00C27BB7">
        <w:rPr>
          <w:rFonts w:ascii="Batang" w:eastAsia="Batang" w:hAnsi="Batang" w:cs="Aharoni"/>
          <w:iCs/>
          <w:kern w:val="2"/>
          <w:lang w:val="es-SV"/>
        </w:rPr>
        <w:t xml:space="preserve">a </w:t>
      </w:r>
      <w:r w:rsidR="003A7370" w:rsidRPr="00C27BB7">
        <w:rPr>
          <w:rFonts w:ascii="Batang" w:eastAsia="Batang" w:hAnsi="Batang" w:cs="Aharoni"/>
          <w:b/>
          <w:iCs/>
          <w:kern w:val="2"/>
          <w:lang w:val="es-SV"/>
        </w:rPr>
        <w:t>veintidós</w:t>
      </w:r>
      <w:r w:rsidR="00C62D67" w:rsidRPr="00C27BB7">
        <w:rPr>
          <w:rFonts w:ascii="Batang" w:eastAsia="Batang" w:hAnsi="Batang" w:cs="Aharoni"/>
          <w:b/>
          <w:iCs/>
          <w:kern w:val="2"/>
          <w:lang w:val="es-SV"/>
        </w:rPr>
        <w:t xml:space="preserve"> </w:t>
      </w:r>
      <w:r w:rsidRPr="00C27BB7">
        <w:rPr>
          <w:rFonts w:ascii="Batang" w:eastAsia="Batang" w:hAnsi="Batang" w:cs="Aharoni"/>
          <w:b/>
          <w:bCs/>
          <w:iCs/>
          <w:kern w:val="2"/>
          <w:lang w:val="es-SV"/>
        </w:rPr>
        <w:t xml:space="preserve">del mes de </w:t>
      </w:r>
      <w:r w:rsidR="00F66E21" w:rsidRPr="00C27BB7">
        <w:rPr>
          <w:rFonts w:ascii="Batang" w:eastAsia="Batang" w:hAnsi="Batang" w:cs="Aharoni"/>
          <w:b/>
          <w:bCs/>
          <w:iCs/>
          <w:kern w:val="2"/>
          <w:lang w:val="es-SV"/>
        </w:rPr>
        <w:t xml:space="preserve">Agosto </w:t>
      </w:r>
      <w:r w:rsidRPr="00C27BB7">
        <w:rPr>
          <w:rFonts w:ascii="Batang" w:eastAsia="Batang" w:hAnsi="Batang" w:cs="Aharoni"/>
          <w:b/>
          <w:bCs/>
          <w:iCs/>
          <w:kern w:val="2"/>
          <w:lang w:val="es-SV"/>
        </w:rPr>
        <w:t>del año dos mil diecinueve</w:t>
      </w:r>
      <w:r w:rsidRPr="00C27BB7">
        <w:rPr>
          <w:rFonts w:ascii="Batang" w:eastAsia="Batang" w:hAnsi="Batang" w:cs="Aharoni"/>
          <w:iCs/>
          <w:kern w:val="2"/>
          <w:lang w:val="es-SV"/>
        </w:rPr>
        <w:t>.- Siendo éstos el lugar, día y hora previamente señalados se constituyó en este lugar</w:t>
      </w:r>
      <w:r w:rsidRPr="00C27BB7">
        <w:rPr>
          <w:rFonts w:ascii="Batang" w:eastAsia="Batang" w:hAnsi="Batang" w:cs="Aharoni"/>
          <w:noProof/>
          <w:kern w:val="2"/>
          <w:lang w:val="es-SV" w:eastAsia="es-ES"/>
        </w:rPr>
        <w:t xml:space="preserve"> el honorable </w:t>
      </w:r>
      <w:r w:rsidRPr="00C27BB7">
        <w:rPr>
          <w:rFonts w:ascii="Batang" w:eastAsia="Batang" w:hAnsi="Batang" w:cs="Aharoni"/>
          <w:b/>
          <w:noProof/>
          <w:kern w:val="2"/>
          <w:lang w:val="es-SV" w:eastAsia="es-ES"/>
        </w:rPr>
        <w:t>CONCEJO MUNICIPAL DE ACAJUTLA</w:t>
      </w:r>
      <w:r w:rsidRPr="00C27BB7">
        <w:rPr>
          <w:rFonts w:ascii="Batang" w:eastAsia="Batang" w:hAnsi="Batang" w:cs="Aharoni"/>
          <w:noProof/>
          <w:kern w:val="2"/>
          <w:lang w:val="es-SV" w:eastAsia="es-ES"/>
        </w:rPr>
        <w:t xml:space="preserve">, </w:t>
      </w:r>
      <w:r w:rsidR="003653B3" w:rsidRPr="00C27BB7">
        <w:rPr>
          <w:rFonts w:ascii="Batang" w:eastAsia="Batang" w:hAnsi="Batang" w:cs="Aharoni"/>
          <w:noProof/>
          <w:kern w:val="2"/>
          <w:lang w:val="es-SV" w:eastAsia="es-ES"/>
        </w:rPr>
        <w:t xml:space="preserve">presidido por el señor Ricardo Alberto Zepeda Pineda, en su calidad de </w:t>
      </w:r>
      <w:r w:rsidR="003653B3" w:rsidRPr="00C27BB7">
        <w:rPr>
          <w:rFonts w:ascii="Batang" w:eastAsia="Batang" w:hAnsi="Batang" w:cs="Aharoni"/>
          <w:b/>
          <w:noProof/>
          <w:kern w:val="2"/>
          <w:lang w:val="es-SV" w:eastAsia="es-ES"/>
        </w:rPr>
        <w:t>Alcalde Municipal</w:t>
      </w:r>
      <w:r w:rsidR="003653B3" w:rsidRPr="00C27BB7">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C27BB7">
        <w:rPr>
          <w:rFonts w:ascii="Batang" w:eastAsia="Batang" w:hAnsi="Batang" w:cs="Aharoni"/>
          <w:b/>
          <w:noProof/>
          <w:kern w:val="2"/>
          <w:lang w:val="es-SV" w:eastAsia="es-ES"/>
        </w:rPr>
        <w:t>Sindica Municipal</w:t>
      </w:r>
      <w:r w:rsidR="003653B3" w:rsidRPr="00C27BB7">
        <w:rPr>
          <w:rFonts w:ascii="Batang" w:eastAsia="Batang" w:hAnsi="Batang" w:cs="Aharoni"/>
          <w:noProof/>
          <w:kern w:val="2"/>
          <w:lang w:val="es-SV" w:eastAsia="es-ES"/>
        </w:rPr>
        <w:t xml:space="preserve">, y la asistencia de los señores </w:t>
      </w:r>
      <w:r w:rsidR="003653B3" w:rsidRPr="00C27BB7">
        <w:rPr>
          <w:rFonts w:ascii="Batang" w:eastAsia="Batang" w:hAnsi="Batang" w:cs="Aharoni"/>
          <w:b/>
          <w:noProof/>
          <w:kern w:val="2"/>
          <w:lang w:val="es-SV" w:eastAsia="es-ES"/>
        </w:rPr>
        <w:t>Regidores Propietarios: 1º.</w:t>
      </w:r>
      <w:r w:rsidR="003653B3" w:rsidRPr="00C27BB7">
        <w:rPr>
          <w:rFonts w:ascii="Batang" w:eastAsia="Batang" w:hAnsi="Batang" w:cs="Aharoni"/>
          <w:noProof/>
          <w:kern w:val="2"/>
          <w:lang w:val="es-SV" w:eastAsia="es-ES"/>
        </w:rPr>
        <w:t xml:space="preserve"> Marlene Beatriz Morán de Figueroa; </w:t>
      </w:r>
      <w:r w:rsidR="003653B3" w:rsidRPr="00C27BB7">
        <w:rPr>
          <w:rFonts w:ascii="Batang" w:eastAsia="Batang" w:hAnsi="Batang" w:cs="Aharoni"/>
          <w:b/>
          <w:noProof/>
          <w:kern w:val="2"/>
          <w:lang w:val="es-SV" w:eastAsia="es-ES"/>
        </w:rPr>
        <w:t>2º.</w:t>
      </w:r>
      <w:r w:rsidR="003653B3" w:rsidRPr="00C27BB7">
        <w:rPr>
          <w:rFonts w:ascii="Batang" w:eastAsia="Batang" w:hAnsi="Batang" w:cs="Aharoni"/>
          <w:noProof/>
          <w:kern w:val="2"/>
          <w:lang w:val="es-SV" w:eastAsia="es-ES"/>
        </w:rPr>
        <w:t xml:space="preserve"> Pedro Antonio Flores Esquivel; </w:t>
      </w:r>
      <w:r w:rsidR="003653B3" w:rsidRPr="00C27BB7">
        <w:rPr>
          <w:rFonts w:ascii="Batang" w:eastAsia="Batang" w:hAnsi="Batang" w:cs="Aharoni"/>
          <w:b/>
          <w:noProof/>
          <w:kern w:val="2"/>
          <w:lang w:val="es-SV" w:eastAsia="es-ES"/>
        </w:rPr>
        <w:t>3º.</w:t>
      </w:r>
      <w:r w:rsidR="003653B3" w:rsidRPr="00C27BB7">
        <w:rPr>
          <w:rFonts w:ascii="Batang" w:eastAsia="Batang" w:hAnsi="Batang" w:cs="Aharoni"/>
          <w:noProof/>
          <w:kern w:val="2"/>
          <w:lang w:val="es-SV" w:eastAsia="es-ES"/>
        </w:rPr>
        <w:t xml:space="preserve"> Oscar Zepeda Meléndez; </w:t>
      </w:r>
      <w:r w:rsidR="003653B3" w:rsidRPr="00C27BB7">
        <w:rPr>
          <w:rFonts w:ascii="Batang" w:eastAsia="Batang" w:hAnsi="Batang" w:cs="Aharoni"/>
          <w:b/>
          <w:noProof/>
          <w:kern w:val="2"/>
          <w:lang w:val="es-SV" w:eastAsia="es-ES"/>
        </w:rPr>
        <w:t>4º.</w:t>
      </w:r>
      <w:r w:rsidR="003653B3" w:rsidRPr="00C27BB7">
        <w:rPr>
          <w:rFonts w:ascii="Batang" w:eastAsia="Batang" w:hAnsi="Batang" w:cs="Aharoni"/>
          <w:noProof/>
          <w:kern w:val="2"/>
          <w:lang w:val="es-SV" w:eastAsia="es-ES"/>
        </w:rPr>
        <w:t xml:space="preserve"> Sirian Jeaneth Ramírez Escobar; y </w:t>
      </w:r>
      <w:r w:rsidR="003653B3" w:rsidRPr="00C27BB7">
        <w:rPr>
          <w:rFonts w:ascii="Batang" w:eastAsia="Batang" w:hAnsi="Batang" w:cs="Aharoni"/>
          <w:b/>
          <w:noProof/>
          <w:kern w:val="2"/>
          <w:lang w:val="es-SV" w:eastAsia="es-ES"/>
        </w:rPr>
        <w:t>5º.</w:t>
      </w:r>
      <w:r w:rsidR="003653B3" w:rsidRPr="00C27BB7">
        <w:rPr>
          <w:rFonts w:ascii="Batang" w:eastAsia="Batang" w:hAnsi="Batang" w:cs="Aharoni"/>
          <w:noProof/>
          <w:kern w:val="2"/>
          <w:lang w:val="es-SV" w:eastAsia="es-ES"/>
        </w:rPr>
        <w:t xml:space="preserve"> Geovany Alexander Martinez Cornejo; </w:t>
      </w:r>
      <w:r w:rsidR="003653B3" w:rsidRPr="00C27BB7">
        <w:rPr>
          <w:rFonts w:ascii="Batang" w:eastAsia="Batang" w:hAnsi="Batang" w:cs="Aharoni"/>
          <w:b/>
          <w:noProof/>
          <w:kern w:val="2"/>
          <w:lang w:val="es-SV" w:eastAsia="es-ES"/>
        </w:rPr>
        <w:t>6º.</w:t>
      </w:r>
      <w:r w:rsidR="003653B3" w:rsidRPr="00C27BB7">
        <w:rPr>
          <w:rFonts w:ascii="Batang" w:eastAsia="Batang" w:hAnsi="Batang" w:cs="Aharoni"/>
          <w:noProof/>
          <w:kern w:val="2"/>
          <w:lang w:val="es-SV" w:eastAsia="es-ES"/>
        </w:rPr>
        <w:t xml:space="preserve"> Reina Alicia Iglesias Ramírez; </w:t>
      </w:r>
      <w:r w:rsidR="003653B3" w:rsidRPr="00C27BB7">
        <w:rPr>
          <w:rFonts w:ascii="Batang" w:eastAsia="Batang" w:hAnsi="Batang" w:cs="Aharoni"/>
          <w:b/>
          <w:noProof/>
          <w:kern w:val="2"/>
          <w:lang w:val="es-SV" w:eastAsia="es-ES"/>
        </w:rPr>
        <w:t>7º.</w:t>
      </w:r>
      <w:r w:rsidR="003653B3" w:rsidRPr="00C27BB7">
        <w:rPr>
          <w:rFonts w:ascii="Batang" w:eastAsia="Batang" w:hAnsi="Batang" w:cs="Aharoni"/>
          <w:noProof/>
          <w:kern w:val="2"/>
          <w:lang w:val="es-SV" w:eastAsia="es-ES"/>
        </w:rPr>
        <w:t xml:space="preserve"> José Emiliano Caravantes Anzora; </w:t>
      </w:r>
      <w:r w:rsidR="003653B3" w:rsidRPr="00C27BB7">
        <w:rPr>
          <w:rFonts w:ascii="Batang" w:eastAsia="Batang" w:hAnsi="Batang" w:cs="Aharoni"/>
          <w:b/>
          <w:noProof/>
          <w:kern w:val="2"/>
          <w:lang w:val="es-SV" w:eastAsia="es-ES"/>
        </w:rPr>
        <w:t>8º.</w:t>
      </w:r>
      <w:r w:rsidR="003653B3" w:rsidRPr="00C27BB7">
        <w:rPr>
          <w:rFonts w:ascii="Batang" w:eastAsia="Batang" w:hAnsi="Batang" w:cs="Aharoni"/>
          <w:noProof/>
          <w:kern w:val="2"/>
          <w:lang w:val="es-SV" w:eastAsia="es-ES"/>
        </w:rPr>
        <w:t xml:space="preserve"> Darío Ernesto Guadrón Ágreda; </w:t>
      </w:r>
      <w:r w:rsidR="003653B3" w:rsidRPr="00C27BB7">
        <w:rPr>
          <w:rFonts w:ascii="Batang" w:eastAsia="Batang" w:hAnsi="Batang" w:cs="Aharoni"/>
          <w:b/>
          <w:noProof/>
          <w:kern w:val="2"/>
          <w:lang w:val="es-SV" w:eastAsia="es-ES"/>
        </w:rPr>
        <w:t xml:space="preserve">9º. </w:t>
      </w:r>
      <w:r w:rsidR="003653B3" w:rsidRPr="00C27BB7">
        <w:rPr>
          <w:rFonts w:ascii="Batang" w:eastAsia="Batang" w:hAnsi="Batang" w:cs="Aharoni"/>
          <w:noProof/>
          <w:kern w:val="2"/>
          <w:lang w:val="es-SV" w:eastAsia="es-ES"/>
        </w:rPr>
        <w:t xml:space="preserve">José Luis Escobar Ortiz; y </w:t>
      </w:r>
      <w:r w:rsidR="003653B3" w:rsidRPr="00C27BB7">
        <w:rPr>
          <w:rFonts w:ascii="Batang" w:eastAsia="Batang" w:hAnsi="Batang" w:cs="Aharoni"/>
          <w:b/>
          <w:noProof/>
          <w:kern w:val="2"/>
          <w:lang w:val="es-SV" w:eastAsia="es-ES"/>
        </w:rPr>
        <w:t>10º.</w:t>
      </w:r>
      <w:r w:rsidR="003653B3" w:rsidRPr="00C27BB7">
        <w:rPr>
          <w:rFonts w:ascii="Batang" w:eastAsia="Batang" w:hAnsi="Batang" w:cs="Aharoni"/>
          <w:noProof/>
          <w:kern w:val="2"/>
          <w:lang w:val="es-SV" w:eastAsia="es-ES"/>
        </w:rPr>
        <w:t xml:space="preserve"> Hugo Antonio Calderón Arriola; y contando también con la asistencia de los señores </w:t>
      </w:r>
      <w:r w:rsidR="003653B3" w:rsidRPr="00C27BB7">
        <w:rPr>
          <w:rFonts w:ascii="Batang" w:eastAsia="Batang" w:hAnsi="Batang" w:cs="Aharoni"/>
          <w:b/>
          <w:noProof/>
          <w:kern w:val="2"/>
          <w:lang w:val="es-SV" w:eastAsia="es-ES"/>
        </w:rPr>
        <w:t>Regidores Suplentes: 1º.</w:t>
      </w:r>
      <w:r w:rsidR="003653B3" w:rsidRPr="00C27BB7">
        <w:rPr>
          <w:rFonts w:ascii="Batang" w:eastAsia="Batang" w:hAnsi="Batang" w:cs="Aharoni"/>
          <w:noProof/>
          <w:kern w:val="2"/>
          <w:lang w:val="es-SV" w:eastAsia="es-ES"/>
        </w:rPr>
        <w:t xml:space="preserve"> José Boris Ventura Rivas; </w:t>
      </w:r>
      <w:r w:rsidR="003653B3" w:rsidRPr="00C27BB7">
        <w:rPr>
          <w:rFonts w:ascii="Batang" w:eastAsia="Batang" w:hAnsi="Batang" w:cs="Aharoni"/>
          <w:b/>
          <w:noProof/>
          <w:kern w:val="2"/>
          <w:lang w:val="es-SV" w:eastAsia="es-ES"/>
        </w:rPr>
        <w:t>2º.</w:t>
      </w:r>
      <w:r w:rsidR="003653B3" w:rsidRPr="00C27BB7">
        <w:rPr>
          <w:rFonts w:ascii="Batang" w:eastAsia="Batang" w:hAnsi="Batang" w:cs="Aharoni"/>
          <w:noProof/>
          <w:kern w:val="2"/>
          <w:lang w:val="es-SV" w:eastAsia="es-ES"/>
        </w:rPr>
        <w:t xml:space="preserve"> Licenciada Evelyn Mariela Melgar Ruiz; y </w:t>
      </w:r>
      <w:r w:rsidR="003653B3" w:rsidRPr="00C27BB7">
        <w:rPr>
          <w:rFonts w:ascii="Batang" w:eastAsia="Batang" w:hAnsi="Batang" w:cs="Aharoni"/>
          <w:b/>
          <w:noProof/>
          <w:kern w:val="2"/>
          <w:lang w:val="es-SV" w:eastAsia="es-ES"/>
        </w:rPr>
        <w:t>3º.</w:t>
      </w:r>
      <w:r w:rsidR="003653B3" w:rsidRPr="00C27BB7">
        <w:rPr>
          <w:rFonts w:ascii="Batang" w:eastAsia="Batang" w:hAnsi="Batang" w:cs="Aharoni"/>
          <w:noProof/>
          <w:kern w:val="2"/>
          <w:lang w:val="es-SV" w:eastAsia="es-ES"/>
        </w:rPr>
        <w:t xml:space="preserve"> Wilber Hernán  Soriano  Mena.- Comprobado el quorum reglamentario, el Señor Alcalde Municipal sometió a aprobación la agenda del día, y ordenó que se procediera a la lectura del acta anterior, las cuales fueron aprobadas en  todas  sus  partes.-------------------------</w:t>
      </w:r>
      <w:r w:rsidR="00654754">
        <w:rPr>
          <w:rFonts w:eastAsia="Batang" w:cs="Arial"/>
          <w:b/>
        </w:rPr>
        <w:t xml:space="preserve">    </w:t>
      </w:r>
      <w:r w:rsidR="003A7370" w:rsidRPr="00C27BB7">
        <w:rPr>
          <w:rFonts w:ascii="Batang" w:eastAsia="Batang" w:hAnsi="Batang"/>
          <w:b/>
          <w:noProof/>
          <w:lang w:eastAsia="es-ES"/>
        </w:rPr>
        <w:t>ACUERDO NÚMERO UNO.-</w:t>
      </w:r>
      <w:r w:rsidR="003A7370" w:rsidRPr="00C27BB7">
        <w:rPr>
          <w:rFonts w:ascii="Batang" w:eastAsia="Batang" w:hAnsi="Batang"/>
          <w:noProof/>
          <w:lang w:eastAsia="es-ES"/>
        </w:rPr>
        <w:t xml:space="preserve"> El Concejo Municipal de Acajutla, Departamento de Sonsonate, en uso de las facultades que le confieren </w:t>
      </w:r>
      <w:r w:rsidR="003A7370" w:rsidRPr="00C27BB7">
        <w:rPr>
          <w:rFonts w:ascii="Batang" w:eastAsia="Batang" w:hAnsi="Batang" w:cs="Arial"/>
        </w:rPr>
        <w:t xml:space="preserve">el Código Municipal, </w:t>
      </w:r>
      <w:r w:rsidR="003A7370" w:rsidRPr="00C27BB7">
        <w:rPr>
          <w:rFonts w:ascii="Batang" w:eastAsia="Batang" w:hAnsi="Batang" w:cs="Arial"/>
          <w:b/>
        </w:rPr>
        <w:t>por unanimidad ACUERDA:</w:t>
      </w:r>
      <w:r w:rsidR="003A7370" w:rsidRPr="00C27BB7">
        <w:rPr>
          <w:rFonts w:ascii="Batang" w:eastAsia="Batang" w:hAnsi="Batang" w:cs="Arial"/>
        </w:rPr>
        <w:t xml:space="preserve"> </w:t>
      </w:r>
      <w:r w:rsidR="003A7370" w:rsidRPr="00C27BB7">
        <w:rPr>
          <w:rFonts w:ascii="Batang" w:eastAsia="Batang" w:hAnsi="Batang" w:cs="Arial" w:hint="eastAsia"/>
        </w:rPr>
        <w:t xml:space="preserve">Facultar a la Tesorería Municipal para que erogue de los recursos “Fondos propios” y “FODES 25%”, para sufragar la </w:t>
      </w:r>
      <w:r w:rsidR="003A7370" w:rsidRPr="00C27BB7">
        <w:rPr>
          <w:rFonts w:ascii="Batang" w:eastAsia="Batang" w:hAnsi="Batang" w:cs="Arial"/>
          <w:b/>
        </w:rPr>
        <w:t>adquisición</w:t>
      </w:r>
      <w:r w:rsidR="003A7370" w:rsidRPr="00C27BB7">
        <w:rPr>
          <w:rFonts w:ascii="Batang" w:eastAsia="Batang" w:hAnsi="Batang" w:cs="Arial" w:hint="eastAsia"/>
          <w:b/>
        </w:rPr>
        <w:t xml:space="preserve"> de bienes y servicios</w:t>
      </w:r>
      <w:r w:rsidR="003A7370" w:rsidRPr="00C27BB7">
        <w:rPr>
          <w:rFonts w:ascii="Batang" w:eastAsia="Batang" w:hAnsi="Batang" w:cs="Arial" w:hint="eastAsia"/>
        </w:rPr>
        <w:t xml:space="preserve"> en general</w:t>
      </w:r>
      <w:r w:rsidR="003A7370" w:rsidRPr="00C27BB7">
        <w:rPr>
          <w:rFonts w:ascii="Batang" w:eastAsia="Batang" w:hAnsi="Batang" w:cs="Arial"/>
        </w:rPr>
        <w:t xml:space="preserve"> durante el mes de </w:t>
      </w:r>
      <w:r w:rsidR="00582A8C">
        <w:rPr>
          <w:rFonts w:ascii="Batang" w:eastAsia="Batang" w:hAnsi="Batang" w:cs="Arial"/>
          <w:b/>
        </w:rPr>
        <w:t xml:space="preserve">Septiembre </w:t>
      </w:r>
      <w:r w:rsidR="003A7370" w:rsidRPr="00C27BB7">
        <w:rPr>
          <w:rFonts w:ascii="Batang" w:eastAsia="Batang" w:hAnsi="Batang" w:cs="Arial"/>
          <w:b/>
        </w:rPr>
        <w:t>de 2019</w:t>
      </w:r>
      <w:r w:rsidR="003A7370" w:rsidRPr="00C27BB7">
        <w:rPr>
          <w:rFonts w:ascii="Batang" w:eastAsia="Batang" w:hAnsi="Batang" w:cs="Arial"/>
        </w:rPr>
        <w:t>, y gastos pendientes de pago</w:t>
      </w:r>
      <w:r w:rsidR="00582A8C">
        <w:rPr>
          <w:rFonts w:ascii="Batang" w:eastAsia="Batang" w:hAnsi="Batang" w:cs="Arial"/>
        </w:rPr>
        <w:t xml:space="preserve"> de meses anteriores, así: ----------------------------------------</w:t>
      </w:r>
    </w:p>
    <w:tbl>
      <w:tblPr>
        <w:tblW w:w="9678" w:type="dxa"/>
        <w:tblCellMar>
          <w:left w:w="70" w:type="dxa"/>
          <w:right w:w="70" w:type="dxa"/>
        </w:tblCellMar>
        <w:tblLook w:val="04A0" w:firstRow="1" w:lastRow="0" w:firstColumn="1" w:lastColumn="0" w:noHBand="0" w:noVBand="1"/>
      </w:tblPr>
      <w:tblGrid>
        <w:gridCol w:w="797"/>
        <w:gridCol w:w="5719"/>
        <w:gridCol w:w="1559"/>
        <w:gridCol w:w="1603"/>
      </w:tblGrid>
      <w:tr w:rsidR="002E2AAB" w:rsidRPr="00C27BB7" w:rsidTr="008D3047">
        <w:trPr>
          <w:trHeight w:val="285"/>
        </w:trPr>
        <w:tc>
          <w:tcPr>
            <w:tcW w:w="7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A7370" w:rsidRPr="00C27BB7" w:rsidRDefault="003A7370" w:rsidP="008D3047">
            <w:pPr>
              <w:widowControl/>
              <w:suppressAutoHyphens w:val="0"/>
              <w:jc w:val="center"/>
              <w:rPr>
                <w:rFonts w:ascii="Batang" w:eastAsia="Batang" w:hAnsi="Batang" w:cs="Times New Roman"/>
                <w:b/>
                <w:kern w:val="0"/>
                <w:sz w:val="22"/>
                <w:szCs w:val="22"/>
                <w:lang w:val="es-SV" w:eastAsia="es-SV" w:bidi="ar-SA"/>
              </w:rPr>
            </w:pPr>
            <w:r w:rsidRPr="00C27BB7">
              <w:rPr>
                <w:rFonts w:ascii="Batang" w:eastAsia="Batang" w:hAnsi="Batang" w:cs="Times New Roman"/>
                <w:b/>
                <w:kern w:val="0"/>
                <w:sz w:val="22"/>
                <w:szCs w:val="22"/>
                <w:lang w:val="es-SV" w:eastAsia="es-SV" w:bidi="ar-SA"/>
              </w:rPr>
              <w:t>Cifra</w:t>
            </w:r>
          </w:p>
        </w:tc>
        <w:tc>
          <w:tcPr>
            <w:tcW w:w="5719" w:type="dxa"/>
            <w:tcBorders>
              <w:top w:val="single" w:sz="4" w:space="0" w:color="auto"/>
              <w:left w:val="nil"/>
              <w:bottom w:val="single" w:sz="4" w:space="0" w:color="auto"/>
              <w:right w:val="single" w:sz="4" w:space="0" w:color="auto"/>
            </w:tcBorders>
            <w:shd w:val="clear" w:color="000000" w:fill="D9D9D9"/>
            <w:noWrap/>
            <w:vAlign w:val="center"/>
            <w:hideMark/>
          </w:tcPr>
          <w:p w:rsidR="003A7370" w:rsidRPr="00C27BB7" w:rsidRDefault="003A7370" w:rsidP="008D3047">
            <w:pPr>
              <w:widowControl/>
              <w:suppressAutoHyphens w:val="0"/>
              <w:jc w:val="center"/>
              <w:rPr>
                <w:rFonts w:ascii="Batang" w:eastAsia="Batang" w:hAnsi="Batang" w:cs="Times New Roman"/>
                <w:b/>
                <w:kern w:val="0"/>
                <w:sz w:val="22"/>
                <w:szCs w:val="22"/>
                <w:lang w:val="es-SV" w:eastAsia="es-SV" w:bidi="ar-SA"/>
              </w:rPr>
            </w:pPr>
            <w:r w:rsidRPr="00C27BB7">
              <w:rPr>
                <w:rFonts w:ascii="Batang" w:eastAsia="Batang" w:hAnsi="Batang" w:cs="Times New Roman"/>
                <w:b/>
                <w:kern w:val="0"/>
                <w:sz w:val="22"/>
                <w:szCs w:val="22"/>
                <w:lang w:val="es-SV" w:eastAsia="es-SV" w:bidi="ar-SA"/>
              </w:rPr>
              <w:t>DESCRIPCION</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3A7370" w:rsidRPr="00C27BB7" w:rsidRDefault="003A7370" w:rsidP="008D3047">
            <w:pPr>
              <w:widowControl/>
              <w:suppressAutoHyphens w:val="0"/>
              <w:jc w:val="center"/>
              <w:rPr>
                <w:rFonts w:ascii="Batang" w:eastAsia="Batang" w:hAnsi="Batang" w:cs="Times New Roman"/>
                <w:b/>
                <w:kern w:val="0"/>
                <w:sz w:val="22"/>
                <w:szCs w:val="22"/>
                <w:lang w:val="es-SV" w:eastAsia="es-SV" w:bidi="ar-SA"/>
              </w:rPr>
            </w:pPr>
            <w:r w:rsidRPr="00C27BB7">
              <w:rPr>
                <w:rFonts w:ascii="Batang" w:eastAsia="Batang" w:hAnsi="Batang" w:cs="Times New Roman"/>
                <w:b/>
                <w:kern w:val="0"/>
                <w:sz w:val="22"/>
                <w:szCs w:val="22"/>
                <w:lang w:val="es-SV" w:eastAsia="es-SV" w:bidi="ar-SA"/>
              </w:rPr>
              <w:t>Fondos Propios</w:t>
            </w:r>
          </w:p>
        </w:tc>
        <w:tc>
          <w:tcPr>
            <w:tcW w:w="1603" w:type="dxa"/>
            <w:tcBorders>
              <w:top w:val="single" w:sz="4" w:space="0" w:color="auto"/>
              <w:left w:val="nil"/>
              <w:bottom w:val="single" w:sz="4" w:space="0" w:color="auto"/>
              <w:right w:val="single" w:sz="4" w:space="0" w:color="auto"/>
            </w:tcBorders>
            <w:shd w:val="clear" w:color="000000" w:fill="D9D9D9"/>
            <w:noWrap/>
            <w:vAlign w:val="bottom"/>
            <w:hideMark/>
          </w:tcPr>
          <w:p w:rsidR="003A7370" w:rsidRPr="00C27BB7" w:rsidRDefault="003A7370" w:rsidP="008D3047">
            <w:pPr>
              <w:widowControl/>
              <w:suppressAutoHyphens w:val="0"/>
              <w:jc w:val="center"/>
              <w:rPr>
                <w:rFonts w:ascii="Batang" w:eastAsia="Batang" w:hAnsi="Batang" w:cs="Times New Roman"/>
                <w:b/>
                <w:kern w:val="0"/>
                <w:sz w:val="22"/>
                <w:szCs w:val="22"/>
                <w:lang w:val="es-SV" w:eastAsia="es-SV" w:bidi="ar-SA"/>
              </w:rPr>
            </w:pPr>
            <w:r w:rsidRPr="00C27BB7">
              <w:rPr>
                <w:rFonts w:ascii="Batang" w:eastAsia="Batang" w:hAnsi="Batang" w:cs="Times New Roman"/>
                <w:b/>
                <w:kern w:val="0"/>
                <w:sz w:val="22"/>
                <w:szCs w:val="22"/>
                <w:lang w:val="es-SV" w:eastAsia="es-SV" w:bidi="ar-SA"/>
              </w:rPr>
              <w:t>FODES 25%</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54101</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Alimenticios para Personas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4,050.38</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54103</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Agropecuarios y Forestales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54104</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Textiles y Vestuario</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968.12</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54105</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de Papel y Carbón</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2,024.67</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54106</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de Cuero y Caucho</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54107</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Productos Químicos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83.00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54109</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Llantas y Neumáticos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2,277.91</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lastRenderedPageBreak/>
              <w:t>54110</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Combustibles y Lubricantes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6,448.83</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292.00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54111</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Minerales no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AA56D4" w:rsidP="00AA56D4">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1,385</w:t>
            </w:r>
            <w:r w:rsidR="003A7370" w:rsidRPr="00C27BB7">
              <w:rPr>
                <w:rFonts w:ascii="Batang" w:eastAsia="Batang" w:hAnsi="Batang" w:cs="Times New Roman"/>
                <w:kern w:val="0"/>
                <w:sz w:val="22"/>
                <w:szCs w:val="22"/>
                <w:lang w:val="es-SV" w:eastAsia="es-SV" w:bidi="ar-SA"/>
              </w:rPr>
              <w:t>.</w:t>
            </w:r>
            <w:r>
              <w:rPr>
                <w:rFonts w:ascii="Batang" w:eastAsia="Batang" w:hAnsi="Batang" w:cs="Times New Roman"/>
                <w:kern w:val="0"/>
                <w:sz w:val="22"/>
                <w:szCs w:val="22"/>
                <w:lang w:val="es-SV" w:eastAsia="es-SV" w:bidi="ar-SA"/>
              </w:rPr>
              <w:t>2</w:t>
            </w:r>
            <w:r w:rsidR="003A7370" w:rsidRPr="00C27BB7">
              <w:rPr>
                <w:rFonts w:ascii="Batang" w:eastAsia="Batang" w:hAnsi="Batang" w:cs="Times New Roman"/>
                <w:kern w:val="0"/>
                <w:sz w:val="22"/>
                <w:szCs w:val="22"/>
                <w:lang w:val="es-SV" w:eastAsia="es-SV" w:bidi="ar-SA"/>
              </w:rPr>
              <w:t>6</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54112</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Minerales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322.58</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54114</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Materiales de Oficina</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200.00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54115</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Materiales Informáticos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1,118.50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54118</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Repuestos y Accesorios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1,934.41</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916.33</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54119</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Materiales eléctricos.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2,235.83</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54199</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Bienes de Uso y consumo diversos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711.39</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54301</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Mantenimiento y Reparación de bienes Muebles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4D6E1D"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270.42</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2,529.16</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54302</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8D3047">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Mantenimiento y Reparación de Vehículos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4D6E1D" w:rsidP="004D6E1D">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3,704.99</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8D3047">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w:t>
            </w:r>
            <w:r w:rsidR="002E2AAB" w:rsidRPr="00C27BB7">
              <w:rPr>
                <w:rFonts w:ascii="Batang" w:eastAsia="Batang" w:hAnsi="Batang" w:cs="Times New Roman"/>
                <w:kern w:val="0"/>
                <w:sz w:val="22"/>
                <w:szCs w:val="22"/>
                <w:lang w:val="es-SV" w:eastAsia="es-SV" w:bidi="ar-SA"/>
              </w:rPr>
              <w:t>,58</w:t>
            </w:r>
            <w:r w:rsidRPr="00C27BB7">
              <w:rPr>
                <w:rFonts w:ascii="Batang" w:eastAsia="Batang" w:hAnsi="Batang" w:cs="Times New Roman"/>
                <w:kern w:val="0"/>
                <w:sz w:val="22"/>
                <w:szCs w:val="22"/>
                <w:lang w:val="es-SV" w:eastAsia="es-SV" w:bidi="ar-SA"/>
              </w:rPr>
              <w:t>4.00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54313</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Impresiones, Publicaciones y Reproducciones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54314</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Atenciones oficiales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2E2AAB"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17,00</w:t>
            </w:r>
            <w:r w:rsidR="003A7370"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54316</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Arrendamientos de bienes Muebles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2E2AAB"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1,648.26</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54317</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Arrendamientos de Bienes Inmuebles</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1,43</w:t>
            </w:r>
            <w:r w:rsidR="002E2AAB" w:rsidRPr="00C27BB7">
              <w:rPr>
                <w:rFonts w:ascii="Batang" w:eastAsia="Batang" w:hAnsi="Batang" w:cs="Times New Roman"/>
                <w:kern w:val="0"/>
                <w:sz w:val="22"/>
                <w:szCs w:val="22"/>
                <w:lang w:val="es-SV" w:eastAsia="es-SV" w:bidi="ar-SA"/>
              </w:rPr>
              <w:t>8</w:t>
            </w:r>
            <w:r w:rsidRPr="00C27BB7">
              <w:rPr>
                <w:rFonts w:ascii="Batang" w:eastAsia="Batang" w:hAnsi="Batang" w:cs="Times New Roman"/>
                <w:kern w:val="0"/>
                <w:sz w:val="22"/>
                <w:szCs w:val="22"/>
                <w:lang w:val="es-SV" w:eastAsia="es-SV" w:bidi="ar-SA"/>
              </w:rPr>
              <w:t>.38</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54403</w:t>
            </w:r>
          </w:p>
        </w:tc>
        <w:tc>
          <w:tcPr>
            <w:tcW w:w="5719" w:type="dxa"/>
            <w:tcBorders>
              <w:top w:val="nil"/>
              <w:left w:val="nil"/>
              <w:bottom w:val="single" w:sz="4" w:space="0" w:color="auto"/>
              <w:right w:val="single" w:sz="4" w:space="0" w:color="auto"/>
            </w:tcBorders>
            <w:shd w:val="clear" w:color="auto" w:fill="auto"/>
            <w:noWrap/>
            <w:vAlign w:val="bottom"/>
            <w:hideMark/>
          </w:tcPr>
          <w:p w:rsidR="003A7370" w:rsidRPr="00C27BB7" w:rsidRDefault="003A7370" w:rsidP="003A7370">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Viáticos por comisión  Interna</w:t>
            </w:r>
          </w:p>
        </w:tc>
        <w:tc>
          <w:tcPr>
            <w:tcW w:w="1559"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200.00</w:t>
            </w:r>
          </w:p>
        </w:tc>
        <w:tc>
          <w:tcPr>
            <w:tcW w:w="1603" w:type="dxa"/>
            <w:tcBorders>
              <w:top w:val="nil"/>
              <w:left w:val="nil"/>
              <w:bottom w:val="single" w:sz="4" w:space="0" w:color="auto"/>
              <w:right w:val="single" w:sz="4" w:space="0" w:color="auto"/>
            </w:tcBorders>
            <w:shd w:val="clear" w:color="auto" w:fill="auto"/>
            <w:noWrap/>
            <w:vAlign w:val="bottom"/>
          </w:tcPr>
          <w:p w:rsidR="003A7370" w:rsidRPr="00C27BB7" w:rsidRDefault="003A7370" w:rsidP="003A7370">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54505</w:t>
            </w:r>
          </w:p>
        </w:tc>
        <w:tc>
          <w:tcPr>
            <w:tcW w:w="571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Servicios de capacitación.</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600.00</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54507</w:t>
            </w:r>
          </w:p>
        </w:tc>
        <w:tc>
          <w:tcPr>
            <w:tcW w:w="571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Desarrollo informáticos.</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1,183.33</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56304</w:t>
            </w:r>
          </w:p>
        </w:tc>
        <w:tc>
          <w:tcPr>
            <w:tcW w:w="5719" w:type="dxa"/>
            <w:tcBorders>
              <w:top w:val="nil"/>
              <w:left w:val="nil"/>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A personas Naturales</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666.66</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61101</w:t>
            </w:r>
          </w:p>
        </w:tc>
        <w:tc>
          <w:tcPr>
            <w:tcW w:w="5719" w:type="dxa"/>
            <w:tcBorders>
              <w:top w:val="nil"/>
              <w:left w:val="nil"/>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Mobiliarios</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700.00</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61102</w:t>
            </w:r>
          </w:p>
        </w:tc>
        <w:tc>
          <w:tcPr>
            <w:tcW w:w="5719" w:type="dxa"/>
            <w:tcBorders>
              <w:top w:val="nil"/>
              <w:left w:val="nil"/>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Maquinarias y Equipo</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1,000.00</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r>
      <w:tr w:rsidR="002E2AAB"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61108</w:t>
            </w:r>
          </w:p>
        </w:tc>
        <w:tc>
          <w:tcPr>
            <w:tcW w:w="571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Herramientas y repuestos principales.</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291.00</w:t>
            </w:r>
          </w:p>
        </w:tc>
      </w:tr>
      <w:tr w:rsidR="00AA56D4" w:rsidRPr="00C27BB7" w:rsidTr="008D3047">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AA56D4" w:rsidRPr="00C27BB7" w:rsidRDefault="00AA56D4" w:rsidP="002E2AA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61199</w:t>
            </w:r>
          </w:p>
        </w:tc>
        <w:tc>
          <w:tcPr>
            <w:tcW w:w="5719" w:type="dxa"/>
            <w:tcBorders>
              <w:top w:val="nil"/>
              <w:left w:val="nil"/>
              <w:bottom w:val="single" w:sz="4" w:space="0" w:color="auto"/>
              <w:right w:val="single" w:sz="4" w:space="0" w:color="auto"/>
            </w:tcBorders>
            <w:shd w:val="clear" w:color="auto" w:fill="auto"/>
            <w:noWrap/>
            <w:vAlign w:val="bottom"/>
          </w:tcPr>
          <w:p w:rsidR="00AA56D4" w:rsidRPr="00C27BB7" w:rsidRDefault="00AA56D4" w:rsidP="002E2AAB">
            <w:pPr>
              <w:widowControl/>
              <w:suppressAutoHyphens w:val="0"/>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Bienes muebles diversos.</w:t>
            </w:r>
          </w:p>
        </w:tc>
        <w:tc>
          <w:tcPr>
            <w:tcW w:w="1559" w:type="dxa"/>
            <w:tcBorders>
              <w:top w:val="nil"/>
              <w:left w:val="nil"/>
              <w:bottom w:val="single" w:sz="4" w:space="0" w:color="auto"/>
              <w:right w:val="single" w:sz="4" w:space="0" w:color="auto"/>
            </w:tcBorders>
            <w:shd w:val="clear" w:color="auto" w:fill="auto"/>
            <w:noWrap/>
            <w:vAlign w:val="bottom"/>
          </w:tcPr>
          <w:p w:rsidR="00AA56D4" w:rsidRPr="00C27BB7" w:rsidRDefault="00AA56D4" w:rsidP="002E2AA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20.00</w:t>
            </w:r>
          </w:p>
        </w:tc>
        <w:tc>
          <w:tcPr>
            <w:tcW w:w="1603" w:type="dxa"/>
            <w:tcBorders>
              <w:top w:val="nil"/>
              <w:left w:val="nil"/>
              <w:bottom w:val="single" w:sz="4" w:space="0" w:color="auto"/>
              <w:right w:val="single" w:sz="4" w:space="0" w:color="auto"/>
            </w:tcBorders>
            <w:shd w:val="clear" w:color="auto" w:fill="auto"/>
            <w:noWrap/>
            <w:vAlign w:val="bottom"/>
          </w:tcPr>
          <w:p w:rsidR="00AA56D4" w:rsidRPr="00C27BB7" w:rsidRDefault="00AA56D4" w:rsidP="002E2AA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0.00</w:t>
            </w:r>
          </w:p>
        </w:tc>
      </w:tr>
      <w:tr w:rsidR="002E2AAB" w:rsidRPr="00C27BB7" w:rsidTr="008D3047">
        <w:trPr>
          <w:trHeight w:val="28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AAB" w:rsidRPr="00C27BB7" w:rsidRDefault="002E2AAB" w:rsidP="002E2AAB">
            <w:pPr>
              <w:widowControl/>
              <w:suppressAutoHyphens w:val="0"/>
              <w:rPr>
                <w:rFonts w:ascii="Batang" w:eastAsia="Batang" w:hAnsi="Batang" w:cs="Times New Roman"/>
                <w:kern w:val="0"/>
                <w:sz w:val="22"/>
                <w:szCs w:val="22"/>
                <w:lang w:val="es-SV" w:eastAsia="es-SV" w:bidi="ar-SA"/>
              </w:rPr>
            </w:pPr>
            <w:r w:rsidRPr="00C27BB7">
              <w:rPr>
                <w:rFonts w:ascii="Batang" w:eastAsia="Batang" w:hAnsi="Batang" w:cs="Times New Roman"/>
                <w:kern w:val="0"/>
                <w:sz w:val="22"/>
                <w:szCs w:val="22"/>
                <w:lang w:val="es-SV" w:eastAsia="es-SV" w:bidi="ar-SA"/>
              </w:rPr>
              <w:t>TOTAL……………………………………………………………</w:t>
            </w:r>
          </w:p>
        </w:tc>
        <w:tc>
          <w:tcPr>
            <w:tcW w:w="1559" w:type="dxa"/>
            <w:tcBorders>
              <w:top w:val="nil"/>
              <w:left w:val="nil"/>
              <w:bottom w:val="single" w:sz="4" w:space="0" w:color="auto"/>
              <w:right w:val="single" w:sz="4" w:space="0" w:color="auto"/>
            </w:tcBorders>
            <w:shd w:val="clear" w:color="auto" w:fill="auto"/>
            <w:noWrap/>
            <w:vAlign w:val="bottom"/>
          </w:tcPr>
          <w:p w:rsidR="002E2AAB" w:rsidRPr="00C27BB7" w:rsidRDefault="00AA56D4" w:rsidP="00AA56D4">
            <w:pPr>
              <w:widowControl/>
              <w:suppressAutoHyphens w:val="0"/>
              <w:jc w:val="right"/>
              <w:rPr>
                <w:rFonts w:ascii="Batang" w:eastAsia="Batang" w:hAnsi="Batang" w:cs="Times New Roman"/>
                <w:b/>
                <w:kern w:val="0"/>
                <w:sz w:val="22"/>
                <w:szCs w:val="22"/>
                <w:lang w:eastAsia="es-SV" w:bidi="ar-SA"/>
              </w:rPr>
            </w:pPr>
            <w:r>
              <w:rPr>
                <w:rFonts w:ascii="Batang" w:eastAsia="Batang" w:hAnsi="Batang" w:cs="Times New Roman"/>
                <w:b/>
                <w:color w:val="000000"/>
                <w:kern w:val="0"/>
                <w:sz w:val="22"/>
                <w:szCs w:val="22"/>
                <w:lang w:val="es-SV" w:eastAsia="es-SV" w:bidi="ar-SA"/>
              </w:rPr>
              <w:t>50,461</w:t>
            </w:r>
            <w:r w:rsidR="002E2AAB" w:rsidRPr="00C27BB7">
              <w:rPr>
                <w:rFonts w:ascii="Batang" w:eastAsia="Batang" w:hAnsi="Batang" w:cs="Times New Roman"/>
                <w:b/>
                <w:color w:val="000000"/>
                <w:kern w:val="0"/>
                <w:sz w:val="22"/>
                <w:szCs w:val="22"/>
                <w:lang w:val="es-SV" w:eastAsia="es-SV" w:bidi="ar-SA"/>
              </w:rPr>
              <w:t>.</w:t>
            </w:r>
            <w:r>
              <w:rPr>
                <w:rFonts w:ascii="Batang" w:eastAsia="Batang" w:hAnsi="Batang" w:cs="Times New Roman"/>
                <w:b/>
                <w:color w:val="000000"/>
                <w:kern w:val="0"/>
                <w:sz w:val="22"/>
                <w:szCs w:val="22"/>
                <w:lang w:val="es-SV" w:eastAsia="es-SV" w:bidi="ar-SA"/>
              </w:rPr>
              <w:t>6</w:t>
            </w:r>
            <w:r w:rsidR="002E2AAB" w:rsidRPr="00C27BB7">
              <w:rPr>
                <w:rFonts w:ascii="Batang" w:eastAsia="Batang" w:hAnsi="Batang" w:cs="Times New Roman"/>
                <w:b/>
                <w:color w:val="000000"/>
                <w:kern w:val="0"/>
                <w:sz w:val="22"/>
                <w:szCs w:val="22"/>
                <w:lang w:val="es-SV" w:eastAsia="es-SV" w:bidi="ar-SA"/>
              </w:rPr>
              <w:t>6</w:t>
            </w:r>
          </w:p>
        </w:tc>
        <w:tc>
          <w:tcPr>
            <w:tcW w:w="1603" w:type="dxa"/>
            <w:tcBorders>
              <w:top w:val="nil"/>
              <w:left w:val="nil"/>
              <w:bottom w:val="single" w:sz="4" w:space="0" w:color="auto"/>
              <w:right w:val="single" w:sz="4" w:space="0" w:color="auto"/>
            </w:tcBorders>
            <w:shd w:val="clear" w:color="auto" w:fill="auto"/>
            <w:noWrap/>
            <w:vAlign w:val="bottom"/>
          </w:tcPr>
          <w:p w:rsidR="002E2AAB" w:rsidRPr="00C27BB7" w:rsidRDefault="002E2AAB" w:rsidP="002E2AAB">
            <w:pPr>
              <w:widowControl/>
              <w:suppressAutoHyphens w:val="0"/>
              <w:jc w:val="right"/>
              <w:rPr>
                <w:rFonts w:ascii="Batang" w:eastAsia="Batang" w:hAnsi="Batang" w:cs="Times New Roman"/>
                <w:b/>
                <w:kern w:val="0"/>
                <w:sz w:val="22"/>
                <w:szCs w:val="22"/>
                <w:lang w:val="es-SV" w:eastAsia="es-SV" w:bidi="ar-SA"/>
              </w:rPr>
            </w:pPr>
            <w:r w:rsidRPr="00C27BB7">
              <w:rPr>
                <w:rFonts w:ascii="Batang" w:eastAsia="Batang" w:hAnsi="Batang" w:cs="Times New Roman"/>
                <w:b/>
                <w:color w:val="000000"/>
                <w:kern w:val="0"/>
                <w:sz w:val="22"/>
                <w:szCs w:val="22"/>
                <w:lang w:val="es-SV" w:eastAsia="es-SV" w:bidi="ar-SA"/>
              </w:rPr>
              <w:t>7,343.75</w:t>
            </w:r>
          </w:p>
        </w:tc>
      </w:tr>
    </w:tbl>
    <w:p w:rsidR="003A7370" w:rsidRPr="00654754" w:rsidRDefault="003A7370" w:rsidP="00654754">
      <w:pPr>
        <w:spacing w:line="300" w:lineRule="auto"/>
        <w:jc w:val="both"/>
        <w:rPr>
          <w:rFonts w:ascii="Batang" w:eastAsia="Batang" w:hAnsi="Batang" w:cs="Arial"/>
        </w:rPr>
      </w:pPr>
      <w:r w:rsidRPr="00654754">
        <w:rPr>
          <w:rFonts w:ascii="Batang" w:eastAsia="Batang" w:hAnsi="Batang" w:cs="Arial"/>
        </w:rPr>
        <w:t>Estos gastos se comprobarán en la forma que establece el Art. 86 del Código Municipal.- Certifíquese.---------------------------------------------</w:t>
      </w:r>
    </w:p>
    <w:p w:rsidR="001F1929" w:rsidRPr="00654754" w:rsidRDefault="00C8261B" w:rsidP="00654754">
      <w:pPr>
        <w:spacing w:line="300" w:lineRule="auto"/>
        <w:jc w:val="both"/>
        <w:rPr>
          <w:rFonts w:ascii="Batang" w:eastAsia="Batang" w:hAnsi="Batang" w:cs="Arial"/>
          <w:color w:val="FF0000"/>
        </w:rPr>
      </w:pPr>
      <w:r w:rsidRPr="00654754">
        <w:rPr>
          <w:rFonts w:ascii="Batang" w:eastAsia="Batang" w:hAnsi="Batang" w:hint="eastAsia"/>
          <w:b/>
          <w:noProof/>
          <w:lang w:eastAsia="es-ES"/>
        </w:rPr>
        <w:t xml:space="preserve">ACUERDO NÚMERO </w:t>
      </w:r>
      <w:r w:rsidRPr="00654754">
        <w:rPr>
          <w:rFonts w:ascii="Batang" w:eastAsia="Batang" w:hAnsi="Batang"/>
          <w:b/>
          <w:noProof/>
          <w:lang w:eastAsia="es-ES"/>
        </w:rPr>
        <w:t>DOS</w:t>
      </w:r>
      <w:r w:rsidRPr="00654754">
        <w:rPr>
          <w:rFonts w:ascii="Batang" w:eastAsia="Batang" w:hAnsi="Batang" w:hint="eastAsia"/>
          <w:b/>
          <w:noProof/>
          <w:lang w:eastAsia="es-ES"/>
        </w:rPr>
        <w:t>.-</w:t>
      </w:r>
      <w:r w:rsidRPr="00654754">
        <w:rPr>
          <w:rFonts w:ascii="Batang" w:eastAsia="Batang" w:hAnsi="Batang" w:hint="eastAsia"/>
          <w:noProof/>
          <w:lang w:eastAsia="es-ES"/>
        </w:rPr>
        <w:t xml:space="preserve"> El Concejo Municipal de Acajutla, Departamento de Sonsonate, en uso de las facultades que le confiere </w:t>
      </w:r>
      <w:r w:rsidRPr="00654754">
        <w:rPr>
          <w:rFonts w:ascii="Batang" w:eastAsia="Batang" w:hAnsi="Batang" w:cs="Arial" w:hint="eastAsia"/>
          <w:iCs/>
          <w:lang w:val="es-MX"/>
        </w:rPr>
        <w:t>el Código Municipal</w:t>
      </w:r>
      <w:r w:rsidRPr="00654754">
        <w:rPr>
          <w:rFonts w:ascii="Batang" w:eastAsia="Batang" w:hAnsi="Batang" w:cs="Arial" w:hint="eastAsia"/>
        </w:rPr>
        <w:t xml:space="preserve">, la Ley de la Carrera Administrativa Municipal, el Reglamento Interno de Trabajo, y las Disposiciones Generales del Presupuesto Municipal vigente, y vista la renuncia irrevocable a partir del día 01 de </w:t>
      </w:r>
      <w:r w:rsidRPr="00654754">
        <w:rPr>
          <w:rFonts w:ascii="Batang" w:eastAsia="Batang" w:hAnsi="Batang" w:cs="Arial"/>
        </w:rPr>
        <w:t xml:space="preserve">Septiembre </w:t>
      </w:r>
      <w:r w:rsidRPr="00654754">
        <w:rPr>
          <w:rFonts w:ascii="Batang" w:eastAsia="Batang" w:hAnsi="Batang" w:cs="Arial" w:hint="eastAsia"/>
        </w:rPr>
        <w:t xml:space="preserve">de 2019, y solicitud de </w:t>
      </w:r>
      <w:r w:rsidRPr="00654754">
        <w:rPr>
          <w:rFonts w:ascii="Batang" w:eastAsia="Batang" w:hAnsi="Batang" w:cs="Arial"/>
        </w:rPr>
        <w:t>compensación</w:t>
      </w:r>
      <w:r w:rsidRPr="00654754">
        <w:rPr>
          <w:rFonts w:ascii="Batang" w:eastAsia="Batang" w:hAnsi="Batang" w:cs="Arial" w:hint="eastAsia"/>
        </w:rPr>
        <w:t xml:space="preserve"> </w:t>
      </w:r>
      <w:r w:rsidRPr="00654754">
        <w:rPr>
          <w:rFonts w:ascii="Batang" w:eastAsia="Batang" w:hAnsi="Batang" w:cs="Arial"/>
        </w:rPr>
        <w:t xml:space="preserve">económica </w:t>
      </w:r>
      <w:r w:rsidRPr="00654754">
        <w:rPr>
          <w:rFonts w:ascii="Batang" w:eastAsia="Batang" w:hAnsi="Batang" w:cs="Arial" w:hint="eastAsia"/>
        </w:rPr>
        <w:t xml:space="preserve">por retiro voluntario interpuesta por el </w:t>
      </w:r>
      <w:r w:rsidRPr="00654754">
        <w:rPr>
          <w:rFonts w:ascii="Batang" w:eastAsia="Batang" w:hAnsi="Batang" w:cs="Arial"/>
        </w:rPr>
        <w:t>señor</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Pr="00654754">
        <w:rPr>
          <w:rFonts w:ascii="Batang" w:eastAsia="Batang" w:hAnsi="Batang" w:cs="Arial" w:hint="eastAsia"/>
        </w:rPr>
        <w:t>, quien desde</w:t>
      </w:r>
      <w:r w:rsidRPr="00654754">
        <w:rPr>
          <w:rFonts w:ascii="Batang" w:eastAsia="Batang" w:hAnsi="Batang" w:cs="Arial" w:hint="eastAsia"/>
          <w:b/>
        </w:rPr>
        <w:t xml:space="preserve"> </w:t>
      </w:r>
      <w:r w:rsidRPr="00654754">
        <w:rPr>
          <w:rFonts w:ascii="Batang" w:eastAsia="Batang" w:hAnsi="Batang" w:cs="Arial" w:hint="eastAsia"/>
        </w:rPr>
        <w:t xml:space="preserve">el día </w:t>
      </w:r>
      <w:r w:rsidRPr="00654754">
        <w:rPr>
          <w:rFonts w:ascii="Batang" w:eastAsia="Batang" w:hAnsi="Batang" w:cs="Arial"/>
        </w:rPr>
        <w:t xml:space="preserve"> 01 de Noviembre de 1974 </w:t>
      </w:r>
      <w:r w:rsidRPr="00654754">
        <w:rPr>
          <w:rFonts w:ascii="Batang" w:eastAsia="Batang" w:hAnsi="Batang" w:cs="Arial" w:hint="eastAsia"/>
        </w:rPr>
        <w:t xml:space="preserve">hasta la fecha ha estado al servicio de esta </w:t>
      </w:r>
      <w:r w:rsidRPr="00654754">
        <w:rPr>
          <w:rFonts w:ascii="Batang" w:eastAsia="Batang" w:hAnsi="Batang" w:cs="Arial"/>
        </w:rPr>
        <w:t>institución, siendo el último cargo o nombramiento el de Peón de Aseo Uno destacado en la Unidad de Servicios Públicos, d</w:t>
      </w:r>
      <w:r w:rsidRPr="00654754">
        <w:rPr>
          <w:rFonts w:ascii="Batang" w:eastAsia="Batang" w:hAnsi="Batang" w:cs="Arial" w:hint="eastAsia"/>
        </w:rPr>
        <w:t xml:space="preserve">evengando en </w:t>
      </w:r>
      <w:r w:rsidRPr="00654754">
        <w:rPr>
          <w:rFonts w:ascii="Batang" w:eastAsia="Batang" w:hAnsi="Batang" w:cs="Arial"/>
        </w:rPr>
        <w:t xml:space="preserve">este último mes, en </w:t>
      </w:r>
      <w:r w:rsidRPr="00654754">
        <w:rPr>
          <w:rFonts w:ascii="Batang" w:eastAsia="Batang" w:hAnsi="Batang" w:cs="Arial" w:hint="eastAsia"/>
        </w:rPr>
        <w:t>concepto de sueldo mensual la suma</w:t>
      </w:r>
      <w:r w:rsidRPr="00654754">
        <w:rPr>
          <w:rFonts w:ascii="Batang" w:eastAsia="Batang" w:hAnsi="Batang" w:cs="Arial"/>
        </w:rPr>
        <w:t xml:space="preserve"> Seiscientos noventa y cuatro 86</w:t>
      </w:r>
      <w:r w:rsidRPr="00654754">
        <w:rPr>
          <w:rFonts w:ascii="Batang" w:eastAsia="Batang" w:hAnsi="Batang" w:cs="Arial" w:hint="eastAsia"/>
        </w:rPr>
        <w:t xml:space="preserve">/100 Dólares ($ </w:t>
      </w:r>
      <w:r w:rsidRPr="00654754">
        <w:rPr>
          <w:rFonts w:ascii="Batang" w:eastAsia="Batang" w:hAnsi="Batang" w:cs="Arial"/>
        </w:rPr>
        <w:t>694.86</w:t>
      </w:r>
      <w:r w:rsidRPr="00654754">
        <w:rPr>
          <w:rFonts w:ascii="Batang" w:eastAsia="Batang" w:hAnsi="Batang" w:cs="Arial" w:hint="eastAsia"/>
        </w:rPr>
        <w:t xml:space="preserve">); en consecuencia, esta Municipalidad </w:t>
      </w:r>
      <w:r w:rsidRPr="00654754">
        <w:rPr>
          <w:rFonts w:ascii="Batang" w:eastAsia="Batang" w:hAnsi="Batang" w:cs="Arial" w:hint="eastAsia"/>
          <w:b/>
        </w:rPr>
        <w:t xml:space="preserve">por unanimidad ACUERDA: </w:t>
      </w:r>
      <w:r w:rsidRPr="00654754">
        <w:rPr>
          <w:rFonts w:ascii="Batang" w:eastAsia="Batang" w:hAnsi="Batang" w:cs="Arial" w:hint="eastAsia"/>
          <w:b/>
          <w:iCs/>
        </w:rPr>
        <w:t>Aceptar la renuncia irrevocable</w:t>
      </w:r>
      <w:r w:rsidRPr="00654754">
        <w:rPr>
          <w:rFonts w:ascii="Batang" w:eastAsia="Batang" w:hAnsi="Batang" w:cs="Arial" w:hint="eastAsia"/>
          <w:iCs/>
        </w:rPr>
        <w:t xml:space="preserve">, vigente a partir del </w:t>
      </w:r>
      <w:r w:rsidRPr="00654754">
        <w:rPr>
          <w:rFonts w:ascii="Batang" w:eastAsia="Batang" w:hAnsi="Batang" w:cs="Arial" w:hint="eastAsia"/>
        </w:rPr>
        <w:t xml:space="preserve">01 de </w:t>
      </w:r>
      <w:r w:rsidRPr="00654754">
        <w:rPr>
          <w:rFonts w:ascii="Batang" w:eastAsia="Batang" w:hAnsi="Batang" w:cs="Arial"/>
        </w:rPr>
        <w:t xml:space="preserve">Septiembre </w:t>
      </w:r>
      <w:r w:rsidRPr="00654754">
        <w:rPr>
          <w:rFonts w:ascii="Batang" w:eastAsia="Batang" w:hAnsi="Batang" w:cs="Arial" w:hint="eastAsia"/>
        </w:rPr>
        <w:t>de 2019, interpuesta por el</w:t>
      </w:r>
      <w:r w:rsidRPr="00654754">
        <w:rPr>
          <w:rFonts w:ascii="Batang" w:eastAsia="Batang" w:hAnsi="Batang" w:cs="Arial"/>
        </w:rPr>
        <w:t xml:space="preserve"> señor</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Pr="00654754">
        <w:rPr>
          <w:rFonts w:ascii="Batang" w:eastAsia="Batang" w:hAnsi="Batang" w:cs="Arial" w:hint="eastAsia"/>
        </w:rPr>
        <w:t xml:space="preserve">, </w:t>
      </w:r>
      <w:r w:rsidRPr="00654754">
        <w:rPr>
          <w:rFonts w:ascii="Batang" w:eastAsia="Batang" w:hAnsi="Batang" w:cs="Arial" w:hint="eastAsia"/>
          <w:iCs/>
        </w:rPr>
        <w:t>quien hasta la fecha se desempeña como</w:t>
      </w:r>
      <w:r w:rsidRPr="00654754">
        <w:rPr>
          <w:rFonts w:ascii="Batang" w:eastAsia="Batang" w:hAnsi="Batang" w:cs="Arial"/>
          <w:iCs/>
        </w:rPr>
        <w:t xml:space="preserve"> </w:t>
      </w:r>
      <w:r w:rsidRPr="00654754">
        <w:rPr>
          <w:rFonts w:ascii="Batang" w:eastAsia="Batang" w:hAnsi="Batang" w:cs="Arial"/>
        </w:rPr>
        <w:t xml:space="preserve">Peón de Aseo Uno </w:t>
      </w:r>
      <w:r w:rsidRPr="00654754">
        <w:rPr>
          <w:rFonts w:ascii="Batang" w:eastAsia="Batang" w:hAnsi="Batang" w:cs="Arial"/>
        </w:rPr>
        <w:lastRenderedPageBreak/>
        <w:t xml:space="preserve">destacado en la Unidad de Servicios Públicos, </w:t>
      </w:r>
      <w:r w:rsidRPr="00654754">
        <w:rPr>
          <w:rFonts w:ascii="Batang" w:eastAsia="Batang" w:hAnsi="Batang" w:cs="Arial" w:hint="eastAsia"/>
          <w:iCs/>
        </w:rPr>
        <w:t xml:space="preserve">y </w:t>
      </w:r>
      <w:r w:rsidRPr="00654754">
        <w:rPr>
          <w:rFonts w:ascii="Batang" w:eastAsia="Batang" w:hAnsi="Batang" w:cs="Arial" w:hint="eastAsia"/>
          <w:b/>
          <w:iCs/>
        </w:rPr>
        <w:t xml:space="preserve">concederle la </w:t>
      </w:r>
      <w:r w:rsidRPr="00654754">
        <w:rPr>
          <w:rFonts w:ascii="Batang" w:eastAsia="Batang" w:hAnsi="Batang" w:cs="Arial"/>
          <w:b/>
          <w:iCs/>
        </w:rPr>
        <w:t>compensación</w:t>
      </w:r>
      <w:r w:rsidRPr="00654754">
        <w:rPr>
          <w:rFonts w:ascii="Batang" w:eastAsia="Batang" w:hAnsi="Batang" w:cs="Arial" w:hint="eastAsia"/>
          <w:b/>
          <w:iCs/>
        </w:rPr>
        <w:t xml:space="preserve"> económica por retiro voluntario</w:t>
      </w:r>
      <w:r w:rsidRPr="00654754">
        <w:rPr>
          <w:rFonts w:ascii="Batang" w:eastAsia="Batang" w:hAnsi="Batang" w:cs="Arial" w:hint="eastAsia"/>
          <w:iCs/>
        </w:rPr>
        <w:t xml:space="preserve"> en la cuantía que le corresponde; y al efecto, se autoriza a la Tesorería Municipal de esta ciudad para que erogue la cantidad de </w:t>
      </w:r>
      <w:r w:rsidRPr="00654754">
        <w:rPr>
          <w:rFonts w:ascii="Batang" w:eastAsia="Batang" w:hAnsi="Batang" w:cs="Arial"/>
          <w:iCs/>
        </w:rPr>
        <w:t>Veintiún mil trescientos nueve 04</w:t>
      </w:r>
      <w:r w:rsidRPr="00654754">
        <w:rPr>
          <w:rFonts w:ascii="Batang" w:eastAsia="Batang" w:hAnsi="Batang" w:cs="Arial" w:hint="eastAsia"/>
          <w:iCs/>
        </w:rPr>
        <w:t>/100 Dólares ($</w:t>
      </w:r>
      <w:r w:rsidRPr="00654754">
        <w:rPr>
          <w:rFonts w:ascii="Batang" w:eastAsia="Batang" w:hAnsi="Batang" w:cs="Arial"/>
          <w:iCs/>
        </w:rPr>
        <w:t xml:space="preserve"> 21,309.04</w:t>
      </w:r>
      <w:r w:rsidRPr="00654754">
        <w:rPr>
          <w:rFonts w:ascii="Batang" w:eastAsia="Batang" w:hAnsi="Batang" w:cs="Arial" w:hint="eastAsia"/>
          <w:iCs/>
        </w:rPr>
        <w:t xml:space="preserve">) a favor del </w:t>
      </w:r>
      <w:r w:rsidRPr="00654754">
        <w:rPr>
          <w:rFonts w:ascii="Batang" w:eastAsia="Batang" w:hAnsi="Batang" w:cs="Arial"/>
          <w:iCs/>
        </w:rPr>
        <w:t xml:space="preserve">señor </w:t>
      </w:r>
      <w:r w:rsidR="00C638E1" w:rsidRPr="00654754">
        <w:rPr>
          <w:rFonts w:ascii="Batang" w:eastAsia="Batang" w:hAnsi="Batang" w:cs="Arial"/>
        </w:rPr>
        <w:t>Manuel de Jesús Hernández</w:t>
      </w:r>
      <w:r w:rsidR="00C638E1" w:rsidRPr="00654754">
        <w:rPr>
          <w:rFonts w:ascii="Batang" w:eastAsia="Batang" w:hAnsi="Batang" w:cs="Arial"/>
          <w:iCs/>
        </w:rPr>
        <w:t xml:space="preserve">, así: </w:t>
      </w:r>
      <w:r w:rsidR="00C638E1" w:rsidRPr="00654754">
        <w:rPr>
          <w:rFonts w:ascii="Batang" w:eastAsia="Batang" w:hAnsi="Batang" w:cs="Arial" w:hint="eastAsia"/>
          <w:b/>
          <w:iCs/>
        </w:rPr>
        <w:t>1</w:t>
      </w:r>
      <w:r w:rsidR="00C638E1" w:rsidRPr="00654754">
        <w:rPr>
          <w:rFonts w:ascii="Batang" w:eastAsia="Batang" w:hAnsi="Batang" w:cs="Arial"/>
          <w:b/>
          <w:iCs/>
        </w:rPr>
        <w:t>)</w:t>
      </w:r>
      <w:r w:rsidR="00C638E1" w:rsidRPr="00654754">
        <w:rPr>
          <w:rFonts w:ascii="Batang" w:eastAsia="Batang" w:hAnsi="Batang" w:cs="Arial" w:hint="eastAsia"/>
          <w:iCs/>
        </w:rPr>
        <w:t xml:space="preserve"> </w:t>
      </w:r>
      <w:r w:rsidR="00C638E1" w:rsidRPr="00654754">
        <w:rPr>
          <w:rFonts w:ascii="Batang" w:eastAsia="Batang" w:hAnsi="Batang" w:cs="Arial"/>
          <w:b/>
          <w:iCs/>
        </w:rPr>
        <w:t>Prestación</w:t>
      </w:r>
      <w:r w:rsidR="00C638E1" w:rsidRPr="00654754">
        <w:rPr>
          <w:rFonts w:ascii="Batang" w:eastAsia="Batang" w:hAnsi="Batang" w:cs="Arial" w:hint="eastAsia"/>
          <w:b/>
          <w:iCs/>
        </w:rPr>
        <w:t xml:space="preserve"> económica por retiro voluntario</w:t>
      </w:r>
      <w:r w:rsidR="00C638E1" w:rsidRPr="00654754">
        <w:rPr>
          <w:rFonts w:ascii="Batang" w:eastAsia="Batang" w:hAnsi="Batang" w:cs="Arial" w:hint="eastAsia"/>
          <w:iCs/>
        </w:rPr>
        <w:t xml:space="preserve">, con cargo a recursos </w:t>
      </w:r>
      <w:r w:rsidR="00C638E1" w:rsidRPr="00654754">
        <w:rPr>
          <w:rFonts w:ascii="Batang" w:eastAsia="Batang" w:hAnsi="Batang" w:cs="Arial"/>
          <w:iCs/>
        </w:rPr>
        <w:t>“</w:t>
      </w:r>
      <w:r w:rsidR="00C638E1" w:rsidRPr="00654754">
        <w:rPr>
          <w:rFonts w:ascii="Batang" w:eastAsia="Batang" w:hAnsi="Batang" w:cs="Arial" w:hint="eastAsia"/>
          <w:iCs/>
        </w:rPr>
        <w:t>Fondo Propios</w:t>
      </w:r>
      <w:r w:rsidR="00C638E1" w:rsidRPr="00654754">
        <w:rPr>
          <w:rFonts w:ascii="Batang" w:eastAsia="Batang" w:hAnsi="Batang" w:cs="Arial"/>
          <w:iCs/>
        </w:rPr>
        <w:t>”,</w:t>
      </w:r>
      <w:r w:rsidR="00C638E1" w:rsidRPr="00654754">
        <w:rPr>
          <w:rFonts w:ascii="Batang" w:eastAsia="Batang" w:hAnsi="Batang" w:cs="Arial"/>
          <w:b/>
          <w:iCs/>
        </w:rPr>
        <w:t xml:space="preserve"> </w:t>
      </w:r>
      <w:r w:rsidR="00C638E1" w:rsidRPr="00654754">
        <w:rPr>
          <w:rFonts w:ascii="Batang" w:eastAsia="Batang" w:hAnsi="Batang" w:cs="Arial"/>
          <w:iCs/>
        </w:rPr>
        <w:t>la suma de Veinte mil ochocientos cuarenta y cinco 80</w:t>
      </w:r>
      <w:r w:rsidR="00C638E1" w:rsidRPr="00654754">
        <w:rPr>
          <w:rFonts w:ascii="Batang" w:eastAsia="Batang" w:hAnsi="Batang" w:cs="Arial" w:hint="eastAsia"/>
          <w:iCs/>
        </w:rPr>
        <w:t xml:space="preserve">/100 </w:t>
      </w:r>
      <w:r w:rsidR="00C638E1" w:rsidRPr="00654754">
        <w:rPr>
          <w:rFonts w:ascii="Batang" w:eastAsia="Batang" w:hAnsi="Batang" w:cs="Arial" w:hint="eastAsia"/>
        </w:rPr>
        <w:t>Dólares</w:t>
      </w:r>
      <w:r w:rsidR="00C638E1" w:rsidRPr="00654754">
        <w:rPr>
          <w:rFonts w:ascii="Batang" w:eastAsia="Batang" w:hAnsi="Batang" w:cs="Arial" w:hint="eastAsia"/>
          <w:iCs/>
        </w:rPr>
        <w:t xml:space="preserve"> ($</w:t>
      </w:r>
      <w:r w:rsidR="00C638E1" w:rsidRPr="00654754">
        <w:rPr>
          <w:rFonts w:ascii="Batang" w:eastAsia="Batang" w:hAnsi="Batang" w:cs="Arial"/>
        </w:rPr>
        <w:t xml:space="preserve"> 20,845.80</w:t>
      </w:r>
      <w:r w:rsidR="00C638E1" w:rsidRPr="00654754">
        <w:rPr>
          <w:rFonts w:ascii="Batang" w:eastAsia="Batang" w:hAnsi="Batang" w:cs="Arial" w:hint="eastAsia"/>
          <w:iCs/>
        </w:rPr>
        <w:t xml:space="preserve">) </w:t>
      </w:r>
      <w:r w:rsidR="00C638E1" w:rsidRPr="00654754">
        <w:rPr>
          <w:rFonts w:ascii="Batang" w:eastAsia="Batang" w:hAnsi="Batang" w:cs="Arial"/>
          <w:iCs/>
        </w:rPr>
        <w:t>que le corresponden p</w:t>
      </w:r>
      <w:r w:rsidR="00C638E1" w:rsidRPr="00654754">
        <w:rPr>
          <w:rFonts w:ascii="Batang" w:eastAsia="Batang" w:hAnsi="Batang" w:cs="Arial" w:hint="eastAsia"/>
          <w:iCs/>
        </w:rPr>
        <w:t xml:space="preserve">or acreditar </w:t>
      </w:r>
      <w:r w:rsidR="00C638E1" w:rsidRPr="00654754">
        <w:rPr>
          <w:rFonts w:ascii="Batang" w:eastAsia="Batang" w:hAnsi="Batang" w:cs="Arial"/>
          <w:iCs/>
        </w:rPr>
        <w:t xml:space="preserve">más de treinta </w:t>
      </w:r>
      <w:r w:rsidR="00C638E1" w:rsidRPr="00654754">
        <w:rPr>
          <w:rFonts w:ascii="Batang" w:eastAsia="Batang" w:hAnsi="Batang" w:cs="Arial" w:hint="eastAsia"/>
          <w:iCs/>
        </w:rPr>
        <w:t xml:space="preserve">de servicio continuo en esta </w:t>
      </w:r>
      <w:r w:rsidR="00C638E1" w:rsidRPr="00654754">
        <w:rPr>
          <w:rFonts w:ascii="Batang" w:eastAsia="Batang" w:hAnsi="Batang" w:cs="Arial"/>
          <w:iCs/>
        </w:rPr>
        <w:t xml:space="preserve">institución, contados desde </w:t>
      </w:r>
      <w:r w:rsidR="00C638E1" w:rsidRPr="00654754">
        <w:rPr>
          <w:rFonts w:ascii="Batang" w:eastAsia="Batang" w:hAnsi="Batang" w:cs="Arial" w:hint="eastAsia"/>
        </w:rPr>
        <w:t xml:space="preserve">el día 01 de </w:t>
      </w:r>
      <w:r w:rsidR="00C638E1" w:rsidRPr="00654754">
        <w:rPr>
          <w:rFonts w:ascii="Batang" w:eastAsia="Batang" w:hAnsi="Batang" w:cs="Arial"/>
        </w:rPr>
        <w:t xml:space="preserve">Junio </w:t>
      </w:r>
      <w:r w:rsidR="00C638E1" w:rsidRPr="00654754">
        <w:rPr>
          <w:rFonts w:ascii="Batang" w:eastAsia="Batang" w:hAnsi="Batang" w:cs="Arial" w:hint="eastAsia"/>
        </w:rPr>
        <w:t xml:space="preserve">de </w:t>
      </w:r>
      <w:r w:rsidR="00C638E1" w:rsidRPr="00654754">
        <w:rPr>
          <w:rFonts w:ascii="Batang" w:eastAsia="Batang" w:hAnsi="Batang" w:cs="Arial"/>
        </w:rPr>
        <w:t xml:space="preserve">1989. Esta cantidad será </w:t>
      </w:r>
      <w:r w:rsidR="00C638E1" w:rsidRPr="00654754">
        <w:rPr>
          <w:rFonts w:ascii="Batang" w:eastAsia="Batang" w:hAnsi="Batang" w:cs="Arial"/>
          <w:iCs/>
        </w:rPr>
        <w:t>pagad</w:t>
      </w:r>
      <w:r w:rsidRPr="00654754">
        <w:rPr>
          <w:rFonts w:ascii="Batang" w:eastAsia="Batang" w:hAnsi="Batang" w:cs="Arial"/>
          <w:iCs/>
        </w:rPr>
        <w:t xml:space="preserve">a por medio de </w:t>
      </w:r>
      <w:r w:rsidRPr="00654754">
        <w:rPr>
          <w:rFonts w:ascii="Batang" w:eastAsia="Batang" w:hAnsi="Batang" w:cs="Arial"/>
          <w:b/>
          <w:iCs/>
        </w:rPr>
        <w:t>cuatro cuotas</w:t>
      </w:r>
      <w:r w:rsidRPr="00654754">
        <w:rPr>
          <w:rFonts w:ascii="Batang" w:eastAsia="Batang" w:hAnsi="Batang" w:cs="Arial"/>
          <w:iCs/>
        </w:rPr>
        <w:t xml:space="preserve"> iguales, mensuales y sucesivas </w:t>
      </w:r>
      <w:r w:rsidR="00C638E1" w:rsidRPr="00654754">
        <w:rPr>
          <w:rFonts w:ascii="Batang" w:eastAsia="Batang" w:hAnsi="Batang" w:cs="Arial"/>
          <w:iCs/>
        </w:rPr>
        <w:t xml:space="preserve"> </w:t>
      </w:r>
      <w:r w:rsidRPr="00654754">
        <w:rPr>
          <w:rFonts w:ascii="Batang" w:eastAsia="Batang" w:hAnsi="Batang" w:cs="Arial"/>
          <w:iCs/>
        </w:rPr>
        <w:t xml:space="preserve">de </w:t>
      </w:r>
      <w:r w:rsidR="00C638E1" w:rsidRPr="00654754">
        <w:rPr>
          <w:rFonts w:ascii="Batang" w:eastAsia="Batang" w:hAnsi="Batang" w:cs="Arial"/>
          <w:iCs/>
        </w:rPr>
        <w:t xml:space="preserve"> </w:t>
      </w:r>
      <w:r w:rsidRPr="00654754">
        <w:rPr>
          <w:rFonts w:ascii="Batang" w:eastAsia="Batang" w:hAnsi="Batang" w:cs="Arial"/>
          <w:iCs/>
        </w:rPr>
        <w:t xml:space="preserve">Cinco </w:t>
      </w:r>
      <w:r w:rsidR="00C638E1" w:rsidRPr="00654754">
        <w:rPr>
          <w:rFonts w:ascii="Batang" w:eastAsia="Batang" w:hAnsi="Batang" w:cs="Arial"/>
          <w:iCs/>
        </w:rPr>
        <w:t xml:space="preserve"> </w:t>
      </w:r>
      <w:r w:rsidRPr="00654754">
        <w:rPr>
          <w:rFonts w:ascii="Batang" w:eastAsia="Batang" w:hAnsi="Batang" w:cs="Arial"/>
          <w:iCs/>
        </w:rPr>
        <w:t xml:space="preserve">mil </w:t>
      </w:r>
      <w:r w:rsidR="00C638E1" w:rsidRPr="00654754">
        <w:rPr>
          <w:rFonts w:ascii="Batang" w:eastAsia="Batang" w:hAnsi="Batang" w:cs="Arial"/>
          <w:iCs/>
        </w:rPr>
        <w:t xml:space="preserve"> dosc</w:t>
      </w:r>
      <w:r w:rsidRPr="00654754">
        <w:rPr>
          <w:rFonts w:ascii="Batang" w:eastAsia="Batang" w:hAnsi="Batang" w:cs="Arial"/>
          <w:iCs/>
        </w:rPr>
        <w:t xml:space="preserve">ientos </w:t>
      </w:r>
      <w:r w:rsidR="00C638E1" w:rsidRPr="00654754">
        <w:rPr>
          <w:rFonts w:ascii="Batang" w:eastAsia="Batang" w:hAnsi="Batang" w:cs="Arial"/>
          <w:iCs/>
        </w:rPr>
        <w:t xml:space="preserve"> once  45</w:t>
      </w:r>
      <w:r w:rsidRPr="00654754">
        <w:rPr>
          <w:rFonts w:ascii="Batang" w:eastAsia="Batang" w:hAnsi="Batang" w:cs="Arial" w:hint="eastAsia"/>
          <w:iCs/>
        </w:rPr>
        <w:t>/100 Dólares ($</w:t>
      </w:r>
      <w:r w:rsidRPr="00654754">
        <w:rPr>
          <w:rFonts w:ascii="Batang" w:eastAsia="Batang" w:hAnsi="Batang" w:cs="Arial"/>
          <w:iCs/>
        </w:rPr>
        <w:t xml:space="preserve"> 5,2</w:t>
      </w:r>
      <w:r w:rsidR="00C638E1" w:rsidRPr="00654754">
        <w:rPr>
          <w:rFonts w:ascii="Batang" w:eastAsia="Batang" w:hAnsi="Batang" w:cs="Arial"/>
          <w:iCs/>
        </w:rPr>
        <w:t>11.45</w:t>
      </w:r>
      <w:r w:rsidRPr="00654754">
        <w:rPr>
          <w:rFonts w:ascii="Batang" w:eastAsia="Batang" w:hAnsi="Batang" w:cs="Arial" w:hint="eastAsia"/>
          <w:iCs/>
        </w:rPr>
        <w:t>)</w:t>
      </w:r>
      <w:r w:rsidR="00C638E1" w:rsidRPr="00654754">
        <w:rPr>
          <w:rFonts w:ascii="Batang" w:eastAsia="Batang" w:hAnsi="Batang" w:cs="Arial"/>
          <w:iCs/>
        </w:rPr>
        <w:t xml:space="preserve"> cada una;  </w:t>
      </w:r>
      <w:r w:rsidRPr="00654754">
        <w:rPr>
          <w:rFonts w:ascii="Batang" w:eastAsia="Batang" w:hAnsi="Batang" w:cs="Arial" w:hint="eastAsia"/>
          <w:iCs/>
        </w:rPr>
        <w:t xml:space="preserve">y </w:t>
      </w:r>
      <w:r w:rsidRPr="00654754">
        <w:rPr>
          <w:rFonts w:ascii="Batang" w:eastAsia="Batang" w:hAnsi="Batang" w:cs="Arial" w:hint="eastAsia"/>
          <w:b/>
          <w:iCs/>
        </w:rPr>
        <w:t>2</w:t>
      </w:r>
      <w:r w:rsidRPr="00654754">
        <w:rPr>
          <w:rFonts w:ascii="Batang" w:eastAsia="Batang" w:hAnsi="Batang" w:cs="Arial"/>
          <w:b/>
          <w:iCs/>
        </w:rPr>
        <w:t xml:space="preserve">) Aguinaldo </w:t>
      </w:r>
      <w:r w:rsidRPr="00654754">
        <w:rPr>
          <w:rFonts w:ascii="Batang" w:eastAsia="Batang" w:hAnsi="Batang" w:cs="Arial" w:hint="eastAsia"/>
          <w:b/>
          <w:iCs/>
        </w:rPr>
        <w:t>proporcional</w:t>
      </w:r>
      <w:r w:rsidRPr="00654754">
        <w:rPr>
          <w:rFonts w:ascii="Batang" w:eastAsia="Batang" w:hAnsi="Batang" w:cs="Arial"/>
          <w:iCs/>
        </w:rPr>
        <w:t>, c</w:t>
      </w:r>
      <w:r w:rsidRPr="00654754">
        <w:rPr>
          <w:rFonts w:ascii="Batang" w:eastAsia="Batang" w:hAnsi="Batang" w:cs="Arial" w:hint="eastAsia"/>
          <w:iCs/>
        </w:rPr>
        <w:t xml:space="preserve">on cargo a recursos </w:t>
      </w:r>
      <w:r w:rsidRPr="00654754">
        <w:rPr>
          <w:rFonts w:ascii="Batang" w:eastAsia="Batang" w:hAnsi="Batang" w:cs="Arial"/>
          <w:iCs/>
        </w:rPr>
        <w:t>“</w:t>
      </w:r>
      <w:r w:rsidRPr="00654754">
        <w:rPr>
          <w:rFonts w:ascii="Batang" w:eastAsia="Batang" w:hAnsi="Batang" w:cs="Arial" w:hint="eastAsia"/>
          <w:iCs/>
        </w:rPr>
        <w:t>FODES 25%</w:t>
      </w:r>
      <w:r w:rsidRPr="00654754">
        <w:rPr>
          <w:rFonts w:ascii="Batang" w:eastAsia="Batang" w:hAnsi="Batang" w:cs="Arial"/>
          <w:iCs/>
        </w:rPr>
        <w:t>”</w:t>
      </w:r>
      <w:r w:rsidR="00C638E1" w:rsidRPr="00654754">
        <w:rPr>
          <w:rFonts w:ascii="Batang" w:eastAsia="Batang" w:hAnsi="Batang" w:cs="Arial"/>
          <w:iCs/>
        </w:rPr>
        <w:t xml:space="preserve">, por un monto de </w:t>
      </w:r>
      <w:r w:rsidRPr="00654754">
        <w:rPr>
          <w:rFonts w:ascii="Batang" w:eastAsia="Batang" w:hAnsi="Batang" w:cs="Arial"/>
          <w:iCs/>
        </w:rPr>
        <w:t>Cuatrocientos sesenta y tres 24</w:t>
      </w:r>
      <w:r w:rsidRPr="00654754">
        <w:rPr>
          <w:rFonts w:ascii="Batang" w:eastAsia="Batang" w:hAnsi="Batang" w:cs="Arial" w:hint="eastAsia"/>
          <w:iCs/>
        </w:rPr>
        <w:t>/100 Dólares (</w:t>
      </w:r>
      <w:r w:rsidRPr="00654754">
        <w:rPr>
          <w:rFonts w:ascii="Batang" w:eastAsia="Batang" w:hAnsi="Batang" w:cs="Arial"/>
        </w:rPr>
        <w:t>$ 463,24)</w:t>
      </w:r>
      <w:r w:rsidRPr="00654754">
        <w:rPr>
          <w:rFonts w:ascii="Batang" w:eastAsia="Batang" w:hAnsi="Batang" w:cs="Arial" w:hint="eastAsia"/>
          <w:iCs/>
        </w:rPr>
        <w:t xml:space="preserve"> en virtud de acreditar ocho meses de servicio</w:t>
      </w:r>
      <w:r w:rsidRPr="00654754">
        <w:rPr>
          <w:rFonts w:ascii="Batang" w:eastAsia="Batang" w:hAnsi="Batang" w:cs="Arial"/>
          <w:iCs/>
        </w:rPr>
        <w:t xml:space="preserve"> efectivo</w:t>
      </w:r>
      <w:r w:rsidRPr="00654754">
        <w:rPr>
          <w:rFonts w:ascii="Batang" w:eastAsia="Batang" w:hAnsi="Batang" w:cs="Arial" w:hint="eastAsia"/>
          <w:iCs/>
        </w:rPr>
        <w:t xml:space="preserve"> durante el corriente año</w:t>
      </w:r>
      <w:r w:rsidR="00167C8D" w:rsidRPr="00654754">
        <w:rPr>
          <w:rFonts w:ascii="Batang" w:eastAsia="Batang" w:hAnsi="Batang" w:cs="Arial"/>
          <w:iCs/>
        </w:rPr>
        <w:t>; e</w:t>
      </w:r>
      <w:r w:rsidR="00C638E1" w:rsidRPr="00654754">
        <w:rPr>
          <w:rFonts w:ascii="Batang" w:eastAsia="Batang" w:hAnsi="Batang" w:cs="Arial"/>
          <w:iCs/>
        </w:rPr>
        <w:t>sta última cantidad</w:t>
      </w:r>
      <w:r w:rsidR="00167C8D" w:rsidRPr="00654754">
        <w:rPr>
          <w:rFonts w:ascii="Batang" w:eastAsia="Batang" w:hAnsi="Batang" w:cs="Arial"/>
          <w:iCs/>
        </w:rPr>
        <w:t xml:space="preserve"> -</w:t>
      </w:r>
      <w:r w:rsidR="00C638E1" w:rsidRPr="00654754">
        <w:rPr>
          <w:rFonts w:ascii="Batang" w:eastAsia="Batang" w:hAnsi="Batang" w:cs="Arial"/>
          <w:iCs/>
        </w:rPr>
        <w:t>es decir, el aguinaldo proporcional</w:t>
      </w:r>
      <w:r w:rsidR="00167C8D" w:rsidRPr="00654754">
        <w:rPr>
          <w:rFonts w:ascii="Batang" w:eastAsia="Batang" w:hAnsi="Batang" w:cs="Arial"/>
          <w:iCs/>
        </w:rPr>
        <w:t>-,</w:t>
      </w:r>
      <w:r w:rsidR="00C638E1" w:rsidRPr="00654754">
        <w:rPr>
          <w:rFonts w:ascii="Batang" w:eastAsia="Batang" w:hAnsi="Batang" w:cs="Arial"/>
          <w:iCs/>
        </w:rPr>
        <w:t xml:space="preserve"> deberá </w:t>
      </w:r>
      <w:r w:rsidR="00167C8D" w:rsidRPr="00654754">
        <w:rPr>
          <w:rFonts w:ascii="Batang" w:eastAsia="Batang" w:hAnsi="Batang" w:cs="Arial"/>
          <w:iCs/>
        </w:rPr>
        <w:t xml:space="preserve">ser entregado al </w:t>
      </w:r>
      <w:r w:rsidR="00167C8D" w:rsidRPr="00654754">
        <w:rPr>
          <w:rFonts w:ascii="Batang" w:eastAsia="Batang" w:hAnsi="Batang" w:cs="Arial"/>
        </w:rPr>
        <w:t xml:space="preserve">señor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167C8D" w:rsidRPr="00654754">
        <w:rPr>
          <w:rFonts w:ascii="Batang" w:eastAsia="Batang" w:hAnsi="Batang" w:cs="Arial"/>
        </w:rPr>
        <w:t>durante el presente mes.- E</w:t>
      </w:r>
      <w:r w:rsidRPr="00654754">
        <w:rPr>
          <w:rFonts w:ascii="Batang" w:eastAsia="Batang" w:hAnsi="Batang" w:cs="Arial" w:hint="eastAsia"/>
          <w:iCs/>
        </w:rPr>
        <w:t>stos gastos se aplic</w:t>
      </w:r>
      <w:r w:rsidRPr="00654754">
        <w:rPr>
          <w:rFonts w:ascii="Batang" w:eastAsia="Batang" w:hAnsi="Batang" w:cs="Arial"/>
          <w:iCs/>
        </w:rPr>
        <w:t xml:space="preserve">arán </w:t>
      </w:r>
      <w:r w:rsidRPr="00654754">
        <w:rPr>
          <w:rFonts w:ascii="Batang" w:eastAsia="Batang" w:hAnsi="Batang" w:cs="Arial" w:hint="eastAsia"/>
          <w:iCs/>
        </w:rPr>
        <w:t>a las correspondientes cifras presupuestarias, y se comprobarán como lo establece el Art. 86 del Código Municipal.- Certifíquese.----</w:t>
      </w:r>
      <w:r w:rsidRPr="00654754">
        <w:rPr>
          <w:rFonts w:ascii="Batang" w:eastAsia="Batang" w:hAnsi="Batang" w:cs="Arial"/>
          <w:iCs/>
        </w:rPr>
        <w:t>------</w:t>
      </w:r>
      <w:r w:rsidR="00654754">
        <w:rPr>
          <w:rFonts w:ascii="Batang" w:eastAsia="Batang" w:hAnsi="Batang" w:cs="Arial"/>
          <w:iCs/>
        </w:rPr>
        <w:t>----</w:t>
      </w:r>
      <w:r w:rsidR="00935001" w:rsidRPr="00654754">
        <w:rPr>
          <w:rFonts w:ascii="Batang" w:eastAsia="Batang" w:hAnsi="Batang"/>
          <w:b/>
          <w:noProof/>
          <w:lang w:eastAsia="es-ES"/>
        </w:rPr>
        <w:t>INFORME ESPECIAL</w:t>
      </w:r>
      <w:r w:rsidR="00EC4A9D" w:rsidRPr="00654754">
        <w:rPr>
          <w:rFonts w:ascii="Batang" w:eastAsia="Batang" w:hAnsi="Batang"/>
          <w:b/>
          <w:noProof/>
          <w:lang w:eastAsia="es-ES"/>
        </w:rPr>
        <w:t xml:space="preserve">: </w:t>
      </w:r>
      <w:r w:rsidR="00EC4A9D" w:rsidRPr="00654754">
        <w:rPr>
          <w:rFonts w:ascii="Batang" w:eastAsia="Batang" w:hAnsi="Batang"/>
          <w:noProof/>
          <w:lang w:eastAsia="es-ES"/>
        </w:rPr>
        <w:t xml:space="preserve">En esta sesión se presentó al pleno el Certificado de Incapacidad Temporal (CIT) expedida por el Director Médico del Hospital Regional de Sonsonate del </w:t>
      </w:r>
      <w:r w:rsidR="00EC4A9D" w:rsidRPr="00654754">
        <w:rPr>
          <w:rFonts w:ascii="Batang" w:eastAsia="Batang" w:hAnsi="Batang" w:cs="Arial"/>
        </w:rPr>
        <w:t xml:space="preserve">Instituto Salvadoreño del Seguro Social (ISSS) a favor de la señora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EC4A9D" w:rsidRPr="00654754">
        <w:rPr>
          <w:rFonts w:ascii="Batang" w:eastAsia="Batang" w:hAnsi="Batang"/>
          <w:noProof/>
          <w:lang w:eastAsia="es-ES"/>
        </w:rPr>
        <w:t>que genera –a cargo de dicha institución- subdidio económico por maternidad durante ciento doce días comprendidos del once de Julio al treinta de Octubre de dos mil diecinueve. Según reporte de la Unidad de Recursos Humanos de la Alcaldía Municipal de Acajutla, la trabajadora asegurada devenga un sueldo mensual de Quinientos cuarenta y siete 00/100 Dólares ($ 547.00) equivalentes a Dos mil cuarenta y dos 13/100 Dólares ($ 2,042.13) durante el período de incapacidad.-Luego se dio lectura a la</w:t>
      </w:r>
      <w:r w:rsidR="00EC4A9D" w:rsidRPr="00654754">
        <w:rPr>
          <w:rFonts w:ascii="Batang" w:eastAsia="Batang" w:hAnsi="Batang"/>
          <w:b/>
          <w:noProof/>
          <w:lang w:eastAsia="es-ES"/>
        </w:rPr>
        <w:t xml:space="preserve"> </w:t>
      </w:r>
      <w:r w:rsidR="00EC4A9D" w:rsidRPr="00654754">
        <w:rPr>
          <w:rFonts w:ascii="Batang" w:eastAsia="Batang" w:hAnsi="Batang" w:cs="Arial"/>
        </w:rPr>
        <w:t>resolución número dos mil diecinueve cero cero cero siete, de fecha diecinueve de Agosto de dos mil diecinueve, pronunciada por</w:t>
      </w:r>
      <w:r w:rsidR="00EC4A9D" w:rsidRPr="00654754">
        <w:rPr>
          <w:rFonts w:ascii="Batang" w:eastAsia="Batang" w:hAnsi="Batang" w:cs="Arial"/>
          <w:b/>
        </w:rPr>
        <w:t xml:space="preserve"> </w:t>
      </w:r>
      <w:r w:rsidR="00EC4A9D" w:rsidRPr="00654754">
        <w:rPr>
          <w:rFonts w:ascii="Batang" w:eastAsia="Batang" w:hAnsi="Batang" w:cs="Arial"/>
        </w:rPr>
        <w:t>el Jefe (a) de la Sucursal Administrativa de Sonsonate, de la</w:t>
      </w:r>
      <w:r w:rsidR="00EC4A9D" w:rsidRPr="00654754">
        <w:rPr>
          <w:rFonts w:ascii="Batang" w:eastAsia="Batang" w:hAnsi="Batang" w:hint="eastAsia"/>
          <w:noProof/>
          <w:lang w:eastAsia="es-ES"/>
        </w:rPr>
        <w:t xml:space="preserve"> </w:t>
      </w:r>
      <w:r w:rsidR="00EC4A9D" w:rsidRPr="00654754">
        <w:rPr>
          <w:rFonts w:ascii="Batang" w:eastAsia="Batang" w:hAnsi="Batang" w:cs="Arial"/>
        </w:rPr>
        <w:t>División de Aseguramiento, Recaudación y Beneficios Económicos, dependencia del Instituto Salvadoreño del Seguro Social (ISSS) que deniega la prestación de pago de subsidio por maternidad de la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EC4A9D" w:rsidRPr="00654754">
        <w:rPr>
          <w:rFonts w:ascii="Batang" w:eastAsia="Batang" w:hAnsi="Batang" w:cs="Arial"/>
        </w:rPr>
        <w:t xml:space="preserve">. Ante esta circunstancia, el </w:t>
      </w:r>
      <w:r w:rsidR="00EC4A9D" w:rsidRPr="00654754">
        <w:rPr>
          <w:rFonts w:ascii="Batang" w:eastAsia="Batang" w:hAnsi="Batang"/>
          <w:noProof/>
          <w:lang w:eastAsia="es-ES"/>
        </w:rPr>
        <w:t xml:space="preserve">Alcalde </w:t>
      </w:r>
      <w:r w:rsidR="00EC4A9D" w:rsidRPr="00654754">
        <w:rPr>
          <w:rFonts w:ascii="Batang" w:eastAsia="Batang" w:hAnsi="Batang" w:hint="eastAsia"/>
          <w:noProof/>
          <w:lang w:eastAsia="es-ES"/>
        </w:rPr>
        <w:t xml:space="preserve">Municipal de Acajutla, Departamento de Sonsonate, en uso de las facultades que le </w:t>
      </w:r>
      <w:r w:rsidR="00EC4A9D" w:rsidRPr="00654754">
        <w:rPr>
          <w:rFonts w:ascii="Batang" w:eastAsia="Batang" w:hAnsi="Batang" w:hint="eastAsia"/>
          <w:noProof/>
          <w:lang w:eastAsia="es-ES"/>
        </w:rPr>
        <w:lastRenderedPageBreak/>
        <w:t xml:space="preserve">confiere </w:t>
      </w:r>
      <w:r w:rsidR="00EC4A9D" w:rsidRPr="00654754">
        <w:rPr>
          <w:rFonts w:ascii="Batang" w:eastAsia="Batang" w:hAnsi="Batang" w:cs="Arial" w:hint="eastAsia"/>
          <w:iCs/>
          <w:lang w:val="es-MX"/>
        </w:rPr>
        <w:t>el Código Municipal</w:t>
      </w:r>
      <w:r w:rsidR="00EC4A9D" w:rsidRPr="00654754">
        <w:rPr>
          <w:rFonts w:ascii="Batang" w:eastAsia="Batang" w:hAnsi="Batang" w:cs="Arial" w:hint="eastAsia"/>
        </w:rPr>
        <w:t xml:space="preserve"> propuso que</w:t>
      </w:r>
      <w:r w:rsidR="00EC4A9D" w:rsidRPr="00654754">
        <w:rPr>
          <w:rFonts w:ascii="Batang" w:eastAsia="Batang" w:hAnsi="Batang" w:cs="Arial"/>
        </w:rPr>
        <w:t xml:space="preserve">, como medida cautelar en beneficio de la señora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EC4A9D" w:rsidRPr="00654754">
        <w:rPr>
          <w:rFonts w:ascii="Batang" w:eastAsia="Batang" w:hAnsi="Batang" w:cs="Arial"/>
        </w:rPr>
        <w:t>y del recién</w:t>
      </w:r>
      <w:r w:rsidR="00D8310E" w:rsidRPr="00654754">
        <w:rPr>
          <w:rFonts w:ascii="Batang" w:eastAsia="Batang" w:hAnsi="Batang" w:cs="Arial"/>
        </w:rPr>
        <w:t xml:space="preserve"> nacido</w:t>
      </w:r>
      <w:r w:rsidR="00EC4A9D" w:rsidRPr="00654754">
        <w:rPr>
          <w:rFonts w:ascii="Batang" w:eastAsia="Batang" w:hAnsi="Batang" w:cs="Arial"/>
        </w:rPr>
        <w:t xml:space="preserve">, </w:t>
      </w:r>
      <w:r w:rsidR="00EC4A9D" w:rsidRPr="00654754">
        <w:rPr>
          <w:rFonts w:ascii="Batang" w:eastAsia="Batang" w:hAnsi="Batang" w:cs="Arial" w:hint="eastAsia"/>
        </w:rPr>
        <w:t xml:space="preserve">se </w:t>
      </w:r>
      <w:r w:rsidR="00EC4A9D" w:rsidRPr="00654754">
        <w:rPr>
          <w:rFonts w:ascii="Batang" w:eastAsia="Batang" w:hAnsi="Batang" w:cs="Arial"/>
        </w:rPr>
        <w:t>autorice a la Tesorería Municipal de esta ciudad para que proceda al pago de salarios comprendidos dentro del período de maternidad (1</w:t>
      </w:r>
      <w:r w:rsidR="00D8310E" w:rsidRPr="00654754">
        <w:rPr>
          <w:rFonts w:ascii="Batang" w:eastAsia="Batang" w:hAnsi="Batang" w:cs="Arial"/>
        </w:rPr>
        <w:t>1</w:t>
      </w:r>
      <w:r w:rsidR="00EC4A9D" w:rsidRPr="00654754">
        <w:rPr>
          <w:rFonts w:ascii="Batang" w:eastAsia="Batang" w:hAnsi="Batang" w:cs="Arial"/>
        </w:rPr>
        <w:t xml:space="preserve">2 días contados a partir de la fecha del parto), y oportunamente requerir a la </w:t>
      </w:r>
      <w:r w:rsidR="00D8310E" w:rsidRPr="00654754">
        <w:rPr>
          <w:rFonts w:ascii="Batang" w:eastAsia="Batang" w:hAnsi="Batang" w:cs="Arial"/>
        </w:rPr>
        <w:t xml:space="preserve">asegurada o al ISSS </w:t>
      </w:r>
      <w:r w:rsidR="00EC4A9D" w:rsidRPr="00654754">
        <w:rPr>
          <w:rFonts w:ascii="Batang" w:eastAsia="Batang" w:hAnsi="Batang" w:cs="Arial"/>
        </w:rPr>
        <w:t xml:space="preserve">el reintegro de dichos pagos, conforme a las resultas de la impugnación de la referida </w:t>
      </w:r>
      <w:r w:rsidR="00D8310E" w:rsidRPr="00654754">
        <w:rPr>
          <w:rFonts w:ascii="Batang" w:eastAsia="Batang" w:hAnsi="Batang" w:cs="Arial"/>
        </w:rPr>
        <w:t>resoluci</w:t>
      </w:r>
      <w:r w:rsidR="00EC4A9D" w:rsidRPr="00654754">
        <w:rPr>
          <w:rFonts w:ascii="Batang" w:eastAsia="Batang" w:hAnsi="Batang" w:cs="Arial"/>
        </w:rPr>
        <w:t>ón.- Esta moción no fue sometida a votación por estimar que dicho</w:t>
      </w:r>
      <w:r w:rsidR="00D8310E" w:rsidRPr="00654754">
        <w:rPr>
          <w:rFonts w:ascii="Batang" w:eastAsia="Batang" w:hAnsi="Batang" w:cs="Arial"/>
        </w:rPr>
        <w:t>s</w:t>
      </w:r>
      <w:r w:rsidR="00EC4A9D" w:rsidRPr="00654754">
        <w:rPr>
          <w:rFonts w:ascii="Batang" w:eastAsia="Batang" w:hAnsi="Batang" w:cs="Arial"/>
        </w:rPr>
        <w:t xml:space="preserve"> pagos podrían dar </w:t>
      </w:r>
      <w:r w:rsidR="00D8310E" w:rsidRPr="00654754">
        <w:rPr>
          <w:rFonts w:ascii="Batang" w:eastAsia="Batang" w:hAnsi="Batang" w:cs="Arial"/>
        </w:rPr>
        <w:t xml:space="preserve">lugar </w:t>
      </w:r>
      <w:r w:rsidR="00EC4A9D" w:rsidRPr="00654754">
        <w:rPr>
          <w:rFonts w:ascii="Batang" w:eastAsia="Batang" w:hAnsi="Batang" w:cs="Arial"/>
        </w:rPr>
        <w:t xml:space="preserve">a reparo patrimonial por parte de la Corte de Cuentas de la República contra los funcionarios actuantes. – Luego se emitió la resolución siguiente: </w:t>
      </w:r>
      <w:r w:rsidR="00654754">
        <w:rPr>
          <w:rFonts w:ascii="Batang" w:eastAsia="Batang" w:hAnsi="Batang" w:cs="Arial"/>
        </w:rPr>
        <w:t>----------------------------------------------</w:t>
      </w:r>
      <w:r w:rsidR="00E118E1" w:rsidRPr="00654754">
        <w:rPr>
          <w:rFonts w:ascii="Batang" w:eastAsia="Batang" w:hAnsi="Batang"/>
          <w:b/>
          <w:noProof/>
          <w:lang w:eastAsia="es-ES"/>
        </w:rPr>
        <w:t>ACUERDO NÚMERO TRES.-</w:t>
      </w:r>
      <w:r w:rsidR="00E118E1" w:rsidRPr="00654754">
        <w:rPr>
          <w:rFonts w:ascii="Batang" w:eastAsia="Batang" w:hAnsi="Batang"/>
          <w:noProof/>
          <w:lang w:eastAsia="es-ES"/>
        </w:rPr>
        <w:t xml:space="preserve"> El Concejo Municipal de Acajutla, Departamento de Sonsonate, en uso de las facultades que le confiere </w:t>
      </w:r>
      <w:r w:rsidR="00E118E1" w:rsidRPr="00654754">
        <w:rPr>
          <w:rFonts w:ascii="Batang" w:eastAsia="Batang" w:hAnsi="Batang" w:cs="Arial"/>
          <w:iCs/>
          <w:lang w:val="es-MX"/>
        </w:rPr>
        <w:t>el Código Municipal</w:t>
      </w:r>
      <w:r w:rsidR="00E118E1" w:rsidRPr="00654754">
        <w:rPr>
          <w:rFonts w:ascii="Batang" w:eastAsia="Batang" w:hAnsi="Batang" w:cs="Arial"/>
        </w:rPr>
        <w:t xml:space="preserve">, </w:t>
      </w:r>
      <w:r w:rsidR="004E4D21" w:rsidRPr="00654754">
        <w:rPr>
          <w:rFonts w:ascii="Batang" w:eastAsia="Batang" w:hAnsi="Batang" w:cs="Arial"/>
        </w:rPr>
        <w:t>y</w:t>
      </w:r>
      <w:r w:rsidR="00C0062A" w:rsidRPr="00654754">
        <w:rPr>
          <w:rFonts w:ascii="Batang" w:eastAsia="Batang" w:hAnsi="Batang" w:cs="Arial"/>
        </w:rPr>
        <w:t xml:space="preserve"> </w:t>
      </w:r>
      <w:r w:rsidR="00C0062A" w:rsidRPr="00654754">
        <w:rPr>
          <w:rFonts w:ascii="Batang" w:eastAsia="Batang" w:hAnsi="Batang" w:cs="Arial"/>
          <w:b/>
        </w:rPr>
        <w:t>CONSIDERANDO:</w:t>
      </w:r>
      <w:r w:rsidR="00C0062A" w:rsidRPr="00654754">
        <w:rPr>
          <w:rFonts w:ascii="Batang" w:eastAsia="Batang" w:hAnsi="Batang" w:cs="Arial"/>
        </w:rPr>
        <w:t xml:space="preserve"> </w:t>
      </w:r>
      <w:r w:rsidR="00C0062A" w:rsidRPr="00654754">
        <w:rPr>
          <w:rFonts w:ascii="Batang" w:eastAsia="Batang" w:hAnsi="Batang" w:cs="Arial"/>
          <w:b/>
        </w:rPr>
        <w:t>I)</w:t>
      </w:r>
      <w:r w:rsidR="00C0062A" w:rsidRPr="00654754">
        <w:rPr>
          <w:rFonts w:ascii="Batang" w:eastAsia="Batang" w:hAnsi="Batang" w:cs="Arial"/>
        </w:rPr>
        <w:t xml:space="preserve"> Que en las </w:t>
      </w:r>
      <w:r w:rsidR="006E0478" w:rsidRPr="00654754">
        <w:rPr>
          <w:rFonts w:ascii="Batang" w:eastAsia="Batang" w:hAnsi="Batang" w:cs="Arial"/>
          <w:b/>
        </w:rPr>
        <w:t>DILIGENCIAS JUDICIALES DE SOLICITUD DE AUTORIZACIÓN DE DESPIDO</w:t>
      </w:r>
      <w:r w:rsidR="006E0478" w:rsidRPr="00654754">
        <w:rPr>
          <w:rFonts w:ascii="Batang" w:eastAsia="Batang" w:hAnsi="Batang" w:cs="Arial"/>
        </w:rPr>
        <w:t xml:space="preserve"> </w:t>
      </w:r>
      <w:r w:rsidR="00C0062A" w:rsidRPr="00654754">
        <w:rPr>
          <w:rFonts w:ascii="Batang" w:eastAsia="Batang" w:hAnsi="Batang" w:cs="Arial"/>
        </w:rPr>
        <w:t>(Ref. 24-19-PM-C4) promovido por la Municipalidad de Acajutla contra la asegurada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C0062A" w:rsidRPr="00654754">
        <w:rPr>
          <w:rFonts w:ascii="Batang" w:eastAsia="Batang" w:hAnsi="Batang" w:cs="Arial"/>
        </w:rPr>
        <w:t xml:space="preserve">, aún no hay una resolución definitiva ya que el </w:t>
      </w:r>
      <w:r w:rsidR="00C0062A" w:rsidRPr="00654754">
        <w:rPr>
          <w:rFonts w:ascii="Batang" w:eastAsia="Batang" w:hAnsi="Batang" w:cs="Arial"/>
          <w:b/>
        </w:rPr>
        <w:t>Juzgado de Primera Instancia de Acajutla</w:t>
      </w:r>
      <w:r w:rsidR="00C0062A" w:rsidRPr="00654754">
        <w:rPr>
          <w:rFonts w:ascii="Batang" w:eastAsia="Batang" w:hAnsi="Batang" w:cs="Arial"/>
        </w:rPr>
        <w:t xml:space="preserve"> se declaró incompetente de conocer en razón de la materia, argumentando que no se trata de un caso civil, mercantil ni penal sino laboral; mientras que el </w:t>
      </w:r>
      <w:r w:rsidR="00C0062A" w:rsidRPr="00654754">
        <w:rPr>
          <w:rFonts w:ascii="Batang" w:eastAsia="Batang" w:hAnsi="Batang" w:cs="Arial"/>
          <w:b/>
        </w:rPr>
        <w:t>Juzgado de lo Laboral de Sonsonate</w:t>
      </w:r>
      <w:r w:rsidR="00C0062A" w:rsidRPr="00654754">
        <w:rPr>
          <w:rFonts w:ascii="Batang" w:eastAsia="Batang" w:hAnsi="Batang" w:cs="Arial"/>
        </w:rPr>
        <w:t xml:space="preserve"> también se declaró incompetente de conocer en razón de la materia, argumentando que no se trata de un caso laboral sino de un acto administrativo; y  que a la fecha la </w:t>
      </w:r>
      <w:r w:rsidR="00C0062A" w:rsidRPr="00654754">
        <w:rPr>
          <w:rFonts w:ascii="Batang" w:eastAsia="Batang" w:hAnsi="Batang" w:cs="Arial"/>
          <w:b/>
        </w:rPr>
        <w:t>Corte Suprema de Justicia</w:t>
      </w:r>
      <w:r w:rsidR="00C0062A" w:rsidRPr="00654754">
        <w:rPr>
          <w:rFonts w:ascii="Batang" w:eastAsia="Batang" w:hAnsi="Batang" w:cs="Arial"/>
        </w:rPr>
        <w:t xml:space="preserve"> </w:t>
      </w:r>
      <w:r w:rsidR="00C0062A" w:rsidRPr="00654754">
        <w:rPr>
          <w:rFonts w:ascii="Batang" w:eastAsia="Batang" w:hAnsi="Batang" w:cs="Arial"/>
          <w:b/>
        </w:rPr>
        <w:t>de El Salvador</w:t>
      </w:r>
      <w:r w:rsidR="00C0062A" w:rsidRPr="00654754">
        <w:rPr>
          <w:rFonts w:ascii="Batang" w:eastAsia="Batang" w:hAnsi="Batang" w:cs="Arial"/>
        </w:rPr>
        <w:t xml:space="preserve">, aún no ha resuelto el conflicto de competencia que ordene a uno de dichos tribunales conocer, o lo remita al </w:t>
      </w:r>
      <w:r w:rsidR="00C0062A" w:rsidRPr="00654754">
        <w:rPr>
          <w:rFonts w:ascii="Batang" w:eastAsia="Batang" w:hAnsi="Batang" w:cs="Arial"/>
          <w:b/>
        </w:rPr>
        <w:t>Juzgado de lo Contencioso Administrativo de Santa Ana</w:t>
      </w:r>
      <w:r w:rsidR="00C0062A" w:rsidRPr="00654754">
        <w:rPr>
          <w:rFonts w:ascii="Batang" w:eastAsia="Batang" w:hAnsi="Batang" w:cs="Arial"/>
        </w:rPr>
        <w:t xml:space="preserve">; </w:t>
      </w:r>
      <w:r w:rsidR="00C0062A" w:rsidRPr="00654754">
        <w:rPr>
          <w:rFonts w:ascii="Batang" w:eastAsia="Batang" w:hAnsi="Batang" w:cs="Arial"/>
          <w:b/>
        </w:rPr>
        <w:t>II)</w:t>
      </w:r>
      <w:r w:rsidR="00C0062A" w:rsidRPr="00654754">
        <w:rPr>
          <w:rFonts w:ascii="Batang" w:eastAsia="Batang" w:hAnsi="Batang" w:cs="Arial"/>
        </w:rPr>
        <w:t xml:space="preserve"> Que en el </w:t>
      </w:r>
      <w:r w:rsidR="006E0478" w:rsidRPr="00654754">
        <w:rPr>
          <w:rFonts w:ascii="Batang" w:eastAsia="Batang" w:hAnsi="Batang" w:cs="Arial"/>
          <w:b/>
        </w:rPr>
        <w:t>JUICIO ORDINARIO INDIVIDUAL DE TRABAJO</w:t>
      </w:r>
      <w:r w:rsidR="00C0062A" w:rsidRPr="00654754">
        <w:rPr>
          <w:rFonts w:ascii="Batang" w:eastAsia="Batang" w:hAnsi="Batang" w:cs="Arial"/>
          <w:b/>
        </w:rPr>
        <w:t xml:space="preserve"> </w:t>
      </w:r>
      <w:r w:rsidR="00C0062A" w:rsidRPr="00654754">
        <w:rPr>
          <w:rFonts w:ascii="Batang" w:eastAsia="Batang" w:hAnsi="Batang" w:cs="Arial"/>
        </w:rPr>
        <w:t xml:space="preserve">(Ref. 22-JIT-02-19) promovido por la </w:t>
      </w:r>
      <w:r w:rsidR="006E0478" w:rsidRPr="00654754">
        <w:rPr>
          <w:rFonts w:ascii="Batang" w:eastAsia="Batang" w:hAnsi="Batang" w:cs="Arial"/>
        </w:rPr>
        <w:t xml:space="preserve">trabajadora </w:t>
      </w:r>
      <w:r w:rsidR="00C0062A" w:rsidRPr="00654754">
        <w:rPr>
          <w:rFonts w:ascii="Batang" w:eastAsia="Batang" w:hAnsi="Batang" w:cs="Arial"/>
        </w:rPr>
        <w:t xml:space="preserve">asegurada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C0062A" w:rsidRPr="00654754">
        <w:rPr>
          <w:rFonts w:ascii="Batang" w:eastAsia="Batang" w:hAnsi="Batang" w:cs="Arial"/>
        </w:rPr>
        <w:t xml:space="preserve">contra la Municipalidad de Acajutla, el </w:t>
      </w:r>
      <w:r w:rsidR="00C0062A" w:rsidRPr="00654754">
        <w:rPr>
          <w:rFonts w:ascii="Batang" w:eastAsia="Batang" w:hAnsi="Batang" w:cs="Arial"/>
          <w:b/>
        </w:rPr>
        <w:t>Juzgado de lo Laboral de Sonsonate</w:t>
      </w:r>
      <w:r w:rsidR="00C0062A" w:rsidRPr="00654754">
        <w:rPr>
          <w:rFonts w:ascii="Batang" w:eastAsia="Batang" w:hAnsi="Batang" w:cs="Arial"/>
        </w:rPr>
        <w:t xml:space="preserve"> ha emitido medidas cautelares o precautorias de carácter provisional a favor de la trabajadora asegurada, a las cuales está Municipalidad ha dado cumplimiento, no obstante de que la </w:t>
      </w:r>
      <w:r w:rsidR="00C0062A" w:rsidRPr="00654754">
        <w:rPr>
          <w:rFonts w:ascii="Batang" w:eastAsia="Batang" w:hAnsi="Batang" w:cs="Arial"/>
          <w:b/>
        </w:rPr>
        <w:t>Cámara Primera</w:t>
      </w:r>
      <w:r w:rsidR="006E0478" w:rsidRPr="00654754">
        <w:rPr>
          <w:rFonts w:ascii="Batang" w:eastAsia="Batang" w:hAnsi="Batang" w:cs="Arial"/>
          <w:b/>
        </w:rPr>
        <w:t xml:space="preserve"> de lo Laboral de San Salvador</w:t>
      </w:r>
      <w:r w:rsidR="006E0478" w:rsidRPr="00654754">
        <w:rPr>
          <w:rFonts w:ascii="Batang" w:eastAsia="Batang" w:hAnsi="Batang" w:cs="Arial"/>
        </w:rPr>
        <w:t xml:space="preserve"> aún no ha resuelto </w:t>
      </w:r>
      <w:r w:rsidR="00C0062A" w:rsidRPr="00654754">
        <w:rPr>
          <w:rFonts w:ascii="Batang" w:eastAsia="Batang" w:hAnsi="Batang" w:cs="Arial"/>
        </w:rPr>
        <w:t xml:space="preserve">el Recurso de Revisión </w:t>
      </w:r>
      <w:r w:rsidR="006E0478" w:rsidRPr="00654754">
        <w:rPr>
          <w:rFonts w:ascii="Batang" w:eastAsia="Batang" w:hAnsi="Batang" w:cs="Arial"/>
        </w:rPr>
        <w:t xml:space="preserve">de las actuaciones del tribunal inferior, de donde se espera que se ordene </w:t>
      </w:r>
      <w:r w:rsidR="00C0062A" w:rsidRPr="00654754">
        <w:rPr>
          <w:rFonts w:ascii="Batang" w:eastAsia="Batang" w:hAnsi="Batang" w:cs="Arial"/>
        </w:rPr>
        <w:t>la revocatoria de las medidas antes relacionadas</w:t>
      </w:r>
      <w:r w:rsidR="006E0478" w:rsidRPr="00654754">
        <w:rPr>
          <w:rFonts w:ascii="Batang" w:eastAsia="Batang" w:hAnsi="Batang" w:cs="Arial"/>
        </w:rPr>
        <w:t>, y se continúe con el Juicio Individual de Trabajo, mientras la</w:t>
      </w:r>
      <w:r w:rsidR="006E0478" w:rsidRPr="00654754">
        <w:rPr>
          <w:rFonts w:ascii="Batang" w:eastAsia="Batang" w:hAnsi="Batang" w:cs="Arial"/>
          <w:b/>
        </w:rPr>
        <w:t xml:space="preserve"> Corte Suprema de Justicia</w:t>
      </w:r>
      <w:r w:rsidR="006E0478" w:rsidRPr="00654754">
        <w:rPr>
          <w:rFonts w:ascii="Batang" w:eastAsia="Batang" w:hAnsi="Batang" w:cs="Arial"/>
        </w:rPr>
        <w:t xml:space="preserve"> </w:t>
      </w:r>
      <w:r w:rsidR="006E0478" w:rsidRPr="00654754">
        <w:rPr>
          <w:rFonts w:ascii="Batang" w:eastAsia="Batang" w:hAnsi="Batang" w:cs="Arial"/>
          <w:b/>
        </w:rPr>
        <w:t xml:space="preserve">de El Salvador </w:t>
      </w:r>
      <w:r w:rsidR="006E0478" w:rsidRPr="00654754">
        <w:rPr>
          <w:rFonts w:ascii="Batang" w:eastAsia="Batang" w:hAnsi="Batang" w:cs="Arial"/>
        </w:rPr>
        <w:t xml:space="preserve">resuelve el conflicto de competencia y decide a cuál de los tres tribunales relacionados en el párrafo uno que antecede le </w:t>
      </w:r>
      <w:r w:rsidR="006E0478" w:rsidRPr="00654754">
        <w:rPr>
          <w:rFonts w:ascii="Batang" w:eastAsia="Batang" w:hAnsi="Batang" w:cs="Arial"/>
        </w:rPr>
        <w:lastRenderedPageBreak/>
        <w:t xml:space="preserve">corresponde conocer; </w:t>
      </w:r>
      <w:r w:rsidR="006E0478" w:rsidRPr="00654754">
        <w:rPr>
          <w:rFonts w:ascii="Batang" w:eastAsia="Batang" w:hAnsi="Batang" w:cs="Arial"/>
          <w:b/>
        </w:rPr>
        <w:t>III)</w:t>
      </w:r>
      <w:r w:rsidR="006E0478" w:rsidRPr="00654754">
        <w:rPr>
          <w:rFonts w:ascii="Batang" w:eastAsia="Batang" w:hAnsi="Batang" w:cs="Arial"/>
        </w:rPr>
        <w:t xml:space="preserve"> Que dentro del contexto descrito en los párrafos anteriores, se ha tenido a la v</w:t>
      </w:r>
      <w:r w:rsidR="00E118E1" w:rsidRPr="00654754">
        <w:rPr>
          <w:rFonts w:ascii="Batang" w:eastAsia="Batang" w:hAnsi="Batang" w:cs="Arial"/>
        </w:rPr>
        <w:t>ista la  resolución número dos mil diecinueve cero cero cero siete, de fecha diecinueve de Agosto de dos mil diecinueve, pronunciada por</w:t>
      </w:r>
      <w:r w:rsidR="00E118E1" w:rsidRPr="00654754">
        <w:rPr>
          <w:rFonts w:ascii="Batang" w:eastAsia="Batang" w:hAnsi="Batang" w:cs="Arial"/>
          <w:b/>
        </w:rPr>
        <w:t xml:space="preserve"> </w:t>
      </w:r>
      <w:r w:rsidR="00E118E1" w:rsidRPr="00654754">
        <w:rPr>
          <w:rFonts w:ascii="Batang" w:eastAsia="Batang" w:hAnsi="Batang" w:cs="Arial"/>
        </w:rPr>
        <w:t xml:space="preserve">el Jefe (a) de la Sucursal Administrativa de Sonsonate, de la </w:t>
      </w:r>
      <w:r w:rsidR="00E118E1" w:rsidRPr="00654754">
        <w:rPr>
          <w:rFonts w:ascii="Batang" w:eastAsia="Batang" w:hAnsi="Batang" w:cs="Arial"/>
          <w:b/>
        </w:rPr>
        <w:t>División de Aseguramiento, Recaudación y Beneficios Económicos del Instituto Salvadoreño del Seguro Social</w:t>
      </w:r>
      <w:r w:rsidR="00E118E1" w:rsidRPr="00654754">
        <w:rPr>
          <w:rFonts w:ascii="Batang" w:eastAsia="Batang" w:hAnsi="Batang" w:cs="Arial"/>
        </w:rPr>
        <w:t>, por medio de la cual se deniega la prestación de pago de subsidio por maternidad solicitada por la asegurada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E118E1" w:rsidRPr="00654754">
        <w:rPr>
          <w:rFonts w:ascii="Batang" w:eastAsia="Batang" w:hAnsi="Batang" w:cs="Arial"/>
        </w:rPr>
        <w:t xml:space="preserve">, a quien el día ocho de Enero de dos mil diecinueve la Alcaldía Municipal de Acajutla </w:t>
      </w:r>
      <w:r w:rsidR="00E118E1" w:rsidRPr="00654754">
        <w:rPr>
          <w:rFonts w:ascii="Batang" w:eastAsia="Batang" w:hAnsi="Batang" w:cs="Arial"/>
          <w:b/>
        </w:rPr>
        <w:t>reportó a la asegurada con “código de retiro” (por abandono injustificado de sus labores</w:t>
      </w:r>
      <w:r w:rsidR="00E118E1" w:rsidRPr="00654754">
        <w:rPr>
          <w:rFonts w:ascii="Batang" w:eastAsia="Batang" w:hAnsi="Batang" w:cs="Arial"/>
        </w:rPr>
        <w:t xml:space="preserve"> desde finales del mes de Noviembre de dos mil dieciocho)</w:t>
      </w:r>
      <w:r w:rsidR="006E0478" w:rsidRPr="00654754">
        <w:rPr>
          <w:rFonts w:ascii="Batang" w:eastAsia="Batang" w:hAnsi="Batang" w:cs="Arial"/>
        </w:rPr>
        <w:t xml:space="preserve">. El propio funcionario resolutor reconoce que con fechas veintiséis y veintisiete de Junio de dos mil diecinueve </w:t>
      </w:r>
      <w:r w:rsidR="006E0478" w:rsidRPr="00654754">
        <w:rPr>
          <w:rFonts w:ascii="Batang" w:eastAsia="Batang" w:hAnsi="Batang" w:cs="Arial"/>
          <w:b/>
        </w:rPr>
        <w:t>–en cumplimiento de las medidas cautelares decretadas a favor de la asegurada, por parte de la Señora Jueza de lo Laboral de Sonsonate-</w:t>
      </w:r>
      <w:r w:rsidR="006E0478" w:rsidRPr="00654754">
        <w:rPr>
          <w:rFonts w:ascii="Batang" w:eastAsia="Batang" w:hAnsi="Batang" w:cs="Arial"/>
        </w:rPr>
        <w:t xml:space="preserve"> se reportaron planillas complementarias de los meses de Diciembre de dos mil dieciocho a Mayo de dos mil diecinueve. A la fecha, el despido de la trabajadora o su reinstalo depende de una resolución judicial que apruebe el despido o lo deniegue y ordene su reinstalo definitivo, y no precautorio –como ha ocurrido</w:t>
      </w:r>
      <w:r w:rsidR="004E4D21" w:rsidRPr="00654754">
        <w:rPr>
          <w:rFonts w:ascii="Batang" w:eastAsia="Batang" w:hAnsi="Batang" w:cs="Arial"/>
        </w:rPr>
        <w:t xml:space="preserve">; y </w:t>
      </w:r>
      <w:r w:rsidR="006E0478" w:rsidRPr="00654754">
        <w:rPr>
          <w:rFonts w:ascii="Batang" w:eastAsia="Batang" w:hAnsi="Batang" w:cs="Arial"/>
          <w:b/>
        </w:rPr>
        <w:t>IV)</w:t>
      </w:r>
      <w:r w:rsidR="006E0478" w:rsidRPr="00654754">
        <w:rPr>
          <w:rFonts w:ascii="Batang" w:eastAsia="Batang" w:hAnsi="Batang" w:cs="Arial"/>
        </w:rPr>
        <w:t xml:space="preserve"> </w:t>
      </w:r>
      <w:r w:rsidR="004E4D21" w:rsidRPr="00654754">
        <w:rPr>
          <w:rFonts w:ascii="Batang" w:eastAsia="Batang" w:hAnsi="Batang" w:cs="Arial"/>
        </w:rPr>
        <w:t xml:space="preserve">Que la referida resolución </w:t>
      </w:r>
      <w:r w:rsidR="006E0478" w:rsidRPr="00654754">
        <w:rPr>
          <w:rFonts w:ascii="Batang" w:eastAsia="Batang" w:hAnsi="Batang" w:cs="Arial"/>
        </w:rPr>
        <w:t xml:space="preserve">causa agravio a la Alcaldía Municipal de Acajutla en cuanto que, derivado de la misma –y ante la falta del </w:t>
      </w:r>
      <w:r w:rsidR="006E0478" w:rsidRPr="00654754">
        <w:rPr>
          <w:rFonts w:ascii="Batang" w:eastAsia="Batang" w:hAnsi="Batang" w:cs="Arial"/>
          <w:b/>
        </w:rPr>
        <w:t xml:space="preserve">subsidio económico por maternidad a que, como un derecho humano universal, tiene derecho la trabajadora asegurada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8226FC" w:rsidRPr="00654754">
        <w:rPr>
          <w:rFonts w:ascii="Batang" w:eastAsia="Batang" w:hAnsi="Batang" w:cs="Arial"/>
          <w:b/>
        </w:rPr>
        <w:t>y el recién nacido</w:t>
      </w:r>
      <w:r w:rsidR="008226FC" w:rsidRPr="00654754">
        <w:rPr>
          <w:rFonts w:ascii="Batang" w:eastAsia="Batang" w:hAnsi="Batang" w:cs="Arial"/>
        </w:rPr>
        <w:t xml:space="preserve">- ésta podrá exigir su pago al patrono institucional, en virtud de que el funcionario resolutor –sin evaluar todas las circunstancias del caso- argumenta que hubo incumplimiento de los plazos legales para el reporte y pago de las cotizaciones obrero patronales de los meses de Diciembre de dos mil dieciocho a Mayo de dos mil diecinueve. </w:t>
      </w:r>
      <w:r w:rsidR="008226FC" w:rsidRPr="00654754">
        <w:rPr>
          <w:rFonts w:ascii="Batang" w:eastAsia="Batang" w:hAnsi="Batang" w:cs="Arial"/>
          <w:b/>
        </w:rPr>
        <w:t xml:space="preserve">Dicha resolución es </w:t>
      </w:r>
      <w:r w:rsidR="00E118E1" w:rsidRPr="00654754">
        <w:rPr>
          <w:rFonts w:ascii="Batang" w:eastAsia="Batang" w:hAnsi="Batang" w:cs="Arial"/>
          <w:b/>
        </w:rPr>
        <w:t>impugna</w:t>
      </w:r>
      <w:r w:rsidR="004E4D21" w:rsidRPr="00654754">
        <w:rPr>
          <w:rFonts w:ascii="Batang" w:eastAsia="Batang" w:hAnsi="Batang" w:cs="Arial"/>
          <w:b/>
        </w:rPr>
        <w:t>ble</w:t>
      </w:r>
      <w:r w:rsidR="008226FC" w:rsidRPr="00654754">
        <w:rPr>
          <w:rFonts w:ascii="Batang" w:eastAsia="Batang" w:hAnsi="Batang" w:cs="Arial"/>
          <w:b/>
        </w:rPr>
        <w:t xml:space="preserve"> porque causa agravio patrimonial directo a </w:t>
      </w:r>
      <w:r w:rsidR="004E4D21" w:rsidRPr="00654754">
        <w:rPr>
          <w:rFonts w:ascii="Batang" w:eastAsia="Batang" w:hAnsi="Batang" w:cs="Arial"/>
          <w:b/>
        </w:rPr>
        <w:t>la Alcaldía Municipal de Acajutla</w:t>
      </w:r>
      <w:r w:rsidR="008226FC" w:rsidRPr="00654754">
        <w:rPr>
          <w:rFonts w:ascii="Batang" w:eastAsia="Batang" w:hAnsi="Batang" w:cs="Arial"/>
        </w:rPr>
        <w:t>, cuyo representante legal</w:t>
      </w:r>
      <w:r w:rsidR="004E4D21" w:rsidRPr="00654754">
        <w:rPr>
          <w:rFonts w:ascii="Batang" w:eastAsia="Batang" w:hAnsi="Batang" w:cs="Arial"/>
        </w:rPr>
        <w:t xml:space="preserve"> no ha sido oíd</w:t>
      </w:r>
      <w:r w:rsidR="008226FC" w:rsidRPr="00654754">
        <w:rPr>
          <w:rFonts w:ascii="Batang" w:eastAsia="Batang" w:hAnsi="Batang" w:cs="Arial"/>
        </w:rPr>
        <w:t xml:space="preserve">o </w:t>
      </w:r>
      <w:r w:rsidR="004E4D21" w:rsidRPr="00654754">
        <w:rPr>
          <w:rFonts w:ascii="Batang" w:eastAsia="Batang" w:hAnsi="Batang" w:cs="Arial"/>
        </w:rPr>
        <w:t>en procedimiento administrativo conforme a la legislación que rige al Instituto Salvadoreño del Seguro Social, y</w:t>
      </w:r>
      <w:r w:rsidR="008226FC" w:rsidRPr="00654754">
        <w:rPr>
          <w:rFonts w:ascii="Batang" w:eastAsia="Batang" w:hAnsi="Batang" w:cs="Arial"/>
        </w:rPr>
        <w:t xml:space="preserve"> aunque la misma aún no ha sido notificada formalmente, pero </w:t>
      </w:r>
      <w:r w:rsidR="008226FC" w:rsidRPr="00654754">
        <w:rPr>
          <w:rFonts w:ascii="Batang" w:eastAsia="Batang" w:hAnsi="Batang" w:cs="Arial"/>
          <w:b/>
        </w:rPr>
        <w:t xml:space="preserve">a fin de acelerar el trámite que contribuya a garantizar el respeto y cumplimiento del derecho humano universal a que tiene derecho la trabajadora asegurada </w:t>
      </w:r>
      <w:r w:rsidR="00654754">
        <w:rPr>
          <w:rFonts w:ascii="Batang" w:eastAsia="Batang" w:hAnsi="Batang" w:cs="Aharoni" w:hint="eastAsia"/>
          <w:iCs/>
          <w:highlight w:val="yellow"/>
          <w:lang w:val="es-MX"/>
        </w:rPr>
        <w:t>--------------</w:t>
      </w:r>
      <w:r w:rsidR="00654754">
        <w:rPr>
          <w:rFonts w:ascii="Batang" w:eastAsia="Batang" w:hAnsi="Batang" w:cs="Aharoni"/>
          <w:iCs/>
          <w:lang w:val="es-MX"/>
        </w:rPr>
        <w:t xml:space="preserve"> </w:t>
      </w:r>
      <w:r w:rsidR="008226FC" w:rsidRPr="00654754">
        <w:rPr>
          <w:rFonts w:ascii="Batang" w:eastAsia="Batang" w:hAnsi="Batang" w:cs="Arial"/>
          <w:b/>
        </w:rPr>
        <w:t>y el recién nacido</w:t>
      </w:r>
      <w:r w:rsidR="008226FC" w:rsidRPr="00654754">
        <w:rPr>
          <w:rFonts w:ascii="Batang" w:eastAsia="Batang" w:hAnsi="Batang" w:cs="Arial"/>
        </w:rPr>
        <w:t>; es decir, el subsidio económico por maternidad</w:t>
      </w:r>
      <w:r w:rsidR="00A4392E" w:rsidRPr="00654754">
        <w:rPr>
          <w:rFonts w:ascii="Batang" w:eastAsia="Batang" w:hAnsi="Batang" w:cs="Arial"/>
        </w:rPr>
        <w:t xml:space="preserve"> a cargo del Instituto Salvadoreño del Seguro Social</w:t>
      </w:r>
      <w:r w:rsidR="008226FC" w:rsidRPr="00654754">
        <w:rPr>
          <w:rFonts w:ascii="Batang" w:eastAsia="Batang" w:hAnsi="Batang" w:cs="Arial"/>
        </w:rPr>
        <w:t xml:space="preserve">.- En consecuencia, esta Municipalidad </w:t>
      </w:r>
      <w:r w:rsidR="008226FC" w:rsidRPr="00654754">
        <w:rPr>
          <w:rFonts w:ascii="Batang" w:eastAsia="Batang" w:hAnsi="Batang" w:cs="Arial"/>
          <w:b/>
        </w:rPr>
        <w:t xml:space="preserve">por unanimidad </w:t>
      </w:r>
      <w:r w:rsidR="008226FC" w:rsidRPr="00654754">
        <w:rPr>
          <w:rFonts w:ascii="Batang" w:eastAsia="Batang" w:hAnsi="Batang" w:cs="Arial"/>
          <w:b/>
        </w:rPr>
        <w:lastRenderedPageBreak/>
        <w:t>ACUERDA:</w:t>
      </w:r>
      <w:r w:rsidR="008226FC" w:rsidRPr="00654754">
        <w:rPr>
          <w:rFonts w:ascii="Batang" w:eastAsia="Batang" w:hAnsi="Batang" w:cs="Arial"/>
        </w:rPr>
        <w:t xml:space="preserve"> </w:t>
      </w:r>
      <w:r w:rsidRPr="00654754">
        <w:rPr>
          <w:rFonts w:ascii="Batang" w:eastAsia="Batang" w:hAnsi="Batang" w:cs="Arial"/>
        </w:rPr>
        <w:t>Apelar la resolución pronunciada por el Jefe de la Sucursal Administrativa de</w:t>
      </w:r>
      <w:r w:rsidR="00A4392E" w:rsidRPr="00654754">
        <w:rPr>
          <w:rFonts w:ascii="Batang" w:eastAsia="Batang" w:hAnsi="Batang" w:cs="Arial"/>
        </w:rPr>
        <w:t xml:space="preserve"> Sonsonate, de</w:t>
      </w:r>
      <w:r w:rsidRPr="00654754">
        <w:rPr>
          <w:rFonts w:ascii="Batang" w:eastAsia="Batang" w:hAnsi="Batang" w:cs="Arial"/>
        </w:rPr>
        <w:t xml:space="preserve"> la División de Aseguramiento, Recaudación y Beneficios Económicos, dependencia del Instituto Salvadoreño </w:t>
      </w:r>
      <w:r w:rsidR="00A4392E" w:rsidRPr="00654754">
        <w:rPr>
          <w:rFonts w:ascii="Batang" w:eastAsia="Batang" w:hAnsi="Batang" w:cs="Arial"/>
        </w:rPr>
        <w:t>del Seguro Social</w:t>
      </w:r>
      <w:r w:rsidRPr="00654754">
        <w:rPr>
          <w:rFonts w:ascii="Batang" w:eastAsia="Batang" w:hAnsi="Batang" w:cs="Arial"/>
        </w:rPr>
        <w:t>, que deniega la prestación de pago de subsidio por maternidad de la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A4392E" w:rsidRPr="00654754">
        <w:rPr>
          <w:rFonts w:ascii="Batang" w:eastAsia="Batang" w:hAnsi="Batang" w:cs="Arial"/>
        </w:rPr>
        <w:t xml:space="preserve">; al </w:t>
      </w:r>
      <w:r w:rsidR="008226FC" w:rsidRPr="00654754">
        <w:rPr>
          <w:rFonts w:ascii="Batang" w:eastAsia="Batang" w:hAnsi="Batang" w:cs="Arial"/>
        </w:rPr>
        <w:t xml:space="preserve">efecto, se </w:t>
      </w:r>
      <w:r w:rsidR="00A4392E" w:rsidRPr="00654754">
        <w:rPr>
          <w:rFonts w:ascii="Batang" w:eastAsia="Batang" w:hAnsi="Batang" w:cs="Arial"/>
        </w:rPr>
        <w:t xml:space="preserve">deberá </w:t>
      </w:r>
      <w:r w:rsidR="008226FC" w:rsidRPr="00654754">
        <w:rPr>
          <w:rFonts w:ascii="Batang" w:eastAsia="Batang" w:hAnsi="Batang" w:cs="Arial"/>
        </w:rPr>
        <w:t>formul</w:t>
      </w:r>
      <w:r w:rsidR="00A4392E" w:rsidRPr="00654754">
        <w:rPr>
          <w:rFonts w:ascii="Batang" w:eastAsia="Batang" w:hAnsi="Batang" w:cs="Arial"/>
        </w:rPr>
        <w:t xml:space="preserve">ar </w:t>
      </w:r>
      <w:r w:rsidR="008226FC" w:rsidRPr="00654754">
        <w:rPr>
          <w:rFonts w:ascii="Batang" w:eastAsia="Batang" w:hAnsi="Batang" w:cs="Arial"/>
        </w:rPr>
        <w:t>y present</w:t>
      </w:r>
      <w:r w:rsidR="00A4392E" w:rsidRPr="00654754">
        <w:rPr>
          <w:rFonts w:ascii="Batang" w:eastAsia="Batang" w:hAnsi="Batang" w:cs="Arial"/>
        </w:rPr>
        <w:t xml:space="preserve">ar </w:t>
      </w:r>
      <w:r w:rsidR="008226FC" w:rsidRPr="00654754">
        <w:rPr>
          <w:rFonts w:ascii="Batang" w:eastAsia="Batang" w:hAnsi="Batang" w:cs="Arial"/>
        </w:rPr>
        <w:t xml:space="preserve">el escrito correspondiente, adjuntando la prueba documental que </w:t>
      </w:r>
      <w:r w:rsidR="00A4392E" w:rsidRPr="00654754">
        <w:rPr>
          <w:rFonts w:ascii="Batang" w:eastAsia="Batang" w:hAnsi="Batang" w:cs="Arial"/>
        </w:rPr>
        <w:t xml:space="preserve">se </w:t>
      </w:r>
      <w:r w:rsidR="008226FC" w:rsidRPr="00654754">
        <w:rPr>
          <w:rFonts w:ascii="Batang" w:eastAsia="Batang" w:hAnsi="Batang" w:cs="Arial"/>
        </w:rPr>
        <w:t>estime conveniente, requiriendo la revocatoria de la resolución impugnada.</w:t>
      </w:r>
      <w:r w:rsidRPr="00654754">
        <w:rPr>
          <w:rFonts w:ascii="Batang" w:eastAsia="Batang" w:hAnsi="Batang" w:cs="Arial"/>
        </w:rPr>
        <w:t>-</w:t>
      </w:r>
      <w:r w:rsidR="008226FC" w:rsidRPr="00654754">
        <w:rPr>
          <w:rFonts w:ascii="Batang" w:eastAsia="Batang" w:hAnsi="Batang" w:cs="Arial"/>
        </w:rPr>
        <w:t xml:space="preserve"> </w:t>
      </w:r>
      <w:r w:rsidR="00A4392E" w:rsidRPr="00654754">
        <w:rPr>
          <w:rFonts w:ascii="Batang" w:eastAsia="Batang" w:hAnsi="Batang" w:cs="Arial"/>
        </w:rPr>
        <w:t>Certifíquese</w:t>
      </w:r>
      <w:r w:rsidR="008226FC" w:rsidRPr="00654754">
        <w:rPr>
          <w:rFonts w:ascii="Batang" w:eastAsia="Batang" w:hAnsi="Batang" w:cs="Arial"/>
        </w:rPr>
        <w:t>.-</w:t>
      </w:r>
      <w:r w:rsidRPr="00654754">
        <w:rPr>
          <w:rFonts w:ascii="Batang" w:eastAsia="Batang" w:hAnsi="Batang" w:cs="Arial"/>
        </w:rPr>
        <w:t>-------</w:t>
      </w:r>
      <w:r w:rsidR="00A4392E" w:rsidRPr="00654754">
        <w:rPr>
          <w:rFonts w:ascii="Batang" w:eastAsia="Batang" w:hAnsi="Batang" w:cs="Arial"/>
        </w:rPr>
        <w:t>--------</w:t>
      </w:r>
      <w:r w:rsidR="00654754">
        <w:rPr>
          <w:rFonts w:ascii="Batang" w:eastAsia="Batang" w:hAnsi="Batang" w:cs="Arial"/>
        </w:rPr>
        <w:t>--------------------</w:t>
      </w:r>
      <w:r w:rsidR="00E118E1" w:rsidRPr="00654754">
        <w:rPr>
          <w:rFonts w:ascii="Batang" w:eastAsia="Batang" w:hAnsi="Batang" w:hint="eastAsia"/>
          <w:b/>
          <w:noProof/>
          <w:lang w:eastAsia="es-ES"/>
        </w:rPr>
        <w:t xml:space="preserve">ACUERDO NÚMERO </w:t>
      </w:r>
      <w:r w:rsidR="00685F96" w:rsidRPr="00654754">
        <w:rPr>
          <w:rFonts w:ascii="Batang" w:eastAsia="Batang" w:hAnsi="Batang"/>
          <w:b/>
          <w:noProof/>
          <w:lang w:eastAsia="es-ES"/>
        </w:rPr>
        <w:t>CUATR</w:t>
      </w:r>
      <w:r w:rsidR="00E118E1" w:rsidRPr="00654754">
        <w:rPr>
          <w:rFonts w:ascii="Batang" w:eastAsia="Batang" w:hAnsi="Batang"/>
          <w:b/>
          <w:noProof/>
          <w:lang w:eastAsia="es-ES"/>
        </w:rPr>
        <w:t>O</w:t>
      </w:r>
      <w:r w:rsidR="00E118E1" w:rsidRPr="00654754">
        <w:rPr>
          <w:rFonts w:ascii="Batang" w:eastAsia="Batang" w:hAnsi="Batang" w:hint="eastAsia"/>
          <w:b/>
          <w:noProof/>
          <w:lang w:eastAsia="es-ES"/>
        </w:rPr>
        <w:t>.-</w:t>
      </w:r>
      <w:r w:rsidR="00E118E1" w:rsidRPr="00654754">
        <w:rPr>
          <w:rFonts w:ascii="Batang" w:eastAsia="Batang" w:hAnsi="Batang" w:hint="eastAsia"/>
          <w:noProof/>
          <w:lang w:eastAsia="es-ES"/>
        </w:rPr>
        <w:t xml:space="preserve"> El Concejo Municipal de Acajutla, Departamento de Sonsonate, en uso de las facultades que le confiere </w:t>
      </w:r>
      <w:r w:rsidR="00E118E1" w:rsidRPr="00654754">
        <w:rPr>
          <w:rFonts w:ascii="Batang" w:eastAsia="Batang" w:hAnsi="Batang" w:cs="Arial" w:hint="eastAsia"/>
          <w:iCs/>
          <w:lang w:val="es-MX"/>
        </w:rPr>
        <w:t>el Código Municipal</w:t>
      </w:r>
      <w:r w:rsidR="00E118E1" w:rsidRPr="00654754">
        <w:rPr>
          <w:rFonts w:ascii="Batang" w:eastAsia="Batang" w:hAnsi="Batang" w:cs="Arial" w:hint="eastAsia"/>
        </w:rPr>
        <w:t xml:space="preserve">, </w:t>
      </w:r>
      <w:r w:rsidR="009E5C54" w:rsidRPr="00654754">
        <w:rPr>
          <w:rFonts w:ascii="Batang" w:eastAsia="Batang" w:hAnsi="Batang" w:cs="Arial"/>
        </w:rPr>
        <w:t>y vista la solicitud suscrita por la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9E5C54" w:rsidRPr="00654754">
        <w:rPr>
          <w:rFonts w:ascii="Batang" w:eastAsia="Batang" w:hAnsi="Batang" w:cs="Arial"/>
        </w:rPr>
        <w:t>, argumentando en forma conjunta con la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9E5C54" w:rsidRPr="00654754">
        <w:rPr>
          <w:rFonts w:ascii="Batang" w:eastAsia="Batang" w:hAnsi="Batang" w:cs="Arial"/>
        </w:rPr>
        <w:t>, ambas mayores de edad, de este domicilio, y desde hace más de veinte años son actuales poseedoras de un inmueble ubicado en el Caserío Kilo Cinco del Cantón San Julián de esta jurisdicción, marcado como Parcela No. 912 del Mapa No. 0301-R-12. Dicha parcela</w:t>
      </w:r>
      <w:r w:rsidR="009E5C54" w:rsidRPr="00654754">
        <w:rPr>
          <w:rFonts w:ascii="Batang" w:eastAsia="Batang" w:hAnsi="Batang" w:cs="Arial"/>
          <w:b/>
        </w:rPr>
        <w:t xml:space="preserve"> </w:t>
      </w:r>
      <w:r w:rsidR="009E5C54" w:rsidRPr="00654754">
        <w:rPr>
          <w:rFonts w:ascii="Batang" w:eastAsia="Batang" w:hAnsi="Batang" w:cs="Arial"/>
        </w:rPr>
        <w:t>según lo manifestado por la propia interesada tiene una capacidad real de 171.2577 m2 según Certificación de la denominación Catastral emitida por la Oficina de Mantenimiento Catastral del Centro Nacional de Registros (CNR), mientras que según la Oficina de Desarrollo Urbano de esta Alcaldía Municipal su extensión real es de 227.49 m2</w:t>
      </w:r>
      <w:r w:rsidR="001F1929" w:rsidRPr="00654754">
        <w:rPr>
          <w:rFonts w:ascii="Batang" w:eastAsia="Batang" w:hAnsi="Batang" w:cs="Arial"/>
        </w:rPr>
        <w:t xml:space="preserve">. La petición precisa de la interesada se circunscribe a que, se le traspase en legal forma la porción de terreno antes relacionada, previa remedición de dicho inmueble; y </w:t>
      </w:r>
      <w:r w:rsidR="001F1929" w:rsidRPr="00654754">
        <w:rPr>
          <w:rFonts w:ascii="Batang" w:eastAsia="Batang" w:hAnsi="Batang" w:cs="Arial"/>
          <w:b/>
        </w:rPr>
        <w:t>CONSIDERANDO:</w:t>
      </w:r>
      <w:r w:rsidR="001F1929" w:rsidRPr="00654754">
        <w:rPr>
          <w:rFonts w:ascii="Batang" w:eastAsia="Batang" w:hAnsi="Batang" w:cs="Arial"/>
        </w:rPr>
        <w:t xml:space="preserve"> Que según lo manifestado por la solicitante, el referido terreno forma parte de uno de mayor extensión a que se refiere el Decreto Legislativo No. 206 de fecha 01 de Febrero de 1977, publicado en el Diario Oficial No. 35, Tomo 254 de fecha 18 del mismo mes y año, porción que aparece inscrita en el </w:t>
      </w:r>
      <w:r w:rsidR="009E5C54" w:rsidRPr="00654754">
        <w:rPr>
          <w:rFonts w:ascii="Batang" w:eastAsia="Batang" w:hAnsi="Batang" w:cs="Arial"/>
        </w:rPr>
        <w:t xml:space="preserve">Registro </w:t>
      </w:r>
      <w:r w:rsidR="001F1929" w:rsidRPr="00654754">
        <w:rPr>
          <w:rFonts w:ascii="Batang" w:eastAsia="Batang" w:hAnsi="Batang" w:cs="Arial"/>
        </w:rPr>
        <w:t>de la Propiedad Raíz e Hipotecas del Departamento de Sonsonate (</w:t>
      </w:r>
      <w:r w:rsidR="009E5C54" w:rsidRPr="00654754">
        <w:rPr>
          <w:rFonts w:ascii="Batang" w:eastAsia="Batang" w:hAnsi="Batang" w:cs="Arial"/>
        </w:rPr>
        <w:t>CNR</w:t>
      </w:r>
      <w:r w:rsidR="001F1929" w:rsidRPr="00654754">
        <w:rPr>
          <w:rFonts w:ascii="Batang" w:eastAsia="Batang" w:hAnsi="Batang" w:cs="Arial"/>
        </w:rPr>
        <w:t xml:space="preserve">) bajo la Matricula No. 10014409-00000 a nombre de la Alcaldía Municipal de Acajutla, el cual ha quedado reducido a una capacidad registral de 06.49 m2); en consecuencia, y previo a emitir la resolución de mérito, esta Municipalidad </w:t>
      </w:r>
      <w:r w:rsidR="001F1929" w:rsidRPr="00654754">
        <w:rPr>
          <w:rFonts w:ascii="Batang" w:eastAsia="Batang" w:hAnsi="Batang" w:cs="Arial"/>
          <w:b/>
        </w:rPr>
        <w:t>por unanimidad ACUERDA:</w:t>
      </w:r>
      <w:r w:rsidR="001F1929" w:rsidRPr="00654754">
        <w:rPr>
          <w:rFonts w:ascii="Batang" w:eastAsia="Batang" w:hAnsi="Batang" w:cs="Arial"/>
        </w:rPr>
        <w:t xml:space="preserve"> </w:t>
      </w:r>
      <w:r w:rsidRPr="00654754">
        <w:rPr>
          <w:rFonts w:ascii="Batang" w:eastAsia="Batang" w:hAnsi="Batang" w:cs="Arial"/>
        </w:rPr>
        <w:t xml:space="preserve">Requerir a la Unidad Jurídica </w:t>
      </w:r>
      <w:r w:rsidR="001F29CE" w:rsidRPr="00654754">
        <w:rPr>
          <w:rFonts w:ascii="Batang" w:eastAsia="Batang" w:hAnsi="Batang" w:cs="Arial"/>
        </w:rPr>
        <w:t xml:space="preserve">emita </w:t>
      </w:r>
      <w:r w:rsidRPr="00654754">
        <w:rPr>
          <w:rFonts w:ascii="Batang" w:eastAsia="Batang" w:hAnsi="Batang" w:cs="Arial"/>
        </w:rPr>
        <w:t xml:space="preserve">opinión </w:t>
      </w:r>
      <w:r w:rsidR="001F29CE" w:rsidRPr="00654754">
        <w:rPr>
          <w:rFonts w:ascii="Batang" w:eastAsia="Batang" w:hAnsi="Batang" w:cs="Arial"/>
        </w:rPr>
        <w:t xml:space="preserve">jurídica </w:t>
      </w:r>
      <w:r w:rsidRPr="00654754">
        <w:rPr>
          <w:rFonts w:ascii="Batang" w:eastAsia="Batang" w:hAnsi="Batang" w:cs="Arial"/>
        </w:rPr>
        <w:t>y recomendación</w:t>
      </w:r>
      <w:r w:rsidR="001F29CE" w:rsidRPr="00654754">
        <w:rPr>
          <w:rFonts w:ascii="Batang" w:eastAsia="Batang" w:hAnsi="Batang" w:cs="Arial"/>
        </w:rPr>
        <w:t xml:space="preserve"> oportuna</w:t>
      </w:r>
      <w:r w:rsidRPr="00654754">
        <w:rPr>
          <w:rFonts w:ascii="Batang" w:eastAsia="Batang" w:hAnsi="Batang" w:cs="Arial"/>
        </w:rPr>
        <w:t>, a fin de emitir resolución</w:t>
      </w:r>
      <w:r w:rsidR="001F29CE" w:rsidRPr="00654754">
        <w:rPr>
          <w:rFonts w:ascii="Batang" w:eastAsia="Batang" w:hAnsi="Batang" w:cs="Arial"/>
        </w:rPr>
        <w:t xml:space="preserve">; es decir, resolver </w:t>
      </w:r>
      <w:r w:rsidRPr="00654754">
        <w:rPr>
          <w:rFonts w:ascii="Batang" w:eastAsia="Batang" w:hAnsi="Batang" w:cs="Arial"/>
        </w:rPr>
        <w:t>la petición de la señora</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Pr="00654754">
        <w:rPr>
          <w:rFonts w:ascii="Batang" w:eastAsia="Batang" w:hAnsi="Batang" w:cs="Arial"/>
        </w:rPr>
        <w:t xml:space="preserve">, </w:t>
      </w:r>
      <w:r w:rsidR="001F29CE" w:rsidRPr="00654754">
        <w:rPr>
          <w:rFonts w:ascii="Batang" w:eastAsia="Batang" w:hAnsi="Batang" w:cs="Arial"/>
        </w:rPr>
        <w:t>quien requiere que, en forma conjunta con la señora Doris María Hernández Díaz, se les autorice la compraventa de un inmueble marcado como Parcela No. 912 del Mapa No. 0301-R-</w:t>
      </w:r>
      <w:r w:rsidR="001F29CE" w:rsidRPr="00654754">
        <w:rPr>
          <w:rFonts w:ascii="Batang" w:eastAsia="Batang" w:hAnsi="Batang" w:cs="Arial"/>
        </w:rPr>
        <w:lastRenderedPageBreak/>
        <w:t>12, ubicado en el Caserío Kilo Cinco del Cantón San Julián de esta jurisdicción.- Certifíquese.------</w:t>
      </w:r>
      <w:r w:rsidR="00654754">
        <w:rPr>
          <w:rFonts w:ascii="Batang" w:eastAsia="Batang" w:hAnsi="Batang" w:cs="Arial"/>
        </w:rPr>
        <w:t>------------------------------------------------</w:t>
      </w:r>
    </w:p>
    <w:p w:rsidR="00E2667A" w:rsidRPr="00654754" w:rsidRDefault="00E118E1" w:rsidP="00654754">
      <w:pPr>
        <w:shd w:val="clear" w:color="auto" w:fill="FFFFFF" w:themeFill="background1"/>
        <w:spacing w:line="300" w:lineRule="auto"/>
        <w:jc w:val="both"/>
        <w:rPr>
          <w:rFonts w:ascii="Batang" w:eastAsia="Batang" w:hAnsi="Batang" w:cs="Arial"/>
        </w:rPr>
      </w:pPr>
      <w:r w:rsidRPr="00654754">
        <w:rPr>
          <w:rFonts w:ascii="Batang" w:eastAsia="Batang" w:hAnsi="Batang" w:hint="eastAsia"/>
          <w:b/>
          <w:noProof/>
          <w:lang w:eastAsia="es-ES"/>
        </w:rPr>
        <w:t xml:space="preserve">ACUERDO NÚMERO </w:t>
      </w:r>
      <w:r w:rsidR="00685F96" w:rsidRPr="00654754">
        <w:rPr>
          <w:rFonts w:ascii="Batang" w:eastAsia="Batang" w:hAnsi="Batang"/>
          <w:b/>
          <w:noProof/>
          <w:lang w:eastAsia="es-ES"/>
        </w:rPr>
        <w:t>CINCO</w:t>
      </w:r>
      <w:r w:rsidRPr="00654754">
        <w:rPr>
          <w:rFonts w:ascii="Batang" w:eastAsia="Batang" w:hAnsi="Batang" w:hint="eastAsia"/>
          <w:b/>
          <w:noProof/>
          <w:lang w:eastAsia="es-ES"/>
        </w:rPr>
        <w:t>.-</w:t>
      </w:r>
      <w:r w:rsidRPr="00654754">
        <w:rPr>
          <w:rFonts w:ascii="Batang" w:eastAsia="Batang" w:hAnsi="Batang" w:hint="eastAsia"/>
          <w:noProof/>
          <w:lang w:eastAsia="es-ES"/>
        </w:rPr>
        <w:t xml:space="preserve"> El Concejo Municipal de Acajutla, Departamento de Sonsonate, en uso de las facultades que le confiere </w:t>
      </w:r>
      <w:r w:rsidRPr="00654754">
        <w:rPr>
          <w:rFonts w:ascii="Batang" w:eastAsia="Batang" w:hAnsi="Batang" w:cs="Arial" w:hint="eastAsia"/>
          <w:iCs/>
          <w:lang w:val="es-MX"/>
        </w:rPr>
        <w:t>el Código Municipal</w:t>
      </w:r>
      <w:r w:rsidRPr="00654754">
        <w:rPr>
          <w:rFonts w:ascii="Batang" w:eastAsia="Batang" w:hAnsi="Batang" w:cs="Arial" w:hint="eastAsia"/>
        </w:rPr>
        <w:t xml:space="preserve">, </w:t>
      </w:r>
      <w:r w:rsidR="001F29CE" w:rsidRPr="00654754">
        <w:rPr>
          <w:rFonts w:ascii="Batang" w:eastAsia="Batang" w:hAnsi="Batang" w:cs="Arial"/>
        </w:rPr>
        <w:t xml:space="preserve">y </w:t>
      </w:r>
      <w:r w:rsidR="001F29CE" w:rsidRPr="00654754">
        <w:rPr>
          <w:rFonts w:ascii="Batang" w:eastAsia="Batang" w:hAnsi="Batang" w:cs="Arial"/>
          <w:b/>
        </w:rPr>
        <w:t xml:space="preserve">CONSIDERANDO: </w:t>
      </w:r>
      <w:r w:rsidR="00ED6610" w:rsidRPr="00654754">
        <w:rPr>
          <w:rFonts w:ascii="Batang" w:eastAsia="Batang" w:hAnsi="Batang" w:cs="Arial"/>
          <w:b/>
        </w:rPr>
        <w:t>I)</w:t>
      </w:r>
      <w:r w:rsidR="00ED6610" w:rsidRPr="00654754">
        <w:rPr>
          <w:rFonts w:ascii="Batang" w:eastAsia="Batang" w:hAnsi="Batang" w:cs="Arial"/>
        </w:rPr>
        <w:t xml:space="preserve"> </w:t>
      </w:r>
      <w:r w:rsidR="001F29CE" w:rsidRPr="00654754">
        <w:rPr>
          <w:rFonts w:ascii="Batang" w:eastAsia="Batang" w:hAnsi="Batang"/>
        </w:rPr>
        <w:t xml:space="preserve">Que dentro de los programas para la prevención de la violencia que desarrollaba el gobierno anterior se encuentra </w:t>
      </w:r>
      <w:r w:rsidR="006D0F47" w:rsidRPr="00654754">
        <w:rPr>
          <w:rFonts w:ascii="Batang" w:eastAsia="Batang" w:hAnsi="Batang"/>
        </w:rPr>
        <w:t xml:space="preserve">la iniciativa del Consejo Nacional de Seguridad y Convivencia Ciudadana (CNSCC) denominada </w:t>
      </w:r>
      <w:r w:rsidR="001F29CE" w:rsidRPr="00654754">
        <w:rPr>
          <w:rFonts w:ascii="Batang" w:eastAsia="Batang" w:hAnsi="Batang"/>
          <w:b/>
        </w:rPr>
        <w:t>“El Salvador Seguro”</w:t>
      </w:r>
      <w:r w:rsidR="001F29CE" w:rsidRPr="00654754">
        <w:rPr>
          <w:rFonts w:ascii="Batang" w:eastAsia="Batang" w:hAnsi="Batang"/>
        </w:rPr>
        <w:t xml:space="preserve">, que </w:t>
      </w:r>
      <w:r w:rsidR="006D0F47" w:rsidRPr="00654754">
        <w:rPr>
          <w:rFonts w:ascii="Batang" w:eastAsia="Batang" w:hAnsi="Batang"/>
        </w:rPr>
        <w:t xml:space="preserve">cuenta </w:t>
      </w:r>
      <w:r w:rsidR="001F29CE" w:rsidRPr="00654754">
        <w:rPr>
          <w:rFonts w:ascii="Batang" w:eastAsia="Batang" w:hAnsi="Batang"/>
        </w:rPr>
        <w:t xml:space="preserve">con el apoyo de la Unión Europea, </w:t>
      </w:r>
      <w:r w:rsidR="006D0F47" w:rsidRPr="00654754">
        <w:rPr>
          <w:rFonts w:ascii="Batang" w:eastAsia="Batang" w:hAnsi="Batang"/>
        </w:rPr>
        <w:t xml:space="preserve">para la </w:t>
      </w:r>
      <w:r w:rsidR="001F29CE" w:rsidRPr="00654754">
        <w:rPr>
          <w:rFonts w:ascii="Batang" w:eastAsia="Batang" w:hAnsi="Batang"/>
        </w:rPr>
        <w:t>ejecu</w:t>
      </w:r>
      <w:r w:rsidR="006D0F47" w:rsidRPr="00654754">
        <w:rPr>
          <w:rFonts w:ascii="Batang" w:eastAsia="Batang" w:hAnsi="Batang"/>
        </w:rPr>
        <w:t>ci</w:t>
      </w:r>
      <w:r w:rsidR="00AE5768" w:rsidRPr="00654754">
        <w:rPr>
          <w:rFonts w:ascii="Batang" w:eastAsia="Batang" w:hAnsi="Batang"/>
        </w:rPr>
        <w:t>ó</w:t>
      </w:r>
      <w:r w:rsidR="006D0F47" w:rsidRPr="00654754">
        <w:rPr>
          <w:rFonts w:ascii="Batang" w:eastAsia="Batang" w:hAnsi="Batang"/>
        </w:rPr>
        <w:t>n</w:t>
      </w:r>
      <w:r w:rsidR="00AE5768" w:rsidRPr="00654754">
        <w:rPr>
          <w:rFonts w:ascii="Batang" w:eastAsia="Batang" w:hAnsi="Batang"/>
        </w:rPr>
        <w:t xml:space="preserve"> </w:t>
      </w:r>
      <w:r w:rsidR="006D0F47" w:rsidRPr="00654754">
        <w:rPr>
          <w:rFonts w:ascii="Batang" w:eastAsia="Batang" w:hAnsi="Batang"/>
        </w:rPr>
        <w:t xml:space="preserve">de </w:t>
      </w:r>
      <w:r w:rsidR="001F29CE" w:rsidRPr="00654754">
        <w:rPr>
          <w:rFonts w:ascii="Batang" w:eastAsia="Batang" w:hAnsi="Batang"/>
        </w:rPr>
        <w:t>programas y proyectos de beneficio para las comunidades</w:t>
      </w:r>
      <w:r w:rsidR="00AE5768" w:rsidRPr="00654754">
        <w:rPr>
          <w:rFonts w:ascii="Batang" w:eastAsia="Batang" w:hAnsi="Batang"/>
        </w:rPr>
        <w:t xml:space="preserve">, actividad que estuvo a cargo de la Dirección General de Prevención de la Violencia y Cultura de Paz (PREPAZ), dependencia del Ministerio de Justicia y Seguridad Pública, </w:t>
      </w:r>
      <w:r w:rsidR="006D0F47" w:rsidRPr="00654754">
        <w:rPr>
          <w:rFonts w:ascii="Batang" w:eastAsia="Batang" w:hAnsi="Batang"/>
        </w:rPr>
        <w:t xml:space="preserve">a fin de promover la sana convivencia ciudadana en los espacios públicos, por lo que es necesario rescatar, incrementar y mejorar dichos lugares mediante obras de construcción y/o remodelación, y convertirlos en espacios dinámicos y seguros; </w:t>
      </w:r>
      <w:r w:rsidR="006D0F47" w:rsidRPr="00654754">
        <w:rPr>
          <w:rFonts w:ascii="Batang" w:eastAsia="Batang" w:hAnsi="Batang"/>
          <w:b/>
        </w:rPr>
        <w:t>II)</w:t>
      </w:r>
      <w:r w:rsidR="006D0F47" w:rsidRPr="00654754">
        <w:rPr>
          <w:rFonts w:ascii="Batang" w:eastAsia="Batang" w:hAnsi="Batang"/>
        </w:rPr>
        <w:t xml:space="preserve"> Que dentro de este contexto, e</w:t>
      </w:r>
      <w:r w:rsidR="00AE5768" w:rsidRPr="00654754">
        <w:rPr>
          <w:rFonts w:ascii="Batang" w:eastAsia="Batang" w:hAnsi="Batang"/>
        </w:rPr>
        <w:t xml:space="preserve">sta Municipalidad </w:t>
      </w:r>
      <w:r w:rsidR="006D0F47" w:rsidRPr="00654754">
        <w:rPr>
          <w:rFonts w:ascii="Batang" w:eastAsia="Batang" w:hAnsi="Batang"/>
        </w:rPr>
        <w:t>h</w:t>
      </w:r>
      <w:r w:rsidR="00AE5768" w:rsidRPr="00654754">
        <w:rPr>
          <w:rFonts w:ascii="Batang" w:eastAsia="Batang" w:hAnsi="Batang"/>
        </w:rPr>
        <w:t xml:space="preserve">a participado en el proceso de asignación de </w:t>
      </w:r>
      <w:r w:rsidR="00AE5768" w:rsidRPr="00654754">
        <w:rPr>
          <w:rFonts w:ascii="Batang" w:eastAsia="Batang" w:hAnsi="Batang" w:cs="Arial" w:hint="eastAsia"/>
        </w:rPr>
        <w:t xml:space="preserve">fondos de la </w:t>
      </w:r>
      <w:r w:rsidR="006D0F47" w:rsidRPr="00654754">
        <w:rPr>
          <w:rFonts w:ascii="Batang" w:eastAsia="Batang" w:hAnsi="Batang" w:cs="Arial"/>
        </w:rPr>
        <w:t xml:space="preserve">Unión </w:t>
      </w:r>
      <w:r w:rsidR="00AE5768" w:rsidRPr="00654754">
        <w:rPr>
          <w:rFonts w:ascii="Batang" w:eastAsia="Batang" w:hAnsi="Batang" w:cs="Arial" w:hint="eastAsia"/>
        </w:rPr>
        <w:t>Europea para</w:t>
      </w:r>
      <w:r w:rsidR="00AE5768" w:rsidRPr="00654754">
        <w:rPr>
          <w:rFonts w:ascii="Batang" w:eastAsia="Batang" w:hAnsi="Batang" w:cs="Arial"/>
        </w:rPr>
        <w:t xml:space="preserve"> la ejecución </w:t>
      </w:r>
      <w:r w:rsidR="00AE5768" w:rsidRPr="00654754">
        <w:rPr>
          <w:rFonts w:ascii="Batang" w:eastAsia="Batang" w:hAnsi="Batang" w:cs="Arial" w:hint="eastAsia"/>
        </w:rPr>
        <w:t>de</w:t>
      </w:r>
      <w:r w:rsidR="00ED6610" w:rsidRPr="00654754">
        <w:rPr>
          <w:rFonts w:ascii="Batang" w:eastAsia="Batang" w:hAnsi="Batang" w:cs="Arial"/>
        </w:rPr>
        <w:t xml:space="preserve"> </w:t>
      </w:r>
      <w:r w:rsidR="00AE5768" w:rsidRPr="00654754">
        <w:rPr>
          <w:rFonts w:ascii="Batang" w:eastAsia="Batang" w:hAnsi="Batang" w:cs="Arial" w:hint="eastAsia"/>
        </w:rPr>
        <w:t>l</w:t>
      </w:r>
      <w:r w:rsidR="00ED6610" w:rsidRPr="00654754">
        <w:rPr>
          <w:rFonts w:ascii="Batang" w:eastAsia="Batang" w:hAnsi="Batang" w:cs="Arial"/>
        </w:rPr>
        <w:t>os</w:t>
      </w:r>
      <w:r w:rsidR="00AE5768" w:rsidRPr="00654754">
        <w:rPr>
          <w:rFonts w:ascii="Batang" w:eastAsia="Batang" w:hAnsi="Batang" w:cs="Arial" w:hint="eastAsia"/>
        </w:rPr>
        <w:t xml:space="preserve"> Proyecto</w:t>
      </w:r>
      <w:r w:rsidR="00ED6610" w:rsidRPr="00654754">
        <w:rPr>
          <w:rFonts w:ascii="Batang" w:eastAsia="Batang" w:hAnsi="Batang" w:cs="Arial"/>
        </w:rPr>
        <w:t>s</w:t>
      </w:r>
      <w:r w:rsidR="00AE5768" w:rsidRPr="00654754">
        <w:rPr>
          <w:rFonts w:ascii="Batang" w:eastAsia="Batang" w:hAnsi="Batang" w:cs="Arial" w:hint="eastAsia"/>
        </w:rPr>
        <w:t xml:space="preserve"> </w:t>
      </w:r>
      <w:r w:rsidR="00AE5768" w:rsidRPr="00654754">
        <w:rPr>
          <w:rFonts w:ascii="Batang" w:eastAsia="Batang" w:hAnsi="Batang" w:cs="Arial" w:hint="eastAsia"/>
          <w:b/>
        </w:rPr>
        <w:t>“Obras de mejoramiento en la zona verde El Obelisco”</w:t>
      </w:r>
      <w:r w:rsidR="00AE5768" w:rsidRPr="00654754">
        <w:rPr>
          <w:rFonts w:ascii="Batang" w:eastAsia="SimSun" w:hAnsi="Batang" w:cs="Arial" w:hint="eastAsia"/>
        </w:rPr>
        <w:t xml:space="preserve">, </w:t>
      </w:r>
      <w:r w:rsidR="00ED6610" w:rsidRPr="00654754">
        <w:rPr>
          <w:rFonts w:ascii="Batang" w:eastAsia="SimSun" w:hAnsi="Batang" w:cs="Arial"/>
        </w:rPr>
        <w:t xml:space="preserve">y </w:t>
      </w:r>
      <w:r w:rsidR="00ED6610" w:rsidRPr="00654754">
        <w:rPr>
          <w:rFonts w:ascii="Batang" w:eastAsia="Batang" w:hAnsi="Batang" w:cs="Arial"/>
          <w:b/>
        </w:rPr>
        <w:t>“Mejoramiento del Parque</w:t>
      </w:r>
      <w:r w:rsidR="00ED6610" w:rsidRPr="00654754">
        <w:rPr>
          <w:rFonts w:ascii="Batang" w:eastAsia="Batang" w:hAnsi="Batang" w:cs="Arial"/>
        </w:rPr>
        <w:t xml:space="preserve"> </w:t>
      </w:r>
      <w:r w:rsidR="00ED6610" w:rsidRPr="00654754">
        <w:rPr>
          <w:rFonts w:ascii="Batang" w:eastAsia="Batang" w:hAnsi="Batang" w:cs="Arial"/>
          <w:b/>
        </w:rPr>
        <w:t>Cristóbal Alemán Alas”</w:t>
      </w:r>
      <w:r w:rsidR="00ED6610" w:rsidRPr="00654754">
        <w:rPr>
          <w:rFonts w:ascii="Batang" w:eastAsia="Batang" w:hAnsi="Batang" w:cs="Arial"/>
        </w:rPr>
        <w:t xml:space="preserve"> (Construcción de cancha de basquetbol, con estructura techada, graderíos, iluminación y servicios basicos); </w:t>
      </w:r>
      <w:r w:rsidR="006D0F47" w:rsidRPr="00654754">
        <w:rPr>
          <w:rFonts w:ascii="Batang" w:eastAsia="Batang" w:hAnsi="Batang" w:cs="Arial"/>
        </w:rPr>
        <w:t xml:space="preserve">y al efecto se </w:t>
      </w:r>
      <w:r w:rsidR="00AE5768" w:rsidRPr="00654754">
        <w:rPr>
          <w:rFonts w:ascii="Batang" w:eastAsia="SimSun" w:hAnsi="Batang" w:cs="Arial"/>
        </w:rPr>
        <w:t xml:space="preserve">contrató la formulación de </w:t>
      </w:r>
      <w:r w:rsidR="00AE5768" w:rsidRPr="00654754">
        <w:rPr>
          <w:rFonts w:ascii="Batang" w:eastAsia="SimSun" w:hAnsi="Batang" w:cs="Arial" w:hint="eastAsia"/>
        </w:rPr>
        <w:t>la</w:t>
      </w:r>
      <w:r w:rsidR="00ED6610" w:rsidRPr="00654754">
        <w:rPr>
          <w:rFonts w:ascii="Batang" w:eastAsia="SimSun" w:hAnsi="Batang" w:cs="Arial"/>
        </w:rPr>
        <w:t>s</w:t>
      </w:r>
      <w:r w:rsidR="00AE5768" w:rsidRPr="00654754">
        <w:rPr>
          <w:rFonts w:ascii="Batang" w:eastAsia="SimSun" w:hAnsi="Batang" w:cs="Arial" w:hint="eastAsia"/>
        </w:rPr>
        <w:t xml:space="preserve"> Carpeta</w:t>
      </w:r>
      <w:r w:rsidR="00ED6610" w:rsidRPr="00654754">
        <w:rPr>
          <w:rFonts w:ascii="Batang" w:eastAsia="SimSun" w:hAnsi="Batang" w:cs="Arial"/>
        </w:rPr>
        <w:t>s</w:t>
      </w:r>
      <w:r w:rsidR="00AE5768" w:rsidRPr="00654754">
        <w:rPr>
          <w:rFonts w:ascii="Batang" w:eastAsia="SimSun" w:hAnsi="Batang" w:cs="Arial" w:hint="eastAsia"/>
        </w:rPr>
        <w:t xml:space="preserve"> </w:t>
      </w:r>
      <w:r w:rsidR="00AE5768" w:rsidRPr="00654754">
        <w:rPr>
          <w:rFonts w:ascii="Batang" w:eastAsia="SimSun" w:hAnsi="Batang" w:cs="Arial"/>
        </w:rPr>
        <w:t>Técnica</w:t>
      </w:r>
      <w:r w:rsidR="00ED6610" w:rsidRPr="00654754">
        <w:rPr>
          <w:rFonts w:ascii="Batang" w:eastAsia="SimSun" w:hAnsi="Batang" w:cs="Arial"/>
        </w:rPr>
        <w:t xml:space="preserve">s </w:t>
      </w:r>
      <w:r w:rsidR="006D0F47" w:rsidRPr="00654754">
        <w:rPr>
          <w:rFonts w:ascii="Batang" w:eastAsia="SimSun" w:hAnsi="Batang" w:cs="Arial"/>
        </w:rPr>
        <w:t>respectivas y se ha solicitado</w:t>
      </w:r>
      <w:r w:rsidR="00ED6610" w:rsidRPr="00654754">
        <w:rPr>
          <w:rFonts w:ascii="Batang" w:eastAsia="SimSun" w:hAnsi="Batang" w:cs="Arial"/>
        </w:rPr>
        <w:t xml:space="preserve"> </w:t>
      </w:r>
      <w:r w:rsidR="00AE5768" w:rsidRPr="00654754">
        <w:rPr>
          <w:rFonts w:ascii="Batang" w:eastAsia="SimSun" w:hAnsi="Batang" w:cs="Arial"/>
        </w:rPr>
        <w:t xml:space="preserve">al </w:t>
      </w:r>
      <w:r w:rsidR="00AE5768" w:rsidRPr="00654754">
        <w:rPr>
          <w:rFonts w:ascii="Batang" w:eastAsia="Batang" w:hAnsi="Batang"/>
        </w:rPr>
        <w:t>Ministerio de Justicia y Seguridad Pública</w:t>
      </w:r>
      <w:r w:rsidR="006D0F47" w:rsidRPr="00654754">
        <w:rPr>
          <w:rFonts w:ascii="Batang" w:eastAsia="Batang" w:hAnsi="Batang"/>
        </w:rPr>
        <w:t xml:space="preserve"> su financiamiento. L</w:t>
      </w:r>
      <w:r w:rsidR="00ED6610" w:rsidRPr="00654754">
        <w:rPr>
          <w:rFonts w:ascii="Batang" w:eastAsia="Batang" w:hAnsi="Batang"/>
        </w:rPr>
        <w:t xml:space="preserve">a primera ya fue </w:t>
      </w:r>
      <w:r w:rsidR="00AE5768" w:rsidRPr="00654754">
        <w:rPr>
          <w:rFonts w:ascii="Batang" w:eastAsia="SimSun" w:hAnsi="Batang" w:cs="Arial"/>
        </w:rPr>
        <w:t xml:space="preserve">aprobada por dicha Cartera de Estado; sin embargo, a la fecha no se ha </w:t>
      </w:r>
      <w:r w:rsidR="006D0F47" w:rsidRPr="00654754">
        <w:rPr>
          <w:rFonts w:ascii="Batang" w:eastAsia="SimSun" w:hAnsi="Batang" w:cs="Arial"/>
        </w:rPr>
        <w:t xml:space="preserve">recibido el </w:t>
      </w:r>
      <w:r w:rsidR="00AE5768" w:rsidRPr="00654754">
        <w:rPr>
          <w:rFonts w:ascii="Batang" w:eastAsia="SimSun" w:hAnsi="Batang" w:cs="Arial"/>
        </w:rPr>
        <w:t>aporte</w:t>
      </w:r>
      <w:r w:rsidR="006D0F47" w:rsidRPr="00654754">
        <w:rPr>
          <w:rFonts w:ascii="Batang" w:eastAsia="SimSun" w:hAnsi="Batang" w:cs="Arial"/>
        </w:rPr>
        <w:t xml:space="preserve"> convenido</w:t>
      </w:r>
      <w:r w:rsidR="00AE5768" w:rsidRPr="00654754">
        <w:rPr>
          <w:rFonts w:ascii="Batang" w:eastAsia="SimSun" w:hAnsi="Batang" w:cs="Arial"/>
        </w:rPr>
        <w:t xml:space="preserve">; adicionalmente existe el compromiso de esta institución de aportar </w:t>
      </w:r>
      <w:r w:rsidR="00AE5768" w:rsidRPr="00654754">
        <w:rPr>
          <w:rFonts w:ascii="Batang" w:eastAsia="SimSun" w:hAnsi="Batang" w:cs="Arial" w:hint="eastAsia"/>
        </w:rPr>
        <w:t xml:space="preserve">una contrapartida </w:t>
      </w:r>
      <w:r w:rsidR="00AE5768" w:rsidRPr="00654754">
        <w:rPr>
          <w:rFonts w:ascii="Batang" w:eastAsia="SimSun" w:hAnsi="Batang" w:cs="Arial"/>
        </w:rPr>
        <w:t xml:space="preserve">municipal </w:t>
      </w:r>
      <w:r w:rsidR="00AE5768" w:rsidRPr="00654754">
        <w:rPr>
          <w:rFonts w:ascii="Batang" w:eastAsia="SimSun" w:hAnsi="Batang" w:cs="Arial" w:hint="eastAsia"/>
        </w:rPr>
        <w:t xml:space="preserve">para la </w:t>
      </w:r>
      <w:r w:rsidR="00AE5768" w:rsidRPr="00654754">
        <w:rPr>
          <w:rFonts w:ascii="Batang" w:eastAsia="SimSun" w:hAnsi="Batang" w:cs="Arial"/>
        </w:rPr>
        <w:t>ejecución</w:t>
      </w:r>
      <w:r w:rsidR="00AE5768" w:rsidRPr="00654754">
        <w:rPr>
          <w:rFonts w:ascii="Batang" w:eastAsia="SimSun" w:hAnsi="Batang" w:cs="Arial" w:hint="eastAsia"/>
        </w:rPr>
        <w:t xml:space="preserve"> </w:t>
      </w:r>
      <w:r w:rsidR="00AE5768" w:rsidRPr="00654754">
        <w:rPr>
          <w:rFonts w:ascii="Batang" w:eastAsia="SimSun" w:hAnsi="Batang" w:cs="Arial"/>
        </w:rPr>
        <w:t xml:space="preserve">de obras adicionales, y pagar los costos por servicios de supervisión; </w:t>
      </w:r>
      <w:r w:rsidR="00ED6610" w:rsidRPr="00654754">
        <w:rPr>
          <w:rFonts w:ascii="Batang" w:eastAsia="SimSun" w:hAnsi="Batang" w:cs="Arial"/>
        </w:rPr>
        <w:t xml:space="preserve">y </w:t>
      </w:r>
      <w:r w:rsidR="00ED6610" w:rsidRPr="00654754">
        <w:rPr>
          <w:rFonts w:ascii="Batang" w:eastAsia="SimSun" w:hAnsi="Batang" w:cs="Arial"/>
          <w:b/>
        </w:rPr>
        <w:t>III)</w:t>
      </w:r>
      <w:r w:rsidR="00ED6610" w:rsidRPr="00654754">
        <w:rPr>
          <w:rFonts w:ascii="Batang" w:eastAsia="SimSun" w:hAnsi="Batang" w:cs="Arial"/>
        </w:rPr>
        <w:t xml:space="preserve"> Que a la fecha existe incertidumbre en cuanto a que si se hará efectivo el financiamiento de dichas obras por parte de la Unión Europea a través del </w:t>
      </w:r>
      <w:r w:rsidR="00ED6610" w:rsidRPr="00654754">
        <w:rPr>
          <w:rFonts w:ascii="Batang" w:eastAsia="Batang" w:hAnsi="Batang"/>
        </w:rPr>
        <w:t xml:space="preserve">Ministerio de Justicia y Seguridad Pública, no obstante que existen convenios firmados por el Gobierno de El Salvador con la Unión Europea, y convenios firmados por </w:t>
      </w:r>
      <w:r w:rsidR="006D0F47" w:rsidRPr="00654754">
        <w:rPr>
          <w:rFonts w:ascii="Batang" w:eastAsia="Batang" w:hAnsi="Batang"/>
        </w:rPr>
        <w:t xml:space="preserve">el Gobierno de El Salvador y </w:t>
      </w:r>
      <w:r w:rsidR="00ED6610" w:rsidRPr="00654754">
        <w:rPr>
          <w:rFonts w:ascii="Batang" w:eastAsia="Batang" w:hAnsi="Batang"/>
        </w:rPr>
        <w:t xml:space="preserve">las Municipalidades </w:t>
      </w:r>
      <w:r w:rsidR="006D0F47" w:rsidRPr="00654754">
        <w:rPr>
          <w:rFonts w:ascii="Batang" w:eastAsia="Batang" w:hAnsi="Batang"/>
        </w:rPr>
        <w:t xml:space="preserve">de Panchimalco, </w:t>
      </w:r>
      <w:r w:rsidR="006D0F47" w:rsidRPr="00654754">
        <w:rPr>
          <w:rFonts w:ascii="Batang" w:eastAsia="Batang" w:hAnsi="Batang" w:cs="Arial"/>
        </w:rPr>
        <w:t xml:space="preserve">El Congo, Armenia, Ciudad Arce, Atiquizaya, Guazapa, Nejapa, San Luis Talpa, Michapa, La Unión, y Acajutla; en consecuencia, esta Municipalidad por unanimidad </w:t>
      </w:r>
      <w:r w:rsidR="006D0F47" w:rsidRPr="00654754">
        <w:rPr>
          <w:rFonts w:ascii="Batang" w:eastAsia="Batang" w:hAnsi="Batang" w:cs="Arial"/>
          <w:b/>
        </w:rPr>
        <w:t>ACUERDA:</w:t>
      </w:r>
      <w:r w:rsidR="006D0F47" w:rsidRPr="00654754">
        <w:rPr>
          <w:rFonts w:ascii="Batang" w:eastAsia="Batang" w:hAnsi="Batang" w:cs="Arial"/>
        </w:rPr>
        <w:t xml:space="preserve"> </w:t>
      </w:r>
      <w:r w:rsidR="00C8261B" w:rsidRPr="00654754">
        <w:rPr>
          <w:rFonts w:ascii="Batang" w:eastAsia="Batang" w:hAnsi="Batang" w:cs="Arial"/>
        </w:rPr>
        <w:t xml:space="preserve">Facultar al Alcalde Municipal de esta ciudad para que, juntamente con los Alcaldes </w:t>
      </w:r>
      <w:r w:rsidR="00F25631" w:rsidRPr="00654754">
        <w:rPr>
          <w:rFonts w:ascii="Batang" w:eastAsia="Batang" w:hAnsi="Batang" w:cs="Arial"/>
        </w:rPr>
        <w:t xml:space="preserve">de los </w:t>
      </w:r>
      <w:r w:rsidR="00C8261B" w:rsidRPr="00654754">
        <w:rPr>
          <w:rFonts w:ascii="Batang" w:eastAsia="Batang" w:hAnsi="Batang" w:cs="Arial"/>
        </w:rPr>
        <w:t>Municip</w:t>
      </w:r>
      <w:r w:rsidR="00F25631" w:rsidRPr="00654754">
        <w:rPr>
          <w:rFonts w:ascii="Batang" w:eastAsia="Batang" w:hAnsi="Batang" w:cs="Arial"/>
        </w:rPr>
        <w:t xml:space="preserve">ios </w:t>
      </w:r>
      <w:r w:rsidR="00F25631" w:rsidRPr="00654754">
        <w:rPr>
          <w:rFonts w:ascii="Batang" w:eastAsia="Batang" w:hAnsi="Batang" w:cs="Arial"/>
        </w:rPr>
        <w:lastRenderedPageBreak/>
        <w:t>antes relacionados</w:t>
      </w:r>
      <w:r w:rsidR="00C8261B" w:rsidRPr="00654754">
        <w:rPr>
          <w:rFonts w:ascii="Batang" w:eastAsia="Batang" w:hAnsi="Batang" w:cs="Arial"/>
        </w:rPr>
        <w:t xml:space="preserve">, gestione ante el Encargado de la Misión de la Unión Europea en El Salvador, </w:t>
      </w:r>
      <w:r w:rsidR="00F25631" w:rsidRPr="00654754">
        <w:rPr>
          <w:rFonts w:ascii="Batang" w:eastAsia="Batang" w:hAnsi="Batang" w:cs="Arial"/>
        </w:rPr>
        <w:t xml:space="preserve">que solicite al </w:t>
      </w:r>
      <w:r w:rsidR="00F25631" w:rsidRPr="00654754">
        <w:rPr>
          <w:rFonts w:ascii="Batang" w:eastAsia="Batang" w:hAnsi="Batang"/>
        </w:rPr>
        <w:t xml:space="preserve">Ministerio de Justicia y Seguridad Pública, </w:t>
      </w:r>
      <w:r w:rsidR="00C8261B" w:rsidRPr="00654754">
        <w:rPr>
          <w:rFonts w:ascii="Batang" w:eastAsia="Batang" w:hAnsi="Batang" w:cs="Arial"/>
        </w:rPr>
        <w:t>el desembolso de recursos para proyectos comprendidos en el Plan “El Salvador Seguro”.-</w:t>
      </w:r>
      <w:r w:rsidR="00F25631" w:rsidRPr="00654754">
        <w:rPr>
          <w:rFonts w:ascii="Batang" w:eastAsia="Batang" w:hAnsi="Batang" w:cs="Arial"/>
        </w:rPr>
        <w:t xml:space="preserve"> </w:t>
      </w:r>
      <w:r w:rsidR="00AE3EF0" w:rsidRPr="00654754">
        <w:rPr>
          <w:rFonts w:ascii="Batang" w:eastAsia="Batang" w:hAnsi="Batang" w:cs="Arial"/>
        </w:rPr>
        <w:t>Certifíquese</w:t>
      </w:r>
      <w:r w:rsidR="00F25631" w:rsidRPr="00654754">
        <w:rPr>
          <w:rFonts w:ascii="Batang" w:eastAsia="Batang" w:hAnsi="Batang" w:cs="Arial"/>
        </w:rPr>
        <w:t>.----------------------------------------------------</w:t>
      </w:r>
      <w:r w:rsidRPr="00654754">
        <w:rPr>
          <w:rFonts w:ascii="Batang" w:eastAsia="Batang" w:hAnsi="Batang" w:hint="eastAsia"/>
          <w:b/>
          <w:noProof/>
          <w:lang w:eastAsia="es-ES"/>
        </w:rPr>
        <w:t xml:space="preserve">ACUERDO NÚMERO </w:t>
      </w:r>
      <w:r w:rsidRPr="00654754">
        <w:rPr>
          <w:rFonts w:ascii="Batang" w:eastAsia="Batang" w:hAnsi="Batang"/>
          <w:b/>
          <w:noProof/>
          <w:lang w:eastAsia="es-ES"/>
        </w:rPr>
        <w:t>S</w:t>
      </w:r>
      <w:r w:rsidR="00685F96" w:rsidRPr="00654754">
        <w:rPr>
          <w:rFonts w:ascii="Batang" w:eastAsia="Batang" w:hAnsi="Batang"/>
          <w:b/>
          <w:noProof/>
          <w:lang w:eastAsia="es-ES"/>
        </w:rPr>
        <w:t>EIS</w:t>
      </w:r>
      <w:r w:rsidRPr="00654754">
        <w:rPr>
          <w:rFonts w:ascii="Batang" w:eastAsia="Batang" w:hAnsi="Batang" w:hint="eastAsia"/>
          <w:b/>
          <w:noProof/>
          <w:lang w:eastAsia="es-ES"/>
        </w:rPr>
        <w:t>.-</w:t>
      </w:r>
      <w:r w:rsidRPr="00654754">
        <w:rPr>
          <w:rFonts w:ascii="Batang" w:eastAsia="Batang" w:hAnsi="Batang" w:hint="eastAsia"/>
          <w:noProof/>
          <w:lang w:eastAsia="es-ES"/>
        </w:rPr>
        <w:t xml:space="preserve"> El Concejo Municipal de Acajutla, Departamento de Sonsonate, en uso de las facultades que le confiere </w:t>
      </w:r>
      <w:r w:rsidRPr="00654754">
        <w:rPr>
          <w:rFonts w:ascii="Batang" w:eastAsia="Batang" w:hAnsi="Batang" w:cs="Arial" w:hint="eastAsia"/>
          <w:iCs/>
          <w:lang w:val="es-MX"/>
        </w:rPr>
        <w:t>el Código Municipal</w:t>
      </w:r>
      <w:r w:rsidRPr="00654754">
        <w:rPr>
          <w:rFonts w:ascii="Batang" w:eastAsia="Batang" w:hAnsi="Batang" w:cs="Arial" w:hint="eastAsia"/>
        </w:rPr>
        <w:t xml:space="preserve">, </w:t>
      </w:r>
      <w:r w:rsidR="00AE3EF0" w:rsidRPr="00654754">
        <w:rPr>
          <w:rFonts w:ascii="Batang" w:eastAsia="Batang" w:hAnsi="Batang" w:cs="Arial"/>
        </w:rPr>
        <w:t xml:space="preserve">y </w:t>
      </w:r>
      <w:r w:rsidR="00AE3EF0" w:rsidRPr="00654754">
        <w:rPr>
          <w:rFonts w:ascii="Batang" w:eastAsia="Batang" w:hAnsi="Batang" w:cs="Arial"/>
          <w:b/>
        </w:rPr>
        <w:t>CONSIDERANDO: I)</w:t>
      </w:r>
      <w:r w:rsidR="00AE3EF0" w:rsidRPr="00654754">
        <w:rPr>
          <w:rFonts w:ascii="Batang" w:eastAsia="Batang" w:hAnsi="Batang" w:cs="Arial"/>
        </w:rPr>
        <w:t xml:space="preserve"> Que </w:t>
      </w:r>
      <w:r w:rsidR="00E2667A" w:rsidRPr="00654754">
        <w:rPr>
          <w:rFonts w:ascii="Batang" w:eastAsia="Batang" w:hAnsi="Batang" w:cs="Arial"/>
        </w:rPr>
        <w:t xml:space="preserve">el </w:t>
      </w:r>
      <w:r w:rsidR="00E2667A" w:rsidRPr="00654754">
        <w:rPr>
          <w:rFonts w:ascii="Batang" w:eastAsia="Batang" w:hAnsi="Batang" w:cs="Arial"/>
          <w:b/>
        </w:rPr>
        <w:t>Área Natural Protegida Complejo Los Cóbanos</w:t>
      </w:r>
      <w:r w:rsidR="00E2667A" w:rsidRPr="00654754">
        <w:rPr>
          <w:rFonts w:ascii="Batang" w:eastAsia="Batang" w:hAnsi="Batang" w:cs="Arial"/>
        </w:rPr>
        <w:t xml:space="preserve"> ubicada en el Cantón Punta Remedios, del Municipio de Acajutla, Departamento de Sonsonate, fue establecida como tal por </w:t>
      </w:r>
      <w:r w:rsidR="00F03BFE" w:rsidRPr="00654754">
        <w:rPr>
          <w:rFonts w:ascii="Batang" w:eastAsia="Batang" w:hAnsi="Batang" w:cs="Arial"/>
        </w:rPr>
        <w:t xml:space="preserve">el Ministerio </w:t>
      </w:r>
      <w:r w:rsidR="00E2667A" w:rsidRPr="00654754">
        <w:rPr>
          <w:rFonts w:ascii="Batang" w:eastAsia="Batang" w:hAnsi="Batang" w:cs="Arial"/>
        </w:rPr>
        <w:t>de</w:t>
      </w:r>
      <w:r w:rsidR="00F03BFE" w:rsidRPr="00654754">
        <w:rPr>
          <w:rFonts w:ascii="Batang" w:eastAsia="Batang" w:hAnsi="Batang" w:cs="Arial"/>
        </w:rPr>
        <w:t>l</w:t>
      </w:r>
      <w:r w:rsidR="00E2667A" w:rsidRPr="00654754">
        <w:rPr>
          <w:rFonts w:ascii="Batang" w:eastAsia="Batang" w:hAnsi="Batang" w:cs="Arial"/>
        </w:rPr>
        <w:t xml:space="preserve"> </w:t>
      </w:r>
      <w:r w:rsidR="00F03BFE" w:rsidRPr="00654754">
        <w:rPr>
          <w:rFonts w:ascii="Batang" w:eastAsia="Batang" w:hAnsi="Batang" w:cs="Arial"/>
        </w:rPr>
        <w:t>Medio Ambiente y Recursos Naturales</w:t>
      </w:r>
    </w:p>
    <w:p w:rsidR="00F03BFE" w:rsidRPr="00654754" w:rsidRDefault="00F03BFE" w:rsidP="00654754">
      <w:pPr>
        <w:shd w:val="clear" w:color="auto" w:fill="FFFFFF" w:themeFill="background1"/>
        <w:spacing w:line="300" w:lineRule="auto"/>
        <w:jc w:val="both"/>
        <w:rPr>
          <w:rFonts w:ascii="Batang" w:eastAsia="Batang" w:hAnsi="Batang" w:cs="Arial"/>
        </w:rPr>
      </w:pPr>
      <w:r w:rsidRPr="00654754">
        <w:rPr>
          <w:rFonts w:ascii="Batang" w:eastAsia="Batang" w:hAnsi="Batang" w:cs="Arial"/>
        </w:rPr>
        <w:t xml:space="preserve">(Decreto Ejecutivo No. 22, D. O. No. 29, Tomo No. 378 de fecha 12 de Febrero de 2008), marco dentro del cual </w:t>
      </w:r>
      <w:r w:rsidR="00AE3EF0" w:rsidRPr="00654754">
        <w:rPr>
          <w:rFonts w:ascii="Batang" w:eastAsia="Batang" w:hAnsi="Batang" w:cs="Arial"/>
        </w:rPr>
        <w:t>de la Gerencia de Áreas Naturales Protegidas y Corredor Bi</w:t>
      </w:r>
      <w:r w:rsidR="00167C8D" w:rsidRPr="00654754">
        <w:rPr>
          <w:rFonts w:ascii="Batang" w:eastAsia="Batang" w:hAnsi="Batang" w:cs="Arial"/>
        </w:rPr>
        <w:t>o</w:t>
      </w:r>
      <w:r w:rsidR="00AE3EF0" w:rsidRPr="00654754">
        <w:rPr>
          <w:rFonts w:ascii="Batang" w:eastAsia="Batang" w:hAnsi="Batang" w:cs="Arial"/>
        </w:rPr>
        <w:t>lógico se ha recibido para revisión del Borrador de Carta de Entendimiento entre el Ministerio del Medio Ambiente y Recursos Naturales (MARN) y la Alcaldía Municipal de Acajutla (AMA)</w:t>
      </w:r>
      <w:r w:rsidR="008B3D5F" w:rsidRPr="00654754">
        <w:rPr>
          <w:rFonts w:ascii="Batang" w:eastAsia="Batang" w:hAnsi="Batang" w:cs="Arial"/>
        </w:rPr>
        <w:t xml:space="preserve">; es decir, un borrador de </w:t>
      </w:r>
      <w:r w:rsidR="008B3D5F" w:rsidRPr="00654754">
        <w:rPr>
          <w:rFonts w:ascii="Batang" w:eastAsia="Batang" w:hAnsi="Batang" w:cs="Arial"/>
          <w:b/>
        </w:rPr>
        <w:t xml:space="preserve">Convenio de Cooperación Técnica </w:t>
      </w:r>
      <w:r w:rsidR="00AE3EF0" w:rsidRPr="00654754">
        <w:rPr>
          <w:rFonts w:ascii="Batang" w:eastAsia="Batang" w:hAnsi="Batang" w:cs="Arial"/>
          <w:b/>
        </w:rPr>
        <w:t xml:space="preserve">para la gestión del </w:t>
      </w:r>
      <w:r w:rsidR="00AE3EF0" w:rsidRPr="00654754">
        <w:rPr>
          <w:rFonts w:ascii="Batang" w:eastAsia="Batang" w:hAnsi="Batang" w:cs="Arial"/>
        </w:rPr>
        <w:t>Área Natural Protegida “Complejo Los Cóbanos” del Cantón Punta Remedios, del Municipio de Acajutla, Departamento de Sonsonate</w:t>
      </w:r>
      <w:r w:rsidR="008B3D5F" w:rsidRPr="00654754">
        <w:rPr>
          <w:rFonts w:ascii="Batang" w:eastAsia="Batang" w:hAnsi="Batang" w:cs="Arial"/>
        </w:rPr>
        <w:t xml:space="preserve">; sin embargo, previo a su aprobación el mismo deberá ser analizado detenidamente a fin de no asumir deberes, responsabilidad y obligaciones que no le correspondan al Municipio; en consecuencia, esta Municipalidad </w:t>
      </w:r>
      <w:r w:rsidR="008B3D5F" w:rsidRPr="00654754">
        <w:rPr>
          <w:rFonts w:ascii="Batang" w:eastAsia="Batang" w:hAnsi="Batang" w:cs="Arial"/>
          <w:b/>
        </w:rPr>
        <w:t>por unanimidad ACUERDA:</w:t>
      </w:r>
      <w:r w:rsidR="008B3D5F" w:rsidRPr="00654754">
        <w:rPr>
          <w:rFonts w:ascii="Batang" w:eastAsia="Batang" w:hAnsi="Batang" w:cs="Arial"/>
        </w:rPr>
        <w:t xml:space="preserve"> Comunicar a la Gerencia de Áreas Naturales Protegidas y Corredor Bi</w:t>
      </w:r>
      <w:r w:rsidR="00167C8D" w:rsidRPr="00654754">
        <w:rPr>
          <w:rFonts w:ascii="Batang" w:eastAsia="Batang" w:hAnsi="Batang" w:cs="Arial"/>
        </w:rPr>
        <w:t>o</w:t>
      </w:r>
      <w:r w:rsidR="008B3D5F" w:rsidRPr="00654754">
        <w:rPr>
          <w:rFonts w:ascii="Batang" w:eastAsia="Batang" w:hAnsi="Batang" w:cs="Arial"/>
        </w:rPr>
        <w:t>lógico, dependencia del  Ministerio del Medio Ambiente y Recursos Naturales (MARN) que, p</w:t>
      </w:r>
      <w:r w:rsidR="00C8261B" w:rsidRPr="00654754">
        <w:rPr>
          <w:rFonts w:ascii="Batang" w:eastAsia="Batang" w:hAnsi="Batang" w:cs="Arial"/>
        </w:rPr>
        <w:t xml:space="preserve">revio a someter a aprobación de este pleno, la propuesta de Carta de Entendimiento o Convenio de Cooperación Técnica </w:t>
      </w:r>
      <w:r w:rsidR="008B3D5F" w:rsidRPr="00654754">
        <w:rPr>
          <w:rFonts w:ascii="Batang" w:eastAsia="Batang" w:hAnsi="Batang" w:cs="Arial"/>
        </w:rPr>
        <w:t>propuestos</w:t>
      </w:r>
      <w:r w:rsidR="008B3D5F" w:rsidRPr="00654754">
        <w:rPr>
          <w:rFonts w:ascii="Batang" w:eastAsia="Batang" w:hAnsi="Batang" w:cs="Arial"/>
          <w:b/>
        </w:rPr>
        <w:t xml:space="preserve"> </w:t>
      </w:r>
      <w:r w:rsidR="00C8261B" w:rsidRPr="00654754">
        <w:rPr>
          <w:rFonts w:ascii="Batang" w:eastAsia="Batang" w:hAnsi="Batang" w:cs="Arial"/>
        </w:rPr>
        <w:t>para la gestión del área natural protegida del Complejo Los Cóbanos</w:t>
      </w:r>
      <w:r w:rsidR="008B3D5F" w:rsidRPr="00654754">
        <w:rPr>
          <w:rFonts w:ascii="Batang" w:eastAsia="Batang" w:hAnsi="Batang" w:cs="Arial"/>
        </w:rPr>
        <w:t>, ésta será sometida a un análisis exhaustivo que asegure que el Municipio de Acajutla no asume deberes, responsabilidad y obligaciones que no le correspondan, y por otra parte que se asegure que la Alcaldía Municipal de Acajutla cuenta con la capacidad técnica instalada y con los recursos humanos, materiales y financieros que garanticen el cumplimiento pleno y satisfactorio de la responsabilidad que asuma</w:t>
      </w:r>
      <w:r w:rsidRPr="00654754">
        <w:rPr>
          <w:rFonts w:ascii="Batang" w:eastAsia="Batang" w:hAnsi="Batang" w:cs="Arial"/>
        </w:rPr>
        <w:t xml:space="preserve"> para posibilitar la conservación, manejo sostenible y restauración de la flora y la fauna silvestre del área natural protegida</w:t>
      </w:r>
      <w:r w:rsidR="008B3D5F" w:rsidRPr="00654754">
        <w:rPr>
          <w:rFonts w:ascii="Batang" w:eastAsia="Batang" w:hAnsi="Batang" w:cs="Arial"/>
        </w:rPr>
        <w:t>.- Certifíquese.</w:t>
      </w:r>
      <w:r w:rsidR="00C8261B" w:rsidRPr="00654754">
        <w:rPr>
          <w:rFonts w:ascii="Batang" w:eastAsia="Batang" w:hAnsi="Batang" w:cs="Arial"/>
        </w:rPr>
        <w:t>---</w:t>
      </w:r>
      <w:r w:rsidR="008B3D5F" w:rsidRPr="00654754">
        <w:rPr>
          <w:rFonts w:ascii="Batang" w:eastAsia="Batang" w:hAnsi="Batang" w:cs="Arial"/>
        </w:rPr>
        <w:t>-------</w:t>
      </w:r>
      <w:r w:rsidRPr="00654754">
        <w:rPr>
          <w:rFonts w:ascii="Batang" w:eastAsia="Batang" w:hAnsi="Batang" w:cs="Arial"/>
        </w:rPr>
        <w:t>------------------</w:t>
      </w:r>
      <w:r w:rsidR="008B3D5F" w:rsidRPr="00654754">
        <w:rPr>
          <w:rFonts w:ascii="Batang" w:eastAsia="Batang" w:hAnsi="Batang" w:cs="Arial"/>
        </w:rPr>
        <w:t>-</w:t>
      </w:r>
      <w:r w:rsidR="00C8261B" w:rsidRPr="00654754">
        <w:rPr>
          <w:rFonts w:ascii="Batang" w:eastAsia="Batang" w:hAnsi="Batang" w:cs="Arial"/>
        </w:rPr>
        <w:t>----</w:t>
      </w:r>
      <w:r w:rsidR="00685F96" w:rsidRPr="00654754">
        <w:rPr>
          <w:rFonts w:ascii="Batang" w:eastAsia="Batang" w:hAnsi="Batang" w:cs="Arial"/>
        </w:rPr>
        <w:t>---</w:t>
      </w:r>
    </w:p>
    <w:p w:rsidR="00F03BFE" w:rsidRPr="00654754" w:rsidRDefault="00F03BFE" w:rsidP="00654754">
      <w:pPr>
        <w:shd w:val="clear" w:color="auto" w:fill="FFFFFF" w:themeFill="background1"/>
        <w:spacing w:line="300" w:lineRule="auto"/>
        <w:jc w:val="both"/>
        <w:rPr>
          <w:rFonts w:ascii="Batang" w:eastAsia="Batang" w:hAnsi="Batang" w:cs="Arial"/>
        </w:rPr>
      </w:pPr>
    </w:p>
    <w:p w:rsidR="00C8261B" w:rsidRPr="00654754" w:rsidRDefault="00E118E1" w:rsidP="00654754">
      <w:pPr>
        <w:shd w:val="clear" w:color="auto" w:fill="FFFFFF" w:themeFill="background1"/>
        <w:spacing w:line="300" w:lineRule="auto"/>
        <w:jc w:val="both"/>
        <w:rPr>
          <w:rFonts w:ascii="Batang" w:eastAsia="Batang" w:hAnsi="Batang" w:cs="Arial"/>
        </w:rPr>
      </w:pPr>
      <w:r w:rsidRPr="00654754">
        <w:rPr>
          <w:rFonts w:ascii="Batang" w:eastAsia="Batang" w:hAnsi="Batang" w:hint="eastAsia"/>
          <w:b/>
          <w:noProof/>
          <w:lang w:eastAsia="es-ES"/>
        </w:rPr>
        <w:lastRenderedPageBreak/>
        <w:t xml:space="preserve">ACUERDO NÚMERO </w:t>
      </w:r>
      <w:r w:rsidR="00685F96" w:rsidRPr="00654754">
        <w:rPr>
          <w:rFonts w:ascii="Batang" w:eastAsia="Batang" w:hAnsi="Batang"/>
          <w:b/>
          <w:noProof/>
          <w:lang w:eastAsia="es-ES"/>
        </w:rPr>
        <w:t>SIETE</w:t>
      </w:r>
      <w:r w:rsidRPr="00654754">
        <w:rPr>
          <w:rFonts w:ascii="Batang" w:eastAsia="Batang" w:hAnsi="Batang" w:hint="eastAsia"/>
          <w:b/>
          <w:noProof/>
          <w:lang w:eastAsia="es-ES"/>
        </w:rPr>
        <w:t>.-</w:t>
      </w:r>
      <w:r w:rsidRPr="00654754">
        <w:rPr>
          <w:rFonts w:ascii="Batang" w:eastAsia="Batang" w:hAnsi="Batang" w:hint="eastAsia"/>
          <w:noProof/>
          <w:lang w:eastAsia="es-ES"/>
        </w:rPr>
        <w:t xml:space="preserve"> El Concejo Municipal de Acajutla, Departamento de Sonsonate, en uso de las facultades que le confiere </w:t>
      </w:r>
      <w:r w:rsidRPr="00654754">
        <w:rPr>
          <w:rFonts w:ascii="Batang" w:eastAsia="Batang" w:hAnsi="Batang" w:cs="Arial" w:hint="eastAsia"/>
          <w:iCs/>
          <w:lang w:val="es-MX"/>
        </w:rPr>
        <w:t>el Código Municipal</w:t>
      </w:r>
      <w:r w:rsidRPr="00654754">
        <w:rPr>
          <w:rFonts w:ascii="Batang" w:eastAsia="Batang" w:hAnsi="Batang" w:cs="Arial" w:hint="eastAsia"/>
        </w:rPr>
        <w:t>,</w:t>
      </w:r>
      <w:r w:rsidR="00A946FE" w:rsidRPr="00654754">
        <w:rPr>
          <w:rFonts w:ascii="Batang" w:eastAsia="Batang" w:hAnsi="Batang" w:cs="Arial"/>
        </w:rPr>
        <w:t xml:space="preserve"> y </w:t>
      </w:r>
      <w:r w:rsidR="00A946FE" w:rsidRPr="00654754">
        <w:rPr>
          <w:rFonts w:ascii="Batang" w:eastAsia="Batang" w:hAnsi="Batang" w:cs="Arial"/>
          <w:b/>
        </w:rPr>
        <w:t>CONSIDERANDO:</w:t>
      </w:r>
      <w:r w:rsidR="00A946FE" w:rsidRPr="00654754">
        <w:rPr>
          <w:rFonts w:ascii="Batang" w:eastAsia="Batang" w:hAnsi="Batang" w:cs="Arial"/>
        </w:rPr>
        <w:t xml:space="preserve"> Que hasta la fecha el señor</w:t>
      </w:r>
      <w:r w:rsidR="00654754">
        <w:rPr>
          <w:rFonts w:ascii="Batang" w:eastAsia="Batang" w:hAnsi="Batang" w:cs="Arial"/>
        </w:rPr>
        <w:t xml:space="preserve"> </w:t>
      </w:r>
      <w:r w:rsidR="00654754">
        <w:rPr>
          <w:rFonts w:ascii="Batang" w:eastAsia="Batang" w:hAnsi="Batang" w:cs="Aharoni" w:hint="eastAsia"/>
          <w:iCs/>
          <w:highlight w:val="yellow"/>
          <w:lang w:val="es-MX"/>
        </w:rPr>
        <w:t>--------------</w:t>
      </w:r>
      <w:r w:rsidR="00A946FE" w:rsidRPr="00654754">
        <w:rPr>
          <w:rFonts w:ascii="Batang" w:eastAsia="Batang" w:hAnsi="Batang" w:cs="Arial"/>
          <w:iCs/>
          <w:lang w:val="es-MX"/>
        </w:rPr>
        <w:t>, quien tiene el nombramiento de Encargado de la Unidad Ambiental de esta Alcaldía Municipal se ha venido desempeñando como supervisor del Proyecto “Prevención de Enfermedades provocadas por el Zancudo”; sin embargo, por razones prácticas se estima que lo más conveniente es que dicha función la desempeñe el  Ing.</w:t>
      </w:r>
      <w:r w:rsidR="00654754">
        <w:rPr>
          <w:rFonts w:ascii="Batang" w:eastAsia="Batang" w:hAnsi="Batang" w:cs="Arial"/>
          <w:iCs/>
          <w:lang w:val="es-MX"/>
        </w:rPr>
        <w:t xml:space="preserve"> </w:t>
      </w:r>
      <w:r w:rsidR="00654754">
        <w:rPr>
          <w:rFonts w:ascii="Batang" w:eastAsia="Batang" w:hAnsi="Batang" w:cs="Aharoni" w:hint="eastAsia"/>
          <w:iCs/>
          <w:highlight w:val="yellow"/>
          <w:lang w:val="es-MX"/>
        </w:rPr>
        <w:t>--------------</w:t>
      </w:r>
      <w:r w:rsidR="00A946FE" w:rsidRPr="00654754">
        <w:rPr>
          <w:rFonts w:ascii="Batang" w:eastAsia="Batang" w:hAnsi="Batang" w:cs="Arial"/>
          <w:iCs/>
          <w:lang w:val="es-MX"/>
        </w:rPr>
        <w:t xml:space="preserve">, quien tiene el nombramiento de Jefe de la Unidad de Desarrollo Urbano y Proyectos; en consecuencia, esta Municipalidad </w:t>
      </w:r>
      <w:r w:rsidR="00A946FE" w:rsidRPr="00654754">
        <w:rPr>
          <w:rFonts w:ascii="Batang" w:eastAsia="Batang" w:hAnsi="Batang" w:cs="Arial"/>
          <w:b/>
        </w:rPr>
        <w:t xml:space="preserve">por unanimidad ACUERDA: </w:t>
      </w:r>
      <w:r w:rsidR="00C8261B" w:rsidRPr="00654754">
        <w:rPr>
          <w:rFonts w:ascii="Batang" w:eastAsia="Batang" w:hAnsi="Batang" w:cs="Arial"/>
          <w:iCs/>
          <w:lang w:val="es-MX"/>
        </w:rPr>
        <w:t>Nombrar a partir del día 01 de Septiembre de 2019 como supervisor del Proyecto “Prevención de Enfermedades provocadas por el Zancudo”, al Ing.</w:t>
      </w:r>
      <w:r w:rsidR="00654754">
        <w:rPr>
          <w:rFonts w:ascii="Batang" w:eastAsia="Batang" w:hAnsi="Batang" w:cs="Arial"/>
          <w:iCs/>
          <w:lang w:val="es-MX"/>
        </w:rPr>
        <w:t xml:space="preserve"> </w:t>
      </w:r>
      <w:r w:rsidR="00654754">
        <w:rPr>
          <w:rFonts w:ascii="Batang" w:eastAsia="Batang" w:hAnsi="Batang" w:cs="Aharoni" w:hint="eastAsia"/>
          <w:iCs/>
          <w:highlight w:val="yellow"/>
          <w:lang w:val="es-MX"/>
        </w:rPr>
        <w:t>--------------</w:t>
      </w:r>
      <w:r w:rsidR="00C8261B" w:rsidRPr="00654754">
        <w:rPr>
          <w:rFonts w:ascii="Batang" w:eastAsia="Batang" w:hAnsi="Batang" w:cs="Arial"/>
          <w:iCs/>
          <w:lang w:val="es-MX"/>
        </w:rPr>
        <w:t>, en sustitución del señor Luis Alfredo Lemus Herrera.-</w:t>
      </w:r>
      <w:r w:rsidR="00A946FE" w:rsidRPr="00654754">
        <w:rPr>
          <w:rFonts w:ascii="Batang" w:eastAsia="Batang" w:hAnsi="Batang" w:cs="Arial"/>
          <w:iCs/>
          <w:lang w:val="es-MX"/>
        </w:rPr>
        <w:t xml:space="preserve"> Certifíquese.</w:t>
      </w:r>
      <w:r w:rsidR="00C8261B" w:rsidRPr="00654754">
        <w:rPr>
          <w:rFonts w:ascii="Batang" w:eastAsia="Batang" w:hAnsi="Batang" w:cs="Arial"/>
          <w:iCs/>
          <w:lang w:val="es-MX"/>
        </w:rPr>
        <w:t>-</w:t>
      </w:r>
      <w:r w:rsidR="00654754">
        <w:rPr>
          <w:rFonts w:ascii="Batang" w:eastAsia="Batang" w:hAnsi="Batang" w:cs="Arial"/>
          <w:iCs/>
          <w:lang w:val="es-MX"/>
        </w:rPr>
        <w:t>----------------------</w:t>
      </w:r>
    </w:p>
    <w:p w:rsidR="00685F96" w:rsidRPr="00654754" w:rsidRDefault="00E118E1" w:rsidP="00654754">
      <w:pPr>
        <w:pStyle w:val="Encabezado"/>
        <w:widowControl/>
        <w:shd w:val="clear" w:color="auto" w:fill="FFFFFF" w:themeFill="background1"/>
        <w:suppressAutoHyphens w:val="0"/>
        <w:spacing w:line="300" w:lineRule="auto"/>
        <w:jc w:val="both"/>
        <w:rPr>
          <w:rFonts w:ascii="Batang" w:eastAsia="Batang" w:hAnsi="Batang" w:cs="Arial"/>
          <w:szCs w:val="24"/>
        </w:rPr>
      </w:pPr>
      <w:r w:rsidRPr="00654754">
        <w:rPr>
          <w:rFonts w:ascii="Batang" w:eastAsia="Batang" w:hAnsi="Batang" w:hint="eastAsia"/>
          <w:b/>
          <w:noProof/>
          <w:szCs w:val="24"/>
          <w:lang w:eastAsia="es-ES"/>
        </w:rPr>
        <w:t xml:space="preserve">ACUERDO NÚMERO </w:t>
      </w:r>
      <w:r w:rsidR="00685F96" w:rsidRPr="00654754">
        <w:rPr>
          <w:rFonts w:ascii="Batang" w:eastAsia="Batang" w:hAnsi="Batang"/>
          <w:b/>
          <w:noProof/>
          <w:szCs w:val="24"/>
          <w:lang w:eastAsia="es-ES"/>
        </w:rPr>
        <w:t>OCHO</w:t>
      </w:r>
      <w:r w:rsidRPr="00654754">
        <w:rPr>
          <w:rFonts w:ascii="Batang" w:eastAsia="Batang" w:hAnsi="Batang" w:hint="eastAsia"/>
          <w:b/>
          <w:noProof/>
          <w:szCs w:val="24"/>
          <w:lang w:eastAsia="es-ES"/>
        </w:rPr>
        <w:t>.-</w:t>
      </w:r>
      <w:r w:rsidRPr="00654754">
        <w:rPr>
          <w:rFonts w:ascii="Batang" w:eastAsia="Batang" w:hAnsi="Batang" w:hint="eastAsia"/>
          <w:noProof/>
          <w:szCs w:val="24"/>
          <w:lang w:eastAsia="es-ES"/>
        </w:rPr>
        <w:t xml:space="preserve"> </w:t>
      </w:r>
      <w:r w:rsidR="00422B7E" w:rsidRPr="00654754">
        <w:rPr>
          <w:rFonts w:ascii="Batang" w:eastAsia="Batang" w:hAnsi="Batang" w:cs="Arial"/>
          <w:szCs w:val="24"/>
        </w:rPr>
        <w:t>El Concejo Municipal de Acajutla, Departamento de Sonsonate, en uso de las facultades que le confiere el Código Municipal,</w:t>
      </w:r>
      <w:r w:rsidR="00422B7E" w:rsidRPr="00654754">
        <w:rPr>
          <w:rFonts w:ascii="Batang" w:eastAsia="Batang" w:hAnsi="Batang" w:cs="Aharoni"/>
          <w:iCs/>
          <w:szCs w:val="24"/>
          <w:lang w:val="es-MX"/>
        </w:rPr>
        <w:t xml:space="preserve"> y </w:t>
      </w:r>
      <w:r w:rsidR="00422B7E" w:rsidRPr="00654754">
        <w:rPr>
          <w:rFonts w:ascii="Batang" w:eastAsia="Batang" w:hAnsi="Batang" w:cs="Aharoni"/>
          <w:b/>
          <w:iCs/>
          <w:szCs w:val="24"/>
          <w:lang w:val="es-MX"/>
        </w:rPr>
        <w:t>CONSIDERANDO:</w:t>
      </w:r>
      <w:r w:rsidR="00422B7E" w:rsidRPr="00654754">
        <w:rPr>
          <w:rFonts w:ascii="Batang" w:eastAsia="Batang" w:hAnsi="Batang" w:cs="Aharoni"/>
          <w:iCs/>
          <w:szCs w:val="24"/>
          <w:lang w:val="es-MX"/>
        </w:rPr>
        <w:t xml:space="preserve"> Que es necesario aprobar y presentar a la </w:t>
      </w:r>
      <w:r w:rsidR="00422B7E" w:rsidRPr="00654754">
        <w:rPr>
          <w:rFonts w:ascii="Batang" w:eastAsia="Batang" w:hAnsi="Batang"/>
          <w:szCs w:val="24"/>
        </w:rPr>
        <w:t xml:space="preserve">Sociedad “Energía Del Pacífico, Ltda. de C. V.” </w:t>
      </w:r>
      <w:r w:rsidR="00422B7E" w:rsidRPr="00654754">
        <w:rPr>
          <w:rFonts w:ascii="Batang" w:eastAsia="Batang" w:hAnsi="Batang" w:cs="Aharoni"/>
          <w:iCs/>
          <w:szCs w:val="24"/>
          <w:lang w:val="es-MX"/>
        </w:rPr>
        <w:t xml:space="preserve">el </w:t>
      </w:r>
      <w:r w:rsidR="00422B7E" w:rsidRPr="00654754">
        <w:rPr>
          <w:rFonts w:ascii="Batang" w:eastAsia="Batang" w:hAnsi="Batang" w:cs="Arial"/>
          <w:szCs w:val="24"/>
        </w:rPr>
        <w:t xml:space="preserve">listado de proyectos de interés social para el período 2019-2020 en los términos previstos en el </w:t>
      </w:r>
      <w:r w:rsidR="00422B7E" w:rsidRPr="00654754">
        <w:rPr>
          <w:rFonts w:ascii="Batang" w:eastAsia="Batang" w:hAnsi="Batang"/>
          <w:szCs w:val="24"/>
        </w:rPr>
        <w:t>“Convenio de Cooperación Técnica entre la Alcaldía Municipal de Acajutla (AMA), el Fondo de Inversión Social para el Desarrollo Local (FISDL), y la Sociedad “Energía Del Pacífico, Ltda. de C. V.”, de fecha 28 de Abril de 2015</w:t>
      </w:r>
      <w:r w:rsidR="00422B7E" w:rsidRPr="00654754">
        <w:rPr>
          <w:rFonts w:ascii="Batang" w:eastAsia="Batang" w:hAnsi="Batang"/>
          <w:spacing w:val="12"/>
          <w:szCs w:val="24"/>
        </w:rPr>
        <w:t xml:space="preserve">, esta Municipalidad </w:t>
      </w:r>
      <w:r w:rsidR="00422B7E" w:rsidRPr="00654754">
        <w:rPr>
          <w:rFonts w:ascii="Batang" w:eastAsia="Batang" w:hAnsi="Batang" w:cs="Arial"/>
          <w:b/>
          <w:szCs w:val="24"/>
        </w:rPr>
        <w:t xml:space="preserve">por unanimidad ACUERDA: </w:t>
      </w:r>
      <w:r w:rsidR="00422B7E" w:rsidRPr="00654754">
        <w:rPr>
          <w:rFonts w:ascii="Batang" w:eastAsia="Batang" w:hAnsi="Batang" w:cs="Arial"/>
          <w:szCs w:val="24"/>
        </w:rPr>
        <w:t xml:space="preserve">Requerir la elaboración, del listado de proyectos de interés social para el período 2019-2020 y aprobarlos a la mayor brevedad posible, a efecto de presentarlo -con solicitud de financiamiento- a la </w:t>
      </w:r>
      <w:r w:rsidR="00422B7E" w:rsidRPr="00654754">
        <w:rPr>
          <w:rFonts w:ascii="Batang" w:eastAsia="Batang" w:hAnsi="Batang"/>
          <w:szCs w:val="24"/>
        </w:rPr>
        <w:t>Sociedad “Energía Del Pacífico, Ltda. de C. V.”</w:t>
      </w:r>
      <w:r w:rsidR="00422B7E" w:rsidRPr="00654754">
        <w:rPr>
          <w:rFonts w:ascii="Batang" w:eastAsia="Batang" w:hAnsi="Batang" w:cs="Arial"/>
          <w:szCs w:val="24"/>
        </w:rPr>
        <w:t>.- Certifíquese.</w:t>
      </w:r>
      <w:r w:rsidR="00654754">
        <w:rPr>
          <w:rFonts w:ascii="Batang" w:eastAsia="Batang" w:hAnsi="Batang" w:cs="Arial"/>
          <w:szCs w:val="24"/>
        </w:rPr>
        <w:t>-</w:t>
      </w:r>
      <w:r w:rsidRPr="00654754">
        <w:rPr>
          <w:rFonts w:ascii="Batang" w:eastAsia="Batang" w:hAnsi="Batang" w:hint="eastAsia"/>
          <w:b/>
          <w:noProof/>
          <w:szCs w:val="24"/>
          <w:lang w:eastAsia="es-ES"/>
        </w:rPr>
        <w:t xml:space="preserve">ACUERDO NÚMERO </w:t>
      </w:r>
      <w:r w:rsidR="00685F96" w:rsidRPr="00654754">
        <w:rPr>
          <w:rFonts w:ascii="Batang" w:eastAsia="Batang" w:hAnsi="Batang"/>
          <w:b/>
          <w:noProof/>
          <w:szCs w:val="24"/>
          <w:lang w:eastAsia="es-ES"/>
        </w:rPr>
        <w:t>NUEVE</w:t>
      </w:r>
      <w:r w:rsidRPr="00654754">
        <w:rPr>
          <w:rFonts w:ascii="Batang" w:eastAsia="Batang" w:hAnsi="Batang" w:hint="eastAsia"/>
          <w:b/>
          <w:noProof/>
          <w:szCs w:val="24"/>
          <w:lang w:eastAsia="es-ES"/>
        </w:rPr>
        <w:t>.-</w:t>
      </w:r>
      <w:r w:rsidRPr="00654754">
        <w:rPr>
          <w:rFonts w:ascii="Batang" w:eastAsia="Batang" w:hAnsi="Batang" w:hint="eastAsia"/>
          <w:noProof/>
          <w:szCs w:val="24"/>
          <w:lang w:eastAsia="es-ES"/>
        </w:rPr>
        <w:t xml:space="preserve"> </w:t>
      </w:r>
      <w:r w:rsidR="004B51A5" w:rsidRPr="00654754">
        <w:rPr>
          <w:rFonts w:ascii="Batang" w:eastAsia="Batang" w:hAnsi="Batang"/>
          <w:noProof/>
          <w:szCs w:val="24"/>
          <w:lang w:eastAsia="es-ES"/>
        </w:rPr>
        <w:t xml:space="preserve">El Concejo Municipal de Acajutla, Departamento de Sonsonate, en uso de las facultades que le confieren </w:t>
      </w:r>
      <w:r w:rsidR="004B51A5" w:rsidRPr="00654754">
        <w:rPr>
          <w:rFonts w:ascii="Batang" w:eastAsia="Batang" w:hAnsi="Batang"/>
          <w:spacing w:val="12"/>
          <w:szCs w:val="24"/>
        </w:rPr>
        <w:t xml:space="preserve">los Artículos 203 y 204 de la Constitución de la República de El Salvador, </w:t>
      </w:r>
      <w:r w:rsidR="004B51A5" w:rsidRPr="00654754">
        <w:rPr>
          <w:rFonts w:ascii="Batang" w:eastAsia="Batang" w:hAnsi="Batang"/>
          <w:spacing w:val="18"/>
          <w:szCs w:val="24"/>
        </w:rPr>
        <w:t xml:space="preserve">y Artículos 30 numerales 4 y 11, y Art. 31 </w:t>
      </w:r>
      <w:r w:rsidR="004B51A5" w:rsidRPr="00654754">
        <w:rPr>
          <w:rFonts w:ascii="Batang" w:eastAsia="Batang" w:hAnsi="Batang"/>
          <w:spacing w:val="11"/>
          <w:szCs w:val="24"/>
        </w:rPr>
        <w:t xml:space="preserve">numerales 4 y 5 del Código Municipal, </w:t>
      </w:r>
      <w:r w:rsidR="008D3047" w:rsidRPr="00654754">
        <w:rPr>
          <w:rFonts w:ascii="Batang" w:eastAsia="Batang" w:hAnsi="Batang"/>
          <w:spacing w:val="11"/>
          <w:szCs w:val="24"/>
        </w:rPr>
        <w:t xml:space="preserve">esta Municipalidad </w:t>
      </w:r>
      <w:r w:rsidR="004B51A5" w:rsidRPr="00654754">
        <w:rPr>
          <w:rFonts w:ascii="Batang" w:eastAsia="Batang" w:hAnsi="Batang"/>
          <w:b/>
          <w:szCs w:val="24"/>
        </w:rPr>
        <w:t xml:space="preserve">por unanimidad ACUERDA: 1) </w:t>
      </w:r>
      <w:r w:rsidR="004B51A5" w:rsidRPr="00654754">
        <w:rPr>
          <w:rFonts w:ascii="Batang" w:eastAsia="Batang" w:hAnsi="Batang"/>
          <w:szCs w:val="24"/>
        </w:rPr>
        <w:t xml:space="preserve">Ratificar listado </w:t>
      </w:r>
      <w:r w:rsidR="004B51A5" w:rsidRPr="00654754">
        <w:rPr>
          <w:rFonts w:ascii="Batang" w:eastAsia="Batang" w:hAnsi="Batang" w:cs="Arial"/>
          <w:szCs w:val="24"/>
        </w:rPr>
        <w:t xml:space="preserve">de proyectos del período 2018-2019 que el </w:t>
      </w:r>
      <w:r w:rsidR="004B51A5" w:rsidRPr="00654754">
        <w:rPr>
          <w:rFonts w:ascii="Batang" w:eastAsia="Batang" w:hAnsi="Batang" w:cs="Times New Roman"/>
          <w:szCs w:val="24"/>
          <w:shd w:val="clear" w:color="auto" w:fill="FFFFFF" w:themeFill="background1"/>
          <w:lang w:eastAsia="es-ES"/>
        </w:rPr>
        <w:t xml:space="preserve">Fondo de Inversión Social para el Desarrollo Local de El Salvador (FISDL), </w:t>
      </w:r>
      <w:r w:rsidR="004B51A5" w:rsidRPr="00654754">
        <w:rPr>
          <w:rFonts w:ascii="Batang" w:eastAsia="Batang" w:hAnsi="Batang" w:cs="Arial"/>
          <w:szCs w:val="24"/>
        </w:rPr>
        <w:t xml:space="preserve">con el aporte de la </w:t>
      </w:r>
      <w:r w:rsidR="004B51A5" w:rsidRPr="00654754">
        <w:rPr>
          <w:rFonts w:ascii="Batang" w:eastAsia="Batang" w:hAnsi="Batang" w:cs="Arial" w:hint="eastAsia"/>
          <w:szCs w:val="24"/>
        </w:rPr>
        <w:t>Sociedad “Proyecto La Trinidad, Ltda. de C. V.</w:t>
      </w:r>
      <w:r w:rsidR="004B51A5" w:rsidRPr="00654754">
        <w:rPr>
          <w:rFonts w:ascii="Batang" w:eastAsia="Batang" w:hAnsi="Batang" w:cs="Arial"/>
          <w:szCs w:val="24"/>
        </w:rPr>
        <w:t>” y la Sociedad “Acajutla, Energía Solar I,</w:t>
      </w:r>
      <w:r w:rsidR="004B51A5" w:rsidRPr="00654754">
        <w:rPr>
          <w:rFonts w:ascii="Batang" w:eastAsia="Batang" w:hAnsi="Batang" w:cs="Arial" w:hint="eastAsia"/>
          <w:szCs w:val="24"/>
        </w:rPr>
        <w:t xml:space="preserve"> Ltda. de C. V.</w:t>
      </w:r>
      <w:r w:rsidR="004B51A5" w:rsidRPr="00654754">
        <w:rPr>
          <w:rFonts w:ascii="Batang" w:eastAsia="Batang" w:hAnsi="Batang" w:cs="Arial"/>
          <w:szCs w:val="24"/>
        </w:rPr>
        <w:t>”</w:t>
      </w:r>
      <w:r w:rsidR="004B51A5" w:rsidRPr="00654754">
        <w:rPr>
          <w:rFonts w:ascii="Batang" w:eastAsia="Batang" w:hAnsi="Batang" w:cs="Arial" w:hint="eastAsia"/>
          <w:szCs w:val="24"/>
        </w:rPr>
        <w:t xml:space="preserve">, </w:t>
      </w:r>
      <w:r w:rsidR="004B51A5" w:rsidRPr="00654754">
        <w:rPr>
          <w:rFonts w:ascii="Batang" w:eastAsia="Batang" w:hAnsi="Batang" w:cs="Arial"/>
          <w:szCs w:val="24"/>
        </w:rPr>
        <w:t xml:space="preserve">ejecutará en la </w:t>
      </w:r>
      <w:r w:rsidR="004B51A5" w:rsidRPr="00654754">
        <w:rPr>
          <w:rFonts w:ascii="Batang" w:eastAsia="Batang" w:hAnsi="Batang" w:cs="Arial" w:hint="eastAsia"/>
          <w:szCs w:val="24"/>
        </w:rPr>
        <w:t>Colonia Alvarado</w:t>
      </w:r>
      <w:r w:rsidR="004B51A5" w:rsidRPr="00654754">
        <w:rPr>
          <w:rFonts w:ascii="Batang" w:eastAsia="Batang" w:hAnsi="Batang" w:cs="Arial"/>
          <w:szCs w:val="24"/>
        </w:rPr>
        <w:t>, Municipio de Acajutla, Departamento de Sonsonate (Construcción</w:t>
      </w:r>
      <w:r w:rsidR="004B51A5" w:rsidRPr="00654754">
        <w:rPr>
          <w:rFonts w:ascii="Batang" w:eastAsia="Batang" w:hAnsi="Batang" w:cs="Arial" w:hint="eastAsia"/>
          <w:szCs w:val="24"/>
        </w:rPr>
        <w:t xml:space="preserve">ón de Casa Comunal; </w:t>
      </w:r>
      <w:r w:rsidR="004B51A5" w:rsidRPr="00654754">
        <w:rPr>
          <w:rFonts w:ascii="Batang" w:eastAsia="Batang" w:hAnsi="Batang" w:cs="Arial"/>
          <w:szCs w:val="24"/>
        </w:rPr>
        <w:t>M</w:t>
      </w:r>
      <w:r w:rsidR="004B51A5" w:rsidRPr="00654754">
        <w:rPr>
          <w:rFonts w:ascii="Batang" w:eastAsia="Batang" w:hAnsi="Batang" w:cs="Arial" w:hint="eastAsia"/>
          <w:szCs w:val="24"/>
        </w:rPr>
        <w:t xml:space="preserve">ejora de </w:t>
      </w:r>
      <w:r w:rsidR="004B51A5" w:rsidRPr="00654754">
        <w:rPr>
          <w:rFonts w:ascii="Batang" w:eastAsia="Batang" w:hAnsi="Batang" w:cs="Arial" w:hint="eastAsia"/>
          <w:szCs w:val="24"/>
        </w:rPr>
        <w:lastRenderedPageBreak/>
        <w:t>Cancha</w:t>
      </w:r>
      <w:r w:rsidR="004B51A5" w:rsidRPr="00654754">
        <w:rPr>
          <w:rFonts w:ascii="Batang" w:eastAsia="Batang" w:hAnsi="Batang" w:cs="Arial"/>
          <w:szCs w:val="24"/>
        </w:rPr>
        <w:t xml:space="preserve"> de futbol</w:t>
      </w:r>
      <w:r w:rsidR="004B51A5" w:rsidRPr="00654754">
        <w:rPr>
          <w:rFonts w:ascii="Batang" w:eastAsia="Batang" w:hAnsi="Batang" w:cs="Arial" w:hint="eastAsia"/>
          <w:szCs w:val="24"/>
        </w:rPr>
        <w:t xml:space="preserve"> y parque; </w:t>
      </w:r>
      <w:r w:rsidR="004B51A5" w:rsidRPr="00654754">
        <w:rPr>
          <w:rFonts w:ascii="Batang" w:eastAsia="Batang" w:hAnsi="Batang" w:cs="Arial"/>
          <w:szCs w:val="24"/>
        </w:rPr>
        <w:t xml:space="preserve">y Mejoramiento de </w:t>
      </w:r>
      <w:r w:rsidR="004B51A5" w:rsidRPr="00654754">
        <w:rPr>
          <w:rFonts w:ascii="Batang" w:eastAsia="Batang" w:hAnsi="Batang" w:cs="Arial" w:hint="eastAsia"/>
          <w:szCs w:val="24"/>
        </w:rPr>
        <w:t>Centro Escolar</w:t>
      </w:r>
      <w:r w:rsidR="004B51A5" w:rsidRPr="00654754">
        <w:rPr>
          <w:rFonts w:ascii="Batang" w:eastAsia="Batang" w:hAnsi="Batang" w:cs="Arial"/>
          <w:szCs w:val="24"/>
        </w:rPr>
        <w:t xml:space="preserve">; y </w:t>
      </w:r>
      <w:r w:rsidR="004B51A5" w:rsidRPr="00654754">
        <w:rPr>
          <w:rFonts w:ascii="Batang" w:eastAsia="Batang" w:hAnsi="Batang" w:cs="Arial"/>
          <w:b/>
          <w:szCs w:val="24"/>
        </w:rPr>
        <w:t>2)</w:t>
      </w:r>
      <w:r w:rsidR="004B51A5" w:rsidRPr="00654754">
        <w:rPr>
          <w:rFonts w:ascii="Batang" w:eastAsia="Batang" w:hAnsi="Batang" w:cs="Arial"/>
          <w:szCs w:val="24"/>
        </w:rPr>
        <w:t xml:space="preserve"> Elaborar, a la mayor brevedad posible, el listado de obras de interés social para el período 2019-2020 que, con recursos de las Sociedades </w:t>
      </w:r>
      <w:r w:rsidR="004B51A5" w:rsidRPr="00654754">
        <w:rPr>
          <w:rFonts w:ascii="Batang" w:eastAsia="Batang" w:hAnsi="Batang" w:cs="Arial" w:hint="eastAsia"/>
          <w:szCs w:val="24"/>
        </w:rPr>
        <w:t>“Proyecto La Trinidad, Ltda. de C. V.</w:t>
      </w:r>
      <w:r w:rsidR="004B51A5" w:rsidRPr="00654754">
        <w:rPr>
          <w:rFonts w:ascii="Batang" w:eastAsia="Batang" w:hAnsi="Batang" w:cs="Arial"/>
          <w:szCs w:val="24"/>
        </w:rPr>
        <w:t>” y “Acajutla, Energía Solar I,</w:t>
      </w:r>
      <w:r w:rsidR="004B51A5" w:rsidRPr="00654754">
        <w:rPr>
          <w:rFonts w:ascii="Batang" w:eastAsia="Batang" w:hAnsi="Batang" w:cs="Arial" w:hint="eastAsia"/>
          <w:szCs w:val="24"/>
        </w:rPr>
        <w:t xml:space="preserve"> Ltda. de C. V.</w:t>
      </w:r>
      <w:r w:rsidR="004B51A5" w:rsidRPr="00654754">
        <w:rPr>
          <w:rFonts w:ascii="Batang" w:eastAsia="Batang" w:hAnsi="Batang" w:cs="Arial"/>
          <w:szCs w:val="24"/>
        </w:rPr>
        <w:t>”, deberá ejecutar el Fondo de Inversión Social para el Desarrollo Local (FISDL)</w:t>
      </w:r>
      <w:r w:rsidR="004B51A5" w:rsidRPr="00654754">
        <w:rPr>
          <w:rFonts w:ascii="Batang" w:eastAsia="Batang" w:hAnsi="Batang" w:cs="Times New Roman"/>
          <w:szCs w:val="24"/>
          <w:lang w:eastAsia="es-ES"/>
        </w:rPr>
        <w:t>.- Certifíquese</w:t>
      </w:r>
      <w:r w:rsidR="00C8261B" w:rsidRPr="00654754">
        <w:rPr>
          <w:rFonts w:ascii="Batang" w:eastAsia="Batang" w:hAnsi="Batang" w:cs="Arial"/>
          <w:szCs w:val="24"/>
        </w:rPr>
        <w:t>.---------------</w:t>
      </w:r>
      <w:r w:rsidR="008D3047" w:rsidRPr="00654754">
        <w:rPr>
          <w:rFonts w:ascii="Batang" w:eastAsia="Batang" w:hAnsi="Batang" w:cs="Arial"/>
          <w:szCs w:val="24"/>
        </w:rPr>
        <w:t>-------</w:t>
      </w:r>
    </w:p>
    <w:p w:rsidR="00C8261B" w:rsidRPr="00654754" w:rsidRDefault="00E118E1" w:rsidP="00654754">
      <w:pPr>
        <w:pStyle w:val="Encabezado"/>
        <w:widowControl/>
        <w:shd w:val="clear" w:color="auto" w:fill="FFFFFF" w:themeFill="background1"/>
        <w:suppressAutoHyphens w:val="0"/>
        <w:spacing w:line="300" w:lineRule="auto"/>
        <w:jc w:val="both"/>
        <w:rPr>
          <w:rFonts w:ascii="Batang" w:eastAsia="Batang" w:hAnsi="Batang" w:cs="Arial"/>
          <w:szCs w:val="24"/>
        </w:rPr>
      </w:pPr>
      <w:r w:rsidRPr="00654754">
        <w:rPr>
          <w:rFonts w:ascii="Batang" w:eastAsia="Batang" w:hAnsi="Batang" w:hint="eastAsia"/>
          <w:b/>
          <w:noProof/>
          <w:szCs w:val="24"/>
          <w:lang w:eastAsia="es-ES"/>
        </w:rPr>
        <w:t xml:space="preserve">ACUERDO NÚMERO </w:t>
      </w:r>
      <w:r w:rsidR="00685F96" w:rsidRPr="00654754">
        <w:rPr>
          <w:rFonts w:ascii="Batang" w:eastAsia="Batang" w:hAnsi="Batang"/>
          <w:b/>
          <w:noProof/>
          <w:szCs w:val="24"/>
          <w:lang w:eastAsia="es-ES"/>
        </w:rPr>
        <w:t>DIEZ</w:t>
      </w:r>
      <w:r w:rsidRPr="00654754">
        <w:rPr>
          <w:rFonts w:ascii="Batang" w:eastAsia="Batang" w:hAnsi="Batang" w:hint="eastAsia"/>
          <w:b/>
          <w:noProof/>
          <w:szCs w:val="24"/>
          <w:lang w:eastAsia="es-ES"/>
        </w:rPr>
        <w:t>.-</w:t>
      </w:r>
      <w:r w:rsidRPr="00654754">
        <w:rPr>
          <w:rFonts w:ascii="Batang" w:eastAsia="Batang" w:hAnsi="Batang" w:hint="eastAsia"/>
          <w:noProof/>
          <w:szCs w:val="24"/>
          <w:lang w:eastAsia="es-ES"/>
        </w:rPr>
        <w:t xml:space="preserve"> El Concejo Municipal de Acajutla, Departamento de Sonsonate, en uso de las facultades que le confiere </w:t>
      </w:r>
      <w:r w:rsidRPr="00654754">
        <w:rPr>
          <w:rFonts w:ascii="Batang" w:eastAsia="Batang" w:hAnsi="Batang" w:cs="Arial" w:hint="eastAsia"/>
          <w:iCs/>
          <w:szCs w:val="24"/>
          <w:lang w:val="es-MX"/>
        </w:rPr>
        <w:t>el Código Municipal</w:t>
      </w:r>
      <w:r w:rsidRPr="00654754">
        <w:rPr>
          <w:rFonts w:ascii="Batang" w:eastAsia="Batang" w:hAnsi="Batang" w:cs="Arial" w:hint="eastAsia"/>
          <w:szCs w:val="24"/>
        </w:rPr>
        <w:t xml:space="preserve">, </w:t>
      </w:r>
      <w:r w:rsidR="00422B7E" w:rsidRPr="00654754">
        <w:rPr>
          <w:rFonts w:ascii="Batang" w:eastAsia="Batang" w:hAnsi="Batang" w:cs="Arial"/>
          <w:szCs w:val="24"/>
        </w:rPr>
        <w:t xml:space="preserve">y </w:t>
      </w:r>
      <w:r w:rsidR="00422B7E" w:rsidRPr="00654754">
        <w:rPr>
          <w:rFonts w:ascii="Batang" w:eastAsia="Batang" w:hAnsi="Batang" w:cs="Arial"/>
          <w:b/>
          <w:szCs w:val="24"/>
        </w:rPr>
        <w:t>CONSIDERANDO:</w:t>
      </w:r>
      <w:r w:rsidR="00422B7E" w:rsidRPr="00654754">
        <w:rPr>
          <w:rFonts w:ascii="Batang" w:eastAsia="Batang" w:hAnsi="Batang" w:cs="Arial"/>
          <w:szCs w:val="24"/>
        </w:rPr>
        <w:t xml:space="preserve"> Que </w:t>
      </w:r>
      <w:r w:rsidR="00422B7E" w:rsidRPr="00654754">
        <w:rPr>
          <w:rFonts w:ascii="Batang" w:eastAsia="Batang" w:hAnsi="Batang"/>
          <w:szCs w:val="24"/>
        </w:rPr>
        <w:t xml:space="preserve">la gestión del desarrollo bajo una visión territorial implica la acción coordinada del Gobierno Municipal </w:t>
      </w:r>
      <w:r w:rsidR="008D3047" w:rsidRPr="00654754">
        <w:rPr>
          <w:rFonts w:ascii="Batang" w:eastAsia="Batang" w:hAnsi="Batang"/>
          <w:szCs w:val="24"/>
        </w:rPr>
        <w:t xml:space="preserve">y las comunidades </w:t>
      </w:r>
      <w:r w:rsidR="00422B7E" w:rsidRPr="00654754">
        <w:rPr>
          <w:rFonts w:ascii="Batang" w:eastAsia="Batang" w:hAnsi="Batang"/>
          <w:szCs w:val="24"/>
        </w:rPr>
        <w:t>con otras instituciones del Estado</w:t>
      </w:r>
      <w:r w:rsidR="008D3047" w:rsidRPr="00654754">
        <w:rPr>
          <w:rFonts w:ascii="Batang" w:eastAsia="Batang" w:hAnsi="Batang"/>
          <w:szCs w:val="24"/>
        </w:rPr>
        <w:t xml:space="preserve"> (MINED, MINSAL, MOP, FSDL, etc.)</w:t>
      </w:r>
      <w:r w:rsidR="00422B7E" w:rsidRPr="00654754">
        <w:rPr>
          <w:rFonts w:ascii="Batang" w:eastAsia="Batang" w:hAnsi="Batang"/>
          <w:szCs w:val="24"/>
        </w:rPr>
        <w:t xml:space="preserve">, </w:t>
      </w:r>
      <w:r w:rsidR="008D3047" w:rsidRPr="00654754">
        <w:rPr>
          <w:rFonts w:ascii="Batang" w:eastAsia="Batang" w:hAnsi="Batang"/>
          <w:szCs w:val="24"/>
        </w:rPr>
        <w:t xml:space="preserve">para optimizar esfuerzos y compartir información que permita un eficiente uso del erario público para la construcción y equipamiento de infraestructura social básica (agua potable y saneamiento, electrificación, centros escolares, centros de salud, mejoramiento de vías rurales, obras de paso, entre otros); </w:t>
      </w:r>
      <w:r w:rsidR="008D3047" w:rsidRPr="00654754">
        <w:rPr>
          <w:rFonts w:ascii="Batang" w:eastAsia="Batang" w:hAnsi="Batang"/>
          <w:spacing w:val="11"/>
          <w:szCs w:val="24"/>
        </w:rPr>
        <w:t xml:space="preserve">esta Municipalidad </w:t>
      </w:r>
      <w:r w:rsidR="008D3047" w:rsidRPr="00654754">
        <w:rPr>
          <w:rFonts w:ascii="Batang" w:eastAsia="Batang" w:hAnsi="Batang"/>
          <w:b/>
          <w:szCs w:val="24"/>
        </w:rPr>
        <w:t xml:space="preserve">por unanimidad ACUERDA: </w:t>
      </w:r>
      <w:r w:rsidR="00C8261B" w:rsidRPr="00654754">
        <w:rPr>
          <w:rFonts w:ascii="Batang" w:eastAsia="Batang" w:hAnsi="Batang" w:cs="Arial"/>
          <w:szCs w:val="24"/>
        </w:rPr>
        <w:t>Ordenar al Jefe de la Unidad de Proyectos formule perfiles para Proyectos de Introducción de servicio de agua potable, y de energía eléctrica en las comunidades rurales del Municipio, a fin de solicitar al FISDL su financiamiento y ejecución.-----</w:t>
      </w:r>
      <w:r w:rsidR="008D3047" w:rsidRPr="00654754">
        <w:rPr>
          <w:rFonts w:ascii="Batang" w:eastAsia="Batang" w:hAnsi="Batang" w:cs="Arial"/>
          <w:szCs w:val="24"/>
        </w:rPr>
        <w:t>--------</w:t>
      </w:r>
    </w:p>
    <w:p w:rsidR="00E90B2E" w:rsidRPr="00C27BB7"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BB7">
        <w:rPr>
          <w:rFonts w:ascii="Batang" w:eastAsia="Batang" w:hAnsi="Batang"/>
          <w:szCs w:val="24"/>
          <w:lang w:val="es-SV"/>
        </w:rPr>
        <w:t xml:space="preserve">Y </w:t>
      </w:r>
      <w:r w:rsidRPr="00C27BB7">
        <w:rPr>
          <w:rFonts w:ascii="Batang" w:eastAsia="Batang" w:hAnsi="Batang"/>
          <w:bCs/>
          <w:szCs w:val="24"/>
          <w:lang w:val="es-SV"/>
        </w:rPr>
        <w:t>no</w:t>
      </w:r>
      <w:r w:rsidRPr="00C27BB7">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C27BB7" w:rsidTr="000D51F0">
        <w:trPr>
          <w:trHeight w:val="818"/>
        </w:trPr>
        <w:tc>
          <w:tcPr>
            <w:tcW w:w="4820" w:type="dxa"/>
          </w:tcPr>
          <w:p w:rsidR="00D2715D" w:rsidRPr="00C27BB7" w:rsidRDefault="00D2715D" w:rsidP="00DF0617">
            <w:pPr>
              <w:autoSpaceDE w:val="0"/>
              <w:jc w:val="both"/>
              <w:rPr>
                <w:rFonts w:ascii="Batang" w:eastAsia="Batang" w:hAnsi="Batang" w:cs="Arial"/>
                <w:iCs/>
                <w:sz w:val="20"/>
                <w:szCs w:val="20"/>
              </w:rPr>
            </w:pPr>
          </w:p>
          <w:p w:rsidR="00D2715D" w:rsidRPr="00C27BB7" w:rsidRDefault="00D2715D" w:rsidP="00DF0617">
            <w:pPr>
              <w:autoSpaceDE w:val="0"/>
              <w:jc w:val="both"/>
              <w:rPr>
                <w:rFonts w:ascii="Batang" w:eastAsia="Batang" w:hAnsi="Batang" w:cs="Arial"/>
                <w:iCs/>
                <w:sz w:val="20"/>
                <w:szCs w:val="20"/>
              </w:rPr>
            </w:pPr>
          </w:p>
          <w:p w:rsidR="00D2715D" w:rsidRPr="00C27BB7" w:rsidRDefault="00D2715D" w:rsidP="00DF0617">
            <w:pPr>
              <w:autoSpaceDE w:val="0"/>
              <w:jc w:val="both"/>
              <w:rPr>
                <w:rFonts w:ascii="Batang" w:eastAsia="Batang" w:hAnsi="Batang" w:cs="Arial"/>
                <w:iCs/>
                <w:sz w:val="20"/>
                <w:szCs w:val="20"/>
              </w:rPr>
            </w:pPr>
          </w:p>
          <w:p w:rsidR="00D2715D" w:rsidRPr="00C27BB7" w:rsidRDefault="00D2715D" w:rsidP="00DF0617">
            <w:pPr>
              <w:autoSpaceDE w:val="0"/>
              <w:jc w:val="both"/>
              <w:rPr>
                <w:rFonts w:ascii="Batang" w:eastAsia="Batang" w:hAnsi="Batang" w:cs="Arial"/>
                <w:iCs/>
                <w:sz w:val="20"/>
                <w:szCs w:val="20"/>
              </w:rPr>
            </w:pPr>
            <w:bookmarkStart w:id="0" w:name="_GoBack"/>
            <w:bookmarkEnd w:id="0"/>
          </w:p>
          <w:p w:rsidR="001717F5" w:rsidRPr="00C27BB7" w:rsidRDefault="001717F5" w:rsidP="001717F5">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 xml:space="preserve">Sr. </w:t>
            </w:r>
            <w:r w:rsidR="000D51F0" w:rsidRPr="00C27BB7">
              <w:rPr>
                <w:rFonts w:ascii="Batang" w:eastAsia="Batang" w:hAnsi="Batang"/>
                <w:b/>
                <w:noProof/>
                <w:sz w:val="20"/>
                <w:szCs w:val="20"/>
                <w:lang w:eastAsia="es-ES"/>
              </w:rPr>
              <w:t>Ricardo Alberto Zepeda Pineda</w:t>
            </w:r>
            <w:r w:rsidRPr="00C27BB7">
              <w:rPr>
                <w:rFonts w:ascii="Batang" w:eastAsia="Batang" w:hAnsi="Batang"/>
                <w:b/>
                <w:noProof/>
                <w:sz w:val="20"/>
                <w:szCs w:val="20"/>
                <w:lang w:eastAsia="es-ES"/>
              </w:rPr>
              <w:t>.</w:t>
            </w:r>
          </w:p>
          <w:p w:rsidR="00D2715D" w:rsidRPr="00C27BB7" w:rsidRDefault="00D2715D" w:rsidP="000D51F0">
            <w:pPr>
              <w:autoSpaceDE w:val="0"/>
              <w:jc w:val="both"/>
              <w:rPr>
                <w:rFonts w:ascii="Batang" w:eastAsia="Batang" w:hAnsi="Batang" w:cs="Arial"/>
                <w:iCs/>
                <w:sz w:val="20"/>
                <w:szCs w:val="20"/>
              </w:rPr>
            </w:pPr>
            <w:r w:rsidRPr="00C27BB7">
              <w:rPr>
                <w:rFonts w:ascii="Batang" w:eastAsia="Batang" w:hAnsi="Batang" w:cs="Arial"/>
                <w:iCs/>
                <w:sz w:val="20"/>
                <w:szCs w:val="20"/>
              </w:rPr>
              <w:t>Alcalde</w:t>
            </w:r>
            <w:r w:rsidR="000D51F0" w:rsidRPr="00C27BB7">
              <w:rPr>
                <w:rFonts w:ascii="Batang" w:eastAsia="Batang" w:hAnsi="Batang" w:cs="Arial"/>
                <w:iCs/>
                <w:sz w:val="20"/>
                <w:szCs w:val="20"/>
              </w:rPr>
              <w:t xml:space="preserve"> </w:t>
            </w:r>
            <w:r w:rsidRPr="00C27BB7">
              <w:rPr>
                <w:rFonts w:ascii="Batang" w:eastAsia="Batang" w:hAnsi="Batang" w:cs="Arial"/>
                <w:iCs/>
                <w:sz w:val="20"/>
                <w:szCs w:val="20"/>
              </w:rPr>
              <w:t>Municipal.</w:t>
            </w:r>
          </w:p>
        </w:tc>
        <w:tc>
          <w:tcPr>
            <w:tcW w:w="4529" w:type="dxa"/>
          </w:tcPr>
          <w:p w:rsidR="00D2715D" w:rsidRPr="00C27BB7" w:rsidRDefault="00D2715D" w:rsidP="00DF0617">
            <w:pPr>
              <w:autoSpaceDE w:val="0"/>
              <w:jc w:val="both"/>
              <w:rPr>
                <w:rFonts w:ascii="Batang" w:eastAsia="Batang" w:hAnsi="Batang" w:cs="Arial"/>
                <w:iCs/>
                <w:sz w:val="20"/>
                <w:szCs w:val="20"/>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Licda. Bersaty Esmeralda Pineda Ostorga.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Síndica Municipal.</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1717F5" w:rsidRPr="00C27BB7" w:rsidRDefault="001717F5" w:rsidP="00DF0617">
            <w:pPr>
              <w:autoSpaceDE w:val="0"/>
              <w:jc w:val="both"/>
              <w:rPr>
                <w:rFonts w:ascii="Batang" w:eastAsia="Batang" w:hAnsi="Batang"/>
                <w:noProof/>
                <w:sz w:val="20"/>
                <w:szCs w:val="20"/>
                <w:lang w:eastAsia="es-ES"/>
              </w:rPr>
            </w:pPr>
          </w:p>
          <w:p w:rsidR="001717F5" w:rsidRPr="00C27BB7" w:rsidRDefault="001717F5" w:rsidP="001717F5">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Sra. Marlene Beatriz Morán de Figueroa.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Primer Regidora Propietaria.</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Sr. Pedro Antonio Flores Esquivel.</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Segundo Regidor Propietario.</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Oscar Zepeda Melendez.</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Tercer Regidor Propietario.</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Sra. Sirian Jeaneth Ramírez Escobar.</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Cuarta Regidora Propietaria.</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Geovany Alexander Martinez Cornejo.</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Quinto Regidor Propietario.</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Srita. Reina Alicia Iglesias Ramírez.</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Sexta Regidora Propietaria.</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José Emiliano Caravantes Anzora.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Séptimo Regidor Propietario.</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Sr. Darío Ernesto Guadrón Ágreda.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Octavo Regidor Propietario.</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José Luis Escobar Ortìz.</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Noveno Regidor Propietario.</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Sr. Hugo Antonio Calderón Arriola.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Décimo Regidor Propietario.</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José Boris Ventura Rivas.</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Primer Regidor Suplente.</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b/>
                <w:noProof/>
                <w:sz w:val="20"/>
                <w:szCs w:val="20"/>
                <w:lang w:eastAsia="es-ES"/>
              </w:rPr>
              <w:t>Licda. Evelyn Mariela Melgar Ruiz.</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Segunda Regidora Suplente.</w:t>
            </w:r>
          </w:p>
        </w:tc>
      </w:tr>
      <w:tr w:rsidR="00C74F53" w:rsidRPr="00C27BB7" w:rsidTr="000D51F0">
        <w:tc>
          <w:tcPr>
            <w:tcW w:w="4820" w:type="dxa"/>
          </w:tcPr>
          <w:p w:rsidR="00D2715D" w:rsidRPr="00C27BB7" w:rsidRDefault="00D2715D" w:rsidP="00DF0617">
            <w:pPr>
              <w:autoSpaceDE w:val="0"/>
              <w:jc w:val="both"/>
              <w:rPr>
                <w:rFonts w:ascii="Batang" w:eastAsia="Batang" w:hAnsi="Batang"/>
                <w:noProof/>
                <w:sz w:val="20"/>
                <w:szCs w:val="20"/>
                <w:lang w:eastAsia="es-ES"/>
              </w:rPr>
            </w:pPr>
          </w:p>
          <w:p w:rsidR="00D2715D" w:rsidRPr="00C27BB7" w:rsidRDefault="00D2715D" w:rsidP="00DF0617">
            <w:pPr>
              <w:rPr>
                <w:rFonts w:ascii="Batang" w:eastAsia="Batang" w:hAnsi="Batang"/>
                <w:noProof/>
                <w:sz w:val="20"/>
                <w:szCs w:val="20"/>
                <w:lang w:eastAsia="es-ES"/>
              </w:rPr>
            </w:pPr>
          </w:p>
          <w:p w:rsidR="00D2715D" w:rsidRPr="00C27BB7" w:rsidRDefault="00D2715D" w:rsidP="00DF0617">
            <w:pPr>
              <w:rPr>
                <w:rFonts w:ascii="Batang" w:eastAsia="Batang" w:hAnsi="Batang"/>
                <w:noProof/>
                <w:sz w:val="20"/>
                <w:szCs w:val="20"/>
                <w:lang w:eastAsia="es-ES"/>
              </w:rPr>
            </w:pPr>
          </w:p>
          <w:p w:rsidR="00D2715D" w:rsidRPr="00C27BB7" w:rsidRDefault="00D2715D" w:rsidP="00DF0617">
            <w:pPr>
              <w:autoSpaceDE w:val="0"/>
              <w:jc w:val="both"/>
              <w:rPr>
                <w:rFonts w:ascii="Batang" w:eastAsia="Batang" w:hAnsi="Batang" w:cs="Arial"/>
                <w:b/>
                <w:iCs/>
                <w:sz w:val="20"/>
                <w:szCs w:val="20"/>
              </w:rPr>
            </w:pPr>
            <w:r w:rsidRPr="00C27BB7">
              <w:rPr>
                <w:rFonts w:ascii="Batang" w:eastAsia="Batang" w:hAnsi="Batang"/>
                <w:b/>
                <w:noProof/>
                <w:sz w:val="20"/>
                <w:szCs w:val="20"/>
                <w:lang w:eastAsia="es-ES"/>
              </w:rPr>
              <w:t>Sr. Wilber Hernán Soriano Mena.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cs="Arial"/>
                <w:iCs/>
                <w:sz w:val="20"/>
                <w:szCs w:val="20"/>
              </w:rPr>
              <w:t>Tercer Regidor Suplente.</w:t>
            </w:r>
          </w:p>
        </w:tc>
        <w:tc>
          <w:tcPr>
            <w:tcW w:w="4529" w:type="dxa"/>
          </w:tcPr>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jc w:val="both"/>
              <w:rPr>
                <w:rFonts w:ascii="Batang" w:eastAsia="Batang" w:hAnsi="Batang"/>
                <w:b/>
                <w:noProof/>
                <w:sz w:val="20"/>
                <w:szCs w:val="20"/>
                <w:lang w:eastAsia="es-ES"/>
              </w:rPr>
            </w:pPr>
          </w:p>
          <w:p w:rsidR="00D2715D" w:rsidRPr="00C27BB7" w:rsidRDefault="00D2715D" w:rsidP="00DF0617">
            <w:pPr>
              <w:autoSpaceDE w:val="0"/>
              <w:rPr>
                <w:rFonts w:ascii="Batang" w:eastAsia="Batang" w:hAnsi="Batang"/>
                <w:b/>
                <w:noProof/>
                <w:sz w:val="20"/>
                <w:szCs w:val="20"/>
                <w:lang w:eastAsia="es-ES"/>
              </w:rPr>
            </w:pPr>
          </w:p>
          <w:p w:rsidR="00D2715D" w:rsidRPr="00C27BB7" w:rsidRDefault="00D2715D" w:rsidP="00DF0617">
            <w:pPr>
              <w:autoSpaceDE w:val="0"/>
              <w:rPr>
                <w:rFonts w:ascii="Batang" w:eastAsia="Batang" w:hAnsi="Batang"/>
                <w:b/>
                <w:noProof/>
                <w:sz w:val="20"/>
                <w:szCs w:val="20"/>
                <w:lang w:eastAsia="es-ES"/>
              </w:rPr>
            </w:pPr>
            <w:r w:rsidRPr="00C27BB7">
              <w:rPr>
                <w:rFonts w:ascii="Batang" w:eastAsia="Batang" w:hAnsi="Batang"/>
                <w:b/>
                <w:noProof/>
                <w:sz w:val="20"/>
                <w:szCs w:val="20"/>
                <w:lang w:eastAsia="es-ES"/>
              </w:rPr>
              <w:t xml:space="preserve"> Lic. Abel López Leiva.</w:t>
            </w:r>
          </w:p>
          <w:p w:rsidR="00D2715D" w:rsidRPr="00C27BB7" w:rsidRDefault="00D2715D" w:rsidP="00DF0617">
            <w:pPr>
              <w:autoSpaceDE w:val="0"/>
              <w:jc w:val="both"/>
              <w:rPr>
                <w:rFonts w:ascii="Batang" w:eastAsia="Batang" w:hAnsi="Batang" w:cs="Arial"/>
                <w:iCs/>
                <w:sz w:val="20"/>
                <w:szCs w:val="20"/>
              </w:rPr>
            </w:pPr>
            <w:r w:rsidRPr="00C27BB7">
              <w:rPr>
                <w:rFonts w:ascii="Batang" w:eastAsia="Batang" w:hAnsi="Batang"/>
                <w:noProof/>
                <w:sz w:val="20"/>
                <w:szCs w:val="20"/>
                <w:lang w:eastAsia="es-ES"/>
              </w:rPr>
              <w:t xml:space="preserve"> Secretario.</w:t>
            </w:r>
          </w:p>
        </w:tc>
      </w:tr>
    </w:tbl>
    <w:p w:rsidR="00DA5944" w:rsidRPr="00C27BB7" w:rsidRDefault="00DA5944" w:rsidP="00133A8A">
      <w:pPr>
        <w:autoSpaceDE w:val="0"/>
        <w:spacing w:line="360" w:lineRule="auto"/>
        <w:jc w:val="both"/>
        <w:rPr>
          <w:rFonts w:ascii="Batang" w:eastAsia="Batang" w:hAnsi="Batang"/>
          <w:b/>
          <w:noProof/>
          <w:lang w:val="es-SV" w:eastAsia="es-ES"/>
        </w:rPr>
      </w:pPr>
    </w:p>
    <w:p w:rsidR="00932F14" w:rsidRDefault="00932F14" w:rsidP="00132DB2">
      <w:pPr>
        <w:autoSpaceDE w:val="0"/>
        <w:spacing w:line="360" w:lineRule="auto"/>
        <w:jc w:val="both"/>
        <w:rPr>
          <w:rFonts w:ascii="Batang" w:eastAsia="Batang" w:hAnsi="Batang"/>
          <w:b/>
          <w:noProof/>
          <w:lang w:val="es-SV" w:eastAsia="es-ES"/>
        </w:rPr>
      </w:pPr>
    </w:p>
    <w:sectPr w:rsidR="00932F14" w:rsidSect="009759B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49" w:rsidRDefault="00A81F49" w:rsidP="00ED7DED">
      <w:r>
        <w:separator/>
      </w:r>
    </w:p>
  </w:endnote>
  <w:endnote w:type="continuationSeparator" w:id="0">
    <w:p w:rsidR="00A81F49" w:rsidRDefault="00A81F49"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49" w:rsidRDefault="00A81F49" w:rsidP="00ED7DED">
      <w:r>
        <w:separator/>
      </w:r>
    </w:p>
  </w:footnote>
  <w:footnote w:type="continuationSeparator" w:id="0">
    <w:p w:rsidR="00A81F49" w:rsidRDefault="00A81F49"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EA7529F"/>
    <w:multiLevelType w:val="hybridMultilevel"/>
    <w:tmpl w:val="09CE906C"/>
    <w:lvl w:ilvl="0" w:tplc="0D967F8E">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3"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
  </w:num>
  <w:num w:numId="5">
    <w:abstractNumId w:val="5"/>
  </w:num>
  <w:num w:numId="6">
    <w:abstractNumId w:val="12"/>
  </w:num>
  <w:num w:numId="7">
    <w:abstractNumId w:val="2"/>
  </w:num>
  <w:num w:numId="8">
    <w:abstractNumId w:val="15"/>
  </w:num>
  <w:num w:numId="9">
    <w:abstractNumId w:val="25"/>
  </w:num>
  <w:num w:numId="10">
    <w:abstractNumId w:val="9"/>
  </w:num>
  <w:num w:numId="11">
    <w:abstractNumId w:val="13"/>
  </w:num>
  <w:num w:numId="12">
    <w:abstractNumId w:val="24"/>
  </w:num>
  <w:num w:numId="13">
    <w:abstractNumId w:val="6"/>
  </w:num>
  <w:num w:numId="14">
    <w:abstractNumId w:val="17"/>
  </w:num>
  <w:num w:numId="15">
    <w:abstractNumId w:val="18"/>
  </w:num>
  <w:num w:numId="16">
    <w:abstractNumId w:val="23"/>
  </w:num>
  <w:num w:numId="17">
    <w:abstractNumId w:val="4"/>
  </w:num>
  <w:num w:numId="18">
    <w:abstractNumId w:val="29"/>
  </w:num>
  <w:num w:numId="19">
    <w:abstractNumId w:val="20"/>
  </w:num>
  <w:num w:numId="20">
    <w:abstractNumId w:val="0"/>
  </w:num>
  <w:num w:numId="21">
    <w:abstractNumId w:val="14"/>
  </w:num>
  <w:num w:numId="22">
    <w:abstractNumId w:val="11"/>
  </w:num>
  <w:num w:numId="23">
    <w:abstractNumId w:val="27"/>
  </w:num>
  <w:num w:numId="24">
    <w:abstractNumId w:val="28"/>
  </w:num>
  <w:num w:numId="25">
    <w:abstractNumId w:val="21"/>
  </w:num>
  <w:num w:numId="26">
    <w:abstractNumId w:val="8"/>
  </w:num>
  <w:num w:numId="27">
    <w:abstractNumId w:val="26"/>
  </w:num>
  <w:num w:numId="28">
    <w:abstractNumId w:val="10"/>
  </w:num>
  <w:num w:numId="29">
    <w:abstractNumId w:val="19"/>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05DA1"/>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5FA0"/>
    <w:rsid w:val="000572D1"/>
    <w:rsid w:val="000577B2"/>
    <w:rsid w:val="000652E2"/>
    <w:rsid w:val="00067BFA"/>
    <w:rsid w:val="000720BC"/>
    <w:rsid w:val="00072438"/>
    <w:rsid w:val="00072454"/>
    <w:rsid w:val="00072B91"/>
    <w:rsid w:val="000743A3"/>
    <w:rsid w:val="00076538"/>
    <w:rsid w:val="000827C4"/>
    <w:rsid w:val="00082E69"/>
    <w:rsid w:val="00084846"/>
    <w:rsid w:val="00084EC1"/>
    <w:rsid w:val="00086DDD"/>
    <w:rsid w:val="0009108D"/>
    <w:rsid w:val="000913F3"/>
    <w:rsid w:val="00093621"/>
    <w:rsid w:val="000939D8"/>
    <w:rsid w:val="000942E6"/>
    <w:rsid w:val="0009447D"/>
    <w:rsid w:val="00097AF7"/>
    <w:rsid w:val="000A5EA7"/>
    <w:rsid w:val="000A6352"/>
    <w:rsid w:val="000B1760"/>
    <w:rsid w:val="000B1F1A"/>
    <w:rsid w:val="000B1FAB"/>
    <w:rsid w:val="000B2277"/>
    <w:rsid w:val="000B3C0B"/>
    <w:rsid w:val="000B4DA2"/>
    <w:rsid w:val="000B6AA7"/>
    <w:rsid w:val="000B76C7"/>
    <w:rsid w:val="000B7D04"/>
    <w:rsid w:val="000C0878"/>
    <w:rsid w:val="000C1E89"/>
    <w:rsid w:val="000C2CDF"/>
    <w:rsid w:val="000C2FB6"/>
    <w:rsid w:val="000C3C07"/>
    <w:rsid w:val="000C504B"/>
    <w:rsid w:val="000D1F99"/>
    <w:rsid w:val="000D51F0"/>
    <w:rsid w:val="000E23BC"/>
    <w:rsid w:val="000E40D3"/>
    <w:rsid w:val="000E7309"/>
    <w:rsid w:val="000F311F"/>
    <w:rsid w:val="000F51F5"/>
    <w:rsid w:val="000F6BEA"/>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6035"/>
    <w:rsid w:val="001515C6"/>
    <w:rsid w:val="00151A7F"/>
    <w:rsid w:val="00152490"/>
    <w:rsid w:val="00153DAE"/>
    <w:rsid w:val="001563E8"/>
    <w:rsid w:val="00156B06"/>
    <w:rsid w:val="0016424E"/>
    <w:rsid w:val="001667DC"/>
    <w:rsid w:val="00167C8D"/>
    <w:rsid w:val="001717F5"/>
    <w:rsid w:val="001717FF"/>
    <w:rsid w:val="0017787A"/>
    <w:rsid w:val="00177CD7"/>
    <w:rsid w:val="00181EFD"/>
    <w:rsid w:val="00181F9A"/>
    <w:rsid w:val="00184943"/>
    <w:rsid w:val="00184A18"/>
    <w:rsid w:val="00186961"/>
    <w:rsid w:val="001878E9"/>
    <w:rsid w:val="00187DF2"/>
    <w:rsid w:val="00195DF1"/>
    <w:rsid w:val="001A21CE"/>
    <w:rsid w:val="001A5EA6"/>
    <w:rsid w:val="001B1F8F"/>
    <w:rsid w:val="001B4E94"/>
    <w:rsid w:val="001B7503"/>
    <w:rsid w:val="001C0653"/>
    <w:rsid w:val="001C19A1"/>
    <w:rsid w:val="001C2358"/>
    <w:rsid w:val="001C586A"/>
    <w:rsid w:val="001D0229"/>
    <w:rsid w:val="001D14C1"/>
    <w:rsid w:val="001D2FED"/>
    <w:rsid w:val="001D3B18"/>
    <w:rsid w:val="001D5354"/>
    <w:rsid w:val="001D7B36"/>
    <w:rsid w:val="001E3E08"/>
    <w:rsid w:val="001E5A6F"/>
    <w:rsid w:val="001F019D"/>
    <w:rsid w:val="001F1929"/>
    <w:rsid w:val="001F1A31"/>
    <w:rsid w:val="001F2552"/>
    <w:rsid w:val="001F29CE"/>
    <w:rsid w:val="001F2A8F"/>
    <w:rsid w:val="001F4ABC"/>
    <w:rsid w:val="001F7321"/>
    <w:rsid w:val="001F7A55"/>
    <w:rsid w:val="001F7AC7"/>
    <w:rsid w:val="0020176B"/>
    <w:rsid w:val="00202323"/>
    <w:rsid w:val="002040C6"/>
    <w:rsid w:val="0020597D"/>
    <w:rsid w:val="0020599E"/>
    <w:rsid w:val="00206446"/>
    <w:rsid w:val="00210AFB"/>
    <w:rsid w:val="002132BC"/>
    <w:rsid w:val="002136E5"/>
    <w:rsid w:val="00213C18"/>
    <w:rsid w:val="00217965"/>
    <w:rsid w:val="00220CD2"/>
    <w:rsid w:val="00225842"/>
    <w:rsid w:val="00230240"/>
    <w:rsid w:val="002312CD"/>
    <w:rsid w:val="00231616"/>
    <w:rsid w:val="00232EE3"/>
    <w:rsid w:val="002330B7"/>
    <w:rsid w:val="002338D5"/>
    <w:rsid w:val="00235A5A"/>
    <w:rsid w:val="00237858"/>
    <w:rsid w:val="0024115D"/>
    <w:rsid w:val="00241930"/>
    <w:rsid w:val="00242F83"/>
    <w:rsid w:val="0024305E"/>
    <w:rsid w:val="00243C46"/>
    <w:rsid w:val="002504E7"/>
    <w:rsid w:val="00257E13"/>
    <w:rsid w:val="0026071A"/>
    <w:rsid w:val="002622FD"/>
    <w:rsid w:val="00263A31"/>
    <w:rsid w:val="00265E10"/>
    <w:rsid w:val="00266477"/>
    <w:rsid w:val="00267705"/>
    <w:rsid w:val="002703A3"/>
    <w:rsid w:val="00274F3F"/>
    <w:rsid w:val="0027763D"/>
    <w:rsid w:val="002814F8"/>
    <w:rsid w:val="00286BDA"/>
    <w:rsid w:val="00292877"/>
    <w:rsid w:val="00292C9D"/>
    <w:rsid w:val="0029495F"/>
    <w:rsid w:val="0029766D"/>
    <w:rsid w:val="002A2A1C"/>
    <w:rsid w:val="002A6379"/>
    <w:rsid w:val="002A66D6"/>
    <w:rsid w:val="002A6CBF"/>
    <w:rsid w:val="002A6E3E"/>
    <w:rsid w:val="002B3B9A"/>
    <w:rsid w:val="002B7506"/>
    <w:rsid w:val="002C2899"/>
    <w:rsid w:val="002C611F"/>
    <w:rsid w:val="002C6410"/>
    <w:rsid w:val="002D4B39"/>
    <w:rsid w:val="002E0562"/>
    <w:rsid w:val="002E2AAB"/>
    <w:rsid w:val="002F0378"/>
    <w:rsid w:val="002F1444"/>
    <w:rsid w:val="002F2865"/>
    <w:rsid w:val="002F3521"/>
    <w:rsid w:val="002F4BA0"/>
    <w:rsid w:val="00301266"/>
    <w:rsid w:val="0030202A"/>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30590"/>
    <w:rsid w:val="0033270D"/>
    <w:rsid w:val="003335E0"/>
    <w:rsid w:val="00342D74"/>
    <w:rsid w:val="00344957"/>
    <w:rsid w:val="0035114A"/>
    <w:rsid w:val="00352ABD"/>
    <w:rsid w:val="003535F5"/>
    <w:rsid w:val="00353C96"/>
    <w:rsid w:val="00353EAA"/>
    <w:rsid w:val="00354935"/>
    <w:rsid w:val="00354A25"/>
    <w:rsid w:val="00356150"/>
    <w:rsid w:val="003574AC"/>
    <w:rsid w:val="003603C2"/>
    <w:rsid w:val="003653B3"/>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370"/>
    <w:rsid w:val="003A7651"/>
    <w:rsid w:val="003A7D64"/>
    <w:rsid w:val="003B0AE8"/>
    <w:rsid w:val="003B0C13"/>
    <w:rsid w:val="003B2217"/>
    <w:rsid w:val="003B5A7D"/>
    <w:rsid w:val="003B5C07"/>
    <w:rsid w:val="003B6386"/>
    <w:rsid w:val="003B64A3"/>
    <w:rsid w:val="003B6E93"/>
    <w:rsid w:val="003C0BBA"/>
    <w:rsid w:val="003C10B4"/>
    <w:rsid w:val="003C2AFB"/>
    <w:rsid w:val="003C5114"/>
    <w:rsid w:val="003C57FB"/>
    <w:rsid w:val="003C7CA0"/>
    <w:rsid w:val="003D4BED"/>
    <w:rsid w:val="003D4BFA"/>
    <w:rsid w:val="003D533B"/>
    <w:rsid w:val="003D57B6"/>
    <w:rsid w:val="003D5BBC"/>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2B7E"/>
    <w:rsid w:val="004247C2"/>
    <w:rsid w:val="004258F9"/>
    <w:rsid w:val="0042659A"/>
    <w:rsid w:val="00427733"/>
    <w:rsid w:val="004369D5"/>
    <w:rsid w:val="00437C54"/>
    <w:rsid w:val="00442F6F"/>
    <w:rsid w:val="00445D75"/>
    <w:rsid w:val="00447691"/>
    <w:rsid w:val="00454053"/>
    <w:rsid w:val="00454220"/>
    <w:rsid w:val="004561CF"/>
    <w:rsid w:val="00457118"/>
    <w:rsid w:val="00460FE3"/>
    <w:rsid w:val="004623B0"/>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9644D"/>
    <w:rsid w:val="00497F05"/>
    <w:rsid w:val="004A4F67"/>
    <w:rsid w:val="004A5C92"/>
    <w:rsid w:val="004A7CE3"/>
    <w:rsid w:val="004B26EC"/>
    <w:rsid w:val="004B2F85"/>
    <w:rsid w:val="004B3790"/>
    <w:rsid w:val="004B3F66"/>
    <w:rsid w:val="004B51A5"/>
    <w:rsid w:val="004B584C"/>
    <w:rsid w:val="004C54EE"/>
    <w:rsid w:val="004C5EC6"/>
    <w:rsid w:val="004D0DB3"/>
    <w:rsid w:val="004D214E"/>
    <w:rsid w:val="004D328B"/>
    <w:rsid w:val="004D4103"/>
    <w:rsid w:val="004D448C"/>
    <w:rsid w:val="004D6033"/>
    <w:rsid w:val="004D6D8A"/>
    <w:rsid w:val="004D6E1D"/>
    <w:rsid w:val="004D7F26"/>
    <w:rsid w:val="004E44A0"/>
    <w:rsid w:val="004E4D21"/>
    <w:rsid w:val="004E5B61"/>
    <w:rsid w:val="004E61AC"/>
    <w:rsid w:val="004E6633"/>
    <w:rsid w:val="004F0F7F"/>
    <w:rsid w:val="004F132A"/>
    <w:rsid w:val="004F17D7"/>
    <w:rsid w:val="004F4F9E"/>
    <w:rsid w:val="00500298"/>
    <w:rsid w:val="005041B3"/>
    <w:rsid w:val="0050463E"/>
    <w:rsid w:val="0050511E"/>
    <w:rsid w:val="00510643"/>
    <w:rsid w:val="00510DD5"/>
    <w:rsid w:val="005114D9"/>
    <w:rsid w:val="00513AD4"/>
    <w:rsid w:val="0051433A"/>
    <w:rsid w:val="0051480A"/>
    <w:rsid w:val="00515744"/>
    <w:rsid w:val="0051763F"/>
    <w:rsid w:val="005211E4"/>
    <w:rsid w:val="0052223A"/>
    <w:rsid w:val="005239FB"/>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19D8"/>
    <w:rsid w:val="005625F0"/>
    <w:rsid w:val="005639C1"/>
    <w:rsid w:val="005664A3"/>
    <w:rsid w:val="00567299"/>
    <w:rsid w:val="0057146E"/>
    <w:rsid w:val="00571A55"/>
    <w:rsid w:val="005765C4"/>
    <w:rsid w:val="00582A8C"/>
    <w:rsid w:val="00583496"/>
    <w:rsid w:val="0058700C"/>
    <w:rsid w:val="00594338"/>
    <w:rsid w:val="00594C7D"/>
    <w:rsid w:val="005979E0"/>
    <w:rsid w:val="005A0FED"/>
    <w:rsid w:val="005A1504"/>
    <w:rsid w:val="005A241A"/>
    <w:rsid w:val="005A32DA"/>
    <w:rsid w:val="005A3CB3"/>
    <w:rsid w:val="005A5EF9"/>
    <w:rsid w:val="005A6DE0"/>
    <w:rsid w:val="005A6F3F"/>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601FA8"/>
    <w:rsid w:val="00603DEB"/>
    <w:rsid w:val="006046FD"/>
    <w:rsid w:val="00604D63"/>
    <w:rsid w:val="00606A4A"/>
    <w:rsid w:val="00607434"/>
    <w:rsid w:val="0061011D"/>
    <w:rsid w:val="00610171"/>
    <w:rsid w:val="00614A5B"/>
    <w:rsid w:val="00614D54"/>
    <w:rsid w:val="006154AB"/>
    <w:rsid w:val="00615921"/>
    <w:rsid w:val="00616235"/>
    <w:rsid w:val="00616A26"/>
    <w:rsid w:val="00616B83"/>
    <w:rsid w:val="0062087B"/>
    <w:rsid w:val="00621789"/>
    <w:rsid w:val="00621796"/>
    <w:rsid w:val="00622453"/>
    <w:rsid w:val="0062646C"/>
    <w:rsid w:val="00631359"/>
    <w:rsid w:val="0063383B"/>
    <w:rsid w:val="00633B93"/>
    <w:rsid w:val="00636EE9"/>
    <w:rsid w:val="00642E3E"/>
    <w:rsid w:val="006538CC"/>
    <w:rsid w:val="00653C08"/>
    <w:rsid w:val="00654754"/>
    <w:rsid w:val="0065491D"/>
    <w:rsid w:val="00655ED8"/>
    <w:rsid w:val="006561EA"/>
    <w:rsid w:val="00657125"/>
    <w:rsid w:val="00661C99"/>
    <w:rsid w:val="00661D27"/>
    <w:rsid w:val="00664E6E"/>
    <w:rsid w:val="00664F29"/>
    <w:rsid w:val="0066723C"/>
    <w:rsid w:val="0067107A"/>
    <w:rsid w:val="006719EE"/>
    <w:rsid w:val="00673A2E"/>
    <w:rsid w:val="006740FA"/>
    <w:rsid w:val="00674D76"/>
    <w:rsid w:val="006752C2"/>
    <w:rsid w:val="00675515"/>
    <w:rsid w:val="00675C45"/>
    <w:rsid w:val="006851B6"/>
    <w:rsid w:val="00685B01"/>
    <w:rsid w:val="00685F96"/>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6A29"/>
    <w:rsid w:val="006C765F"/>
    <w:rsid w:val="006D08E0"/>
    <w:rsid w:val="006D0F47"/>
    <w:rsid w:val="006D1417"/>
    <w:rsid w:val="006D1463"/>
    <w:rsid w:val="006D437D"/>
    <w:rsid w:val="006D54C5"/>
    <w:rsid w:val="006D6614"/>
    <w:rsid w:val="006D73EB"/>
    <w:rsid w:val="006E0478"/>
    <w:rsid w:val="006E0D75"/>
    <w:rsid w:val="006E48D3"/>
    <w:rsid w:val="006F29C7"/>
    <w:rsid w:val="006F382E"/>
    <w:rsid w:val="006F57EA"/>
    <w:rsid w:val="006F5A6C"/>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1770"/>
    <w:rsid w:val="00745B11"/>
    <w:rsid w:val="00746204"/>
    <w:rsid w:val="00746D3E"/>
    <w:rsid w:val="00747299"/>
    <w:rsid w:val="007479EC"/>
    <w:rsid w:val="00751C3B"/>
    <w:rsid w:val="00753838"/>
    <w:rsid w:val="00753DF9"/>
    <w:rsid w:val="00756001"/>
    <w:rsid w:val="0075660A"/>
    <w:rsid w:val="0076334D"/>
    <w:rsid w:val="00766450"/>
    <w:rsid w:val="00771DE9"/>
    <w:rsid w:val="0077616E"/>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12F7"/>
    <w:rsid w:val="007E4682"/>
    <w:rsid w:val="007E5A45"/>
    <w:rsid w:val="007E6164"/>
    <w:rsid w:val="007F3883"/>
    <w:rsid w:val="007F62F9"/>
    <w:rsid w:val="007F710D"/>
    <w:rsid w:val="007F7940"/>
    <w:rsid w:val="008024FF"/>
    <w:rsid w:val="00805176"/>
    <w:rsid w:val="00805BC1"/>
    <w:rsid w:val="00811CA6"/>
    <w:rsid w:val="008134CD"/>
    <w:rsid w:val="00813B4A"/>
    <w:rsid w:val="00815104"/>
    <w:rsid w:val="00821C97"/>
    <w:rsid w:val="008226FC"/>
    <w:rsid w:val="00827B35"/>
    <w:rsid w:val="0083380B"/>
    <w:rsid w:val="00836DA4"/>
    <w:rsid w:val="00841393"/>
    <w:rsid w:val="00841DC5"/>
    <w:rsid w:val="00842649"/>
    <w:rsid w:val="00842EE0"/>
    <w:rsid w:val="00843E90"/>
    <w:rsid w:val="00847845"/>
    <w:rsid w:val="00850469"/>
    <w:rsid w:val="008613B7"/>
    <w:rsid w:val="0086213B"/>
    <w:rsid w:val="00863083"/>
    <w:rsid w:val="00864F83"/>
    <w:rsid w:val="00870A0E"/>
    <w:rsid w:val="008731B9"/>
    <w:rsid w:val="00875CBC"/>
    <w:rsid w:val="00876766"/>
    <w:rsid w:val="00876779"/>
    <w:rsid w:val="008804BD"/>
    <w:rsid w:val="0088060B"/>
    <w:rsid w:val="00881CA1"/>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17F8"/>
    <w:rsid w:val="008B38B4"/>
    <w:rsid w:val="008B3D5F"/>
    <w:rsid w:val="008B5FD5"/>
    <w:rsid w:val="008C059A"/>
    <w:rsid w:val="008C066F"/>
    <w:rsid w:val="008C0B88"/>
    <w:rsid w:val="008C441F"/>
    <w:rsid w:val="008D0637"/>
    <w:rsid w:val="008D1150"/>
    <w:rsid w:val="008D2101"/>
    <w:rsid w:val="008D3047"/>
    <w:rsid w:val="008D549E"/>
    <w:rsid w:val="008D5960"/>
    <w:rsid w:val="008D6FD9"/>
    <w:rsid w:val="008D7216"/>
    <w:rsid w:val="008E0189"/>
    <w:rsid w:val="008E18CD"/>
    <w:rsid w:val="008E19FC"/>
    <w:rsid w:val="008E5067"/>
    <w:rsid w:val="008E6208"/>
    <w:rsid w:val="008F11B4"/>
    <w:rsid w:val="008F3C65"/>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346F"/>
    <w:rsid w:val="009345F4"/>
    <w:rsid w:val="00935001"/>
    <w:rsid w:val="009359E3"/>
    <w:rsid w:val="00937414"/>
    <w:rsid w:val="0093761A"/>
    <w:rsid w:val="00937968"/>
    <w:rsid w:val="009379D1"/>
    <w:rsid w:val="00940020"/>
    <w:rsid w:val="00941E86"/>
    <w:rsid w:val="00942272"/>
    <w:rsid w:val="00942793"/>
    <w:rsid w:val="00943336"/>
    <w:rsid w:val="0094374C"/>
    <w:rsid w:val="00944E62"/>
    <w:rsid w:val="009461D7"/>
    <w:rsid w:val="0094754D"/>
    <w:rsid w:val="00953876"/>
    <w:rsid w:val="009563E6"/>
    <w:rsid w:val="0095747B"/>
    <w:rsid w:val="00961A8D"/>
    <w:rsid w:val="00961DFC"/>
    <w:rsid w:val="009623F8"/>
    <w:rsid w:val="00963F61"/>
    <w:rsid w:val="009651A3"/>
    <w:rsid w:val="00966429"/>
    <w:rsid w:val="009703DA"/>
    <w:rsid w:val="00972931"/>
    <w:rsid w:val="00972A65"/>
    <w:rsid w:val="00972F8D"/>
    <w:rsid w:val="00973B64"/>
    <w:rsid w:val="009759B5"/>
    <w:rsid w:val="0097799D"/>
    <w:rsid w:val="00977BF8"/>
    <w:rsid w:val="00977DD7"/>
    <w:rsid w:val="00980A6D"/>
    <w:rsid w:val="00980E2D"/>
    <w:rsid w:val="0098593D"/>
    <w:rsid w:val="00990FEB"/>
    <w:rsid w:val="00991F3C"/>
    <w:rsid w:val="00992CE0"/>
    <w:rsid w:val="0099340B"/>
    <w:rsid w:val="00993868"/>
    <w:rsid w:val="00994EED"/>
    <w:rsid w:val="009A104C"/>
    <w:rsid w:val="009A1271"/>
    <w:rsid w:val="009A1EDC"/>
    <w:rsid w:val="009A272A"/>
    <w:rsid w:val="009A389A"/>
    <w:rsid w:val="009A7892"/>
    <w:rsid w:val="009B05FB"/>
    <w:rsid w:val="009B0D3E"/>
    <w:rsid w:val="009B1E31"/>
    <w:rsid w:val="009B65FC"/>
    <w:rsid w:val="009B74D8"/>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5C54"/>
    <w:rsid w:val="009E6D3D"/>
    <w:rsid w:val="009F11D9"/>
    <w:rsid w:val="009F2ECB"/>
    <w:rsid w:val="009F3F5E"/>
    <w:rsid w:val="009F6675"/>
    <w:rsid w:val="00A00CB1"/>
    <w:rsid w:val="00A01CB3"/>
    <w:rsid w:val="00A0210B"/>
    <w:rsid w:val="00A03AE6"/>
    <w:rsid w:val="00A121B5"/>
    <w:rsid w:val="00A17CDA"/>
    <w:rsid w:val="00A20D4A"/>
    <w:rsid w:val="00A2258C"/>
    <w:rsid w:val="00A24674"/>
    <w:rsid w:val="00A24DCA"/>
    <w:rsid w:val="00A302DC"/>
    <w:rsid w:val="00A32996"/>
    <w:rsid w:val="00A338C4"/>
    <w:rsid w:val="00A33C2D"/>
    <w:rsid w:val="00A357BC"/>
    <w:rsid w:val="00A37B66"/>
    <w:rsid w:val="00A40614"/>
    <w:rsid w:val="00A41F0A"/>
    <w:rsid w:val="00A42287"/>
    <w:rsid w:val="00A42709"/>
    <w:rsid w:val="00A4392E"/>
    <w:rsid w:val="00A43AF2"/>
    <w:rsid w:val="00A445F0"/>
    <w:rsid w:val="00A46242"/>
    <w:rsid w:val="00A46AE5"/>
    <w:rsid w:val="00A46F2B"/>
    <w:rsid w:val="00A51968"/>
    <w:rsid w:val="00A52337"/>
    <w:rsid w:val="00A538C7"/>
    <w:rsid w:val="00A53F4D"/>
    <w:rsid w:val="00A545A5"/>
    <w:rsid w:val="00A56810"/>
    <w:rsid w:val="00A63199"/>
    <w:rsid w:val="00A635BC"/>
    <w:rsid w:val="00A717A1"/>
    <w:rsid w:val="00A75330"/>
    <w:rsid w:val="00A77B30"/>
    <w:rsid w:val="00A81AB5"/>
    <w:rsid w:val="00A81F49"/>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6FE"/>
    <w:rsid w:val="00A94B79"/>
    <w:rsid w:val="00A94E21"/>
    <w:rsid w:val="00A95399"/>
    <w:rsid w:val="00A954B0"/>
    <w:rsid w:val="00A974C1"/>
    <w:rsid w:val="00AA07E8"/>
    <w:rsid w:val="00AA0A95"/>
    <w:rsid w:val="00AA0CB1"/>
    <w:rsid w:val="00AA1878"/>
    <w:rsid w:val="00AA277D"/>
    <w:rsid w:val="00AA2B74"/>
    <w:rsid w:val="00AA3A72"/>
    <w:rsid w:val="00AA56D4"/>
    <w:rsid w:val="00AA5E3C"/>
    <w:rsid w:val="00AB035E"/>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24DF"/>
    <w:rsid w:val="00AE3EF0"/>
    <w:rsid w:val="00AE5768"/>
    <w:rsid w:val="00AE7493"/>
    <w:rsid w:val="00AE75F1"/>
    <w:rsid w:val="00AF42A2"/>
    <w:rsid w:val="00AF5415"/>
    <w:rsid w:val="00AF5B82"/>
    <w:rsid w:val="00AF69D7"/>
    <w:rsid w:val="00B007BE"/>
    <w:rsid w:val="00B063CA"/>
    <w:rsid w:val="00B06E24"/>
    <w:rsid w:val="00B102BA"/>
    <w:rsid w:val="00B103F0"/>
    <w:rsid w:val="00B1068B"/>
    <w:rsid w:val="00B109BD"/>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414B"/>
    <w:rsid w:val="00B55257"/>
    <w:rsid w:val="00B56572"/>
    <w:rsid w:val="00B56B53"/>
    <w:rsid w:val="00B56BA2"/>
    <w:rsid w:val="00B60310"/>
    <w:rsid w:val="00B61E91"/>
    <w:rsid w:val="00B63CD6"/>
    <w:rsid w:val="00B65A2A"/>
    <w:rsid w:val="00B67E0E"/>
    <w:rsid w:val="00B71D6A"/>
    <w:rsid w:val="00B75A4D"/>
    <w:rsid w:val="00B770D6"/>
    <w:rsid w:val="00B77349"/>
    <w:rsid w:val="00B80C92"/>
    <w:rsid w:val="00B81D93"/>
    <w:rsid w:val="00B84192"/>
    <w:rsid w:val="00B84EA2"/>
    <w:rsid w:val="00B86608"/>
    <w:rsid w:val="00B87836"/>
    <w:rsid w:val="00B90689"/>
    <w:rsid w:val="00B92FC5"/>
    <w:rsid w:val="00B932C1"/>
    <w:rsid w:val="00B93494"/>
    <w:rsid w:val="00B93D49"/>
    <w:rsid w:val="00B95871"/>
    <w:rsid w:val="00B95B20"/>
    <w:rsid w:val="00BA28C3"/>
    <w:rsid w:val="00BB09F0"/>
    <w:rsid w:val="00BB0C62"/>
    <w:rsid w:val="00BB1ECB"/>
    <w:rsid w:val="00BB2227"/>
    <w:rsid w:val="00BB30BF"/>
    <w:rsid w:val="00BB3915"/>
    <w:rsid w:val="00BB3ECE"/>
    <w:rsid w:val="00BB45A2"/>
    <w:rsid w:val="00BB6B26"/>
    <w:rsid w:val="00BC1146"/>
    <w:rsid w:val="00BC1A03"/>
    <w:rsid w:val="00BC2AAE"/>
    <w:rsid w:val="00BC6ECB"/>
    <w:rsid w:val="00BD227E"/>
    <w:rsid w:val="00BD433C"/>
    <w:rsid w:val="00BD47A4"/>
    <w:rsid w:val="00BD5AF5"/>
    <w:rsid w:val="00BD5CA9"/>
    <w:rsid w:val="00BE0AAD"/>
    <w:rsid w:val="00BE1792"/>
    <w:rsid w:val="00BE2C74"/>
    <w:rsid w:val="00BE3270"/>
    <w:rsid w:val="00BE77EC"/>
    <w:rsid w:val="00BE7EF6"/>
    <w:rsid w:val="00BF1CFD"/>
    <w:rsid w:val="00BF1DC8"/>
    <w:rsid w:val="00BF2334"/>
    <w:rsid w:val="00BF348B"/>
    <w:rsid w:val="00BF4DBD"/>
    <w:rsid w:val="00BF505D"/>
    <w:rsid w:val="00BF64FF"/>
    <w:rsid w:val="00C0062A"/>
    <w:rsid w:val="00C00924"/>
    <w:rsid w:val="00C01673"/>
    <w:rsid w:val="00C069CF"/>
    <w:rsid w:val="00C06EC9"/>
    <w:rsid w:val="00C114CD"/>
    <w:rsid w:val="00C12A20"/>
    <w:rsid w:val="00C151BD"/>
    <w:rsid w:val="00C15721"/>
    <w:rsid w:val="00C17307"/>
    <w:rsid w:val="00C175F7"/>
    <w:rsid w:val="00C20D4E"/>
    <w:rsid w:val="00C2148B"/>
    <w:rsid w:val="00C215C0"/>
    <w:rsid w:val="00C22FD6"/>
    <w:rsid w:val="00C25583"/>
    <w:rsid w:val="00C27BB7"/>
    <w:rsid w:val="00C33FBA"/>
    <w:rsid w:val="00C34770"/>
    <w:rsid w:val="00C37291"/>
    <w:rsid w:val="00C376B3"/>
    <w:rsid w:val="00C403E5"/>
    <w:rsid w:val="00C40477"/>
    <w:rsid w:val="00C40605"/>
    <w:rsid w:val="00C42713"/>
    <w:rsid w:val="00C45115"/>
    <w:rsid w:val="00C5004E"/>
    <w:rsid w:val="00C55B77"/>
    <w:rsid w:val="00C55CE5"/>
    <w:rsid w:val="00C55E0A"/>
    <w:rsid w:val="00C565E8"/>
    <w:rsid w:val="00C600B5"/>
    <w:rsid w:val="00C60461"/>
    <w:rsid w:val="00C6152A"/>
    <w:rsid w:val="00C62456"/>
    <w:rsid w:val="00C62D67"/>
    <w:rsid w:val="00C633C2"/>
    <w:rsid w:val="00C63665"/>
    <w:rsid w:val="00C638E1"/>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261B"/>
    <w:rsid w:val="00C8350E"/>
    <w:rsid w:val="00C849C5"/>
    <w:rsid w:val="00C849FB"/>
    <w:rsid w:val="00C872DE"/>
    <w:rsid w:val="00C87D16"/>
    <w:rsid w:val="00C915FA"/>
    <w:rsid w:val="00C93CF7"/>
    <w:rsid w:val="00C94C28"/>
    <w:rsid w:val="00C95041"/>
    <w:rsid w:val="00C9695F"/>
    <w:rsid w:val="00C971AA"/>
    <w:rsid w:val="00C97374"/>
    <w:rsid w:val="00C97A17"/>
    <w:rsid w:val="00CA2DB8"/>
    <w:rsid w:val="00CA4FB8"/>
    <w:rsid w:val="00CA507F"/>
    <w:rsid w:val="00CB03CC"/>
    <w:rsid w:val="00CB3501"/>
    <w:rsid w:val="00CB630A"/>
    <w:rsid w:val="00CB66E6"/>
    <w:rsid w:val="00CB6DC9"/>
    <w:rsid w:val="00CC436F"/>
    <w:rsid w:val="00CC4641"/>
    <w:rsid w:val="00CC77FF"/>
    <w:rsid w:val="00CD29FC"/>
    <w:rsid w:val="00CD2D42"/>
    <w:rsid w:val="00CD41B0"/>
    <w:rsid w:val="00CD64D4"/>
    <w:rsid w:val="00CE2501"/>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5B50"/>
    <w:rsid w:val="00D16F8B"/>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60"/>
    <w:rsid w:val="00D8128F"/>
    <w:rsid w:val="00D827EC"/>
    <w:rsid w:val="00D8310E"/>
    <w:rsid w:val="00D834C9"/>
    <w:rsid w:val="00D836B2"/>
    <w:rsid w:val="00D848CD"/>
    <w:rsid w:val="00D86051"/>
    <w:rsid w:val="00D94567"/>
    <w:rsid w:val="00D96CF4"/>
    <w:rsid w:val="00D97A9A"/>
    <w:rsid w:val="00DA1236"/>
    <w:rsid w:val="00DA4443"/>
    <w:rsid w:val="00DA5944"/>
    <w:rsid w:val="00DA6C49"/>
    <w:rsid w:val="00DB0CA0"/>
    <w:rsid w:val="00DB2308"/>
    <w:rsid w:val="00DB28F8"/>
    <w:rsid w:val="00DB381A"/>
    <w:rsid w:val="00DC06D2"/>
    <w:rsid w:val="00DC0F02"/>
    <w:rsid w:val="00DC133C"/>
    <w:rsid w:val="00DC1FE7"/>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8E1"/>
    <w:rsid w:val="00E11CE3"/>
    <w:rsid w:val="00E134E5"/>
    <w:rsid w:val="00E15459"/>
    <w:rsid w:val="00E16E4D"/>
    <w:rsid w:val="00E17D19"/>
    <w:rsid w:val="00E235EE"/>
    <w:rsid w:val="00E24189"/>
    <w:rsid w:val="00E25139"/>
    <w:rsid w:val="00E2667A"/>
    <w:rsid w:val="00E2737C"/>
    <w:rsid w:val="00E31929"/>
    <w:rsid w:val="00E32C18"/>
    <w:rsid w:val="00E331BB"/>
    <w:rsid w:val="00E34AC5"/>
    <w:rsid w:val="00E34BCB"/>
    <w:rsid w:val="00E42CD2"/>
    <w:rsid w:val="00E42ED9"/>
    <w:rsid w:val="00E43FEB"/>
    <w:rsid w:val="00E44F94"/>
    <w:rsid w:val="00E455A4"/>
    <w:rsid w:val="00E47D57"/>
    <w:rsid w:val="00E47EA4"/>
    <w:rsid w:val="00E51F1F"/>
    <w:rsid w:val="00E53947"/>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90B2E"/>
    <w:rsid w:val="00E90F72"/>
    <w:rsid w:val="00E91140"/>
    <w:rsid w:val="00E96A05"/>
    <w:rsid w:val="00E96D13"/>
    <w:rsid w:val="00E97281"/>
    <w:rsid w:val="00E97378"/>
    <w:rsid w:val="00E97BD4"/>
    <w:rsid w:val="00EA0175"/>
    <w:rsid w:val="00EA3E71"/>
    <w:rsid w:val="00EA4B04"/>
    <w:rsid w:val="00EA5F07"/>
    <w:rsid w:val="00EB0BE4"/>
    <w:rsid w:val="00EB487F"/>
    <w:rsid w:val="00EB5B7B"/>
    <w:rsid w:val="00EB5EEE"/>
    <w:rsid w:val="00EC0447"/>
    <w:rsid w:val="00EC3EAA"/>
    <w:rsid w:val="00EC4A9D"/>
    <w:rsid w:val="00EC6225"/>
    <w:rsid w:val="00EC6CF5"/>
    <w:rsid w:val="00EC6F19"/>
    <w:rsid w:val="00EC7C3A"/>
    <w:rsid w:val="00ED2208"/>
    <w:rsid w:val="00ED3476"/>
    <w:rsid w:val="00ED3E66"/>
    <w:rsid w:val="00ED4DE6"/>
    <w:rsid w:val="00ED60ED"/>
    <w:rsid w:val="00ED6610"/>
    <w:rsid w:val="00ED79DE"/>
    <w:rsid w:val="00ED7D72"/>
    <w:rsid w:val="00ED7DED"/>
    <w:rsid w:val="00EE1F74"/>
    <w:rsid w:val="00EE3263"/>
    <w:rsid w:val="00EE5043"/>
    <w:rsid w:val="00EF10C3"/>
    <w:rsid w:val="00EF1A27"/>
    <w:rsid w:val="00EF1B47"/>
    <w:rsid w:val="00EF25EC"/>
    <w:rsid w:val="00EF27F8"/>
    <w:rsid w:val="00EF7886"/>
    <w:rsid w:val="00F004FE"/>
    <w:rsid w:val="00F034C5"/>
    <w:rsid w:val="00F03BFE"/>
    <w:rsid w:val="00F0766E"/>
    <w:rsid w:val="00F079D2"/>
    <w:rsid w:val="00F16054"/>
    <w:rsid w:val="00F1641A"/>
    <w:rsid w:val="00F213AE"/>
    <w:rsid w:val="00F21FF4"/>
    <w:rsid w:val="00F25631"/>
    <w:rsid w:val="00F263E9"/>
    <w:rsid w:val="00F26BFF"/>
    <w:rsid w:val="00F308F0"/>
    <w:rsid w:val="00F308F8"/>
    <w:rsid w:val="00F309AF"/>
    <w:rsid w:val="00F30D8E"/>
    <w:rsid w:val="00F31D64"/>
    <w:rsid w:val="00F321ED"/>
    <w:rsid w:val="00F3421D"/>
    <w:rsid w:val="00F351AB"/>
    <w:rsid w:val="00F3770B"/>
    <w:rsid w:val="00F4209B"/>
    <w:rsid w:val="00F427DE"/>
    <w:rsid w:val="00F442AB"/>
    <w:rsid w:val="00F44439"/>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E21"/>
    <w:rsid w:val="00F70038"/>
    <w:rsid w:val="00F70752"/>
    <w:rsid w:val="00F7286C"/>
    <w:rsid w:val="00F72B75"/>
    <w:rsid w:val="00F74ABB"/>
    <w:rsid w:val="00F7793D"/>
    <w:rsid w:val="00F80A6D"/>
    <w:rsid w:val="00F81B65"/>
    <w:rsid w:val="00F93B44"/>
    <w:rsid w:val="00F95190"/>
    <w:rsid w:val="00F95E8D"/>
    <w:rsid w:val="00F96B7B"/>
    <w:rsid w:val="00F96F22"/>
    <w:rsid w:val="00FA0C82"/>
    <w:rsid w:val="00FA224E"/>
    <w:rsid w:val="00FA23E2"/>
    <w:rsid w:val="00FA2533"/>
    <w:rsid w:val="00FA5723"/>
    <w:rsid w:val="00FA66BA"/>
    <w:rsid w:val="00FB3A94"/>
    <w:rsid w:val="00FB703E"/>
    <w:rsid w:val="00FC2891"/>
    <w:rsid w:val="00FC5D48"/>
    <w:rsid w:val="00FC5FF7"/>
    <w:rsid w:val="00FC65E8"/>
    <w:rsid w:val="00FC7AF0"/>
    <w:rsid w:val="00FD1037"/>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79809055">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1759503">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07EE-97C2-4686-AD18-EFC4E93C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10959</TotalTime>
  <Pages>11</Pages>
  <Words>3840</Words>
  <Characters>21126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503</cp:revision>
  <cp:lastPrinted>2019-09-12T22:45:00Z</cp:lastPrinted>
  <dcterms:created xsi:type="dcterms:W3CDTF">2019-03-08T19:30:00Z</dcterms:created>
  <dcterms:modified xsi:type="dcterms:W3CDTF">2020-04-27T09:07:00Z</dcterms:modified>
</cp:coreProperties>
</file>