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3F3" w:rsidRPr="001667DC" w:rsidRDefault="00353EAA" w:rsidP="002071FD">
      <w:pPr>
        <w:shd w:val="clear" w:color="auto" w:fill="FFFFFF" w:themeFill="background1"/>
        <w:autoSpaceDE w:val="0"/>
        <w:autoSpaceDN w:val="0"/>
        <w:adjustRightInd w:val="0"/>
        <w:snapToGrid w:val="0"/>
        <w:spacing w:line="300" w:lineRule="auto"/>
        <w:jc w:val="both"/>
        <w:rPr>
          <w:rFonts w:ascii="Batang" w:eastAsia="Batang" w:hAnsi="Batang" w:cs="Aharoni"/>
          <w:noProof/>
          <w:kern w:val="2"/>
          <w:lang w:val="es-SV" w:eastAsia="es-ES"/>
        </w:rPr>
      </w:pPr>
      <w:r w:rsidRPr="001667DC">
        <w:rPr>
          <w:rFonts w:ascii="Batang" w:eastAsia="Batang" w:hAnsi="Batang" w:cs="Aharoni"/>
          <w:b/>
          <w:bCs/>
          <w:iCs/>
          <w:kern w:val="2"/>
          <w:lang w:val="es-SV"/>
        </w:rPr>
        <w:t xml:space="preserve">ACTA NÚMERO </w:t>
      </w:r>
      <w:r w:rsidR="00C25583" w:rsidRPr="001667DC">
        <w:rPr>
          <w:rFonts w:ascii="Batang" w:eastAsia="Batang" w:hAnsi="Batang" w:cs="Aharoni"/>
          <w:b/>
          <w:bCs/>
          <w:iCs/>
          <w:kern w:val="2"/>
          <w:lang w:val="es-SV"/>
        </w:rPr>
        <w:t>VE</w:t>
      </w:r>
      <w:r w:rsidR="005D377A" w:rsidRPr="001667DC">
        <w:rPr>
          <w:rFonts w:ascii="Batang" w:eastAsia="Batang" w:hAnsi="Batang" w:cs="Aharoni"/>
          <w:b/>
          <w:bCs/>
          <w:iCs/>
          <w:kern w:val="2"/>
          <w:lang w:val="es-SV"/>
        </w:rPr>
        <w:t>INT</w:t>
      </w:r>
      <w:r w:rsidR="00F21FF4" w:rsidRPr="001667DC">
        <w:rPr>
          <w:rFonts w:ascii="Batang" w:eastAsia="Batang" w:hAnsi="Batang" w:cs="Aharoni"/>
          <w:b/>
          <w:bCs/>
          <w:iCs/>
          <w:kern w:val="2"/>
          <w:lang w:val="es-SV"/>
        </w:rPr>
        <w:t>I</w:t>
      </w:r>
      <w:r w:rsidR="000242DE">
        <w:rPr>
          <w:rFonts w:ascii="Batang" w:eastAsia="Batang" w:hAnsi="Batang" w:cs="Aharoni"/>
          <w:b/>
          <w:bCs/>
          <w:iCs/>
          <w:kern w:val="2"/>
          <w:lang w:val="es-SV"/>
        </w:rPr>
        <w:t>DOS</w:t>
      </w:r>
      <w:r w:rsidRPr="001667DC">
        <w:rPr>
          <w:rFonts w:ascii="Batang" w:eastAsia="Batang" w:hAnsi="Batang" w:cs="Aharoni"/>
          <w:b/>
          <w:bCs/>
          <w:iCs/>
          <w:kern w:val="2"/>
          <w:lang w:val="es-SV"/>
        </w:rPr>
        <w:t xml:space="preserve">.- </w:t>
      </w:r>
      <w:r w:rsidRPr="001667DC">
        <w:rPr>
          <w:rFonts w:ascii="Batang" w:eastAsia="Batang" w:hAnsi="Batang" w:cs="Aharoni"/>
          <w:iCs/>
          <w:kern w:val="2"/>
          <w:lang w:val="es-SV"/>
        </w:rPr>
        <w:t>En la Alcaldía Municipal de Acajutla, Departamento de Sonsonate, a las ocho horas y treinta minutos del dí</w:t>
      </w:r>
      <w:r w:rsidR="00B80C92" w:rsidRPr="001667DC">
        <w:rPr>
          <w:rFonts w:ascii="Batang" w:eastAsia="Batang" w:hAnsi="Batang" w:cs="Aharoni"/>
          <w:iCs/>
          <w:kern w:val="2"/>
          <w:lang w:val="es-SV"/>
        </w:rPr>
        <w:t xml:space="preserve">a </w:t>
      </w:r>
      <w:r w:rsidR="000242DE" w:rsidRPr="001667DC">
        <w:rPr>
          <w:rFonts w:ascii="Batang" w:eastAsia="Batang" w:hAnsi="Batang" w:cs="Aharoni"/>
          <w:b/>
          <w:iCs/>
          <w:kern w:val="2"/>
          <w:lang w:val="es-SV"/>
        </w:rPr>
        <w:t>veinti</w:t>
      </w:r>
      <w:r w:rsidR="000242DE">
        <w:rPr>
          <w:rFonts w:ascii="Batang" w:eastAsia="Batang" w:hAnsi="Batang" w:cs="Aharoni"/>
          <w:b/>
          <w:iCs/>
          <w:kern w:val="2"/>
          <w:lang w:val="es-SV"/>
        </w:rPr>
        <w:t>siete</w:t>
      </w:r>
      <w:r w:rsidR="00C25583" w:rsidRPr="001667DC">
        <w:rPr>
          <w:rFonts w:ascii="Batang" w:eastAsia="Batang" w:hAnsi="Batang" w:cs="Aharoni"/>
          <w:b/>
          <w:iCs/>
          <w:kern w:val="2"/>
          <w:lang w:val="es-SV"/>
        </w:rPr>
        <w:t xml:space="preserve"> </w:t>
      </w:r>
      <w:r w:rsidRPr="001667DC">
        <w:rPr>
          <w:rFonts w:ascii="Batang" w:eastAsia="Batang" w:hAnsi="Batang" w:cs="Aharoni"/>
          <w:b/>
          <w:bCs/>
          <w:iCs/>
          <w:kern w:val="2"/>
          <w:lang w:val="es-SV"/>
        </w:rPr>
        <w:t xml:space="preserve">del mes de </w:t>
      </w:r>
      <w:r w:rsidR="005114D9" w:rsidRPr="001667DC">
        <w:rPr>
          <w:rFonts w:ascii="Batang" w:eastAsia="Batang" w:hAnsi="Batang" w:cs="Aharoni"/>
          <w:b/>
          <w:bCs/>
          <w:iCs/>
          <w:kern w:val="2"/>
          <w:lang w:val="es-SV"/>
        </w:rPr>
        <w:t xml:space="preserve">Mayo </w:t>
      </w:r>
      <w:r w:rsidRPr="001667DC">
        <w:rPr>
          <w:rFonts w:ascii="Batang" w:eastAsia="Batang" w:hAnsi="Batang" w:cs="Aharoni"/>
          <w:b/>
          <w:bCs/>
          <w:iCs/>
          <w:kern w:val="2"/>
          <w:lang w:val="es-SV"/>
        </w:rPr>
        <w:t>del año dos mil diecinueve</w:t>
      </w:r>
      <w:r w:rsidRPr="001667DC">
        <w:rPr>
          <w:rFonts w:ascii="Batang" w:eastAsia="Batang" w:hAnsi="Batang" w:cs="Aharoni"/>
          <w:iCs/>
          <w:kern w:val="2"/>
          <w:lang w:val="es-SV"/>
        </w:rPr>
        <w:t>.- Siendo éstos el lugar, día y hora previamente señalados se constituyó en este lugar</w:t>
      </w:r>
      <w:r w:rsidRPr="001667DC">
        <w:rPr>
          <w:rFonts w:ascii="Batang" w:eastAsia="Batang" w:hAnsi="Batang" w:cs="Aharoni"/>
          <w:noProof/>
          <w:kern w:val="2"/>
          <w:lang w:val="es-SV" w:eastAsia="es-ES"/>
        </w:rPr>
        <w:t xml:space="preserve"> el honorable </w:t>
      </w:r>
      <w:r w:rsidRPr="001667DC">
        <w:rPr>
          <w:rFonts w:ascii="Batang" w:eastAsia="Batang" w:hAnsi="Batang" w:cs="Aharoni"/>
          <w:b/>
          <w:noProof/>
          <w:kern w:val="2"/>
          <w:lang w:val="es-SV" w:eastAsia="es-ES"/>
        </w:rPr>
        <w:t>CONCEJO MUNICIPAL DE ACAJUTLA</w:t>
      </w:r>
      <w:r w:rsidRPr="001667DC">
        <w:rPr>
          <w:rFonts w:ascii="Batang" w:eastAsia="Batang" w:hAnsi="Batang" w:cs="Aharoni"/>
          <w:noProof/>
          <w:kern w:val="2"/>
          <w:lang w:val="es-SV" w:eastAsia="es-ES"/>
        </w:rPr>
        <w:t xml:space="preserve">, presidido por el señor Ricardo Alberto Zepeda Pineda, en su calidad de </w:t>
      </w:r>
      <w:r w:rsidRPr="001667DC">
        <w:rPr>
          <w:rFonts w:ascii="Batang" w:eastAsia="Batang" w:hAnsi="Batang" w:cs="Aharoni"/>
          <w:b/>
          <w:noProof/>
          <w:kern w:val="2"/>
          <w:lang w:val="es-SV" w:eastAsia="es-ES"/>
        </w:rPr>
        <w:t>Alcalde Municipal</w:t>
      </w:r>
      <w:r w:rsidRPr="001667DC">
        <w:rPr>
          <w:rFonts w:ascii="Batang" w:eastAsia="Batang" w:hAnsi="Batang" w:cs="Aharoni"/>
          <w:noProof/>
          <w:kern w:val="2"/>
          <w:lang w:val="es-SV" w:eastAsia="es-ES"/>
        </w:rPr>
        <w:t xml:space="preserve">, quien procedió a la comprobacion del quorum reglamentario habiéndose constatado la asistencia de la Licenciada Bersaty Esmeralda Pineda Ostorga, en su calidad de </w:t>
      </w:r>
      <w:r w:rsidRPr="001667DC">
        <w:rPr>
          <w:rFonts w:ascii="Batang" w:eastAsia="Batang" w:hAnsi="Batang" w:cs="Aharoni"/>
          <w:b/>
          <w:noProof/>
          <w:kern w:val="2"/>
          <w:lang w:val="es-SV" w:eastAsia="es-ES"/>
        </w:rPr>
        <w:t>Sindica Municipal</w:t>
      </w:r>
      <w:r w:rsidRPr="001667DC">
        <w:rPr>
          <w:rFonts w:ascii="Batang" w:eastAsia="Batang" w:hAnsi="Batang" w:cs="Aharoni"/>
          <w:noProof/>
          <w:kern w:val="2"/>
          <w:lang w:val="es-SV" w:eastAsia="es-ES"/>
        </w:rPr>
        <w:t xml:space="preserve">, y </w:t>
      </w:r>
      <w:r w:rsidR="0009447D" w:rsidRPr="001667DC">
        <w:rPr>
          <w:rFonts w:ascii="Batang" w:eastAsia="Batang" w:hAnsi="Batang" w:cs="Aharoni"/>
          <w:noProof/>
          <w:kern w:val="2"/>
          <w:lang w:val="es-SV" w:eastAsia="es-ES"/>
        </w:rPr>
        <w:t>la asistencia de lo</w:t>
      </w:r>
      <w:r w:rsidRPr="001667DC">
        <w:rPr>
          <w:rFonts w:ascii="Batang" w:eastAsia="Batang" w:hAnsi="Batang" w:cs="Aharoni"/>
          <w:noProof/>
          <w:kern w:val="2"/>
          <w:lang w:val="es-SV" w:eastAsia="es-ES"/>
        </w:rPr>
        <w:t xml:space="preserve">s señores </w:t>
      </w:r>
      <w:r w:rsidRPr="001667DC">
        <w:rPr>
          <w:rFonts w:ascii="Batang" w:eastAsia="Batang" w:hAnsi="Batang" w:cs="Aharoni"/>
          <w:b/>
          <w:noProof/>
          <w:kern w:val="2"/>
          <w:lang w:val="es-SV" w:eastAsia="es-ES"/>
        </w:rPr>
        <w:t>Regidores Propietarios:</w:t>
      </w:r>
      <w:r w:rsidR="003A7651" w:rsidRPr="001667DC">
        <w:rPr>
          <w:rFonts w:ascii="Batang" w:eastAsia="Batang" w:hAnsi="Batang" w:cs="Aharoni"/>
          <w:b/>
          <w:noProof/>
          <w:kern w:val="2"/>
          <w:lang w:val="es-SV" w:eastAsia="es-ES"/>
        </w:rPr>
        <w:t xml:space="preserve">        </w:t>
      </w:r>
      <w:r w:rsidRPr="001667DC">
        <w:rPr>
          <w:rFonts w:ascii="Batang" w:eastAsia="Batang" w:hAnsi="Batang" w:cs="Aharoni"/>
          <w:b/>
          <w:noProof/>
          <w:kern w:val="2"/>
          <w:lang w:val="es-SV" w:eastAsia="es-ES"/>
        </w:rPr>
        <w:t xml:space="preserve"> </w:t>
      </w:r>
      <w:r w:rsidR="003A7651" w:rsidRPr="001667DC">
        <w:rPr>
          <w:rFonts w:ascii="Batang" w:eastAsia="Batang" w:hAnsi="Batang" w:cs="Aharoni"/>
          <w:b/>
          <w:noProof/>
          <w:kern w:val="2"/>
          <w:lang w:val="es-SV" w:eastAsia="es-ES"/>
        </w:rPr>
        <w:t xml:space="preserve">    </w:t>
      </w:r>
      <w:r w:rsidRPr="001667DC">
        <w:rPr>
          <w:rFonts w:ascii="Batang" w:eastAsia="Batang" w:hAnsi="Batang" w:cs="Aharoni"/>
          <w:b/>
          <w:noProof/>
          <w:kern w:val="2"/>
          <w:lang w:val="es-SV" w:eastAsia="es-ES"/>
        </w:rPr>
        <w:t>1º.</w:t>
      </w:r>
      <w:r w:rsidRPr="001667DC">
        <w:rPr>
          <w:rFonts w:ascii="Batang" w:eastAsia="Batang" w:hAnsi="Batang" w:cs="Aharoni"/>
          <w:noProof/>
          <w:kern w:val="2"/>
          <w:lang w:val="es-SV" w:eastAsia="es-ES"/>
        </w:rPr>
        <w:t xml:space="preserve"> Marlene Beatriz Morán de Figueroa; </w:t>
      </w:r>
      <w:r w:rsidRPr="001667DC">
        <w:rPr>
          <w:rFonts w:ascii="Batang" w:eastAsia="Batang" w:hAnsi="Batang" w:cs="Aharoni"/>
          <w:b/>
          <w:noProof/>
          <w:kern w:val="2"/>
          <w:lang w:val="es-SV" w:eastAsia="es-ES"/>
        </w:rPr>
        <w:t>2º.</w:t>
      </w:r>
      <w:r w:rsidRPr="001667DC">
        <w:rPr>
          <w:rFonts w:ascii="Batang" w:eastAsia="Batang" w:hAnsi="Batang" w:cs="Aharoni"/>
          <w:noProof/>
          <w:kern w:val="2"/>
          <w:lang w:val="es-SV" w:eastAsia="es-ES"/>
        </w:rPr>
        <w:t xml:space="preserve"> Pedro Antonio Flores Esquivel; </w:t>
      </w:r>
      <w:r w:rsidRPr="001667DC">
        <w:rPr>
          <w:rFonts w:ascii="Batang" w:eastAsia="Batang" w:hAnsi="Batang" w:cs="Aharoni"/>
          <w:b/>
          <w:noProof/>
          <w:kern w:val="2"/>
          <w:lang w:val="es-SV" w:eastAsia="es-ES"/>
        </w:rPr>
        <w:t>3º.</w:t>
      </w:r>
      <w:r w:rsidRPr="001667DC">
        <w:rPr>
          <w:rFonts w:ascii="Batang" w:eastAsia="Batang" w:hAnsi="Batang" w:cs="Aharoni"/>
          <w:noProof/>
          <w:kern w:val="2"/>
          <w:lang w:val="es-SV" w:eastAsia="es-ES"/>
        </w:rPr>
        <w:t xml:space="preserve"> Oscar Zepeda Meléndez; </w:t>
      </w:r>
      <w:r w:rsidRPr="001667DC">
        <w:rPr>
          <w:rFonts w:ascii="Batang" w:eastAsia="Batang" w:hAnsi="Batang" w:cs="Aharoni"/>
          <w:b/>
          <w:noProof/>
          <w:kern w:val="2"/>
          <w:lang w:val="es-SV" w:eastAsia="es-ES"/>
        </w:rPr>
        <w:t>4º.</w:t>
      </w:r>
      <w:r w:rsidRPr="001667DC">
        <w:rPr>
          <w:rFonts w:ascii="Batang" w:eastAsia="Batang" w:hAnsi="Batang" w:cs="Aharoni"/>
          <w:noProof/>
          <w:kern w:val="2"/>
          <w:lang w:val="es-SV" w:eastAsia="es-ES"/>
        </w:rPr>
        <w:t xml:space="preserve"> Sirian Jeaneth Ramírez Escobar; y </w:t>
      </w:r>
      <w:r w:rsidRPr="001667DC">
        <w:rPr>
          <w:rFonts w:ascii="Batang" w:eastAsia="Batang" w:hAnsi="Batang" w:cs="Aharoni"/>
          <w:b/>
          <w:noProof/>
          <w:kern w:val="2"/>
          <w:lang w:val="es-SV" w:eastAsia="es-ES"/>
        </w:rPr>
        <w:t>5º.</w:t>
      </w:r>
      <w:r w:rsidRPr="001667DC">
        <w:rPr>
          <w:rFonts w:ascii="Batang" w:eastAsia="Batang" w:hAnsi="Batang" w:cs="Aharoni"/>
          <w:noProof/>
          <w:kern w:val="2"/>
          <w:lang w:val="es-SV" w:eastAsia="es-ES"/>
        </w:rPr>
        <w:t xml:space="preserve"> Geovany Alexander Martinez Cornejo; </w:t>
      </w:r>
      <w:r w:rsidRPr="001667DC">
        <w:rPr>
          <w:rFonts w:ascii="Batang" w:eastAsia="Batang" w:hAnsi="Batang" w:cs="Aharoni"/>
          <w:b/>
          <w:noProof/>
          <w:kern w:val="2"/>
          <w:lang w:val="es-SV" w:eastAsia="es-ES"/>
        </w:rPr>
        <w:t>6º.</w:t>
      </w:r>
      <w:r w:rsidRPr="001667DC">
        <w:rPr>
          <w:rFonts w:ascii="Batang" w:eastAsia="Batang" w:hAnsi="Batang" w:cs="Aharoni"/>
          <w:noProof/>
          <w:kern w:val="2"/>
          <w:lang w:val="es-SV" w:eastAsia="es-ES"/>
        </w:rPr>
        <w:t xml:space="preserve"> Reina Alicia Iglesias Ramírez; </w:t>
      </w:r>
      <w:r w:rsidRPr="001667DC">
        <w:rPr>
          <w:rFonts w:ascii="Batang" w:eastAsia="Batang" w:hAnsi="Batang" w:cs="Aharoni"/>
          <w:b/>
          <w:noProof/>
          <w:kern w:val="2"/>
          <w:lang w:val="es-SV" w:eastAsia="es-ES"/>
        </w:rPr>
        <w:t>7º.</w:t>
      </w:r>
      <w:r w:rsidRPr="001667DC">
        <w:rPr>
          <w:rFonts w:ascii="Batang" w:eastAsia="Batang" w:hAnsi="Batang" w:cs="Aharoni"/>
          <w:noProof/>
          <w:kern w:val="2"/>
          <w:lang w:val="es-SV" w:eastAsia="es-ES"/>
        </w:rPr>
        <w:t xml:space="preserve"> José Emiliano Caravantes Anzora; </w:t>
      </w:r>
      <w:r w:rsidRPr="001667DC">
        <w:rPr>
          <w:rFonts w:ascii="Batang" w:eastAsia="Batang" w:hAnsi="Batang" w:cs="Aharoni"/>
          <w:b/>
          <w:noProof/>
          <w:kern w:val="2"/>
          <w:lang w:val="es-SV" w:eastAsia="es-ES"/>
        </w:rPr>
        <w:t>8º.</w:t>
      </w:r>
      <w:r w:rsidRPr="001667DC">
        <w:rPr>
          <w:rFonts w:ascii="Batang" w:eastAsia="Batang" w:hAnsi="Batang" w:cs="Aharoni"/>
          <w:noProof/>
          <w:kern w:val="2"/>
          <w:lang w:val="es-SV" w:eastAsia="es-ES"/>
        </w:rPr>
        <w:t xml:space="preserve"> Darío Ernesto Guadrón Ágreda; </w:t>
      </w:r>
      <w:r w:rsidR="005D377A" w:rsidRPr="001667DC">
        <w:rPr>
          <w:rFonts w:ascii="Batang" w:eastAsia="Batang" w:hAnsi="Batang" w:cs="Aharoni"/>
          <w:b/>
          <w:noProof/>
          <w:kern w:val="2"/>
          <w:lang w:val="es-SV" w:eastAsia="es-ES"/>
        </w:rPr>
        <w:t xml:space="preserve">9º. </w:t>
      </w:r>
      <w:r w:rsidR="005D377A" w:rsidRPr="001667DC">
        <w:rPr>
          <w:rFonts w:ascii="Batang" w:eastAsia="Batang" w:hAnsi="Batang" w:cs="Aharoni"/>
          <w:noProof/>
          <w:kern w:val="2"/>
          <w:lang w:val="es-SV" w:eastAsia="es-ES"/>
        </w:rPr>
        <w:t xml:space="preserve">José Luis Escobar Ortiz; </w:t>
      </w:r>
      <w:r w:rsidRPr="001667DC">
        <w:rPr>
          <w:rFonts w:ascii="Batang" w:eastAsia="Batang" w:hAnsi="Batang" w:cs="Aharoni"/>
          <w:noProof/>
          <w:kern w:val="2"/>
          <w:lang w:val="es-SV" w:eastAsia="es-ES"/>
        </w:rPr>
        <w:t xml:space="preserve">y </w:t>
      </w:r>
      <w:r w:rsidRPr="001667DC">
        <w:rPr>
          <w:rFonts w:ascii="Batang" w:eastAsia="Batang" w:hAnsi="Batang" w:cs="Aharoni"/>
          <w:b/>
          <w:noProof/>
          <w:kern w:val="2"/>
          <w:lang w:val="es-SV" w:eastAsia="es-ES"/>
        </w:rPr>
        <w:t>10º.</w:t>
      </w:r>
      <w:r w:rsidRPr="001667DC">
        <w:rPr>
          <w:rFonts w:ascii="Batang" w:eastAsia="Batang" w:hAnsi="Batang" w:cs="Aharoni"/>
          <w:noProof/>
          <w:kern w:val="2"/>
          <w:lang w:val="es-SV" w:eastAsia="es-ES"/>
        </w:rPr>
        <w:t xml:space="preserve"> Hugo Antonio Calderón Arriola; y </w:t>
      </w:r>
      <w:r w:rsidR="0009447D" w:rsidRPr="001667DC">
        <w:rPr>
          <w:rFonts w:ascii="Batang" w:eastAsia="Batang" w:hAnsi="Batang" w:cs="Aharoni"/>
          <w:noProof/>
          <w:kern w:val="2"/>
          <w:lang w:val="es-SV" w:eastAsia="es-ES"/>
        </w:rPr>
        <w:t xml:space="preserve">contando con la asistencia de los señores </w:t>
      </w:r>
      <w:r w:rsidRPr="001667DC">
        <w:rPr>
          <w:rFonts w:ascii="Batang" w:eastAsia="Batang" w:hAnsi="Batang" w:cs="Aharoni"/>
          <w:b/>
          <w:noProof/>
          <w:kern w:val="2"/>
          <w:lang w:val="es-SV" w:eastAsia="es-ES"/>
        </w:rPr>
        <w:t>Regidores Suplentes: 1º.</w:t>
      </w:r>
      <w:r w:rsidRPr="001667DC">
        <w:rPr>
          <w:rFonts w:ascii="Batang" w:eastAsia="Batang" w:hAnsi="Batang" w:cs="Aharoni"/>
          <w:noProof/>
          <w:kern w:val="2"/>
          <w:lang w:val="es-SV" w:eastAsia="es-ES"/>
        </w:rPr>
        <w:t xml:space="preserve"> José Boris Ventura Rivas; </w:t>
      </w:r>
      <w:r w:rsidRPr="001667DC">
        <w:rPr>
          <w:rFonts w:ascii="Batang" w:eastAsia="Batang" w:hAnsi="Batang" w:cs="Aharoni"/>
          <w:b/>
          <w:noProof/>
          <w:kern w:val="2"/>
          <w:lang w:val="es-SV" w:eastAsia="es-ES"/>
        </w:rPr>
        <w:t>2º.</w:t>
      </w:r>
      <w:r w:rsidRPr="001667DC">
        <w:rPr>
          <w:rFonts w:ascii="Batang" w:eastAsia="Batang" w:hAnsi="Batang" w:cs="Aharoni"/>
          <w:noProof/>
          <w:kern w:val="2"/>
          <w:lang w:val="es-SV" w:eastAsia="es-ES"/>
        </w:rPr>
        <w:t xml:space="preserve"> Lic</w:t>
      </w:r>
      <w:r w:rsidR="0009447D" w:rsidRPr="001667DC">
        <w:rPr>
          <w:rFonts w:ascii="Batang" w:eastAsia="Batang" w:hAnsi="Batang" w:cs="Aharoni"/>
          <w:noProof/>
          <w:kern w:val="2"/>
          <w:lang w:val="es-SV" w:eastAsia="es-ES"/>
        </w:rPr>
        <w:t>encia</w:t>
      </w:r>
      <w:r w:rsidRPr="001667DC">
        <w:rPr>
          <w:rFonts w:ascii="Batang" w:eastAsia="Batang" w:hAnsi="Batang" w:cs="Aharoni"/>
          <w:noProof/>
          <w:kern w:val="2"/>
          <w:lang w:val="es-SV" w:eastAsia="es-ES"/>
        </w:rPr>
        <w:t xml:space="preserve">da Evelyn Mariela Melgar Ruiz; y </w:t>
      </w:r>
      <w:r w:rsidRPr="001667DC">
        <w:rPr>
          <w:rFonts w:ascii="Batang" w:eastAsia="Batang" w:hAnsi="Batang" w:cs="Aharoni"/>
          <w:b/>
          <w:noProof/>
          <w:kern w:val="2"/>
          <w:lang w:val="es-SV" w:eastAsia="es-ES"/>
        </w:rPr>
        <w:t>3º.</w:t>
      </w:r>
      <w:r w:rsidRPr="001667DC">
        <w:rPr>
          <w:rFonts w:ascii="Batang" w:eastAsia="Batang" w:hAnsi="Batang" w:cs="Aharoni"/>
          <w:noProof/>
          <w:kern w:val="2"/>
          <w:lang w:val="es-SV" w:eastAsia="es-ES"/>
        </w:rPr>
        <w:t xml:space="preserve"> Wilber Hernán  Soriano  Mena</w:t>
      </w:r>
      <w:r w:rsidR="005114D9" w:rsidRPr="001667DC">
        <w:rPr>
          <w:rFonts w:ascii="Batang" w:eastAsia="Batang" w:hAnsi="Batang" w:cs="Aharoni"/>
          <w:noProof/>
          <w:kern w:val="2"/>
          <w:lang w:val="es-SV" w:eastAsia="es-ES"/>
        </w:rPr>
        <w:t>.</w:t>
      </w:r>
      <w:r w:rsidR="00C25583" w:rsidRPr="001667DC">
        <w:rPr>
          <w:rFonts w:ascii="Batang" w:eastAsia="Batang" w:hAnsi="Batang" w:cs="Aharoni"/>
          <w:noProof/>
          <w:kern w:val="2"/>
          <w:lang w:val="es-SV" w:eastAsia="es-ES"/>
        </w:rPr>
        <w:t xml:space="preserve">- </w:t>
      </w:r>
      <w:r w:rsidRPr="001667DC">
        <w:rPr>
          <w:rFonts w:ascii="Batang" w:eastAsia="Batang" w:hAnsi="Batang" w:cs="Aharoni"/>
          <w:noProof/>
          <w:kern w:val="2"/>
          <w:lang w:val="es-SV" w:eastAsia="es-ES"/>
        </w:rPr>
        <w:t>Comprobado el quorum reglamentario, el Señor Alcalde Municipal sometió a aprobación la agenda del día, y ordenó que se procediera a la lectura del acta anterior, las cuales fueron aprobadas en  todas  sus  partes</w:t>
      </w:r>
      <w:r w:rsidR="00A90C9B" w:rsidRPr="001667DC">
        <w:rPr>
          <w:rFonts w:ascii="Batang" w:eastAsia="Batang" w:hAnsi="Batang" w:cs="Aharoni"/>
          <w:noProof/>
          <w:kern w:val="2"/>
          <w:lang w:val="es-SV" w:eastAsia="es-ES"/>
        </w:rPr>
        <w:t>.-</w:t>
      </w:r>
      <w:r w:rsidR="005D377A" w:rsidRPr="001667DC">
        <w:rPr>
          <w:rFonts w:ascii="Batang" w:eastAsia="Batang" w:hAnsi="Batang" w:cs="Aharoni"/>
          <w:noProof/>
          <w:kern w:val="2"/>
          <w:lang w:val="es-SV" w:eastAsia="es-ES"/>
        </w:rPr>
        <w:t>--</w:t>
      </w:r>
    </w:p>
    <w:p w:rsidR="000277CA" w:rsidRPr="002071FD" w:rsidRDefault="008E5067" w:rsidP="002071FD">
      <w:pPr>
        <w:pStyle w:val="Encabezado"/>
        <w:widowControl/>
        <w:shd w:val="clear" w:color="auto" w:fill="FFFFFF" w:themeFill="background1"/>
        <w:suppressAutoHyphens w:val="0"/>
        <w:spacing w:line="300" w:lineRule="auto"/>
        <w:jc w:val="both"/>
        <w:rPr>
          <w:rFonts w:ascii="Batang" w:eastAsia="Batang" w:hAnsi="Batang" w:cs="Aharoni"/>
          <w:b/>
          <w:noProof/>
          <w:highlight w:val="yellow"/>
          <w:lang w:val="es-SV" w:eastAsia="es-ES"/>
        </w:rPr>
      </w:pPr>
      <w:r w:rsidRPr="008E5067">
        <w:rPr>
          <w:rFonts w:ascii="Batang" w:eastAsia="Batang" w:hAnsi="Batang" w:cs="Arial"/>
          <w:b/>
          <w:lang w:val="es-SV"/>
        </w:rPr>
        <w:t>LECTURA DE CORRESPONDENCIA:</w:t>
      </w:r>
      <w:r>
        <w:rPr>
          <w:rFonts w:ascii="Batang" w:eastAsia="Batang" w:hAnsi="Batang" w:cs="Arial"/>
          <w:lang w:val="es-SV"/>
        </w:rPr>
        <w:t xml:space="preserve"> En esta ocasión se dio lectura a la correspondencia procedente de</w:t>
      </w:r>
      <w:r w:rsidRPr="00604D63">
        <w:rPr>
          <w:rFonts w:ascii="Batang" w:eastAsia="Batang" w:hAnsi="Batang" w:cs="Arial"/>
          <w:lang w:val="es-SV"/>
        </w:rPr>
        <w:t>l Despacho Contable “Fernández</w:t>
      </w:r>
      <w:r w:rsidR="003853EF">
        <w:rPr>
          <w:rFonts w:ascii="Batang" w:eastAsia="Batang" w:hAnsi="Batang" w:cs="Arial"/>
          <w:lang w:val="es-SV"/>
        </w:rPr>
        <w:t xml:space="preserve"> y</w:t>
      </w:r>
      <w:r w:rsidRPr="00604D63">
        <w:rPr>
          <w:rFonts w:ascii="Batang" w:eastAsia="Batang" w:hAnsi="Batang" w:cs="Arial"/>
          <w:lang w:val="es-SV"/>
        </w:rPr>
        <w:t xml:space="preserve"> Fe</w:t>
      </w:r>
      <w:r>
        <w:rPr>
          <w:rFonts w:ascii="Batang" w:eastAsia="Batang" w:hAnsi="Batang" w:cs="Arial"/>
          <w:lang w:val="es-SV"/>
        </w:rPr>
        <w:t xml:space="preserve">rnández (Auditores – Asociados), que contiene el  </w:t>
      </w:r>
      <w:r w:rsidRPr="00604D63">
        <w:rPr>
          <w:rFonts w:ascii="Batang" w:eastAsia="Batang" w:hAnsi="Batang" w:cs="Arial"/>
          <w:lang w:val="es-SV"/>
        </w:rPr>
        <w:t>Borrador del “</w:t>
      </w:r>
      <w:r w:rsidRPr="00604D63">
        <w:rPr>
          <w:rFonts w:ascii="Batang" w:eastAsia="Batang" w:hAnsi="Batang" w:cs="Arial"/>
          <w:szCs w:val="24"/>
          <w:lang w:val="es-SV"/>
        </w:rPr>
        <w:t>Primer Informe de Avance” de la Auditoria Externa a los Estados Financieros de la Alcaldía Municipal de Acajutla, correspondiente al ejercicio fiscal 2018, en el que detallan algunos asuntos de interés que enumeran como hallazgos del ejercicio 2018</w:t>
      </w:r>
      <w:r>
        <w:rPr>
          <w:rFonts w:ascii="Batang" w:eastAsia="Batang" w:hAnsi="Batang" w:cs="Arial"/>
          <w:szCs w:val="24"/>
          <w:lang w:val="es-SV"/>
        </w:rPr>
        <w:t>.- Luego, el Secretario del Concejo presentó el informe que se transcribe a continuación: -----------------------</w:t>
      </w:r>
      <w:r w:rsidR="00045C0C" w:rsidRPr="00045C0C">
        <w:rPr>
          <w:rFonts w:ascii="Batang" w:eastAsia="Batang" w:hAnsi="Batang" w:cs="Arial"/>
          <w:b/>
        </w:rPr>
        <w:t>INFORME EJECUTIVO:</w:t>
      </w:r>
      <w:r w:rsidR="00045C0C">
        <w:rPr>
          <w:rFonts w:ascii="Batang" w:eastAsia="Batang" w:hAnsi="Batang" w:cs="Arial"/>
        </w:rPr>
        <w:t xml:space="preserve"> Los responsables de l</w:t>
      </w:r>
      <w:r w:rsidR="00045C0C" w:rsidRPr="00045C0C">
        <w:rPr>
          <w:rFonts w:ascii="Batang" w:eastAsia="Batang" w:hAnsi="Batang" w:cs="Arial"/>
        </w:rPr>
        <w:t>as Unidades de Contabilidad, Tesorería, Adquisiciones y Contrataciones Institucionales (UACI), Auditoría Interna, y Secretaría Municipal</w:t>
      </w:r>
      <w:r w:rsidR="00045C0C">
        <w:rPr>
          <w:rFonts w:ascii="Batang" w:eastAsia="Batang" w:hAnsi="Batang" w:cs="Arial"/>
        </w:rPr>
        <w:t xml:space="preserve">, presentan el informe ejecutivo que está estructurado el siguiente informe: </w:t>
      </w:r>
      <w:r w:rsidR="00045C0C" w:rsidRPr="00045C0C">
        <w:rPr>
          <w:rFonts w:ascii="Batang" w:eastAsia="Batang" w:hAnsi="Batang" w:cs="Aharoni"/>
          <w:b/>
          <w:noProof/>
          <w:lang w:eastAsia="es-ES"/>
        </w:rPr>
        <w:t>ANTECEDENTE HISTÓRICO</w:t>
      </w:r>
      <w:r w:rsidR="00045C0C" w:rsidRPr="00045C0C">
        <w:rPr>
          <w:rFonts w:ascii="Batang" w:eastAsia="Batang" w:hAnsi="Batang" w:cs="Arial"/>
          <w:b/>
        </w:rPr>
        <w:t>:</w:t>
      </w:r>
      <w:r w:rsidR="00045C0C" w:rsidRPr="00045C0C">
        <w:rPr>
          <w:rFonts w:ascii="Batang" w:eastAsia="Batang" w:hAnsi="Batang" w:cs="Arial"/>
        </w:rPr>
        <w:t xml:space="preserve"> El atraso contable tiene su origen en dos situaciones especiales, así: </w:t>
      </w:r>
      <w:r w:rsidR="00045C0C" w:rsidRPr="00045C0C">
        <w:rPr>
          <w:rFonts w:ascii="Batang" w:eastAsia="Batang" w:hAnsi="Batang" w:cs="Arial"/>
          <w:b/>
        </w:rPr>
        <w:t>1.1. Proceso penal:</w:t>
      </w:r>
      <w:r w:rsidR="00045C0C" w:rsidRPr="00045C0C">
        <w:rPr>
          <w:rFonts w:ascii="Batang" w:eastAsia="Batang" w:hAnsi="Batang" w:cs="Arial"/>
        </w:rPr>
        <w:t xml:space="preserve"> El día 01 de Mayo de 2018, fecha en que tomó posesión la actual administración, los Estados Financieros de la Alcaldía Municipal de Acajutla se encontraban con cierre definitivo al 31 de Agosto de 2017; dicho atraso se inició desde el cese de funciones de la Tesorera Municipal, </w:t>
      </w:r>
      <w:r w:rsidR="00045C0C" w:rsidRPr="00045C0C">
        <w:rPr>
          <w:rFonts w:ascii="Batang" w:eastAsia="Batang" w:hAnsi="Batang" w:cs="Arial"/>
        </w:rPr>
        <w:lastRenderedPageBreak/>
        <w:t xml:space="preserve">quien a finales del mes de Septiembre de 2017, juntamente con otra servidora municipal, fue privada de su libertad por atribuírsele ilícito penal. Consta que durante los meses de </w:t>
      </w:r>
      <w:r w:rsidR="00F903F5" w:rsidRPr="00045C0C">
        <w:rPr>
          <w:rFonts w:ascii="Batang" w:eastAsia="Batang" w:hAnsi="Batang" w:cs="Arial"/>
        </w:rPr>
        <w:t>octubre</w:t>
      </w:r>
      <w:r w:rsidR="00045C0C" w:rsidRPr="00045C0C">
        <w:rPr>
          <w:rFonts w:ascii="Batang" w:eastAsia="Batang" w:hAnsi="Batang" w:cs="Arial"/>
        </w:rPr>
        <w:t xml:space="preserve"> de 2017 a </w:t>
      </w:r>
      <w:r w:rsidR="00F903F5" w:rsidRPr="00045C0C">
        <w:rPr>
          <w:rFonts w:ascii="Batang" w:eastAsia="Batang" w:hAnsi="Batang" w:cs="Arial"/>
        </w:rPr>
        <w:t>abril</w:t>
      </w:r>
      <w:r w:rsidR="00045C0C" w:rsidRPr="00045C0C">
        <w:rPr>
          <w:rFonts w:ascii="Batang" w:eastAsia="Batang" w:hAnsi="Batang" w:cs="Arial"/>
        </w:rPr>
        <w:t xml:space="preserve"> de 2018, la Tesorería Municipal fue dirigida los primeros meses por una persona, y los últimos meses por otra persona; circunstancia que también contribuyó al atraso de los registros contables.-</w:t>
      </w:r>
      <w:r w:rsidR="00F903F5">
        <w:rPr>
          <w:rFonts w:ascii="Batang" w:eastAsia="Batang" w:hAnsi="Batang" w:cs="Arial"/>
        </w:rPr>
        <w:t xml:space="preserve"> </w:t>
      </w:r>
      <w:r w:rsidR="00045C0C" w:rsidRPr="00045C0C">
        <w:rPr>
          <w:rFonts w:ascii="Batang" w:eastAsia="Batang" w:hAnsi="Batang" w:cs="Arial"/>
          <w:b/>
        </w:rPr>
        <w:t>1.2. Caducidad del SAFIMU II:</w:t>
      </w:r>
      <w:r w:rsidR="00045C0C" w:rsidRPr="00045C0C">
        <w:rPr>
          <w:rFonts w:ascii="Batang" w:eastAsia="Batang" w:hAnsi="Batang" w:cs="Arial"/>
        </w:rPr>
        <w:t xml:space="preserve"> A </w:t>
      </w:r>
      <w:r w:rsidR="00045C0C" w:rsidRPr="00045C0C">
        <w:rPr>
          <w:rFonts w:ascii="Batang" w:eastAsia="Batang" w:hAnsi="Batang" w:cs="Arial"/>
          <w:iCs/>
          <w:lang w:val="es-MX"/>
        </w:rPr>
        <w:t xml:space="preserve">partir del día 01 de Enero de 2018, la Dirección General de Contabilidad Gubernamental, dependencia del Ministerio de Hacienda, tenía previsto iniciar la implementación de la plataforma informática denominada SAFIM, en sustitución del SAFIMU II que es el que se utilizaba en esta entidad; sin embargo, en esta Alcaldía Municipal al </w:t>
      </w:r>
      <w:r w:rsidR="00045C0C" w:rsidRPr="00045C0C">
        <w:rPr>
          <w:rFonts w:ascii="Batang" w:eastAsia="Batang" w:hAnsi="Batang" w:cs="Arial"/>
        </w:rPr>
        <w:t xml:space="preserve">día 01 de Mayo de 2018 aún </w:t>
      </w:r>
      <w:r w:rsidR="00045C0C" w:rsidRPr="00045C0C">
        <w:rPr>
          <w:rFonts w:ascii="Batang" w:eastAsia="Batang" w:hAnsi="Batang" w:cs="Arial"/>
          <w:iCs/>
          <w:lang w:val="es-MX"/>
        </w:rPr>
        <w:t xml:space="preserve">no se había podido implementar dicha plataforma por </w:t>
      </w:r>
      <w:r w:rsidR="00045C0C" w:rsidRPr="00045C0C">
        <w:rPr>
          <w:rFonts w:ascii="Batang" w:eastAsia="Batang" w:hAnsi="Batang" w:cs="Arial"/>
          <w:b/>
          <w:iCs/>
          <w:lang w:val="es-MX"/>
        </w:rPr>
        <w:t>dos razones: Una</w:t>
      </w:r>
      <w:r w:rsidR="00045C0C" w:rsidRPr="00045C0C">
        <w:rPr>
          <w:rFonts w:ascii="Batang" w:eastAsia="Batang" w:hAnsi="Batang" w:cs="Arial"/>
          <w:iCs/>
          <w:lang w:val="es-MX"/>
        </w:rPr>
        <w:t xml:space="preserve">, por el atraso en los procesos contables que dependían de la plataforma informática SAFIMU II  –que requería de un equipo en red denominado “servidor”- la cual fue declarada obsoleta por parte del Ministerio de Hacienda; </w:t>
      </w:r>
      <w:r w:rsidR="00045C0C" w:rsidRPr="00045C0C">
        <w:rPr>
          <w:rFonts w:ascii="Batang" w:eastAsia="Batang" w:hAnsi="Batang" w:cs="Arial"/>
          <w:b/>
          <w:iCs/>
          <w:lang w:val="es-MX"/>
        </w:rPr>
        <w:t>y dos</w:t>
      </w:r>
      <w:r w:rsidR="00045C0C" w:rsidRPr="00045C0C">
        <w:rPr>
          <w:rFonts w:ascii="Batang" w:eastAsia="Batang" w:hAnsi="Batang" w:cs="Arial"/>
          <w:iCs/>
          <w:lang w:val="es-MX"/>
        </w:rPr>
        <w:t xml:space="preserve">, porque en esta institución se carecía de equipo informático moderno y no se contaba con una red virtual a través de la modalidad de “internet dedicado”, que es con la que funciona el SAFIM, prescindiendo así de una red informática física.- </w:t>
      </w:r>
      <w:r w:rsidR="00045C0C" w:rsidRPr="00045C0C">
        <w:rPr>
          <w:rFonts w:ascii="Batang" w:eastAsia="Batang" w:hAnsi="Batang" w:cs="Arial"/>
          <w:b/>
        </w:rPr>
        <w:t>1.3. Primer paso para la actualización contable:</w:t>
      </w:r>
      <w:r w:rsidR="00045C0C" w:rsidRPr="00045C0C">
        <w:rPr>
          <w:rFonts w:ascii="Batang" w:eastAsia="Batang" w:hAnsi="Batang" w:cs="Arial"/>
        </w:rPr>
        <w:t xml:space="preserve"> En el citado mes de Mayo de 2018 se </w:t>
      </w:r>
      <w:r w:rsidR="00045C0C" w:rsidRPr="00045C0C">
        <w:rPr>
          <w:rFonts w:ascii="Batang" w:eastAsia="Batang" w:hAnsi="Batang" w:cs="Arial"/>
          <w:iCs/>
          <w:lang w:val="es-MX"/>
        </w:rPr>
        <w:t>organizó y se puso en actividad un Equipo Técnico Municipal de Actualización Contable y Financiera</w:t>
      </w:r>
      <w:r w:rsidR="00045C0C" w:rsidRPr="00045C0C">
        <w:rPr>
          <w:rFonts w:ascii="Batang" w:eastAsia="Batang" w:hAnsi="Batang" w:cs="Arial"/>
          <w:b/>
          <w:iCs/>
          <w:lang w:val="es-MX"/>
        </w:rPr>
        <w:t xml:space="preserve"> </w:t>
      </w:r>
      <w:r w:rsidR="00045C0C" w:rsidRPr="00045C0C">
        <w:rPr>
          <w:rFonts w:ascii="Batang" w:eastAsia="Batang" w:hAnsi="Batang" w:cs="Arial"/>
          <w:iCs/>
          <w:lang w:val="es-MX"/>
        </w:rPr>
        <w:t xml:space="preserve">integrado con personal de las Unidades de Contabilidad, Presupuesto, UACI y Tesorería, con el encargo de actualizar los registros contables de conformidad al Sistema de Contabilidad Gubernamental que contiene los principios, normas y procedimientos técnicos para recopilar, registrar, procesar y controlar en forma sistemática toda la información referente a las transacciones realizadas por la entidad.- </w:t>
      </w:r>
      <w:r w:rsidR="00045C0C" w:rsidRPr="00045C0C">
        <w:rPr>
          <w:rFonts w:ascii="Batang" w:eastAsia="Batang" w:hAnsi="Batang" w:cs="Arial"/>
          <w:b/>
          <w:iCs/>
          <w:lang w:val="es-MX"/>
        </w:rPr>
        <w:t>2.</w:t>
      </w:r>
      <w:r w:rsidR="00045C0C" w:rsidRPr="00045C0C">
        <w:rPr>
          <w:rFonts w:ascii="Batang" w:eastAsia="Batang" w:hAnsi="Batang" w:cs="Arial"/>
          <w:iCs/>
          <w:lang w:val="es-MX"/>
        </w:rPr>
        <w:t xml:space="preserve"> </w:t>
      </w:r>
      <w:r w:rsidR="00045C0C" w:rsidRPr="00045C0C">
        <w:rPr>
          <w:rFonts w:ascii="Batang" w:eastAsia="Batang" w:hAnsi="Batang" w:cs="Arial"/>
          <w:b/>
          <w:iCs/>
          <w:lang w:val="es-MX"/>
        </w:rPr>
        <w:t xml:space="preserve">VIGENCIA DEL </w:t>
      </w:r>
      <w:r w:rsidR="00045C0C" w:rsidRPr="00045C0C">
        <w:rPr>
          <w:rFonts w:ascii="Batang" w:eastAsia="Batang" w:hAnsi="Batang" w:cs="Arial"/>
          <w:b/>
          <w:lang w:val="es-MX"/>
        </w:rPr>
        <w:t xml:space="preserve">SAFIM: 2.1. Definición: </w:t>
      </w:r>
      <w:r w:rsidR="00045C0C" w:rsidRPr="00045C0C">
        <w:rPr>
          <w:rFonts w:ascii="Batang" w:eastAsia="Batang" w:hAnsi="Batang" w:cs="Arial"/>
          <w:lang w:val="es-MX"/>
        </w:rPr>
        <w:t xml:space="preserve">El </w:t>
      </w:r>
      <w:r w:rsidR="00045C0C" w:rsidRPr="00045C0C">
        <w:rPr>
          <w:rFonts w:ascii="Batang" w:eastAsia="Batang" w:hAnsi="Batang" w:cs="Arial"/>
        </w:rPr>
        <w:t xml:space="preserve">aplicativo informático denominado “Sistema de Administración Financiera Integrado Municipal”, que se abrevia “SAFIM”, es </w:t>
      </w:r>
      <w:r w:rsidR="00045C0C" w:rsidRPr="00045C0C">
        <w:rPr>
          <w:rFonts w:ascii="Batang" w:eastAsia="Batang" w:hAnsi="Batang" w:cs="Arial"/>
          <w:lang w:val="es-MX"/>
        </w:rPr>
        <w:t xml:space="preserve">una herramienta moderna que –como ya se dijo- funciona en un ambiente web, y que comprende los módulos de Contabilidad, Tesorería, Presupuesto, entre otros, </w:t>
      </w:r>
      <w:r w:rsidR="00045C0C" w:rsidRPr="00045C0C">
        <w:rPr>
          <w:rFonts w:ascii="Batang" w:eastAsia="Batang" w:hAnsi="Batang" w:cs="Arial"/>
        </w:rPr>
        <w:t xml:space="preserve">y su implementación, aplicación y uso es obligatorio desde el día 01 de Enero de 2018.- </w:t>
      </w:r>
      <w:r w:rsidR="00045C0C" w:rsidRPr="00045C0C">
        <w:rPr>
          <w:rFonts w:ascii="Batang" w:eastAsia="Batang" w:hAnsi="Batang" w:cs="Arial"/>
          <w:b/>
        </w:rPr>
        <w:t>2.1.1. Avances en el Sistema anterior:</w:t>
      </w:r>
      <w:r w:rsidR="00045C0C" w:rsidRPr="00045C0C">
        <w:rPr>
          <w:rFonts w:ascii="Batang" w:eastAsia="Batang" w:hAnsi="Batang" w:cs="Arial"/>
        </w:rPr>
        <w:t xml:space="preserve"> En el Acta Municipal No. 11 de fecha 20 </w:t>
      </w:r>
      <w:r w:rsidR="00045C0C" w:rsidRPr="00045C0C">
        <w:rPr>
          <w:rFonts w:ascii="Batang" w:eastAsia="Batang" w:hAnsi="Batang" w:cs="Aharoni"/>
          <w:bCs/>
          <w:iCs/>
        </w:rPr>
        <w:t>de Junio de 2018</w:t>
      </w:r>
      <w:r w:rsidR="00045C0C" w:rsidRPr="00045C0C">
        <w:rPr>
          <w:rFonts w:ascii="Batang" w:eastAsia="Batang" w:hAnsi="Batang" w:cs="Aharoni"/>
          <w:b/>
          <w:bCs/>
          <w:iCs/>
        </w:rPr>
        <w:t xml:space="preserve"> </w:t>
      </w:r>
      <w:r w:rsidR="00045C0C" w:rsidRPr="00045C0C">
        <w:rPr>
          <w:rFonts w:ascii="Batang" w:eastAsia="Batang" w:hAnsi="Batang" w:cs="Arial"/>
        </w:rPr>
        <w:t xml:space="preserve">se hizo constar que la Jefa del Departamento de Presupuesto, comunicó que en esa fecha se estaba ingresando al SAFIMU la información financiera, contable y presupuestaria del mes de Noviembre de 2017 y </w:t>
      </w:r>
      <w:r w:rsidR="00045C0C" w:rsidRPr="00045C0C">
        <w:rPr>
          <w:rFonts w:ascii="Batang" w:eastAsia="Batang" w:hAnsi="Batang" w:cs="Arial"/>
        </w:rPr>
        <w:lastRenderedPageBreak/>
        <w:t xml:space="preserve">que, al ingresar la que corresponde al mes de Diciembre de 2017, se iba a migrar a la plataforma SAFIM en lo que corresponde a las operaciones de Enero a Junio de 2018, y operaciones sucesivas.- </w:t>
      </w:r>
      <w:r w:rsidR="00045C0C" w:rsidRPr="00045C0C">
        <w:rPr>
          <w:rFonts w:ascii="Batang" w:eastAsia="Batang" w:hAnsi="Batang" w:cs="Arial"/>
          <w:b/>
        </w:rPr>
        <w:t>2.2. Seguimiento:</w:t>
      </w:r>
      <w:r w:rsidR="00045C0C" w:rsidRPr="00045C0C">
        <w:rPr>
          <w:rFonts w:ascii="Batang" w:eastAsia="Batang" w:hAnsi="Batang" w:cs="Arial"/>
        </w:rPr>
        <w:t xml:space="preserve"> </w:t>
      </w:r>
      <w:r w:rsidR="00045C0C" w:rsidRPr="00045C0C">
        <w:rPr>
          <w:rFonts w:ascii="Batang" w:eastAsia="Batang" w:hAnsi="Batang" w:cs="Arial"/>
          <w:b/>
        </w:rPr>
        <w:t>2.2.1</w:t>
      </w:r>
      <w:r w:rsidR="00045C0C" w:rsidRPr="00045C0C">
        <w:rPr>
          <w:rFonts w:ascii="Batang" w:eastAsia="Batang" w:hAnsi="Batang" w:cs="Arial"/>
        </w:rPr>
        <w:t xml:space="preserve"> </w:t>
      </w:r>
      <w:r w:rsidR="00045C0C" w:rsidRPr="00045C0C">
        <w:rPr>
          <w:rFonts w:ascii="Batang" w:eastAsia="Batang" w:hAnsi="Batang" w:cs="Arial"/>
          <w:b/>
        </w:rPr>
        <w:t>Creación de usuarios y claves SAFIM:</w:t>
      </w:r>
      <w:r w:rsidR="00045C0C" w:rsidRPr="00045C0C">
        <w:rPr>
          <w:rFonts w:ascii="Batang" w:eastAsia="Batang" w:hAnsi="Batang" w:cs="Arial"/>
        </w:rPr>
        <w:t xml:space="preserve"> Por medio de Acuerdo No. 01, 02 y 03 insertos en el Acta Municipal No. 10 de fecha 05 de Julio de 2018 se tomaron decisiones para avanzar sobre este tema, entre las que destaca la solicitud a la Dirección General de Contabilidad Gubernamental (DGCG – MH) para la creación de usuarios y claves para el acceso al SAFIM por parte del personal designado, quienes debían asumir los compromisos, deberes y responsabilidades que les corresponda como tales dentro del proceso de administración del SAFI.- </w:t>
      </w:r>
      <w:r w:rsidR="00045C0C" w:rsidRPr="00045C0C">
        <w:rPr>
          <w:rFonts w:ascii="Batang" w:eastAsia="Batang" w:hAnsi="Batang" w:cs="Arial"/>
          <w:b/>
        </w:rPr>
        <w:t>2.2.2. Nombramiento del enlace institucional:</w:t>
      </w:r>
      <w:r w:rsidR="00045C0C" w:rsidRPr="00045C0C">
        <w:rPr>
          <w:rFonts w:ascii="Batang" w:eastAsia="Batang" w:hAnsi="Batang" w:cs="Arial"/>
        </w:rPr>
        <w:t xml:space="preserve"> Por medio de Acuerdo No. 06 inserto en el Acta Municipal No. 16 de fecha 23 de Agosto de 2018, y a fin de facilitar los procesos de consultas, se designó a la Jefa del Departamento de Contabilidad de esta Alcaldía Municipal, para que se desempeñe </w:t>
      </w:r>
      <w:r w:rsidR="00045C0C" w:rsidRPr="00045C0C">
        <w:rPr>
          <w:rFonts w:ascii="Batang" w:eastAsia="Batang" w:hAnsi="Batang" w:cs="Arial" w:hint="eastAsia"/>
        </w:rPr>
        <w:t>como enlace institucional</w:t>
      </w:r>
      <w:r w:rsidR="00045C0C" w:rsidRPr="00045C0C">
        <w:rPr>
          <w:rFonts w:ascii="Batang" w:eastAsia="Batang" w:hAnsi="Batang" w:cs="Arial"/>
        </w:rPr>
        <w:t xml:space="preserve">, </w:t>
      </w:r>
      <w:r w:rsidR="00045C0C" w:rsidRPr="00045C0C">
        <w:rPr>
          <w:rFonts w:ascii="Batang" w:eastAsia="Batang" w:hAnsi="Batang" w:cs="Arial" w:hint="eastAsia"/>
        </w:rPr>
        <w:t>responsable o administrador</w:t>
      </w:r>
      <w:r w:rsidR="00045C0C" w:rsidRPr="00045C0C">
        <w:rPr>
          <w:rFonts w:ascii="Batang" w:eastAsia="Batang" w:hAnsi="Batang" w:cs="Arial"/>
        </w:rPr>
        <w:t xml:space="preserve">a </w:t>
      </w:r>
      <w:r w:rsidR="00045C0C" w:rsidRPr="00045C0C">
        <w:rPr>
          <w:rFonts w:ascii="Batang" w:eastAsia="Batang" w:hAnsi="Batang" w:cs="Arial" w:hint="eastAsia"/>
        </w:rPr>
        <w:t xml:space="preserve">de la “Mesa de servicios” de la </w:t>
      </w:r>
      <w:r w:rsidR="00045C0C" w:rsidRPr="00045C0C">
        <w:rPr>
          <w:rFonts w:ascii="Batang" w:eastAsia="Batang" w:hAnsi="Batang" w:cs="Arial"/>
        </w:rPr>
        <w:t>Dirección</w:t>
      </w:r>
      <w:r w:rsidR="00045C0C" w:rsidRPr="00045C0C">
        <w:rPr>
          <w:rFonts w:ascii="Batang" w:eastAsia="Batang" w:hAnsi="Batang" w:cs="Arial" w:hint="eastAsia"/>
        </w:rPr>
        <w:t xml:space="preserve"> General de Contabilidad  Gubernamental </w:t>
      </w:r>
      <w:r w:rsidR="00045C0C" w:rsidRPr="00045C0C">
        <w:rPr>
          <w:rFonts w:ascii="Batang" w:eastAsia="Batang" w:hAnsi="Batang" w:cs="Arial"/>
        </w:rPr>
        <w:t xml:space="preserve">para consultas técnicas relacionadas con el </w:t>
      </w:r>
      <w:r w:rsidR="00045C0C" w:rsidRPr="00045C0C">
        <w:rPr>
          <w:rFonts w:ascii="Batang" w:eastAsia="Batang" w:hAnsi="Batang" w:cs="Arial" w:hint="eastAsia"/>
        </w:rPr>
        <w:t>aplicativo</w:t>
      </w:r>
      <w:r w:rsidR="00045C0C" w:rsidRPr="00045C0C">
        <w:rPr>
          <w:rFonts w:ascii="Batang" w:eastAsia="Batang" w:hAnsi="Batang" w:cs="Arial"/>
        </w:rPr>
        <w:t xml:space="preserve"> informático </w:t>
      </w:r>
      <w:r w:rsidR="00045C0C" w:rsidRPr="00045C0C">
        <w:rPr>
          <w:rFonts w:ascii="Batang" w:eastAsia="Batang" w:hAnsi="Batang" w:cs="Arial" w:hint="eastAsia"/>
        </w:rPr>
        <w:t>SAFIM</w:t>
      </w:r>
      <w:r w:rsidR="00045C0C" w:rsidRPr="00045C0C">
        <w:rPr>
          <w:rFonts w:ascii="Batang" w:eastAsia="Batang" w:hAnsi="Batang" w:cs="Arial"/>
        </w:rPr>
        <w:t xml:space="preserve">.- </w:t>
      </w:r>
      <w:r w:rsidR="00045C0C" w:rsidRPr="00045C0C">
        <w:rPr>
          <w:rFonts w:ascii="Batang" w:eastAsia="Batang" w:hAnsi="Batang" w:cs="Arial"/>
          <w:b/>
        </w:rPr>
        <w:t>2.2.3.</w:t>
      </w:r>
      <w:r w:rsidR="00045C0C" w:rsidRPr="00045C0C">
        <w:rPr>
          <w:rFonts w:ascii="Batang" w:eastAsia="Batang" w:hAnsi="Batang" w:cs="Arial"/>
        </w:rPr>
        <w:t xml:space="preserve"> </w:t>
      </w:r>
      <w:r w:rsidR="00045C0C" w:rsidRPr="00045C0C">
        <w:rPr>
          <w:rFonts w:ascii="Batang" w:eastAsia="Batang" w:hAnsi="Batang" w:cs="Arial"/>
          <w:b/>
        </w:rPr>
        <w:t>Equipamiento institucional:</w:t>
      </w:r>
      <w:r w:rsidR="00045C0C" w:rsidRPr="00045C0C">
        <w:rPr>
          <w:rFonts w:ascii="Batang" w:eastAsia="Batang" w:hAnsi="Batang" w:cs="Arial"/>
        </w:rPr>
        <w:t xml:space="preserve"> Por medio de Acuerdo No. 08 inserto en el Acta Municipal No. 21 de fecha 24 de Septiembre de 2018, y con el propósito de facilitar el proceso de actualización contable y de implementación del SAFIM, se priorizó el diseño e instalación de </w:t>
      </w:r>
      <w:r w:rsidR="00045C0C" w:rsidRPr="00045C0C">
        <w:rPr>
          <w:rFonts w:ascii="Batang" w:eastAsia="Batang" w:hAnsi="Batang"/>
        </w:rPr>
        <w:t>red eléctrica y de cómputo, y  la c</w:t>
      </w:r>
      <w:r w:rsidR="00045C0C" w:rsidRPr="00045C0C">
        <w:rPr>
          <w:rFonts w:ascii="Batang" w:eastAsia="Batang" w:hAnsi="Batang" w:cs="Arial"/>
        </w:rPr>
        <w:t xml:space="preserve">ompra de equipo y accesorios para la implementación de los aplicativos informáticos de </w:t>
      </w:r>
      <w:r w:rsidR="00045C0C" w:rsidRPr="00045C0C">
        <w:rPr>
          <w:rFonts w:ascii="Batang" w:eastAsia="Batang" w:hAnsi="Batang"/>
        </w:rPr>
        <w:t xml:space="preserve">la Alcaldía Municipal.- Durante los meses Octubre, Noviembre y Diciembre de 2018, y Enero, Febrero, Marzo, Abril y Mayo de 2019 se ha continuado dando seguimiento al proceso de actualización contable.- </w:t>
      </w:r>
      <w:r w:rsidR="00045C0C">
        <w:rPr>
          <w:rFonts w:ascii="Batang" w:eastAsia="Batang" w:hAnsi="Batang"/>
        </w:rPr>
        <w:t xml:space="preserve">                        </w:t>
      </w:r>
      <w:r w:rsidR="00045C0C" w:rsidRPr="00045C0C">
        <w:rPr>
          <w:rFonts w:ascii="Batang" w:eastAsia="Batang" w:hAnsi="Batang"/>
          <w:b/>
        </w:rPr>
        <w:t>3.</w:t>
      </w:r>
      <w:r w:rsidR="00045C0C" w:rsidRPr="00045C0C">
        <w:rPr>
          <w:rFonts w:ascii="Batang" w:eastAsia="Batang" w:hAnsi="Batang"/>
        </w:rPr>
        <w:t xml:space="preserve"> </w:t>
      </w:r>
      <w:r w:rsidR="00045C0C" w:rsidRPr="00045C0C">
        <w:rPr>
          <w:rFonts w:ascii="Batang" w:eastAsia="Batang" w:hAnsi="Batang"/>
          <w:b/>
        </w:rPr>
        <w:t xml:space="preserve">AUDITORÍA EXTERNA: 3.1. Contratación de servicios: </w:t>
      </w:r>
      <w:r w:rsidR="00045C0C" w:rsidRPr="00045C0C">
        <w:rPr>
          <w:rFonts w:ascii="Batang" w:eastAsia="Batang" w:hAnsi="Batang" w:cs="Arial"/>
        </w:rPr>
        <w:t xml:space="preserve">Por medio de Acuerdo No. 05 inserto en el Acta Municipal No. 03 de fecha 18 de Enero de 2019, </w:t>
      </w:r>
      <w:r w:rsidR="00045C0C" w:rsidRPr="00045C0C">
        <w:rPr>
          <w:rFonts w:ascii="Batang" w:eastAsia="Batang" w:hAnsi="Batang" w:cs="Arial"/>
          <w:b/>
        </w:rPr>
        <w:t>y con el propósito de agilizar el proceso de actualización contable</w:t>
      </w:r>
      <w:r w:rsidR="00045C0C" w:rsidRPr="00045C0C">
        <w:rPr>
          <w:rFonts w:ascii="Batang" w:eastAsia="Batang" w:hAnsi="Batang" w:cs="Arial"/>
        </w:rPr>
        <w:t xml:space="preserve">, y realizar el análisis de la información financiera, y evaluar del sistema de control interno, se contrató los servicios de </w:t>
      </w:r>
      <w:r w:rsidR="00DF6E5F" w:rsidRPr="00045C0C">
        <w:rPr>
          <w:rFonts w:ascii="Batang" w:eastAsia="Batang" w:hAnsi="Batang" w:cs="Arial"/>
        </w:rPr>
        <w:t>auditoría</w:t>
      </w:r>
      <w:r w:rsidR="00045C0C" w:rsidRPr="00045C0C">
        <w:rPr>
          <w:rFonts w:ascii="Batang" w:eastAsia="Batang" w:hAnsi="Batang" w:cs="Arial"/>
        </w:rPr>
        <w:t xml:space="preserve"> externa al ejercicio fiscal 2018.- </w:t>
      </w:r>
      <w:r w:rsidR="00045C0C" w:rsidRPr="00045C0C">
        <w:rPr>
          <w:rFonts w:ascii="Batang" w:eastAsia="Batang" w:hAnsi="Batang" w:cs="Arial"/>
          <w:b/>
        </w:rPr>
        <w:t>3.2. Informe de Avance” de la Auditoria Externa:</w:t>
      </w:r>
      <w:r w:rsidR="00045C0C" w:rsidRPr="00045C0C">
        <w:rPr>
          <w:rFonts w:ascii="Batang" w:eastAsia="Batang" w:hAnsi="Batang" w:cs="Arial"/>
        </w:rPr>
        <w:t xml:space="preserve"> El Despacho Contable “Fernández y Fernández (Auditores – Asociados) presenta el Borrador del “Primer Informe de Avance” de la Auditoria Externa a los Estados Financieros de la Alcaldía Municipal de Acajutla, correspondiente al ejercicio fiscal 2018, en el que detallan algunos asuntos de interés </w:t>
      </w:r>
      <w:r w:rsidR="00045C0C" w:rsidRPr="00045C0C">
        <w:rPr>
          <w:rFonts w:ascii="Batang" w:eastAsia="Batang" w:hAnsi="Batang" w:cs="Arial"/>
        </w:rPr>
        <w:lastRenderedPageBreak/>
        <w:t xml:space="preserve">que enumeran como hallazgos del ejercicio 2018.- </w:t>
      </w:r>
      <w:r w:rsidR="00045C0C" w:rsidRPr="00045C0C">
        <w:rPr>
          <w:rFonts w:ascii="Batang" w:eastAsia="Batang" w:hAnsi="Batang" w:cs="Arial"/>
          <w:b/>
        </w:rPr>
        <w:t>3.3. Hallazgos de auditoria externa:</w:t>
      </w:r>
      <w:r w:rsidR="00045C0C" w:rsidRPr="00045C0C">
        <w:rPr>
          <w:rFonts w:ascii="Batang" w:eastAsia="Batang" w:hAnsi="Batang" w:cs="Arial"/>
        </w:rPr>
        <w:t xml:space="preserve"> </w:t>
      </w:r>
      <w:r w:rsidR="00045C0C" w:rsidRPr="00045C0C">
        <w:rPr>
          <w:rFonts w:ascii="Batang" w:eastAsia="Batang" w:hAnsi="Batang" w:cs="Arial"/>
          <w:b/>
        </w:rPr>
        <w:t>3.3.1.</w:t>
      </w:r>
      <w:r w:rsidR="00045C0C" w:rsidRPr="00045C0C">
        <w:rPr>
          <w:rFonts w:ascii="Batang" w:eastAsia="Batang" w:hAnsi="Batang" w:cs="Arial"/>
        </w:rPr>
        <w:t xml:space="preserve"> </w:t>
      </w:r>
      <w:r w:rsidR="00045C0C" w:rsidRPr="00045C0C">
        <w:rPr>
          <w:rFonts w:ascii="Batang" w:eastAsia="Batang" w:hAnsi="Batang" w:cs="Arial"/>
          <w:b/>
        </w:rPr>
        <w:t>Limitación al alcance de la Auditoria Externa</w:t>
      </w:r>
      <w:r w:rsidR="00045C0C" w:rsidRPr="00045C0C">
        <w:rPr>
          <w:rFonts w:ascii="Batang" w:eastAsia="Batang" w:hAnsi="Batang" w:cs="Arial"/>
        </w:rPr>
        <w:t xml:space="preserve"> por no haber recibido información contable y administrativa requerida.- </w:t>
      </w:r>
      <w:r w:rsidR="00045C0C" w:rsidRPr="00045C0C">
        <w:rPr>
          <w:rFonts w:ascii="Batang" w:eastAsia="Batang" w:hAnsi="Batang" w:cs="Arial"/>
          <w:b/>
        </w:rPr>
        <w:t>Comentario:</w:t>
      </w:r>
      <w:r w:rsidR="00045C0C" w:rsidRPr="00045C0C">
        <w:rPr>
          <w:rFonts w:ascii="Batang" w:eastAsia="Batang" w:hAnsi="Batang" w:cs="Arial"/>
        </w:rPr>
        <w:t xml:space="preserve"> El Sistema de Contabilidad Gubernamental del Ministerio de Hacienda que utiliza esta Alcaldía está integrado por diversos Módulos, entre los que se encuentran Presupuesto, Tesorería y Contabilidad. En consecuencia, para procesar y generar información contable es necesario que previamente los Módulos anteriores hayan ingresado la información respectiva y remitido la documentación al área contable, lo cual no ha sucedido porque la Tesorería Municipal incurre en atraso debido a que desarrolla dos actividades que no ejecutó la administración anterior: Una, ingresando información al SAFIMU II correspondiente a los meses de Septiembre, Octubre, Noviembre y Diciembre de 2017; y dos, revisando, aprobando y procesando información de los meses de Enero, Febrero, Marzo y Abril de 2018 que también corresponden a la administración anterior.- Estos procesos han provocado el atraso de la contabilización de los hechos económicos de los meses de Mayo a Diciembre de 2018.- </w:t>
      </w:r>
      <w:r w:rsidR="00045C0C" w:rsidRPr="00045C0C">
        <w:rPr>
          <w:rFonts w:ascii="Batang" w:eastAsia="Batang" w:hAnsi="Batang" w:cs="Arial"/>
          <w:b/>
        </w:rPr>
        <w:t>3.3.2.</w:t>
      </w:r>
      <w:r w:rsidR="00045C0C" w:rsidRPr="00045C0C">
        <w:rPr>
          <w:rFonts w:ascii="Batang" w:eastAsia="Batang" w:hAnsi="Batang" w:cs="Arial"/>
        </w:rPr>
        <w:t xml:space="preserve"> </w:t>
      </w:r>
      <w:r w:rsidR="00045C0C" w:rsidRPr="00045C0C">
        <w:rPr>
          <w:rFonts w:ascii="Batang" w:eastAsia="Batang" w:hAnsi="Batang" w:cs="Arial"/>
          <w:b/>
        </w:rPr>
        <w:t>Atraso en los registros de contabilidad</w:t>
      </w:r>
      <w:r w:rsidR="00045C0C" w:rsidRPr="00045C0C">
        <w:rPr>
          <w:rFonts w:ascii="Batang" w:eastAsia="Batang" w:hAnsi="Batang" w:cs="Arial"/>
        </w:rPr>
        <w:t xml:space="preserve">, ya que a la fecha el último cierre contable corresponde al mes de Febrero de 2018.- </w:t>
      </w:r>
      <w:r w:rsidR="00045C0C" w:rsidRPr="00045C0C">
        <w:rPr>
          <w:rFonts w:ascii="Batang" w:eastAsia="Batang" w:hAnsi="Batang" w:cs="Arial"/>
          <w:b/>
        </w:rPr>
        <w:t xml:space="preserve">Comentario: </w:t>
      </w:r>
      <w:r w:rsidR="00045C0C" w:rsidRPr="00045C0C">
        <w:rPr>
          <w:rFonts w:ascii="Batang" w:eastAsia="Batang" w:hAnsi="Batang" w:cs="Arial"/>
        </w:rPr>
        <w:t xml:space="preserve">Como ya se dijo, para procesar y generar información contable es necesario que previamente los Módulos de Presupuesto y Tesorería hayan ingresado la información respectiva </w:t>
      </w:r>
      <w:r w:rsidR="005D16C5">
        <w:rPr>
          <w:rFonts w:ascii="Batang" w:eastAsia="Batang" w:hAnsi="Batang" w:cs="Arial"/>
        </w:rPr>
        <w:t>ni ha</w:t>
      </w:r>
      <w:r w:rsidR="00045C0C" w:rsidRPr="00045C0C">
        <w:rPr>
          <w:rFonts w:ascii="Batang" w:eastAsia="Batang" w:hAnsi="Batang" w:cs="Arial"/>
        </w:rPr>
        <w:t>y</w:t>
      </w:r>
      <w:r w:rsidR="005D16C5">
        <w:rPr>
          <w:rFonts w:ascii="Batang" w:eastAsia="Batang" w:hAnsi="Batang" w:cs="Arial"/>
        </w:rPr>
        <w:t>an</w:t>
      </w:r>
      <w:r w:rsidR="00045C0C" w:rsidRPr="00045C0C">
        <w:rPr>
          <w:rFonts w:ascii="Batang" w:eastAsia="Batang" w:hAnsi="Batang" w:cs="Arial"/>
        </w:rPr>
        <w:t xml:space="preserve"> </w:t>
      </w:r>
      <w:r w:rsidR="005D16C5" w:rsidRPr="00045C0C">
        <w:rPr>
          <w:rFonts w:ascii="Batang" w:eastAsia="Batang" w:hAnsi="Batang" w:cs="Arial"/>
        </w:rPr>
        <w:t>remitid</w:t>
      </w:r>
      <w:r w:rsidR="005D16C5">
        <w:rPr>
          <w:rFonts w:ascii="Batang" w:eastAsia="Batang" w:hAnsi="Batang" w:cs="Arial"/>
        </w:rPr>
        <w:t>o</w:t>
      </w:r>
      <w:r w:rsidR="00045C0C" w:rsidRPr="00045C0C">
        <w:rPr>
          <w:rFonts w:ascii="Batang" w:eastAsia="Batang" w:hAnsi="Batang" w:cs="Arial"/>
        </w:rPr>
        <w:t xml:space="preserve"> la documentación al área contable, lo cual no ha sucedido. A la fecha, la Tesorería Municipal está procesando la información del mes de </w:t>
      </w:r>
      <w:r w:rsidR="00F903F5" w:rsidRPr="00045C0C">
        <w:rPr>
          <w:rFonts w:ascii="Batang" w:eastAsia="Batang" w:hAnsi="Batang" w:cs="Arial"/>
        </w:rPr>
        <w:t>marzo</w:t>
      </w:r>
      <w:r w:rsidR="00045C0C" w:rsidRPr="00045C0C">
        <w:rPr>
          <w:rFonts w:ascii="Batang" w:eastAsia="Batang" w:hAnsi="Batang" w:cs="Arial"/>
        </w:rPr>
        <w:t xml:space="preserve"> de 2018.- </w:t>
      </w:r>
      <w:r w:rsidR="00045C0C" w:rsidRPr="00045C0C">
        <w:rPr>
          <w:rFonts w:ascii="Batang" w:eastAsia="Batang" w:hAnsi="Batang" w:cs="Arial"/>
          <w:b/>
        </w:rPr>
        <w:t>3.3.3.</w:t>
      </w:r>
      <w:r w:rsidR="00045C0C" w:rsidRPr="00045C0C">
        <w:rPr>
          <w:rFonts w:ascii="Batang" w:eastAsia="Batang" w:hAnsi="Batang" w:cs="Arial"/>
        </w:rPr>
        <w:t xml:space="preserve"> </w:t>
      </w:r>
      <w:r w:rsidR="00045C0C" w:rsidRPr="00045C0C">
        <w:rPr>
          <w:rFonts w:ascii="Batang" w:eastAsia="Batang" w:hAnsi="Batang" w:cs="Arial"/>
          <w:b/>
        </w:rPr>
        <w:t>Incumplimiento en la presentación de información financiera</w:t>
      </w:r>
      <w:r w:rsidR="00045C0C" w:rsidRPr="00045C0C">
        <w:rPr>
          <w:rFonts w:ascii="Batang" w:eastAsia="Batang" w:hAnsi="Batang" w:cs="Arial"/>
        </w:rPr>
        <w:t xml:space="preserve">, ya que el último cierre contable mensualmente remitido al Ministerio de </w:t>
      </w:r>
      <w:r w:rsidR="00F903F5" w:rsidRPr="00045C0C">
        <w:rPr>
          <w:rFonts w:ascii="Batang" w:eastAsia="Batang" w:hAnsi="Batang" w:cs="Arial"/>
        </w:rPr>
        <w:t>Hacienda corresponde</w:t>
      </w:r>
      <w:r w:rsidR="00045C0C" w:rsidRPr="00045C0C">
        <w:rPr>
          <w:rFonts w:ascii="Batang" w:eastAsia="Batang" w:hAnsi="Batang" w:cs="Arial"/>
        </w:rPr>
        <w:t xml:space="preserve"> al mes de </w:t>
      </w:r>
      <w:r w:rsidR="00F903F5" w:rsidRPr="00045C0C">
        <w:rPr>
          <w:rFonts w:ascii="Batang" w:eastAsia="Batang" w:hAnsi="Batang" w:cs="Arial"/>
        </w:rPr>
        <w:t>enero</w:t>
      </w:r>
      <w:r w:rsidR="00045C0C" w:rsidRPr="00045C0C">
        <w:rPr>
          <w:rFonts w:ascii="Batang" w:eastAsia="Batang" w:hAnsi="Batang" w:cs="Arial"/>
        </w:rPr>
        <w:t xml:space="preserve"> de 2018.- </w:t>
      </w:r>
      <w:r w:rsidR="00045C0C" w:rsidRPr="00045C0C">
        <w:rPr>
          <w:rFonts w:ascii="Batang" w:eastAsia="Batang" w:hAnsi="Batang" w:cs="Arial"/>
          <w:b/>
        </w:rPr>
        <w:t xml:space="preserve">Comentario: </w:t>
      </w:r>
      <w:r w:rsidR="00045C0C" w:rsidRPr="00045C0C">
        <w:rPr>
          <w:rFonts w:ascii="Batang" w:eastAsia="Batang" w:hAnsi="Batang" w:cs="Arial"/>
        </w:rPr>
        <w:t xml:space="preserve">Se ha remitido la información contable correspondiente al mes de </w:t>
      </w:r>
      <w:r w:rsidR="00F903F5" w:rsidRPr="00045C0C">
        <w:rPr>
          <w:rFonts w:ascii="Batang" w:eastAsia="Batang" w:hAnsi="Batang" w:cs="Arial"/>
        </w:rPr>
        <w:t>febrero</w:t>
      </w:r>
      <w:r w:rsidR="00045C0C" w:rsidRPr="00045C0C">
        <w:rPr>
          <w:rFonts w:ascii="Batang" w:eastAsia="Batang" w:hAnsi="Batang" w:cs="Arial"/>
        </w:rPr>
        <w:t xml:space="preserve"> de 2018. A la fecha se está procesando la información del mes de </w:t>
      </w:r>
      <w:r w:rsidR="00F903F5" w:rsidRPr="00045C0C">
        <w:rPr>
          <w:rFonts w:ascii="Batang" w:eastAsia="Batang" w:hAnsi="Batang" w:cs="Arial"/>
        </w:rPr>
        <w:t>marzo</w:t>
      </w:r>
      <w:r w:rsidR="00045C0C" w:rsidRPr="00045C0C">
        <w:rPr>
          <w:rFonts w:ascii="Batang" w:eastAsia="Batang" w:hAnsi="Batang" w:cs="Arial"/>
        </w:rPr>
        <w:t xml:space="preserve"> de 2018.- </w:t>
      </w:r>
      <w:r w:rsidR="00045C0C" w:rsidRPr="00045C0C">
        <w:rPr>
          <w:rFonts w:ascii="Batang" w:eastAsia="Batang" w:hAnsi="Batang" w:cs="Arial"/>
          <w:b/>
        </w:rPr>
        <w:t>3.3.4.</w:t>
      </w:r>
      <w:r w:rsidR="00045C0C" w:rsidRPr="00045C0C">
        <w:rPr>
          <w:rFonts w:ascii="Batang" w:eastAsia="Batang" w:hAnsi="Batang" w:cs="Arial"/>
        </w:rPr>
        <w:t xml:space="preserve"> </w:t>
      </w:r>
      <w:r w:rsidR="00045C0C" w:rsidRPr="00045C0C">
        <w:rPr>
          <w:rFonts w:ascii="Batang" w:eastAsia="Batang" w:hAnsi="Batang" w:cs="Arial"/>
          <w:b/>
        </w:rPr>
        <w:t>Información no proporcionada por la Unidad de Auditoria Interna</w:t>
      </w:r>
      <w:r w:rsidR="00045C0C" w:rsidRPr="00045C0C">
        <w:rPr>
          <w:rFonts w:ascii="Batang" w:eastAsia="Batang" w:hAnsi="Batang" w:cs="Arial"/>
        </w:rPr>
        <w:t xml:space="preserve"> respecto del trabajo desarrollado para la gestión económica del período 2018, tales como políticas, planes, programas, papeles de trabajo, e informes emitidos.- </w:t>
      </w:r>
      <w:r w:rsidR="00045C0C" w:rsidRPr="00045C0C">
        <w:rPr>
          <w:rFonts w:ascii="Batang" w:eastAsia="Batang" w:hAnsi="Batang" w:cs="Arial"/>
          <w:b/>
        </w:rPr>
        <w:t xml:space="preserve">Comentario: </w:t>
      </w:r>
      <w:r w:rsidR="00045C0C" w:rsidRPr="00045C0C">
        <w:rPr>
          <w:rFonts w:ascii="Batang" w:eastAsia="Batang" w:hAnsi="Batang" w:cs="Arial"/>
        </w:rPr>
        <w:t xml:space="preserve">En el requerimiento inicial, únicamente se pidió el Plan de Trabajo para el ejercicio 2018, y el legajo de informes de observaciones presentadas por el Auditor Interno para el referido período; también se pidió un ejemplar del Reglamento de Normas Técnicas de Control Interno </w:t>
      </w:r>
      <w:r w:rsidR="00045C0C" w:rsidRPr="00045C0C">
        <w:rPr>
          <w:rFonts w:ascii="Batang" w:eastAsia="Batang" w:hAnsi="Batang" w:cs="Arial"/>
        </w:rPr>
        <w:lastRenderedPageBreak/>
        <w:t>Específicas vigentes; sin embargo, no se encontró la oportunidad de entregar materialmente dicha información. Adicionalmente, la Auditoría Externa expresa que no se han presentado “políticas, planes, programas, papeles de trabajo, e informes emitidos”. Toda la información antes relacionada ya fue entregada</w:t>
      </w:r>
      <w:r w:rsidR="00F45198">
        <w:rPr>
          <w:rFonts w:ascii="Batang" w:eastAsia="Batang" w:hAnsi="Batang" w:cs="Arial"/>
        </w:rPr>
        <w:t xml:space="preserve"> al equipo auditor</w:t>
      </w:r>
      <w:r w:rsidR="00045C0C" w:rsidRPr="00045C0C">
        <w:rPr>
          <w:rFonts w:ascii="Batang" w:eastAsia="Batang" w:hAnsi="Batang" w:cs="Arial"/>
        </w:rPr>
        <w:t xml:space="preserve">.- </w:t>
      </w:r>
      <w:r w:rsidR="00045C0C" w:rsidRPr="00045C0C">
        <w:rPr>
          <w:rFonts w:ascii="Batang" w:eastAsia="Batang" w:hAnsi="Batang" w:cs="Arial"/>
          <w:b/>
        </w:rPr>
        <w:t>3.3.5.</w:t>
      </w:r>
      <w:r w:rsidR="00045C0C" w:rsidRPr="00045C0C">
        <w:rPr>
          <w:rFonts w:ascii="Batang" w:eastAsia="Batang" w:hAnsi="Batang" w:cs="Arial"/>
        </w:rPr>
        <w:t xml:space="preserve"> Expedientes de proyectos en proceso de foliado”.- </w:t>
      </w:r>
      <w:r w:rsidR="00045C0C" w:rsidRPr="00045C0C">
        <w:rPr>
          <w:rFonts w:ascii="Batang" w:eastAsia="Batang" w:hAnsi="Batang" w:cs="Arial"/>
          <w:b/>
        </w:rPr>
        <w:t xml:space="preserve">Comentario: </w:t>
      </w:r>
      <w:r w:rsidR="00045C0C" w:rsidRPr="00045C0C">
        <w:rPr>
          <w:rFonts w:ascii="Batang" w:eastAsia="Batang" w:hAnsi="Batang" w:cs="Arial"/>
        </w:rPr>
        <w:t xml:space="preserve">Actualmente, derivado del proceso de foliado de expedientes, únicamente falta foliar los expedientes de tres proyectos ejecutados durante el período auditado.- </w:t>
      </w:r>
      <w:r w:rsidR="00F45198">
        <w:rPr>
          <w:rFonts w:ascii="Batang" w:eastAsia="Batang" w:hAnsi="Batang" w:cs="Arial"/>
        </w:rPr>
        <w:t xml:space="preserve">                        </w:t>
      </w:r>
      <w:r w:rsidR="00045C0C" w:rsidRPr="00045C0C">
        <w:rPr>
          <w:rFonts w:ascii="Batang" w:eastAsia="Batang" w:hAnsi="Batang" w:cs="Arial"/>
          <w:b/>
        </w:rPr>
        <w:t>4.</w:t>
      </w:r>
      <w:r w:rsidR="00045C0C" w:rsidRPr="00045C0C">
        <w:rPr>
          <w:rFonts w:ascii="Batang" w:eastAsia="Batang" w:hAnsi="Batang" w:cs="Arial"/>
        </w:rPr>
        <w:t xml:space="preserve"> </w:t>
      </w:r>
      <w:r w:rsidR="00045C0C" w:rsidRPr="00045C0C">
        <w:rPr>
          <w:rFonts w:ascii="Batang" w:eastAsia="Batang" w:hAnsi="Batang" w:cs="Arial"/>
          <w:b/>
        </w:rPr>
        <w:t>COMENTARIOS DE LA ADMINISTRACIÓN:</w:t>
      </w:r>
      <w:r w:rsidR="00045C0C" w:rsidRPr="00045C0C">
        <w:rPr>
          <w:rFonts w:ascii="Batang" w:eastAsia="Batang" w:hAnsi="Batang" w:cs="Arial"/>
        </w:rPr>
        <w:t xml:space="preserve"> A criterio de los responsables de las Unidades de Contabilidad, Tesorería, Presupuesto, Adquisiciones y Contrataciones Institucionales (UACI), Auditoría Interna, y Secretaría Municipal, los hallazgos se originaron de dos hechos relevantes, como ya se dijo:  </w:t>
      </w:r>
      <w:r w:rsidR="00045C0C" w:rsidRPr="00045C0C">
        <w:rPr>
          <w:rFonts w:ascii="Batang" w:eastAsia="Batang" w:hAnsi="Batang" w:cs="Arial"/>
          <w:b/>
        </w:rPr>
        <w:t>4.1 Proceso penal contra la Tesorera Municipal:</w:t>
      </w:r>
      <w:r w:rsidR="00045C0C" w:rsidRPr="00045C0C">
        <w:rPr>
          <w:rFonts w:ascii="Batang" w:eastAsia="Batang" w:hAnsi="Batang" w:cs="Arial"/>
        </w:rPr>
        <w:t xml:space="preserve"> A finales del mes de Septiembre de 2017, la Tesorera Municipal en funciones en aquella época, juntamente con otra servidora municipal, fue privada de su libertad por atribuírsele ilícito penal. Dicha situación dio lugar al nombramiento interino de otras personas que sustituyeron a la Tesorera Municipal. Al día 01 de </w:t>
      </w:r>
      <w:r w:rsidR="00F903F5" w:rsidRPr="00045C0C">
        <w:rPr>
          <w:rFonts w:ascii="Batang" w:eastAsia="Batang" w:hAnsi="Batang" w:cs="Arial"/>
        </w:rPr>
        <w:t>mayo</w:t>
      </w:r>
      <w:r w:rsidR="00045C0C" w:rsidRPr="00045C0C">
        <w:rPr>
          <w:rFonts w:ascii="Batang" w:eastAsia="Batang" w:hAnsi="Batang" w:cs="Arial"/>
        </w:rPr>
        <w:t xml:space="preserve"> de 2018, fecha en que tomó posesión la actual administración, los Estados Financieros de la Alcaldía Municipal de Acajutla se encontraban con cierre definitivo al 31 de </w:t>
      </w:r>
      <w:r w:rsidR="00F903F5" w:rsidRPr="00045C0C">
        <w:rPr>
          <w:rFonts w:ascii="Batang" w:eastAsia="Batang" w:hAnsi="Batang" w:cs="Arial"/>
        </w:rPr>
        <w:t>agosto</w:t>
      </w:r>
      <w:r w:rsidR="00045C0C" w:rsidRPr="00045C0C">
        <w:rPr>
          <w:rFonts w:ascii="Batang" w:eastAsia="Batang" w:hAnsi="Batang" w:cs="Arial"/>
        </w:rPr>
        <w:t xml:space="preserve"> de 2017.- </w:t>
      </w:r>
      <w:r w:rsidR="00045C0C" w:rsidRPr="00045C0C">
        <w:rPr>
          <w:rFonts w:ascii="Batang" w:eastAsia="Batang" w:hAnsi="Batang" w:cs="Arial"/>
          <w:b/>
        </w:rPr>
        <w:t>4.2.</w:t>
      </w:r>
      <w:r w:rsidR="00045C0C" w:rsidRPr="00045C0C">
        <w:rPr>
          <w:rFonts w:ascii="Batang" w:eastAsia="Batang" w:hAnsi="Batang" w:cs="Arial"/>
        </w:rPr>
        <w:t xml:space="preserve"> </w:t>
      </w:r>
      <w:r w:rsidR="00045C0C" w:rsidRPr="00045C0C">
        <w:rPr>
          <w:rFonts w:ascii="Batang" w:eastAsia="Batang" w:hAnsi="Batang" w:cs="Arial"/>
          <w:b/>
        </w:rPr>
        <w:t>Caducidad del SAFIMU II:</w:t>
      </w:r>
      <w:r w:rsidR="00F903F5">
        <w:rPr>
          <w:rFonts w:ascii="Batang" w:eastAsia="Batang" w:hAnsi="Batang" w:cs="Arial"/>
        </w:rPr>
        <w:t xml:space="preserve"> A </w:t>
      </w:r>
      <w:r w:rsidR="00F903F5" w:rsidRPr="00045C0C">
        <w:rPr>
          <w:rFonts w:ascii="Batang" w:eastAsia="Batang" w:hAnsi="Batang" w:cs="Arial"/>
          <w:iCs/>
          <w:lang w:val="es-MX"/>
        </w:rPr>
        <w:t>partir</w:t>
      </w:r>
      <w:r w:rsidR="00045C0C" w:rsidRPr="00045C0C">
        <w:rPr>
          <w:rFonts w:ascii="Batang" w:eastAsia="Batang" w:hAnsi="Batang" w:cs="Arial"/>
          <w:iCs/>
          <w:lang w:val="es-MX"/>
        </w:rPr>
        <w:t xml:space="preserve"> del día 01 de Enero de 2018, la Dirección General de Contabilidad Gubernamental, dependencia del Ministerio de Hacienda, tenía previsto iniciar la implantación de la plataforma informática denominada SAFIM, en sustitución del SAFIMU II que es el que se utiliza en esta entidad.- Sin embargo, en esta Alcaldía Municipal al </w:t>
      </w:r>
      <w:r w:rsidR="00045C0C" w:rsidRPr="00045C0C">
        <w:rPr>
          <w:rFonts w:ascii="Batang" w:eastAsia="Batang" w:hAnsi="Batang" w:cs="Arial"/>
        </w:rPr>
        <w:t xml:space="preserve">día 01 de Mayo de 2018 aún </w:t>
      </w:r>
      <w:r w:rsidR="00045C0C" w:rsidRPr="00045C0C">
        <w:rPr>
          <w:rFonts w:ascii="Batang" w:eastAsia="Batang" w:hAnsi="Batang" w:cs="Arial"/>
          <w:iCs/>
          <w:lang w:val="es-MX"/>
        </w:rPr>
        <w:t xml:space="preserve">no se había podido implementar dicha plataforma por carecer de equipo informático adecuado y una red virtual de “internet dedicado”. Adicionalmente, el atraso en los procesos contables, se justificó como motivo para no implementar el sistema SAFIM.- </w:t>
      </w:r>
      <w:r w:rsidR="00045C0C" w:rsidRPr="00045C0C">
        <w:rPr>
          <w:rFonts w:ascii="Batang" w:eastAsia="Batang" w:hAnsi="Batang" w:cs="Arial"/>
          <w:b/>
          <w:iCs/>
          <w:lang w:val="es-MX"/>
        </w:rPr>
        <w:t>5.</w:t>
      </w:r>
      <w:r w:rsidR="00045C0C" w:rsidRPr="00045C0C">
        <w:rPr>
          <w:rFonts w:ascii="Batang" w:eastAsia="Batang" w:hAnsi="Batang" w:cs="Arial"/>
          <w:iCs/>
          <w:lang w:val="es-MX"/>
        </w:rPr>
        <w:t xml:space="preserve"> </w:t>
      </w:r>
      <w:r w:rsidR="00045C0C" w:rsidRPr="00045C0C">
        <w:rPr>
          <w:rFonts w:ascii="Batang" w:eastAsia="Batang" w:hAnsi="Batang"/>
          <w:b/>
        </w:rPr>
        <w:t>ESTADO ACTUAL DE LOS PROCESOS CONTABLES:</w:t>
      </w:r>
      <w:r w:rsidR="00045C0C" w:rsidRPr="00045C0C">
        <w:rPr>
          <w:rFonts w:ascii="Batang" w:eastAsia="Batang" w:hAnsi="Batang"/>
        </w:rPr>
        <w:t xml:space="preserve"> </w:t>
      </w:r>
      <w:r w:rsidR="00045C0C" w:rsidRPr="00045C0C">
        <w:rPr>
          <w:rFonts w:ascii="Batang" w:eastAsia="Batang" w:hAnsi="Batang"/>
          <w:b/>
        </w:rPr>
        <w:t>5.1.</w:t>
      </w:r>
      <w:r w:rsidR="00045C0C" w:rsidRPr="00045C0C">
        <w:rPr>
          <w:rFonts w:ascii="Batang" w:eastAsia="Batang" w:hAnsi="Batang"/>
        </w:rPr>
        <w:t xml:space="preserve"> </w:t>
      </w:r>
      <w:r w:rsidR="00045C0C" w:rsidRPr="00045C0C">
        <w:rPr>
          <w:rFonts w:ascii="Batang" w:eastAsia="Batang" w:hAnsi="Batang"/>
          <w:b/>
        </w:rPr>
        <w:t>Estado actual:</w:t>
      </w:r>
      <w:r w:rsidR="00045C0C" w:rsidRPr="00045C0C">
        <w:rPr>
          <w:rFonts w:ascii="Batang" w:eastAsia="Batang" w:hAnsi="Batang"/>
        </w:rPr>
        <w:t xml:space="preserve"> Al día 31 de </w:t>
      </w:r>
      <w:r w:rsidR="00F903F5" w:rsidRPr="00045C0C">
        <w:rPr>
          <w:rFonts w:ascii="Batang" w:eastAsia="Batang" w:hAnsi="Batang"/>
        </w:rPr>
        <w:t>mayo</w:t>
      </w:r>
      <w:r w:rsidR="00045C0C" w:rsidRPr="00045C0C">
        <w:rPr>
          <w:rFonts w:ascii="Batang" w:eastAsia="Batang" w:hAnsi="Batang"/>
        </w:rPr>
        <w:t xml:space="preserve"> de 2019, la Tesorería Municipal ha procesado la siguiente información financiera: </w:t>
      </w:r>
      <w:r w:rsidR="00045C0C" w:rsidRPr="00045C0C">
        <w:rPr>
          <w:rFonts w:ascii="Batang" w:eastAsia="Batang" w:hAnsi="Batang"/>
          <w:b/>
        </w:rPr>
        <w:t>a) Remesas procesadas</w:t>
      </w:r>
      <w:r w:rsidR="00045C0C" w:rsidRPr="00045C0C">
        <w:rPr>
          <w:rFonts w:ascii="Batang" w:eastAsia="Batang" w:hAnsi="Batang"/>
        </w:rPr>
        <w:t xml:space="preserve"> hasta el mes de </w:t>
      </w:r>
      <w:r w:rsidR="00F903F5" w:rsidRPr="00045C0C">
        <w:rPr>
          <w:rFonts w:ascii="Batang" w:eastAsia="Batang" w:hAnsi="Batang"/>
        </w:rPr>
        <w:t>agosto</w:t>
      </w:r>
      <w:r w:rsidR="00045C0C" w:rsidRPr="00045C0C">
        <w:rPr>
          <w:rFonts w:ascii="Batang" w:eastAsia="Batang" w:hAnsi="Batang"/>
        </w:rPr>
        <w:t xml:space="preserve"> de 2018 (Se están revisando algunas inconsistencias para aprobación final de las mismas).</w:t>
      </w:r>
      <w:r w:rsidR="00F903F5">
        <w:rPr>
          <w:rFonts w:ascii="Batang" w:eastAsia="Batang" w:hAnsi="Batang"/>
        </w:rPr>
        <w:t xml:space="preserve"> </w:t>
      </w:r>
      <w:r w:rsidR="00045C0C" w:rsidRPr="00045C0C">
        <w:rPr>
          <w:rFonts w:ascii="Batang" w:eastAsia="Batang" w:hAnsi="Batang"/>
          <w:b/>
        </w:rPr>
        <w:t>b) Ingresos diarios procesados</w:t>
      </w:r>
      <w:r w:rsidR="00045C0C" w:rsidRPr="00045C0C">
        <w:rPr>
          <w:rFonts w:ascii="Batang" w:eastAsia="Batang" w:hAnsi="Batang"/>
        </w:rPr>
        <w:t xml:space="preserve"> hasta el mes de Diciembre de 2018 (Está pendiente de aprobar los últimos cuatro meses de 2018). </w:t>
      </w:r>
      <w:r w:rsidR="00045C0C" w:rsidRPr="00045C0C">
        <w:rPr>
          <w:rFonts w:ascii="Batang" w:eastAsia="Batang" w:hAnsi="Batang"/>
          <w:b/>
        </w:rPr>
        <w:t>c) Traslados de fondos procesados</w:t>
      </w:r>
      <w:r w:rsidR="00045C0C" w:rsidRPr="00045C0C">
        <w:rPr>
          <w:rFonts w:ascii="Batang" w:eastAsia="Batang" w:hAnsi="Batang"/>
        </w:rPr>
        <w:t xml:space="preserve"> hasta Marzo de 2018 (Está pendiente el procesamiento de “Fondos </w:t>
      </w:r>
      <w:r w:rsidR="00045C0C" w:rsidRPr="00045C0C">
        <w:rPr>
          <w:rFonts w:ascii="Batang" w:eastAsia="Batang" w:hAnsi="Batang"/>
        </w:rPr>
        <w:lastRenderedPageBreak/>
        <w:t xml:space="preserve">Ajenos” de dicho mes). </w:t>
      </w:r>
      <w:r w:rsidR="00045C0C" w:rsidRPr="00045C0C">
        <w:rPr>
          <w:rFonts w:ascii="Batang" w:eastAsia="Batang" w:hAnsi="Batang"/>
          <w:b/>
        </w:rPr>
        <w:t xml:space="preserve">d) </w:t>
      </w:r>
      <w:r w:rsidR="00045C0C" w:rsidRPr="00045C0C">
        <w:rPr>
          <w:rFonts w:ascii="Batang" w:eastAsia="Batang" w:hAnsi="Batang" w:cs="Arial"/>
          <w:b/>
          <w:iCs/>
        </w:rPr>
        <w:t xml:space="preserve">Egresos procesados </w:t>
      </w:r>
      <w:r w:rsidR="00045C0C" w:rsidRPr="00045C0C">
        <w:rPr>
          <w:rFonts w:ascii="Batang" w:eastAsia="Batang" w:hAnsi="Batang"/>
        </w:rPr>
        <w:t>hasta Marzo de 2018.-</w:t>
      </w:r>
      <w:r w:rsidR="00F903F5">
        <w:rPr>
          <w:rFonts w:ascii="Batang" w:eastAsia="Batang" w:hAnsi="Batang"/>
        </w:rPr>
        <w:t xml:space="preserve"> </w:t>
      </w:r>
      <w:r w:rsidR="00045C0C" w:rsidRPr="00045C0C">
        <w:rPr>
          <w:rFonts w:ascii="Batang" w:eastAsia="Batang" w:hAnsi="Batang"/>
          <w:b/>
        </w:rPr>
        <w:t>5.2. Aprobación y validación de procesos</w:t>
      </w:r>
      <w:r w:rsidR="00045C0C" w:rsidRPr="00045C0C">
        <w:rPr>
          <w:rFonts w:ascii="Batang" w:eastAsia="Batang" w:hAnsi="Batang"/>
        </w:rPr>
        <w:t xml:space="preserve"> </w:t>
      </w:r>
      <w:r w:rsidR="00045C0C" w:rsidRPr="00045C0C">
        <w:rPr>
          <w:rFonts w:ascii="Batang" w:eastAsia="Batang" w:hAnsi="Batang"/>
          <w:b/>
        </w:rPr>
        <w:t xml:space="preserve">en trámite: </w:t>
      </w:r>
      <w:r w:rsidR="00045C0C" w:rsidRPr="00045C0C">
        <w:rPr>
          <w:rFonts w:ascii="Batang" w:eastAsia="Batang" w:hAnsi="Batang"/>
        </w:rPr>
        <w:t xml:space="preserve">Estos procesos concluirán el día 07 de </w:t>
      </w:r>
      <w:r w:rsidR="00F903F5" w:rsidRPr="00045C0C">
        <w:rPr>
          <w:rFonts w:ascii="Batang" w:eastAsia="Batang" w:hAnsi="Batang"/>
        </w:rPr>
        <w:t>junio</w:t>
      </w:r>
      <w:r w:rsidR="00045C0C" w:rsidRPr="00045C0C">
        <w:rPr>
          <w:rFonts w:ascii="Batang" w:eastAsia="Batang" w:hAnsi="Batang"/>
        </w:rPr>
        <w:t xml:space="preserve"> de 2019, fecha en la cual se pretende aprobar las remesas hasta </w:t>
      </w:r>
      <w:r w:rsidR="00F903F5" w:rsidRPr="00045C0C">
        <w:rPr>
          <w:rFonts w:ascii="Batang" w:eastAsia="Batang" w:hAnsi="Batang"/>
        </w:rPr>
        <w:t>diciembre</w:t>
      </w:r>
      <w:r w:rsidR="00045C0C" w:rsidRPr="00045C0C">
        <w:rPr>
          <w:rFonts w:ascii="Batang" w:eastAsia="Batang" w:hAnsi="Batang"/>
        </w:rPr>
        <w:t xml:space="preserve"> de 2018. A partir de esa fecha, se continuará con el procesamiento de los traslados de fondos y egresos procesados hasta el mes de </w:t>
      </w:r>
      <w:r w:rsidR="00F903F5" w:rsidRPr="00045C0C">
        <w:rPr>
          <w:rFonts w:ascii="Batang" w:eastAsia="Batang" w:hAnsi="Batang"/>
        </w:rPr>
        <w:t>abril</w:t>
      </w:r>
      <w:r w:rsidR="00045C0C" w:rsidRPr="00045C0C">
        <w:rPr>
          <w:rFonts w:ascii="Batang" w:eastAsia="Batang" w:hAnsi="Batang"/>
        </w:rPr>
        <w:t xml:space="preserve"> de 2018. Luego, a partir del día 18 de Junio de 2019 se desarrollarán estos procesos correspondientes </w:t>
      </w:r>
      <w:r w:rsidR="00045C0C" w:rsidRPr="00F45198">
        <w:rPr>
          <w:rFonts w:ascii="Batang" w:eastAsia="Batang" w:hAnsi="Batang"/>
        </w:rPr>
        <w:t xml:space="preserve">a los meses de Mayo a Diciembre de 2018.- </w:t>
      </w:r>
      <w:r w:rsidR="001717FF">
        <w:rPr>
          <w:rFonts w:ascii="Batang" w:eastAsia="Batang" w:hAnsi="Batang"/>
        </w:rPr>
        <w:t xml:space="preserve">Así el informe de </w:t>
      </w:r>
      <w:r w:rsidR="001717FF">
        <w:rPr>
          <w:rFonts w:ascii="Batang" w:eastAsia="Batang" w:hAnsi="Batang" w:cs="Arial"/>
        </w:rPr>
        <w:t>los responsables de l</w:t>
      </w:r>
      <w:r w:rsidR="001717FF" w:rsidRPr="00045C0C">
        <w:rPr>
          <w:rFonts w:ascii="Batang" w:eastAsia="Batang" w:hAnsi="Batang" w:cs="Arial"/>
        </w:rPr>
        <w:t>as Unidades de Contabilidad, Tesorería, Adquisiciones y Contrataciones Institucionales (UACI), Auditoría Interna, y Secretaría Municipal</w:t>
      </w:r>
      <w:r w:rsidR="001717FF">
        <w:rPr>
          <w:rFonts w:ascii="Batang" w:eastAsia="Batang" w:hAnsi="Batang" w:cs="Arial"/>
        </w:rPr>
        <w:t xml:space="preserve">.- </w:t>
      </w:r>
      <w:r w:rsidR="006E0D75" w:rsidRPr="00F45198">
        <w:rPr>
          <w:rFonts w:ascii="Batang" w:eastAsia="Batang" w:hAnsi="Batang"/>
        </w:rPr>
        <w:t>Luego se emitió e</w:t>
      </w:r>
      <w:r w:rsidR="006B46E3">
        <w:rPr>
          <w:rFonts w:ascii="Batang" w:eastAsia="Batang" w:hAnsi="Batang"/>
        </w:rPr>
        <w:t>l siguiente acuerdo.-----------------</w:t>
      </w:r>
      <w:r w:rsidR="007F0142">
        <w:rPr>
          <w:rFonts w:ascii="Batang" w:eastAsia="Batang" w:hAnsi="Batang"/>
        </w:rPr>
        <w:t>----------------------------------------</w:t>
      </w:r>
      <w:r w:rsidR="00E25139" w:rsidRPr="00F45198">
        <w:rPr>
          <w:rFonts w:ascii="Batang" w:eastAsia="Batang" w:hAnsi="Batang" w:cs="Aharoni"/>
          <w:b/>
          <w:noProof/>
          <w:lang w:val="es-SV" w:eastAsia="es-ES"/>
        </w:rPr>
        <w:t>ACUERDO NÚMERO UN</w:t>
      </w:r>
      <w:r w:rsidR="0066723C" w:rsidRPr="00F45198">
        <w:rPr>
          <w:rFonts w:ascii="Batang" w:eastAsia="Batang" w:hAnsi="Batang" w:cs="Aharoni"/>
          <w:b/>
          <w:noProof/>
          <w:lang w:val="es-SV" w:eastAsia="es-ES"/>
        </w:rPr>
        <w:t>O.-</w:t>
      </w:r>
      <w:r w:rsidR="0066723C" w:rsidRPr="00F45198">
        <w:rPr>
          <w:rFonts w:ascii="Batang" w:eastAsia="Batang" w:hAnsi="Batang" w:cs="Aharoni"/>
          <w:noProof/>
          <w:lang w:val="es-SV" w:eastAsia="es-ES"/>
        </w:rPr>
        <w:t xml:space="preserve"> </w:t>
      </w:r>
      <w:r w:rsidR="0066723C" w:rsidRPr="00F45198">
        <w:rPr>
          <w:rFonts w:ascii="Batang" w:eastAsia="Batang" w:hAnsi="Batang" w:cs="Arial"/>
          <w:lang w:val="es-SV"/>
        </w:rPr>
        <w:t xml:space="preserve">El Concejo Municipal de Acajutla, Departamento de Sonsonate, en uso de las facultades que le confiere el Código Municipal, </w:t>
      </w:r>
      <w:r w:rsidR="0066723C" w:rsidRPr="00F45198">
        <w:rPr>
          <w:rFonts w:ascii="Batang" w:eastAsia="Batang" w:hAnsi="Batang" w:cs="Arial"/>
          <w:b/>
          <w:lang w:val="es-SV"/>
        </w:rPr>
        <w:t>por unanimidad ACUERDA:</w:t>
      </w:r>
      <w:r w:rsidR="0066723C" w:rsidRPr="00F45198">
        <w:rPr>
          <w:rFonts w:ascii="Batang" w:eastAsia="Batang" w:hAnsi="Batang" w:cs="Arial"/>
          <w:lang w:val="es-SV"/>
        </w:rPr>
        <w:t xml:space="preserve"> Tener por recibido el “Primer Informe de Avance” de la Auditoria Externa a los Estados Financieros de la Alcaldía Municipal de Acajutla, correspondiente al ejercicio fiscal 2018; y al efecto, girar instrucciones a los responsables de las Unidades de contabilidad, Tesorería, Auditoría Interna, y UACI para que brinden</w:t>
      </w:r>
      <w:r w:rsidR="00F45198" w:rsidRPr="00F45198">
        <w:rPr>
          <w:rFonts w:ascii="Batang" w:eastAsia="Batang" w:hAnsi="Batang" w:cs="Arial"/>
          <w:lang w:val="es-SV"/>
        </w:rPr>
        <w:t xml:space="preserve"> por escrito sus</w:t>
      </w:r>
      <w:r w:rsidR="0066723C" w:rsidRPr="00F45198">
        <w:rPr>
          <w:rFonts w:ascii="Batang" w:eastAsia="Batang" w:hAnsi="Batang" w:cs="Arial"/>
          <w:lang w:val="es-SV"/>
        </w:rPr>
        <w:t xml:space="preserve"> comentarios</w:t>
      </w:r>
      <w:r w:rsidR="00F45198" w:rsidRPr="00F45198">
        <w:rPr>
          <w:rFonts w:ascii="Batang" w:eastAsia="Batang" w:hAnsi="Batang" w:cs="Arial"/>
          <w:lang w:val="es-SV"/>
        </w:rPr>
        <w:t xml:space="preserve"> al </w:t>
      </w:r>
      <w:r w:rsidR="00F45198" w:rsidRPr="00F45198">
        <w:rPr>
          <w:rFonts w:ascii="Batang" w:eastAsia="Batang" w:hAnsi="Batang" w:cs="Arial"/>
        </w:rPr>
        <w:t xml:space="preserve">Despacho Contable “Fernández y Fernández (Auditores – Asociados), y </w:t>
      </w:r>
      <w:r w:rsidR="00F45198" w:rsidRPr="00F45198">
        <w:rPr>
          <w:rFonts w:ascii="Batang" w:eastAsia="Batang" w:hAnsi="Batang" w:cs="Arial"/>
          <w:lang w:val="es-SV"/>
        </w:rPr>
        <w:t>atiendan las recomendaciones emanadas del referido proceso de Auditoria Externa</w:t>
      </w:r>
      <w:r w:rsidR="0066723C" w:rsidRPr="00F45198">
        <w:rPr>
          <w:rFonts w:ascii="Batang" w:eastAsia="Batang" w:hAnsi="Batang" w:cs="Arial"/>
          <w:lang w:val="es-SV"/>
        </w:rPr>
        <w:t>.- Certifíquese.-</w:t>
      </w:r>
      <w:r w:rsidR="00F45198" w:rsidRPr="00F45198">
        <w:rPr>
          <w:rFonts w:ascii="Batang" w:eastAsia="Batang" w:hAnsi="Batang" w:cs="Arial"/>
          <w:lang w:val="es-SV"/>
        </w:rPr>
        <w:t>----------------------</w:t>
      </w:r>
      <w:r w:rsidR="00F903F5" w:rsidRPr="002071FD">
        <w:rPr>
          <w:rFonts w:ascii="Batang" w:eastAsia="Batang" w:hAnsi="Batang"/>
          <w:b/>
          <w:szCs w:val="24"/>
        </w:rPr>
        <w:t>REFORMA PRESUPUESTARIA:</w:t>
      </w:r>
      <w:r w:rsidR="00F903F5" w:rsidRPr="002071FD">
        <w:rPr>
          <w:rFonts w:ascii="Batang" w:eastAsia="Batang" w:hAnsi="Batang"/>
          <w:szCs w:val="24"/>
        </w:rPr>
        <w:t xml:space="preserve"> </w:t>
      </w:r>
      <w:r w:rsidR="00F903F5" w:rsidRPr="002071FD">
        <w:rPr>
          <w:rFonts w:ascii="Batang" w:eastAsia="Batang" w:hAnsi="Batang"/>
          <w:noProof/>
          <w:szCs w:val="24"/>
          <w:lang w:eastAsia="es-ES"/>
        </w:rPr>
        <w:t xml:space="preserve">El Concejo Municipal de Acajutla, Departamento de Sonsonate, </w:t>
      </w:r>
      <w:r w:rsidR="00F903F5" w:rsidRPr="002071FD">
        <w:rPr>
          <w:rFonts w:ascii="Batang" w:eastAsia="Batang" w:hAnsi="Batang" w:cs="Arial"/>
          <w:iCs/>
          <w:szCs w:val="24"/>
          <w:lang w:val="es-MX"/>
        </w:rPr>
        <w:t>e</w:t>
      </w:r>
      <w:r w:rsidR="00F903F5" w:rsidRPr="002071FD">
        <w:rPr>
          <w:rFonts w:ascii="Batang" w:eastAsia="Batang" w:hAnsi="Batang"/>
          <w:noProof/>
          <w:szCs w:val="24"/>
          <w:lang w:eastAsia="es-ES"/>
        </w:rPr>
        <w:t xml:space="preserve">n uso de las facultades que le confiere el Art. 30 Numeral 7, Art. 31 Numeral 3, y Art. 72 del </w:t>
      </w:r>
      <w:r w:rsidR="00F903F5" w:rsidRPr="002071FD">
        <w:rPr>
          <w:rFonts w:ascii="Batang" w:eastAsia="Batang" w:hAnsi="Batang" w:cs="Arial"/>
          <w:iCs/>
          <w:szCs w:val="24"/>
          <w:lang w:val="es-MX"/>
        </w:rPr>
        <w:t xml:space="preserve">Código Municipal, </w:t>
      </w:r>
      <w:r w:rsidR="00F903F5" w:rsidRPr="002071FD">
        <w:rPr>
          <w:rFonts w:ascii="Batang" w:eastAsia="Batang" w:hAnsi="Batang"/>
          <w:b/>
          <w:szCs w:val="24"/>
        </w:rPr>
        <w:t xml:space="preserve">por unanimidad </w:t>
      </w:r>
      <w:r w:rsidR="00F903F5" w:rsidRPr="002071FD">
        <w:rPr>
          <w:rFonts w:ascii="Batang" w:eastAsia="Batang" w:hAnsi="Batang" w:cs="Arial"/>
          <w:b/>
          <w:iCs/>
          <w:szCs w:val="24"/>
          <w:lang w:val="es-MX"/>
        </w:rPr>
        <w:t>DECRETA:</w:t>
      </w:r>
      <w:r w:rsidR="00F903F5" w:rsidRPr="002071FD">
        <w:rPr>
          <w:rFonts w:ascii="Batang" w:eastAsia="Batang" w:hAnsi="Batang" w:cs="Arial"/>
          <w:iCs/>
          <w:szCs w:val="24"/>
          <w:lang w:val="es-MX"/>
        </w:rPr>
        <w:t xml:space="preserve"> Reformase el </w:t>
      </w:r>
      <w:r w:rsidR="00F903F5" w:rsidRPr="002071FD">
        <w:rPr>
          <w:rFonts w:ascii="Batang" w:eastAsia="Batang" w:hAnsi="Batang" w:cs="Arial"/>
          <w:b/>
          <w:iCs/>
          <w:szCs w:val="24"/>
          <w:lang w:val="es-MX"/>
        </w:rPr>
        <w:t>PRESUPUESTO MUNICIPAL DE ACAJUTLA</w:t>
      </w:r>
      <w:r w:rsidR="00F903F5" w:rsidRPr="002071FD">
        <w:rPr>
          <w:rFonts w:ascii="Batang" w:eastAsia="Batang" w:hAnsi="Batang" w:cs="Arial"/>
          <w:iCs/>
          <w:szCs w:val="24"/>
          <w:lang w:val="es-MX"/>
        </w:rPr>
        <w:t xml:space="preserve"> vigente, en la parte de egresos recursos </w:t>
      </w:r>
      <w:r w:rsidR="00F903F5" w:rsidRPr="002071FD">
        <w:rPr>
          <w:rFonts w:ascii="Batang" w:eastAsia="Batang" w:hAnsi="Batang" w:cs="Arial"/>
          <w:b/>
          <w:iCs/>
          <w:szCs w:val="24"/>
          <w:lang w:val="es-MX"/>
        </w:rPr>
        <w:t>“</w:t>
      </w:r>
      <w:r w:rsidR="00F903F5" w:rsidRPr="002071FD">
        <w:rPr>
          <w:rFonts w:ascii="Batang" w:eastAsia="Batang" w:hAnsi="Batang" w:cs="Aharoni"/>
          <w:b/>
          <w:iCs/>
          <w:szCs w:val="24"/>
        </w:rPr>
        <w:t>FODES 75%”</w:t>
      </w:r>
      <w:r w:rsidR="00F903F5" w:rsidRPr="002071FD">
        <w:rPr>
          <w:rFonts w:ascii="Batang" w:eastAsia="Batang" w:hAnsi="Batang" w:cs="Aharoni"/>
          <w:iCs/>
          <w:szCs w:val="24"/>
        </w:rPr>
        <w:t xml:space="preserve">, específicamente en el Proyecto “Recolección y transporte de desechos sólidos de Acajutla 2019”, así: </w:t>
      </w:r>
      <w:r w:rsidR="00F903F5" w:rsidRPr="002071FD">
        <w:rPr>
          <w:rFonts w:ascii="Batang" w:eastAsia="Batang" w:hAnsi="Batang" w:cs="Aharoni"/>
          <w:b/>
          <w:iCs/>
          <w:szCs w:val="24"/>
        </w:rPr>
        <w:t>1)</w:t>
      </w:r>
      <w:r w:rsidR="00F903F5" w:rsidRPr="002071FD">
        <w:rPr>
          <w:rFonts w:ascii="Batang" w:eastAsia="Batang" w:hAnsi="Batang" w:cs="Aharoni"/>
          <w:iCs/>
          <w:szCs w:val="24"/>
        </w:rPr>
        <w:t xml:space="preserve"> </w:t>
      </w:r>
      <w:r w:rsidR="00F903F5" w:rsidRPr="002071FD">
        <w:rPr>
          <w:rFonts w:ascii="Batang" w:eastAsia="Batang" w:hAnsi="Batang" w:cs="Aharoni"/>
          <w:b/>
          <w:iCs/>
          <w:szCs w:val="24"/>
        </w:rPr>
        <w:t>RUBRO DE EGRESOS QUE SE REFUERZA:</w:t>
      </w:r>
      <w:r w:rsidR="00F903F5" w:rsidRPr="002071FD">
        <w:rPr>
          <w:rFonts w:ascii="Batang" w:eastAsia="Batang" w:hAnsi="Batang" w:cs="Aharoni"/>
          <w:iCs/>
          <w:szCs w:val="24"/>
        </w:rPr>
        <w:t xml:space="preserve"> </w:t>
      </w:r>
      <w:r w:rsidR="00F903F5" w:rsidRPr="002071FD">
        <w:rPr>
          <w:rFonts w:ascii="Batang" w:eastAsia="Batang" w:hAnsi="Batang" w:cs="Aharoni"/>
          <w:b/>
          <w:iCs/>
          <w:szCs w:val="24"/>
        </w:rPr>
        <w:t xml:space="preserve">Cifra 54107 </w:t>
      </w:r>
      <w:r w:rsidR="00F903F5" w:rsidRPr="002071FD">
        <w:rPr>
          <w:rFonts w:ascii="Batang" w:eastAsia="Batang" w:hAnsi="Batang" w:cs="Arial"/>
          <w:szCs w:val="24"/>
        </w:rPr>
        <w:t xml:space="preserve">(Productos Químicos) con un aumento de Seis 00/100 Dólares ($ 6.00) para la compra de silicón .- </w:t>
      </w:r>
      <w:r w:rsidR="00F903F5" w:rsidRPr="002071FD">
        <w:rPr>
          <w:rFonts w:ascii="Batang" w:eastAsia="Batang" w:hAnsi="Batang" w:cs="Arial"/>
          <w:b/>
          <w:szCs w:val="24"/>
        </w:rPr>
        <w:t>2)</w:t>
      </w:r>
      <w:r w:rsidR="00F903F5" w:rsidRPr="002071FD">
        <w:rPr>
          <w:rFonts w:ascii="Batang" w:eastAsia="Batang" w:hAnsi="Batang" w:cs="Arial"/>
          <w:szCs w:val="24"/>
        </w:rPr>
        <w:t xml:space="preserve"> </w:t>
      </w:r>
      <w:r w:rsidR="00F903F5" w:rsidRPr="002071FD">
        <w:rPr>
          <w:rFonts w:ascii="Batang" w:eastAsia="Batang" w:hAnsi="Batang" w:cs="Aharoni"/>
          <w:b/>
          <w:iCs/>
          <w:szCs w:val="24"/>
        </w:rPr>
        <w:t>RUBRO DE EGRESOS QUE SE AFECTAN:</w:t>
      </w:r>
      <w:r w:rsidR="00F903F5" w:rsidRPr="002071FD">
        <w:rPr>
          <w:rFonts w:ascii="Batang" w:eastAsia="Batang" w:hAnsi="Batang" w:cs="Arial"/>
          <w:szCs w:val="24"/>
        </w:rPr>
        <w:t xml:space="preserve"> Cifra 54302 (Mantenimiento y reparación de vehículos) con una disminución de Seis 00/100 Dólares ($ 6.00).</w:t>
      </w:r>
      <w:r w:rsidR="00F903F5" w:rsidRPr="002071FD">
        <w:rPr>
          <w:rFonts w:ascii="Batang" w:eastAsia="Batang" w:hAnsi="Batang" w:cs="Aharoni"/>
          <w:iCs/>
          <w:szCs w:val="24"/>
        </w:rPr>
        <w:t xml:space="preserve">- La presente </w:t>
      </w:r>
      <w:r w:rsidR="00F903F5" w:rsidRPr="002071FD">
        <w:rPr>
          <w:rFonts w:ascii="Batang" w:eastAsia="Batang" w:hAnsi="Batang" w:cs="Arial"/>
          <w:iCs/>
          <w:szCs w:val="24"/>
          <w:lang w:val="es-MX"/>
        </w:rPr>
        <w:t xml:space="preserve">reforma presupuestaria entrará en vigencia a partir de este momento; y al efecto, se </w:t>
      </w:r>
      <w:r w:rsidR="00F903F5" w:rsidRPr="002071FD">
        <w:rPr>
          <w:rFonts w:ascii="Batang" w:eastAsia="Batang" w:hAnsi="Batang" w:cs="Aharoni"/>
          <w:iCs/>
          <w:szCs w:val="24"/>
        </w:rPr>
        <w:t>autoriza a la Encargada de la Unidad de Presupuesto Municipal para realizar las modificaciones o reprogramaciones respectivas.</w:t>
      </w:r>
      <w:r w:rsidR="00F903F5" w:rsidRPr="002071FD">
        <w:rPr>
          <w:rFonts w:ascii="Batang" w:eastAsia="Batang" w:hAnsi="Batang" w:cs="Arial"/>
          <w:iCs/>
          <w:szCs w:val="24"/>
          <w:lang w:val="es-MX"/>
        </w:rPr>
        <w:t xml:space="preserve">- Oportunamente hágase saber esta reforma a las Unidades de Contabilidad, Tesorería, </w:t>
      </w:r>
      <w:r w:rsidR="00F903F5" w:rsidRPr="002071FD">
        <w:rPr>
          <w:rFonts w:ascii="Batang" w:eastAsia="Batang" w:hAnsi="Batang" w:cs="Arial"/>
          <w:iCs/>
          <w:szCs w:val="24"/>
          <w:lang w:val="es-MX"/>
        </w:rPr>
        <w:lastRenderedPageBreak/>
        <w:t>y UACI para los demás efectos consiguientes.- Certifíquese.---------------</w:t>
      </w:r>
      <w:r w:rsidR="00F903F5">
        <w:rPr>
          <w:rFonts w:ascii="Batang" w:eastAsia="Batang" w:hAnsi="Batang" w:cs="Arial"/>
          <w:iCs/>
          <w:sz w:val="22"/>
          <w:szCs w:val="22"/>
          <w:lang w:val="es-MX"/>
        </w:rPr>
        <w:t xml:space="preserve"> </w:t>
      </w:r>
      <w:r w:rsidR="00A717A1" w:rsidRPr="001667DC">
        <w:rPr>
          <w:rFonts w:ascii="Batang" w:eastAsia="Batang" w:hAnsi="Batang" w:cs="Arial"/>
          <w:b/>
          <w:iCs/>
          <w:lang w:val="es-SV"/>
        </w:rPr>
        <w:t xml:space="preserve">ACUERDO NÚMERO </w:t>
      </w:r>
      <w:r w:rsidR="00E111C3">
        <w:rPr>
          <w:rFonts w:ascii="Batang" w:eastAsia="Batang" w:hAnsi="Batang" w:cs="Arial"/>
          <w:b/>
          <w:iCs/>
          <w:lang w:val="es-SV"/>
        </w:rPr>
        <w:t>DOS</w:t>
      </w:r>
      <w:r w:rsidR="00A717A1" w:rsidRPr="001667DC">
        <w:rPr>
          <w:rFonts w:ascii="Batang" w:eastAsia="Batang" w:hAnsi="Batang" w:cs="Arial"/>
          <w:b/>
          <w:iCs/>
          <w:lang w:val="es-SV"/>
        </w:rPr>
        <w:t>.-</w:t>
      </w:r>
      <w:r w:rsidR="00A717A1" w:rsidRPr="001667DC">
        <w:rPr>
          <w:rFonts w:ascii="Batang" w:eastAsia="Batang" w:hAnsi="Batang" w:cs="Arial"/>
          <w:iCs/>
          <w:lang w:val="es-SV"/>
        </w:rPr>
        <w:t xml:space="preserve"> </w:t>
      </w:r>
      <w:r w:rsidR="00A717A1" w:rsidRPr="001667DC">
        <w:rPr>
          <w:rFonts w:ascii="Batang" w:eastAsia="Batang" w:hAnsi="Batang"/>
          <w:noProof/>
          <w:lang w:val="es-SV" w:eastAsia="es-ES"/>
        </w:rPr>
        <w:t xml:space="preserve">El Concejo Municipal de Acajutla, Departamento de Sonsonate, en uso de las facultades que le confiere </w:t>
      </w:r>
      <w:r w:rsidR="00714ED3" w:rsidRPr="001667DC">
        <w:rPr>
          <w:rFonts w:ascii="Batang" w:eastAsia="Batang" w:hAnsi="Batang" w:cs="Arial"/>
          <w:iCs/>
          <w:lang w:val="es-SV"/>
        </w:rPr>
        <w:t>el Código Municipal</w:t>
      </w:r>
      <w:r w:rsidR="00714ED3" w:rsidRPr="001667DC">
        <w:rPr>
          <w:rFonts w:ascii="Batang" w:eastAsia="Batang" w:hAnsi="Batang" w:cs="Arial"/>
          <w:lang w:val="es-SV"/>
        </w:rPr>
        <w:t xml:space="preserve">, y </w:t>
      </w:r>
      <w:r w:rsidR="00714ED3" w:rsidRPr="001667DC">
        <w:rPr>
          <w:rFonts w:ascii="Batang" w:eastAsia="Batang" w:hAnsi="Batang" w:cs="Aharoni"/>
          <w:iCs/>
          <w:lang w:val="es-MX"/>
        </w:rPr>
        <w:t>la Ley General</w:t>
      </w:r>
      <w:r w:rsidR="000242DE">
        <w:rPr>
          <w:rFonts w:ascii="Batang" w:eastAsia="Batang" w:hAnsi="Batang" w:cs="Aharoni"/>
          <w:iCs/>
          <w:lang w:val="es-MX"/>
        </w:rPr>
        <w:t xml:space="preserve"> de Prevención de Accidentes en Lugares de Trabajo</w:t>
      </w:r>
      <w:r w:rsidR="00714ED3" w:rsidRPr="001667DC">
        <w:rPr>
          <w:rFonts w:ascii="Batang" w:eastAsia="Batang" w:hAnsi="Batang" w:cs="Aharoni"/>
          <w:iCs/>
          <w:lang w:val="es-MX"/>
        </w:rPr>
        <w:t xml:space="preserve">, y </w:t>
      </w:r>
      <w:r w:rsidR="006D1417">
        <w:rPr>
          <w:rFonts w:ascii="Batang" w:eastAsia="Batang" w:hAnsi="Batang" w:cs="Aharoni"/>
          <w:iCs/>
          <w:lang w:val="es-MX"/>
        </w:rPr>
        <w:t>vista la resolución de fecha 02 de Abril del corriente año, pronunciada por la Jefatura de la Oficina Regional Occidental del Ministerio de Trabajo y Previsión Social, con sede en la Ciudad de Santa Ana, Departamento de Santa Ana, en las diligencias Ref. 17702-IC-08-2018-SO promovidas contra este Concejo Municipal, por presunta infracción a lo establecido</w:t>
      </w:r>
      <w:r w:rsidR="005602A3">
        <w:rPr>
          <w:rFonts w:ascii="Batang" w:eastAsia="Batang" w:hAnsi="Batang" w:cs="Aharoni"/>
          <w:iCs/>
          <w:lang w:val="es-MX"/>
        </w:rPr>
        <w:t xml:space="preserve"> en el Art. 54 de la Ley de Organización y funciones del Sector Trabajo y Previsión Social; y </w:t>
      </w:r>
      <w:r w:rsidR="00714ED3" w:rsidRPr="005602A3">
        <w:rPr>
          <w:rFonts w:ascii="Batang" w:eastAsia="Batang" w:hAnsi="Batang" w:cs="Aharoni"/>
          <w:b/>
          <w:iCs/>
          <w:lang w:val="es-MX"/>
        </w:rPr>
        <w:t xml:space="preserve">CONSIDERANDO: </w:t>
      </w:r>
      <w:r w:rsidR="005602A3" w:rsidRPr="005602A3">
        <w:rPr>
          <w:rFonts w:ascii="Batang" w:eastAsia="Batang" w:hAnsi="Batang" w:cs="Aharoni"/>
          <w:b/>
          <w:iCs/>
          <w:lang w:val="es-MX"/>
        </w:rPr>
        <w:t>I)</w:t>
      </w:r>
      <w:r w:rsidR="005602A3">
        <w:rPr>
          <w:rFonts w:ascii="Batang" w:eastAsia="Batang" w:hAnsi="Batang" w:cs="Aharoni"/>
          <w:iCs/>
          <w:lang w:val="es-MX"/>
        </w:rPr>
        <w:t xml:space="preserve"> </w:t>
      </w:r>
      <w:r w:rsidR="00F63141" w:rsidRPr="001667DC">
        <w:rPr>
          <w:rFonts w:ascii="Batang" w:eastAsia="Batang" w:hAnsi="Batang" w:cs="Aharoni"/>
          <w:iCs/>
          <w:lang w:val="es-MX"/>
        </w:rPr>
        <w:t xml:space="preserve">Que </w:t>
      </w:r>
      <w:r w:rsidR="005602A3">
        <w:rPr>
          <w:rFonts w:ascii="Batang" w:eastAsia="Batang" w:hAnsi="Batang" w:cs="Aharoni"/>
          <w:iCs/>
          <w:lang w:val="es-MX"/>
        </w:rPr>
        <w:t xml:space="preserve">la presunta infracción se describe en la resolución antes descrita como </w:t>
      </w:r>
      <w:r w:rsidR="005602A3" w:rsidRPr="005D16C5">
        <w:rPr>
          <w:rFonts w:ascii="Batang" w:eastAsia="Batang" w:hAnsi="Batang" w:cs="Aharoni"/>
          <w:b/>
          <w:iCs/>
          <w:lang w:val="es-MX"/>
        </w:rPr>
        <w:t>“incumplimiento de la obligación de formular y ejecutar un Programa de Gestión de Prevención de Riesgos Ocupacionales en Lugares de Trabajo”</w:t>
      </w:r>
      <w:r w:rsidR="005602A3">
        <w:rPr>
          <w:rFonts w:ascii="Batang" w:eastAsia="Batang" w:hAnsi="Batang" w:cs="Aharoni"/>
          <w:iCs/>
          <w:lang w:val="es-MX"/>
        </w:rPr>
        <w:t xml:space="preserve">; infracción que inicialmente fue imputada </w:t>
      </w:r>
      <w:r w:rsidR="00E111C3">
        <w:rPr>
          <w:rFonts w:ascii="Batang" w:eastAsia="Batang" w:hAnsi="Batang" w:cs="Aharoni"/>
          <w:iCs/>
          <w:lang w:val="es-MX"/>
        </w:rPr>
        <w:t xml:space="preserve">en </w:t>
      </w:r>
      <w:r w:rsidR="004E5B61">
        <w:rPr>
          <w:rFonts w:ascii="Batang" w:eastAsia="Batang" w:hAnsi="Batang" w:cs="Aharoni"/>
          <w:iCs/>
          <w:lang w:val="es-MX"/>
        </w:rPr>
        <w:t xml:space="preserve">el mes de Octubre de </w:t>
      </w:r>
      <w:r w:rsidR="005602A3">
        <w:rPr>
          <w:rFonts w:ascii="Batang" w:eastAsia="Batang" w:hAnsi="Batang" w:cs="Aharoni"/>
          <w:iCs/>
          <w:lang w:val="es-MX"/>
        </w:rPr>
        <w:t>2017</w:t>
      </w:r>
      <w:r w:rsidR="00E111C3">
        <w:rPr>
          <w:rFonts w:ascii="Batang" w:eastAsia="Batang" w:hAnsi="Batang" w:cs="Aharoni"/>
          <w:iCs/>
          <w:lang w:val="es-MX"/>
        </w:rPr>
        <w:t xml:space="preserve">, </w:t>
      </w:r>
      <w:r w:rsidR="004E5B61">
        <w:rPr>
          <w:rFonts w:ascii="Batang" w:eastAsia="Batang" w:hAnsi="Batang" w:cs="Aharoni"/>
          <w:iCs/>
          <w:lang w:val="es-MX"/>
        </w:rPr>
        <w:t xml:space="preserve">luego en el mes de Junio de 2018, y por último en el mes de Abril de 2019; </w:t>
      </w:r>
      <w:r w:rsidR="000277CA" w:rsidRPr="004E5B61">
        <w:rPr>
          <w:rFonts w:ascii="Batang" w:eastAsia="Batang" w:hAnsi="Batang" w:cs="Aharoni"/>
          <w:b/>
          <w:iCs/>
          <w:lang w:val="es-MX"/>
        </w:rPr>
        <w:t>II)</w:t>
      </w:r>
      <w:r w:rsidR="000277CA">
        <w:rPr>
          <w:rFonts w:ascii="Batang" w:eastAsia="Batang" w:hAnsi="Batang" w:cs="Aharoni"/>
          <w:iCs/>
          <w:lang w:val="es-MX"/>
        </w:rPr>
        <w:t xml:space="preserve"> Que desde inicio de esta gestión </w:t>
      </w:r>
      <w:r w:rsidR="004E5B61">
        <w:rPr>
          <w:rFonts w:ascii="Batang" w:eastAsia="Batang" w:hAnsi="Batang" w:cs="Aharoni"/>
          <w:iCs/>
          <w:lang w:val="es-MX"/>
        </w:rPr>
        <w:t xml:space="preserve">se </w:t>
      </w:r>
      <w:r w:rsidR="000277CA">
        <w:rPr>
          <w:rFonts w:ascii="Batang" w:eastAsia="Batang" w:hAnsi="Batang" w:cs="Aharoni"/>
          <w:iCs/>
          <w:lang w:val="es-MX"/>
        </w:rPr>
        <w:t>ha emitido toda una serie de resoluciones tendientes a subsanar dicha infracción, tal como consta en los siguientes acuerdos:</w:t>
      </w:r>
      <w:r w:rsidR="004E5B61">
        <w:rPr>
          <w:rFonts w:ascii="Batang" w:eastAsia="Batang" w:hAnsi="Batang" w:cs="Aharoni"/>
          <w:iCs/>
          <w:lang w:val="es-MX"/>
        </w:rPr>
        <w:t>-</w:t>
      </w:r>
    </w:p>
    <w:tbl>
      <w:tblPr>
        <w:tblStyle w:val="Tablaconcuadrcula"/>
        <w:tblW w:w="0" w:type="auto"/>
        <w:tblLook w:val="04A0" w:firstRow="1" w:lastRow="0" w:firstColumn="1" w:lastColumn="0" w:noHBand="0" w:noVBand="1"/>
      </w:tblPr>
      <w:tblGrid>
        <w:gridCol w:w="1022"/>
        <w:gridCol w:w="674"/>
        <w:gridCol w:w="1560"/>
        <w:gridCol w:w="6422"/>
      </w:tblGrid>
      <w:tr w:rsidR="004E5B61" w:rsidRPr="004E5B61" w:rsidTr="004E5B61">
        <w:tc>
          <w:tcPr>
            <w:tcW w:w="1022" w:type="dxa"/>
          </w:tcPr>
          <w:p w:rsidR="000277CA" w:rsidRPr="004E5B61" w:rsidRDefault="000277CA" w:rsidP="000277CA">
            <w:pPr>
              <w:pStyle w:val="Encabezado"/>
              <w:widowControl/>
              <w:suppressAutoHyphens w:val="0"/>
              <w:jc w:val="center"/>
              <w:rPr>
                <w:rFonts w:ascii="Batang" w:eastAsia="Batang" w:hAnsi="Batang" w:cs="Aharoni"/>
                <w:b/>
                <w:iCs/>
                <w:sz w:val="20"/>
                <w:szCs w:val="20"/>
                <w:lang w:val="es-MX"/>
              </w:rPr>
            </w:pPr>
            <w:r w:rsidRPr="004E5B61">
              <w:rPr>
                <w:rFonts w:ascii="Batang" w:eastAsia="Batang" w:hAnsi="Batang" w:cs="Aharoni"/>
                <w:b/>
                <w:iCs/>
                <w:sz w:val="20"/>
                <w:szCs w:val="20"/>
                <w:lang w:val="es-MX"/>
              </w:rPr>
              <w:t>Acuerdo</w:t>
            </w:r>
          </w:p>
        </w:tc>
        <w:tc>
          <w:tcPr>
            <w:tcW w:w="674" w:type="dxa"/>
          </w:tcPr>
          <w:p w:rsidR="000277CA" w:rsidRPr="004E5B61" w:rsidRDefault="000277CA" w:rsidP="000277CA">
            <w:pPr>
              <w:pStyle w:val="Encabezado"/>
              <w:widowControl/>
              <w:suppressAutoHyphens w:val="0"/>
              <w:jc w:val="center"/>
              <w:rPr>
                <w:rFonts w:ascii="Batang" w:eastAsia="Batang" w:hAnsi="Batang" w:cs="Aharoni"/>
                <w:b/>
                <w:iCs/>
                <w:sz w:val="20"/>
                <w:szCs w:val="20"/>
                <w:lang w:val="es-MX"/>
              </w:rPr>
            </w:pPr>
            <w:r w:rsidRPr="004E5B61">
              <w:rPr>
                <w:rFonts w:ascii="Batang" w:eastAsia="Batang" w:hAnsi="Batang" w:cs="Aharoni"/>
                <w:b/>
                <w:iCs/>
                <w:sz w:val="20"/>
                <w:szCs w:val="20"/>
                <w:lang w:val="es-MX"/>
              </w:rPr>
              <w:t>Acta</w:t>
            </w:r>
          </w:p>
        </w:tc>
        <w:tc>
          <w:tcPr>
            <w:tcW w:w="1560" w:type="dxa"/>
          </w:tcPr>
          <w:p w:rsidR="000277CA" w:rsidRPr="004E5B61" w:rsidRDefault="000277CA" w:rsidP="000277CA">
            <w:pPr>
              <w:pStyle w:val="Encabezado"/>
              <w:widowControl/>
              <w:suppressAutoHyphens w:val="0"/>
              <w:jc w:val="center"/>
              <w:rPr>
                <w:rFonts w:ascii="Batang" w:eastAsia="Batang" w:hAnsi="Batang" w:cs="Aharoni"/>
                <w:b/>
                <w:iCs/>
                <w:sz w:val="20"/>
                <w:szCs w:val="20"/>
                <w:lang w:val="es-MX"/>
              </w:rPr>
            </w:pPr>
            <w:r w:rsidRPr="004E5B61">
              <w:rPr>
                <w:rFonts w:ascii="Batang" w:eastAsia="Batang" w:hAnsi="Batang" w:cs="Aharoni"/>
                <w:b/>
                <w:iCs/>
                <w:sz w:val="20"/>
                <w:szCs w:val="20"/>
                <w:lang w:val="es-MX"/>
              </w:rPr>
              <w:t>Fecha</w:t>
            </w:r>
          </w:p>
        </w:tc>
        <w:tc>
          <w:tcPr>
            <w:tcW w:w="6422" w:type="dxa"/>
          </w:tcPr>
          <w:p w:rsidR="000277CA" w:rsidRPr="004E5B61" w:rsidRDefault="000277CA" w:rsidP="000277CA">
            <w:pPr>
              <w:pStyle w:val="Encabezado"/>
              <w:widowControl/>
              <w:suppressAutoHyphens w:val="0"/>
              <w:jc w:val="center"/>
              <w:rPr>
                <w:rFonts w:ascii="Batang" w:eastAsia="Batang" w:hAnsi="Batang" w:cs="Aharoni"/>
                <w:b/>
                <w:iCs/>
                <w:sz w:val="20"/>
                <w:szCs w:val="20"/>
                <w:lang w:val="es-MX"/>
              </w:rPr>
            </w:pPr>
            <w:r w:rsidRPr="004E5B61">
              <w:rPr>
                <w:rFonts w:ascii="Batang" w:eastAsia="Batang" w:hAnsi="Batang" w:cs="Aharoni"/>
                <w:b/>
                <w:iCs/>
                <w:sz w:val="20"/>
                <w:szCs w:val="20"/>
                <w:lang w:val="es-MX"/>
              </w:rPr>
              <w:t>Asunto</w:t>
            </w:r>
          </w:p>
        </w:tc>
      </w:tr>
      <w:tr w:rsidR="004E5B61" w:rsidRPr="004E5B61" w:rsidTr="004E5B61">
        <w:tc>
          <w:tcPr>
            <w:tcW w:w="1022" w:type="dxa"/>
          </w:tcPr>
          <w:p w:rsidR="000277CA" w:rsidRPr="004E5B61" w:rsidRDefault="000277CA" w:rsidP="000277CA">
            <w:pPr>
              <w:pStyle w:val="Encabezado"/>
              <w:widowControl/>
              <w:suppressAutoHyphens w:val="0"/>
              <w:jc w:val="center"/>
              <w:rPr>
                <w:rFonts w:ascii="Batang" w:eastAsia="Batang" w:hAnsi="Batang" w:cs="Aharoni"/>
                <w:iCs/>
                <w:sz w:val="20"/>
                <w:szCs w:val="20"/>
                <w:lang w:val="es-MX"/>
              </w:rPr>
            </w:pPr>
            <w:r w:rsidRPr="004E5B61">
              <w:rPr>
                <w:rFonts w:ascii="Batang" w:eastAsia="Batang" w:hAnsi="Batang" w:cs="Aharoni"/>
                <w:iCs/>
                <w:sz w:val="20"/>
                <w:szCs w:val="20"/>
                <w:lang w:val="es-MX"/>
              </w:rPr>
              <w:t>50</w:t>
            </w:r>
          </w:p>
        </w:tc>
        <w:tc>
          <w:tcPr>
            <w:tcW w:w="674" w:type="dxa"/>
          </w:tcPr>
          <w:p w:rsidR="000277CA" w:rsidRPr="004E5B61" w:rsidRDefault="000277CA" w:rsidP="000277CA">
            <w:pPr>
              <w:pStyle w:val="Encabezado"/>
              <w:widowControl/>
              <w:suppressAutoHyphens w:val="0"/>
              <w:jc w:val="center"/>
              <w:rPr>
                <w:rFonts w:ascii="Batang" w:eastAsia="Batang" w:hAnsi="Batang" w:cs="Aharoni"/>
                <w:iCs/>
                <w:sz w:val="20"/>
                <w:szCs w:val="20"/>
                <w:lang w:val="es-MX"/>
              </w:rPr>
            </w:pPr>
            <w:r w:rsidRPr="004E5B61">
              <w:rPr>
                <w:rFonts w:ascii="Batang" w:eastAsia="Batang" w:hAnsi="Batang" w:cs="Aharoni"/>
                <w:iCs/>
                <w:sz w:val="20"/>
                <w:szCs w:val="20"/>
                <w:lang w:val="es-MX"/>
              </w:rPr>
              <w:t>02</w:t>
            </w:r>
          </w:p>
        </w:tc>
        <w:tc>
          <w:tcPr>
            <w:tcW w:w="1560" w:type="dxa"/>
          </w:tcPr>
          <w:p w:rsidR="000277CA" w:rsidRPr="004E5B61" w:rsidRDefault="000277CA" w:rsidP="000277CA">
            <w:pPr>
              <w:pStyle w:val="Encabezado"/>
              <w:widowControl/>
              <w:suppressAutoHyphens w:val="0"/>
              <w:jc w:val="center"/>
              <w:rPr>
                <w:rFonts w:ascii="Batang" w:eastAsia="Batang" w:hAnsi="Batang" w:cs="Aharoni"/>
                <w:iCs/>
                <w:sz w:val="20"/>
                <w:szCs w:val="20"/>
                <w:lang w:val="es-MX"/>
              </w:rPr>
            </w:pPr>
            <w:r w:rsidRPr="004E5B61">
              <w:rPr>
                <w:rFonts w:ascii="Batang" w:eastAsia="Batang" w:hAnsi="Batang" w:cs="Aharoni"/>
                <w:iCs/>
                <w:sz w:val="20"/>
                <w:szCs w:val="20"/>
                <w:lang w:val="es-MX"/>
              </w:rPr>
              <w:t>03-05-2018</w:t>
            </w:r>
          </w:p>
        </w:tc>
        <w:tc>
          <w:tcPr>
            <w:tcW w:w="6422" w:type="dxa"/>
          </w:tcPr>
          <w:p w:rsidR="000277CA" w:rsidRPr="004E5B61" w:rsidRDefault="000277CA" w:rsidP="004E5B61">
            <w:pPr>
              <w:pStyle w:val="Encabezado"/>
              <w:widowControl/>
              <w:suppressAutoHyphens w:val="0"/>
              <w:jc w:val="both"/>
              <w:rPr>
                <w:rFonts w:ascii="Batang" w:eastAsia="Batang" w:hAnsi="Batang" w:cs="Aharoni"/>
                <w:iCs/>
                <w:sz w:val="20"/>
                <w:szCs w:val="20"/>
                <w:lang w:val="es-MX"/>
              </w:rPr>
            </w:pPr>
            <w:r w:rsidRPr="004E5B61">
              <w:rPr>
                <w:rFonts w:ascii="Batang" w:eastAsia="Batang" w:hAnsi="Batang" w:cs="Aharoni"/>
                <w:iCs/>
                <w:sz w:val="20"/>
                <w:szCs w:val="20"/>
                <w:lang w:val="es-MX"/>
              </w:rPr>
              <w:t>Reorganizar el Comité</w:t>
            </w:r>
            <w:r w:rsidR="004E5B61">
              <w:rPr>
                <w:rFonts w:ascii="Batang" w:eastAsia="Batang" w:hAnsi="Batang" w:cs="Aharoni"/>
                <w:iCs/>
                <w:sz w:val="20"/>
                <w:szCs w:val="20"/>
                <w:lang w:val="es-MX"/>
              </w:rPr>
              <w:t xml:space="preserve"> SYSO; y </w:t>
            </w:r>
            <w:r w:rsidRPr="004E5B61">
              <w:rPr>
                <w:rFonts w:ascii="Batang" w:eastAsia="Batang" w:hAnsi="Batang" w:cs="Aharoni"/>
                <w:iCs/>
                <w:sz w:val="20"/>
                <w:szCs w:val="20"/>
                <w:lang w:val="es-MX"/>
              </w:rPr>
              <w:t>Formular el Programa de Gestión de Prevención de Riesgos Ocupacionales.</w:t>
            </w:r>
          </w:p>
        </w:tc>
      </w:tr>
      <w:tr w:rsidR="004E5B61" w:rsidRPr="004E5B61" w:rsidTr="004E5B61">
        <w:tc>
          <w:tcPr>
            <w:tcW w:w="1022" w:type="dxa"/>
          </w:tcPr>
          <w:p w:rsidR="000277CA" w:rsidRPr="004E5B61" w:rsidRDefault="00E111C3" w:rsidP="000277CA">
            <w:pPr>
              <w:pStyle w:val="Encabezado"/>
              <w:widowControl/>
              <w:suppressAutoHyphens w:val="0"/>
              <w:jc w:val="center"/>
              <w:rPr>
                <w:rFonts w:ascii="Batang" w:eastAsia="Batang" w:hAnsi="Batang" w:cs="Aharoni"/>
                <w:iCs/>
                <w:sz w:val="20"/>
                <w:szCs w:val="20"/>
                <w:lang w:val="es-MX"/>
              </w:rPr>
            </w:pPr>
            <w:r w:rsidRPr="004E5B61">
              <w:rPr>
                <w:rFonts w:ascii="Batang" w:eastAsia="Batang" w:hAnsi="Batang" w:cs="Aharoni"/>
                <w:iCs/>
                <w:sz w:val="20"/>
                <w:szCs w:val="20"/>
                <w:lang w:val="es-MX"/>
              </w:rPr>
              <w:t>25</w:t>
            </w:r>
          </w:p>
        </w:tc>
        <w:tc>
          <w:tcPr>
            <w:tcW w:w="674" w:type="dxa"/>
          </w:tcPr>
          <w:p w:rsidR="000277CA" w:rsidRPr="004E5B61" w:rsidRDefault="00E111C3" w:rsidP="000277CA">
            <w:pPr>
              <w:pStyle w:val="Encabezado"/>
              <w:widowControl/>
              <w:suppressAutoHyphens w:val="0"/>
              <w:jc w:val="center"/>
              <w:rPr>
                <w:rFonts w:ascii="Batang" w:eastAsia="Batang" w:hAnsi="Batang" w:cs="Aharoni"/>
                <w:iCs/>
                <w:sz w:val="20"/>
                <w:szCs w:val="20"/>
                <w:lang w:val="es-MX"/>
              </w:rPr>
            </w:pPr>
            <w:r w:rsidRPr="004E5B61">
              <w:rPr>
                <w:rFonts w:ascii="Batang" w:eastAsia="Batang" w:hAnsi="Batang" w:cs="Aharoni"/>
                <w:iCs/>
                <w:sz w:val="20"/>
                <w:szCs w:val="20"/>
                <w:lang w:val="es-MX"/>
              </w:rPr>
              <w:t>04</w:t>
            </w:r>
          </w:p>
        </w:tc>
        <w:tc>
          <w:tcPr>
            <w:tcW w:w="1560" w:type="dxa"/>
          </w:tcPr>
          <w:p w:rsidR="000277CA" w:rsidRPr="004E5B61" w:rsidRDefault="00E111C3" w:rsidP="000277CA">
            <w:pPr>
              <w:pStyle w:val="Encabezado"/>
              <w:widowControl/>
              <w:suppressAutoHyphens w:val="0"/>
              <w:jc w:val="center"/>
              <w:rPr>
                <w:rFonts w:ascii="Batang" w:eastAsia="Batang" w:hAnsi="Batang" w:cs="Aharoni"/>
                <w:iCs/>
                <w:sz w:val="20"/>
                <w:szCs w:val="20"/>
                <w:lang w:val="es-MX"/>
              </w:rPr>
            </w:pPr>
            <w:r w:rsidRPr="004E5B61">
              <w:rPr>
                <w:rFonts w:ascii="Batang" w:eastAsia="Batang" w:hAnsi="Batang" w:cs="Aharoni"/>
                <w:iCs/>
                <w:sz w:val="20"/>
                <w:szCs w:val="20"/>
                <w:lang w:val="es-MX"/>
              </w:rPr>
              <w:t>16-05-2018</w:t>
            </w:r>
          </w:p>
        </w:tc>
        <w:tc>
          <w:tcPr>
            <w:tcW w:w="6422" w:type="dxa"/>
          </w:tcPr>
          <w:p w:rsidR="000277CA" w:rsidRPr="004E5B61" w:rsidRDefault="00E111C3" w:rsidP="00E111C3">
            <w:pPr>
              <w:pStyle w:val="Encabezado"/>
              <w:widowControl/>
              <w:suppressAutoHyphens w:val="0"/>
              <w:jc w:val="both"/>
              <w:rPr>
                <w:rFonts w:ascii="Batang" w:eastAsia="Batang" w:hAnsi="Batang" w:cs="Aharoni"/>
                <w:iCs/>
                <w:sz w:val="20"/>
                <w:szCs w:val="20"/>
                <w:lang w:val="es-MX"/>
              </w:rPr>
            </w:pPr>
            <w:r w:rsidRPr="004E5B61">
              <w:rPr>
                <w:rFonts w:ascii="Batang" w:eastAsia="Batang" w:hAnsi="Batang" w:cs="Aharoni"/>
                <w:iCs/>
                <w:sz w:val="20"/>
                <w:szCs w:val="20"/>
                <w:lang w:val="es-MX"/>
              </w:rPr>
              <w:t>Renovar ante el MTYPS la acreditación de los miembros del Comité SYSO.</w:t>
            </w:r>
          </w:p>
        </w:tc>
      </w:tr>
      <w:tr w:rsidR="004E5B61" w:rsidRPr="004E5B61" w:rsidTr="004E5B61">
        <w:tc>
          <w:tcPr>
            <w:tcW w:w="1022" w:type="dxa"/>
          </w:tcPr>
          <w:p w:rsidR="000277CA" w:rsidRPr="004E5B61" w:rsidRDefault="00E111C3" w:rsidP="000277CA">
            <w:pPr>
              <w:pStyle w:val="Encabezado"/>
              <w:widowControl/>
              <w:suppressAutoHyphens w:val="0"/>
              <w:jc w:val="center"/>
              <w:rPr>
                <w:rFonts w:ascii="Batang" w:eastAsia="Batang" w:hAnsi="Batang" w:cs="Aharoni"/>
                <w:iCs/>
                <w:sz w:val="20"/>
                <w:szCs w:val="20"/>
                <w:lang w:val="es-MX"/>
              </w:rPr>
            </w:pPr>
            <w:r w:rsidRPr="004E5B61">
              <w:rPr>
                <w:rFonts w:ascii="Batang" w:eastAsia="Batang" w:hAnsi="Batang" w:cs="Aharoni"/>
                <w:iCs/>
                <w:sz w:val="20"/>
                <w:szCs w:val="20"/>
                <w:lang w:val="es-MX"/>
              </w:rPr>
              <w:t>06</w:t>
            </w:r>
          </w:p>
        </w:tc>
        <w:tc>
          <w:tcPr>
            <w:tcW w:w="674" w:type="dxa"/>
          </w:tcPr>
          <w:p w:rsidR="000277CA" w:rsidRPr="004E5B61" w:rsidRDefault="00E111C3" w:rsidP="000277CA">
            <w:pPr>
              <w:pStyle w:val="Encabezado"/>
              <w:widowControl/>
              <w:suppressAutoHyphens w:val="0"/>
              <w:jc w:val="center"/>
              <w:rPr>
                <w:rFonts w:ascii="Batang" w:eastAsia="Batang" w:hAnsi="Batang" w:cs="Aharoni"/>
                <w:iCs/>
                <w:sz w:val="20"/>
                <w:szCs w:val="20"/>
                <w:lang w:val="es-MX"/>
              </w:rPr>
            </w:pPr>
            <w:r w:rsidRPr="004E5B61">
              <w:rPr>
                <w:rFonts w:ascii="Batang" w:eastAsia="Batang" w:hAnsi="Batang" w:cs="Aharoni"/>
                <w:iCs/>
                <w:sz w:val="20"/>
                <w:szCs w:val="20"/>
                <w:lang w:val="es-MX"/>
              </w:rPr>
              <w:t>19</w:t>
            </w:r>
          </w:p>
        </w:tc>
        <w:tc>
          <w:tcPr>
            <w:tcW w:w="1560" w:type="dxa"/>
          </w:tcPr>
          <w:p w:rsidR="000277CA" w:rsidRPr="004E5B61" w:rsidRDefault="00E111C3" w:rsidP="000277CA">
            <w:pPr>
              <w:pStyle w:val="Encabezado"/>
              <w:widowControl/>
              <w:suppressAutoHyphens w:val="0"/>
              <w:jc w:val="center"/>
              <w:rPr>
                <w:rFonts w:ascii="Batang" w:eastAsia="Batang" w:hAnsi="Batang" w:cs="Aharoni"/>
                <w:iCs/>
                <w:sz w:val="20"/>
                <w:szCs w:val="20"/>
                <w:lang w:val="es-MX"/>
              </w:rPr>
            </w:pPr>
            <w:r w:rsidRPr="004E5B61">
              <w:rPr>
                <w:rFonts w:ascii="Batang" w:eastAsia="Batang" w:hAnsi="Batang" w:cs="Aharoni"/>
                <w:iCs/>
                <w:sz w:val="20"/>
                <w:szCs w:val="20"/>
                <w:lang w:val="es-MX"/>
              </w:rPr>
              <w:t>13-09-2018</w:t>
            </w:r>
          </w:p>
        </w:tc>
        <w:tc>
          <w:tcPr>
            <w:tcW w:w="6422" w:type="dxa"/>
          </w:tcPr>
          <w:p w:rsidR="000277CA" w:rsidRPr="004E5B61" w:rsidRDefault="00E111C3" w:rsidP="000277CA">
            <w:pPr>
              <w:pStyle w:val="Encabezado"/>
              <w:widowControl/>
              <w:suppressAutoHyphens w:val="0"/>
              <w:jc w:val="both"/>
              <w:rPr>
                <w:rFonts w:ascii="Batang" w:eastAsia="Batang" w:hAnsi="Batang" w:cs="Aharoni"/>
                <w:iCs/>
                <w:sz w:val="20"/>
                <w:szCs w:val="20"/>
                <w:lang w:val="es-MX"/>
              </w:rPr>
            </w:pPr>
            <w:r w:rsidRPr="004E5B61">
              <w:rPr>
                <w:rFonts w:ascii="Batang" w:eastAsia="Batang" w:hAnsi="Batang" w:cs="Aharoni"/>
                <w:iCs/>
                <w:sz w:val="20"/>
                <w:szCs w:val="20"/>
                <w:lang w:val="es-MX"/>
              </w:rPr>
              <w:t>Nombramiento de los miembros del Comité SYSO.</w:t>
            </w:r>
          </w:p>
          <w:p w:rsidR="00E111C3" w:rsidRPr="004E5B61" w:rsidRDefault="00E111C3" w:rsidP="000277CA">
            <w:pPr>
              <w:pStyle w:val="Encabezado"/>
              <w:widowControl/>
              <w:suppressAutoHyphens w:val="0"/>
              <w:jc w:val="both"/>
              <w:rPr>
                <w:rFonts w:ascii="Batang" w:eastAsia="Batang" w:hAnsi="Batang" w:cs="Aharoni"/>
                <w:iCs/>
                <w:sz w:val="20"/>
                <w:szCs w:val="20"/>
                <w:lang w:val="es-MX"/>
              </w:rPr>
            </w:pPr>
            <w:r w:rsidRPr="004E5B61">
              <w:rPr>
                <w:rFonts w:ascii="Batang" w:eastAsia="Batang" w:hAnsi="Batang" w:cs="Aharoni"/>
                <w:iCs/>
                <w:sz w:val="20"/>
                <w:szCs w:val="20"/>
                <w:lang w:val="es-MX"/>
              </w:rPr>
              <w:t>Organización de las brigadas del Comité SYSO.</w:t>
            </w:r>
          </w:p>
        </w:tc>
      </w:tr>
      <w:tr w:rsidR="004E5B61" w:rsidRPr="004E5B61" w:rsidTr="004E5B61">
        <w:tc>
          <w:tcPr>
            <w:tcW w:w="1022" w:type="dxa"/>
          </w:tcPr>
          <w:p w:rsidR="000277CA" w:rsidRPr="004E5B61" w:rsidRDefault="00E111C3" w:rsidP="00E111C3">
            <w:pPr>
              <w:pStyle w:val="Encabezado"/>
              <w:widowControl/>
              <w:suppressAutoHyphens w:val="0"/>
              <w:jc w:val="center"/>
              <w:rPr>
                <w:rFonts w:ascii="Batang" w:eastAsia="Batang" w:hAnsi="Batang" w:cs="Aharoni"/>
                <w:iCs/>
                <w:sz w:val="20"/>
                <w:szCs w:val="20"/>
                <w:lang w:val="es-MX"/>
              </w:rPr>
            </w:pPr>
            <w:r w:rsidRPr="004E5B61">
              <w:rPr>
                <w:rFonts w:ascii="Batang" w:eastAsia="Batang" w:hAnsi="Batang" w:cs="Aharoni"/>
                <w:iCs/>
                <w:sz w:val="20"/>
                <w:szCs w:val="20"/>
                <w:lang w:val="es-MX"/>
              </w:rPr>
              <w:t>09</w:t>
            </w:r>
          </w:p>
        </w:tc>
        <w:tc>
          <w:tcPr>
            <w:tcW w:w="674" w:type="dxa"/>
          </w:tcPr>
          <w:p w:rsidR="000277CA" w:rsidRPr="004E5B61" w:rsidRDefault="00E111C3" w:rsidP="00E111C3">
            <w:pPr>
              <w:pStyle w:val="Encabezado"/>
              <w:widowControl/>
              <w:suppressAutoHyphens w:val="0"/>
              <w:jc w:val="center"/>
              <w:rPr>
                <w:rFonts w:ascii="Batang" w:eastAsia="Batang" w:hAnsi="Batang" w:cs="Aharoni"/>
                <w:iCs/>
                <w:sz w:val="20"/>
                <w:szCs w:val="20"/>
                <w:lang w:val="es-MX"/>
              </w:rPr>
            </w:pPr>
            <w:r w:rsidRPr="004E5B61">
              <w:rPr>
                <w:rFonts w:ascii="Batang" w:eastAsia="Batang" w:hAnsi="Batang" w:cs="Aharoni"/>
                <w:iCs/>
                <w:sz w:val="20"/>
                <w:szCs w:val="20"/>
                <w:lang w:val="es-MX"/>
              </w:rPr>
              <w:t>22</w:t>
            </w:r>
          </w:p>
        </w:tc>
        <w:tc>
          <w:tcPr>
            <w:tcW w:w="1560" w:type="dxa"/>
          </w:tcPr>
          <w:p w:rsidR="000277CA" w:rsidRPr="004E5B61" w:rsidRDefault="00E111C3" w:rsidP="00E111C3">
            <w:pPr>
              <w:pStyle w:val="Encabezado"/>
              <w:widowControl/>
              <w:suppressAutoHyphens w:val="0"/>
              <w:jc w:val="center"/>
              <w:rPr>
                <w:rFonts w:ascii="Batang" w:eastAsia="Batang" w:hAnsi="Batang" w:cs="Aharoni"/>
                <w:iCs/>
                <w:sz w:val="20"/>
                <w:szCs w:val="20"/>
                <w:lang w:val="es-MX"/>
              </w:rPr>
            </w:pPr>
            <w:r w:rsidRPr="004E5B61">
              <w:rPr>
                <w:rFonts w:ascii="Batang" w:eastAsia="Batang" w:hAnsi="Batang" w:cs="Aharoni"/>
                <w:iCs/>
                <w:sz w:val="20"/>
                <w:szCs w:val="20"/>
                <w:lang w:val="es-MX"/>
              </w:rPr>
              <w:t>04-10-2019</w:t>
            </w:r>
          </w:p>
        </w:tc>
        <w:tc>
          <w:tcPr>
            <w:tcW w:w="6422" w:type="dxa"/>
          </w:tcPr>
          <w:p w:rsidR="000277CA" w:rsidRPr="004E5B61" w:rsidRDefault="00E111C3" w:rsidP="000277CA">
            <w:pPr>
              <w:pStyle w:val="Encabezado"/>
              <w:widowControl/>
              <w:suppressAutoHyphens w:val="0"/>
              <w:jc w:val="both"/>
              <w:rPr>
                <w:rFonts w:ascii="Batang" w:eastAsia="Batang" w:hAnsi="Batang" w:cs="Aharoni"/>
                <w:iCs/>
                <w:sz w:val="20"/>
                <w:szCs w:val="20"/>
                <w:lang w:val="es-MX"/>
              </w:rPr>
            </w:pPr>
            <w:r w:rsidRPr="004E5B61">
              <w:rPr>
                <w:rFonts w:ascii="Batang" w:eastAsia="Batang" w:hAnsi="Batang" w:cs="Aharoni"/>
                <w:iCs/>
                <w:sz w:val="20"/>
                <w:szCs w:val="20"/>
                <w:lang w:val="es-MX"/>
              </w:rPr>
              <w:t>Contratar servicios de capacitación “Curso de 48 horas” para miembros del Comité SYSO y brigadas.</w:t>
            </w:r>
          </w:p>
        </w:tc>
      </w:tr>
      <w:tr w:rsidR="004E5B61" w:rsidRPr="004E5B61" w:rsidTr="004E5B61">
        <w:tc>
          <w:tcPr>
            <w:tcW w:w="1022" w:type="dxa"/>
          </w:tcPr>
          <w:p w:rsidR="00E111C3" w:rsidRPr="004E5B61" w:rsidRDefault="00E111C3" w:rsidP="00E111C3">
            <w:pPr>
              <w:pStyle w:val="Encabezado"/>
              <w:widowControl/>
              <w:suppressAutoHyphens w:val="0"/>
              <w:jc w:val="center"/>
              <w:rPr>
                <w:rFonts w:ascii="Batang" w:eastAsia="Batang" w:hAnsi="Batang" w:cs="Aharoni"/>
                <w:iCs/>
                <w:sz w:val="20"/>
                <w:szCs w:val="20"/>
                <w:lang w:val="es-MX"/>
              </w:rPr>
            </w:pPr>
            <w:r w:rsidRPr="004E5B61">
              <w:rPr>
                <w:rFonts w:ascii="Batang" w:eastAsia="Batang" w:hAnsi="Batang" w:cs="Aharoni"/>
                <w:iCs/>
                <w:sz w:val="20"/>
                <w:szCs w:val="20"/>
                <w:lang w:val="es-MX"/>
              </w:rPr>
              <w:t>10</w:t>
            </w:r>
          </w:p>
        </w:tc>
        <w:tc>
          <w:tcPr>
            <w:tcW w:w="674" w:type="dxa"/>
          </w:tcPr>
          <w:p w:rsidR="00E111C3" w:rsidRPr="004E5B61" w:rsidRDefault="00E111C3" w:rsidP="00E111C3">
            <w:pPr>
              <w:pStyle w:val="Encabezado"/>
              <w:widowControl/>
              <w:suppressAutoHyphens w:val="0"/>
              <w:jc w:val="center"/>
              <w:rPr>
                <w:rFonts w:ascii="Batang" w:eastAsia="Batang" w:hAnsi="Batang" w:cs="Aharoni"/>
                <w:iCs/>
                <w:sz w:val="20"/>
                <w:szCs w:val="20"/>
                <w:lang w:val="es-MX"/>
              </w:rPr>
            </w:pPr>
            <w:r w:rsidRPr="004E5B61">
              <w:rPr>
                <w:rFonts w:ascii="Batang" w:eastAsia="Batang" w:hAnsi="Batang" w:cs="Aharoni"/>
                <w:iCs/>
                <w:sz w:val="20"/>
                <w:szCs w:val="20"/>
                <w:lang w:val="es-MX"/>
              </w:rPr>
              <w:t>22</w:t>
            </w:r>
          </w:p>
        </w:tc>
        <w:tc>
          <w:tcPr>
            <w:tcW w:w="1560" w:type="dxa"/>
          </w:tcPr>
          <w:p w:rsidR="00E111C3" w:rsidRPr="004E5B61" w:rsidRDefault="00E111C3" w:rsidP="00E111C3">
            <w:pPr>
              <w:pStyle w:val="Encabezado"/>
              <w:widowControl/>
              <w:suppressAutoHyphens w:val="0"/>
              <w:jc w:val="center"/>
              <w:rPr>
                <w:rFonts w:ascii="Batang" w:eastAsia="Batang" w:hAnsi="Batang" w:cs="Aharoni"/>
                <w:iCs/>
                <w:sz w:val="20"/>
                <w:szCs w:val="20"/>
                <w:lang w:val="es-MX"/>
              </w:rPr>
            </w:pPr>
            <w:r w:rsidRPr="004E5B61">
              <w:rPr>
                <w:rFonts w:ascii="Batang" w:eastAsia="Batang" w:hAnsi="Batang" w:cs="Aharoni"/>
                <w:iCs/>
                <w:sz w:val="20"/>
                <w:szCs w:val="20"/>
                <w:lang w:val="es-MX"/>
              </w:rPr>
              <w:t>04-10-2019</w:t>
            </w:r>
          </w:p>
        </w:tc>
        <w:tc>
          <w:tcPr>
            <w:tcW w:w="6422" w:type="dxa"/>
          </w:tcPr>
          <w:p w:rsidR="00E111C3" w:rsidRPr="004E5B61" w:rsidRDefault="00E111C3" w:rsidP="00E111C3">
            <w:pPr>
              <w:pStyle w:val="Encabezado"/>
              <w:widowControl/>
              <w:suppressAutoHyphens w:val="0"/>
              <w:jc w:val="both"/>
              <w:rPr>
                <w:rFonts w:ascii="Batang" w:eastAsia="Batang" w:hAnsi="Batang" w:cs="Aharoni"/>
                <w:iCs/>
                <w:sz w:val="20"/>
                <w:szCs w:val="20"/>
                <w:lang w:val="es-MX"/>
              </w:rPr>
            </w:pPr>
            <w:r w:rsidRPr="004E5B61">
              <w:rPr>
                <w:rFonts w:ascii="Batang" w:eastAsia="Batang" w:hAnsi="Batang" w:cs="Aharoni"/>
                <w:iCs/>
                <w:sz w:val="20"/>
                <w:szCs w:val="20"/>
                <w:lang w:val="es-MX"/>
              </w:rPr>
              <w:t>Aprobación de la Política de Seguridad y Salud en el trabajo.</w:t>
            </w:r>
          </w:p>
          <w:p w:rsidR="00E111C3" w:rsidRPr="004E5B61" w:rsidRDefault="00E111C3" w:rsidP="00E111C3">
            <w:pPr>
              <w:pStyle w:val="Encabezado"/>
              <w:widowControl/>
              <w:suppressAutoHyphens w:val="0"/>
              <w:jc w:val="both"/>
              <w:rPr>
                <w:rFonts w:ascii="Batang" w:eastAsia="Batang" w:hAnsi="Batang" w:cs="Aharoni"/>
                <w:iCs/>
                <w:sz w:val="20"/>
                <w:szCs w:val="20"/>
                <w:lang w:val="es-MX"/>
              </w:rPr>
            </w:pPr>
            <w:r w:rsidRPr="004E5B61">
              <w:rPr>
                <w:rFonts w:ascii="Batang" w:eastAsia="Batang" w:hAnsi="Batang" w:cs="Aharoni"/>
                <w:iCs/>
                <w:sz w:val="20"/>
                <w:szCs w:val="20"/>
                <w:lang w:val="es-MX"/>
              </w:rPr>
              <w:t>Formular el Programa de Gestión de Prevención de Riesgos Ocupacionales.</w:t>
            </w:r>
          </w:p>
        </w:tc>
      </w:tr>
      <w:tr w:rsidR="004E5B61" w:rsidRPr="004E5B61" w:rsidTr="004E5B61">
        <w:tc>
          <w:tcPr>
            <w:tcW w:w="1022" w:type="dxa"/>
          </w:tcPr>
          <w:p w:rsidR="00E111C3" w:rsidRPr="004E5B61" w:rsidRDefault="00E111C3" w:rsidP="00E111C3">
            <w:pPr>
              <w:pStyle w:val="Encabezado"/>
              <w:widowControl/>
              <w:suppressAutoHyphens w:val="0"/>
              <w:jc w:val="center"/>
              <w:rPr>
                <w:rFonts w:ascii="Batang" w:eastAsia="Batang" w:hAnsi="Batang" w:cs="Aharoni"/>
                <w:iCs/>
                <w:sz w:val="20"/>
                <w:szCs w:val="20"/>
                <w:lang w:val="es-MX"/>
              </w:rPr>
            </w:pPr>
            <w:r w:rsidRPr="004E5B61">
              <w:rPr>
                <w:rFonts w:ascii="Batang" w:eastAsia="Batang" w:hAnsi="Batang" w:cs="Aharoni"/>
                <w:iCs/>
                <w:sz w:val="20"/>
                <w:szCs w:val="20"/>
                <w:lang w:val="es-MX"/>
              </w:rPr>
              <w:t>09</w:t>
            </w:r>
          </w:p>
        </w:tc>
        <w:tc>
          <w:tcPr>
            <w:tcW w:w="674" w:type="dxa"/>
          </w:tcPr>
          <w:p w:rsidR="00E111C3" w:rsidRPr="004E5B61" w:rsidRDefault="00E111C3" w:rsidP="00E111C3">
            <w:pPr>
              <w:pStyle w:val="Encabezado"/>
              <w:widowControl/>
              <w:suppressAutoHyphens w:val="0"/>
              <w:jc w:val="center"/>
              <w:rPr>
                <w:rFonts w:ascii="Batang" w:eastAsia="Batang" w:hAnsi="Batang" w:cs="Aharoni"/>
                <w:iCs/>
                <w:sz w:val="20"/>
                <w:szCs w:val="20"/>
                <w:lang w:val="es-MX"/>
              </w:rPr>
            </w:pPr>
            <w:r w:rsidRPr="004E5B61">
              <w:rPr>
                <w:rFonts w:ascii="Batang" w:eastAsia="Batang" w:hAnsi="Batang" w:cs="Aharoni"/>
                <w:iCs/>
                <w:sz w:val="20"/>
                <w:szCs w:val="20"/>
                <w:lang w:val="es-MX"/>
              </w:rPr>
              <w:t>13</w:t>
            </w:r>
          </w:p>
        </w:tc>
        <w:tc>
          <w:tcPr>
            <w:tcW w:w="1560" w:type="dxa"/>
          </w:tcPr>
          <w:p w:rsidR="00E111C3" w:rsidRPr="004E5B61" w:rsidRDefault="00E111C3" w:rsidP="00E111C3">
            <w:pPr>
              <w:pStyle w:val="Encabezado"/>
              <w:widowControl/>
              <w:suppressAutoHyphens w:val="0"/>
              <w:jc w:val="center"/>
              <w:rPr>
                <w:rFonts w:ascii="Batang" w:eastAsia="Batang" w:hAnsi="Batang" w:cs="Aharoni"/>
                <w:iCs/>
                <w:sz w:val="20"/>
                <w:szCs w:val="20"/>
                <w:lang w:val="es-MX"/>
              </w:rPr>
            </w:pPr>
            <w:r w:rsidRPr="004E5B61">
              <w:rPr>
                <w:rFonts w:ascii="Batang" w:eastAsia="Batang" w:hAnsi="Batang" w:cs="Aharoni"/>
                <w:iCs/>
                <w:sz w:val="20"/>
                <w:szCs w:val="20"/>
                <w:lang w:val="es-MX"/>
              </w:rPr>
              <w:t>04-04-2019</w:t>
            </w:r>
          </w:p>
        </w:tc>
        <w:tc>
          <w:tcPr>
            <w:tcW w:w="6422" w:type="dxa"/>
          </w:tcPr>
          <w:p w:rsidR="00E111C3" w:rsidRPr="004E5B61" w:rsidRDefault="00E111C3" w:rsidP="00EF1B47">
            <w:pPr>
              <w:pStyle w:val="Encabezado"/>
              <w:widowControl/>
              <w:suppressAutoHyphens w:val="0"/>
              <w:jc w:val="both"/>
              <w:rPr>
                <w:rFonts w:ascii="Batang" w:eastAsia="Batang" w:hAnsi="Batang" w:cs="Aharoni"/>
                <w:iCs/>
                <w:sz w:val="20"/>
                <w:szCs w:val="20"/>
                <w:lang w:val="es-MX"/>
              </w:rPr>
            </w:pPr>
            <w:r w:rsidRPr="004E5B61">
              <w:rPr>
                <w:rFonts w:ascii="Batang" w:eastAsia="Batang" w:hAnsi="Batang" w:cs="Aharoni"/>
                <w:iCs/>
                <w:sz w:val="20"/>
                <w:szCs w:val="20"/>
                <w:lang w:val="es-MX"/>
              </w:rPr>
              <w:t>Aprobación del Programa de Gestión de Prevención de Riesgos Ocupacionales</w:t>
            </w:r>
            <w:r w:rsidR="004E5B61">
              <w:rPr>
                <w:rFonts w:ascii="Batang" w:eastAsia="Batang" w:hAnsi="Batang" w:cs="Aharoni"/>
                <w:iCs/>
                <w:sz w:val="20"/>
                <w:szCs w:val="20"/>
                <w:lang w:val="es-MX"/>
              </w:rPr>
              <w:t xml:space="preserve"> (En dicho instrumento la primera etapa de ejecución </w:t>
            </w:r>
            <w:r w:rsidR="00EF1B47">
              <w:rPr>
                <w:rFonts w:ascii="Batang" w:eastAsia="Batang" w:hAnsi="Batang" w:cs="Aharoni"/>
                <w:iCs/>
                <w:sz w:val="20"/>
                <w:szCs w:val="20"/>
                <w:lang w:val="es-MX"/>
              </w:rPr>
              <w:t xml:space="preserve">–a realizarse en el mes de Mayo de 2019- </w:t>
            </w:r>
            <w:r w:rsidR="004E5B61">
              <w:rPr>
                <w:rFonts w:ascii="Batang" w:eastAsia="Batang" w:hAnsi="Batang" w:cs="Aharoni"/>
                <w:iCs/>
                <w:sz w:val="20"/>
                <w:szCs w:val="20"/>
                <w:lang w:val="es-MX"/>
              </w:rPr>
              <w:t>consiste en gestionar y progra</w:t>
            </w:r>
            <w:r w:rsidR="00EF1B47">
              <w:rPr>
                <w:rFonts w:ascii="Batang" w:eastAsia="Batang" w:hAnsi="Batang" w:cs="Aharoni"/>
                <w:iCs/>
                <w:sz w:val="20"/>
                <w:szCs w:val="20"/>
                <w:lang w:val="es-MX"/>
              </w:rPr>
              <w:t>mar las capacitaciones respectivas).</w:t>
            </w:r>
          </w:p>
        </w:tc>
      </w:tr>
    </w:tbl>
    <w:p w:rsidR="006B6CAA" w:rsidRPr="001667DC" w:rsidRDefault="00EF1B47" w:rsidP="00EF1B47">
      <w:pPr>
        <w:pStyle w:val="Encabezado"/>
        <w:widowControl/>
        <w:shd w:val="clear" w:color="auto" w:fill="FFFFFF" w:themeFill="background1"/>
        <w:suppressAutoHyphens w:val="0"/>
        <w:spacing w:line="324" w:lineRule="auto"/>
        <w:jc w:val="both"/>
        <w:rPr>
          <w:rFonts w:ascii="Batang" w:eastAsia="Batang" w:hAnsi="Batang" w:cs="Arial"/>
          <w:szCs w:val="24"/>
          <w:lang w:val="es-SV"/>
        </w:rPr>
      </w:pPr>
      <w:r>
        <w:rPr>
          <w:rFonts w:ascii="Batang" w:eastAsia="Batang" w:hAnsi="Batang" w:cs="Aharoni"/>
          <w:iCs/>
          <w:lang w:val="es-MX"/>
        </w:rPr>
        <w:t>E</w:t>
      </w:r>
      <w:r w:rsidR="000242DE">
        <w:rPr>
          <w:rFonts w:ascii="Batang" w:eastAsia="Batang" w:hAnsi="Batang" w:cs="Aharoni"/>
          <w:iCs/>
          <w:lang w:val="es-MX"/>
        </w:rPr>
        <w:t xml:space="preserve">n consecuencia, </w:t>
      </w:r>
      <w:r w:rsidR="00CF0A4F" w:rsidRPr="001667DC">
        <w:rPr>
          <w:rFonts w:ascii="Batang" w:eastAsia="Batang" w:hAnsi="Batang" w:cs="Arial"/>
          <w:lang w:val="es-SV"/>
        </w:rPr>
        <w:t xml:space="preserve">esta Municipalidad </w:t>
      </w:r>
      <w:r>
        <w:rPr>
          <w:rFonts w:ascii="Batang" w:eastAsia="Batang" w:hAnsi="Batang" w:cs="Arial"/>
          <w:b/>
          <w:lang w:val="es-SV"/>
        </w:rPr>
        <w:t xml:space="preserve">por unanimidad ACUERDA: </w:t>
      </w:r>
      <w:r w:rsidRPr="00EF1B47">
        <w:rPr>
          <w:rFonts w:ascii="Batang" w:eastAsia="Batang" w:hAnsi="Batang" w:cs="Arial"/>
          <w:lang w:val="es-SV"/>
        </w:rPr>
        <w:t>Facultar al</w:t>
      </w:r>
      <w:r>
        <w:rPr>
          <w:rFonts w:ascii="Batang" w:eastAsia="Batang" w:hAnsi="Batang" w:cs="Arial"/>
          <w:b/>
          <w:lang w:val="es-SV"/>
        </w:rPr>
        <w:t xml:space="preserve"> </w:t>
      </w:r>
      <w:r w:rsidRPr="00EF1B47">
        <w:rPr>
          <w:rFonts w:ascii="Batang" w:eastAsia="Batang" w:hAnsi="Batang" w:cs="Arial"/>
          <w:lang w:val="es-SV"/>
        </w:rPr>
        <w:t xml:space="preserve">Apoderado General Judicial </w:t>
      </w:r>
      <w:r>
        <w:rPr>
          <w:rFonts w:ascii="Batang" w:eastAsia="Batang" w:hAnsi="Batang" w:cs="Arial"/>
          <w:lang w:val="es-SV"/>
        </w:rPr>
        <w:t xml:space="preserve">de esta Municipalidad </w:t>
      </w:r>
      <w:r w:rsidRPr="00EF1B47">
        <w:rPr>
          <w:rFonts w:ascii="Batang" w:eastAsia="Batang" w:hAnsi="Batang" w:cs="Arial"/>
          <w:lang w:val="es-SV"/>
        </w:rPr>
        <w:t>para que, dentro los plazos legales, formulen los recursos que en materia de procedimientos administrativos le franquea la ley</w:t>
      </w:r>
      <w:r>
        <w:rPr>
          <w:rFonts w:ascii="Batang" w:eastAsia="Batang" w:hAnsi="Batang" w:cs="Arial"/>
          <w:lang w:val="es-SV"/>
        </w:rPr>
        <w:t>, y los ejerza ante las instancias respectivas</w:t>
      </w:r>
      <w:r w:rsidR="000242DE" w:rsidRPr="00EF1B47">
        <w:rPr>
          <w:rFonts w:ascii="Batang" w:eastAsia="Batang" w:hAnsi="Batang" w:cs="Arial"/>
          <w:lang w:val="es-SV"/>
        </w:rPr>
        <w:t>.-</w:t>
      </w:r>
      <w:r w:rsidR="000242DE">
        <w:rPr>
          <w:rFonts w:ascii="Batang" w:eastAsia="Batang" w:hAnsi="Batang" w:cs="Arial"/>
          <w:b/>
          <w:lang w:val="es-SV"/>
        </w:rPr>
        <w:t xml:space="preserve"> </w:t>
      </w:r>
      <w:r w:rsidR="00F63141" w:rsidRPr="001667DC">
        <w:rPr>
          <w:rFonts w:ascii="Batang" w:eastAsia="Batang" w:hAnsi="Batang" w:cs="Aharoni"/>
          <w:iCs/>
          <w:lang w:val="es-MX"/>
        </w:rPr>
        <w:t>Certifíquese.----</w:t>
      </w:r>
      <w:r>
        <w:rPr>
          <w:rFonts w:ascii="Batang" w:eastAsia="Batang" w:hAnsi="Batang" w:cs="Aharoni"/>
          <w:iCs/>
          <w:lang w:val="es-MX"/>
        </w:rPr>
        <w:t>-</w:t>
      </w:r>
      <w:r w:rsidR="00CF0A4F" w:rsidRPr="001667DC">
        <w:rPr>
          <w:rFonts w:ascii="Batang" w:eastAsia="Batang" w:hAnsi="Batang" w:cs="Aharoni"/>
          <w:iCs/>
          <w:lang w:val="es-MX"/>
        </w:rPr>
        <w:t>----------</w:t>
      </w:r>
    </w:p>
    <w:p w:rsidR="002071FD" w:rsidRDefault="002071FD" w:rsidP="00324144">
      <w:pPr>
        <w:pStyle w:val="Encabezado"/>
        <w:widowControl/>
        <w:shd w:val="clear" w:color="auto" w:fill="FFFFFF" w:themeFill="background1"/>
        <w:tabs>
          <w:tab w:val="clear" w:pos="4419"/>
          <w:tab w:val="clear" w:pos="8838"/>
          <w:tab w:val="left" w:pos="822"/>
        </w:tabs>
        <w:suppressAutoHyphens w:val="0"/>
        <w:spacing w:line="360" w:lineRule="auto"/>
        <w:jc w:val="both"/>
        <w:rPr>
          <w:rFonts w:ascii="Batang" w:eastAsia="Batang" w:hAnsi="Batang"/>
          <w:lang w:val="es-SV"/>
        </w:rPr>
      </w:pPr>
    </w:p>
    <w:p w:rsidR="00E90B2E" w:rsidRPr="001667DC" w:rsidRDefault="00E90B2E" w:rsidP="00324144">
      <w:pPr>
        <w:pStyle w:val="Encabezado"/>
        <w:widowControl/>
        <w:shd w:val="clear" w:color="auto" w:fill="FFFFFF" w:themeFill="background1"/>
        <w:tabs>
          <w:tab w:val="clear" w:pos="4419"/>
          <w:tab w:val="clear" w:pos="8838"/>
          <w:tab w:val="left" w:pos="822"/>
        </w:tabs>
        <w:suppressAutoHyphens w:val="0"/>
        <w:spacing w:line="360" w:lineRule="auto"/>
        <w:jc w:val="both"/>
        <w:rPr>
          <w:rFonts w:ascii="Batang" w:eastAsia="Batang" w:hAnsi="Batang" w:cs="Arial"/>
          <w:szCs w:val="24"/>
          <w:lang w:val="es-SV"/>
        </w:rPr>
      </w:pPr>
      <w:bookmarkStart w:id="0" w:name="_GoBack"/>
      <w:bookmarkEnd w:id="0"/>
      <w:r w:rsidRPr="001667DC">
        <w:rPr>
          <w:rFonts w:ascii="Batang" w:eastAsia="Batang" w:hAnsi="Batang"/>
          <w:lang w:val="es-SV"/>
        </w:rPr>
        <w:lastRenderedPageBreak/>
        <w:t xml:space="preserve">Y </w:t>
      </w:r>
      <w:r w:rsidRPr="001667DC">
        <w:rPr>
          <w:rFonts w:ascii="Batang" w:eastAsia="Batang" w:hAnsi="Batang"/>
          <w:bCs/>
          <w:lang w:val="es-SV"/>
        </w:rPr>
        <w:t>no</w:t>
      </w:r>
      <w:r w:rsidRPr="001667DC">
        <w:rPr>
          <w:rFonts w:ascii="Batang" w:eastAsia="Batang" w:hAnsi="Batang"/>
          <w:lang w:val="es-SV"/>
        </w:rPr>
        <w:t xml:space="preserve"> habiendo más que hacer constar se termina la presente acta que firmamos.-</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9"/>
      </w:tblGrid>
      <w:tr w:rsidR="00404E47" w:rsidRPr="001667DC" w:rsidTr="00746D3E">
        <w:trPr>
          <w:trHeight w:val="818"/>
        </w:trPr>
        <w:tc>
          <w:tcPr>
            <w:tcW w:w="4820" w:type="dxa"/>
          </w:tcPr>
          <w:p w:rsidR="00E90B2E" w:rsidRPr="001667DC" w:rsidRDefault="00E90B2E" w:rsidP="00E8560B">
            <w:pPr>
              <w:autoSpaceDE w:val="0"/>
              <w:jc w:val="both"/>
              <w:rPr>
                <w:rFonts w:ascii="Batang" w:eastAsia="Batang" w:hAnsi="Batang" w:cs="Arial"/>
                <w:iCs/>
                <w:sz w:val="20"/>
                <w:szCs w:val="20"/>
              </w:rPr>
            </w:pPr>
          </w:p>
          <w:p w:rsidR="00E90B2E" w:rsidRPr="001667DC" w:rsidRDefault="00E90B2E" w:rsidP="00E8560B">
            <w:pPr>
              <w:autoSpaceDE w:val="0"/>
              <w:jc w:val="both"/>
              <w:rPr>
                <w:rFonts w:ascii="Batang" w:eastAsia="Batang" w:hAnsi="Batang" w:cs="Arial"/>
                <w:iCs/>
                <w:sz w:val="20"/>
                <w:szCs w:val="20"/>
              </w:rPr>
            </w:pPr>
          </w:p>
          <w:p w:rsidR="00E90B2E" w:rsidRPr="001667DC" w:rsidRDefault="00E90B2E" w:rsidP="00E8560B">
            <w:pPr>
              <w:autoSpaceDE w:val="0"/>
              <w:jc w:val="both"/>
              <w:rPr>
                <w:rFonts w:ascii="Batang" w:eastAsia="Batang" w:hAnsi="Batang" w:cs="Arial"/>
                <w:iCs/>
                <w:sz w:val="20"/>
                <w:szCs w:val="20"/>
              </w:rPr>
            </w:pPr>
          </w:p>
          <w:p w:rsidR="00E90B2E" w:rsidRPr="001667DC" w:rsidRDefault="00E90B2E" w:rsidP="00E8560B">
            <w:pPr>
              <w:autoSpaceDE w:val="0"/>
              <w:jc w:val="both"/>
              <w:rPr>
                <w:rFonts w:ascii="Batang" w:eastAsia="Batang" w:hAnsi="Batang" w:cs="Arial"/>
                <w:iCs/>
                <w:sz w:val="20"/>
                <w:szCs w:val="20"/>
              </w:rPr>
            </w:pPr>
          </w:p>
          <w:p w:rsidR="00E90B2E" w:rsidRPr="001667DC" w:rsidRDefault="00E90B2E" w:rsidP="00E8560B">
            <w:pPr>
              <w:autoSpaceDE w:val="0"/>
              <w:jc w:val="both"/>
              <w:rPr>
                <w:rFonts w:ascii="Batang" w:eastAsia="Batang" w:hAnsi="Batang" w:cs="Arial"/>
                <w:b/>
                <w:iCs/>
                <w:sz w:val="20"/>
                <w:szCs w:val="20"/>
              </w:rPr>
            </w:pPr>
            <w:r w:rsidRPr="001667DC">
              <w:rPr>
                <w:rFonts w:ascii="Batang" w:eastAsia="Batang" w:hAnsi="Batang"/>
                <w:b/>
                <w:noProof/>
                <w:sz w:val="20"/>
                <w:szCs w:val="20"/>
                <w:lang w:eastAsia="es-ES"/>
              </w:rPr>
              <w:t>Sr. Ricardo Alberto Zepeda Pineda.</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Alcalde Municipal.</w:t>
            </w:r>
          </w:p>
        </w:tc>
        <w:tc>
          <w:tcPr>
            <w:tcW w:w="4529" w:type="dxa"/>
          </w:tcPr>
          <w:p w:rsidR="00E90B2E" w:rsidRPr="001667DC" w:rsidRDefault="00E90B2E" w:rsidP="00E8560B">
            <w:pPr>
              <w:autoSpaceDE w:val="0"/>
              <w:jc w:val="both"/>
              <w:rPr>
                <w:rFonts w:ascii="Batang" w:eastAsia="Batang" w:hAnsi="Batang" w:cs="Arial"/>
                <w:iCs/>
                <w:sz w:val="20"/>
                <w:szCs w:val="20"/>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cs="Arial"/>
                <w:b/>
                <w:iCs/>
                <w:sz w:val="20"/>
                <w:szCs w:val="20"/>
              </w:rPr>
            </w:pPr>
            <w:r w:rsidRPr="001667DC">
              <w:rPr>
                <w:rFonts w:ascii="Batang" w:eastAsia="Batang" w:hAnsi="Batang"/>
                <w:b/>
                <w:noProof/>
                <w:sz w:val="20"/>
                <w:szCs w:val="20"/>
                <w:lang w:eastAsia="es-ES"/>
              </w:rPr>
              <w:t>Licda. Bersaty Esmeralda Pineda Ostorga.</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Sí</w:t>
            </w:r>
            <w:r w:rsidR="00746D3E" w:rsidRPr="001667DC">
              <w:rPr>
                <w:rFonts w:ascii="Batang" w:eastAsia="Batang" w:hAnsi="Batang" w:cs="Arial"/>
                <w:iCs/>
                <w:sz w:val="20"/>
                <w:szCs w:val="20"/>
              </w:rPr>
              <w:t>ndica</w:t>
            </w:r>
            <w:r w:rsidRPr="001667DC">
              <w:rPr>
                <w:rFonts w:ascii="Batang" w:eastAsia="Batang" w:hAnsi="Batang" w:cs="Arial"/>
                <w:iCs/>
                <w:sz w:val="20"/>
                <w:szCs w:val="20"/>
              </w:rPr>
              <w:t xml:space="preserve"> Municipal.</w:t>
            </w:r>
          </w:p>
        </w:tc>
      </w:tr>
      <w:tr w:rsidR="00404E47" w:rsidRPr="001667DC" w:rsidTr="00746D3E">
        <w:tc>
          <w:tcPr>
            <w:tcW w:w="4820" w:type="dxa"/>
          </w:tcPr>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cs="Arial"/>
                <w:b/>
                <w:iCs/>
                <w:sz w:val="20"/>
                <w:szCs w:val="20"/>
              </w:rPr>
            </w:pPr>
            <w:r w:rsidRPr="001667DC">
              <w:rPr>
                <w:rFonts w:ascii="Batang" w:eastAsia="Batang" w:hAnsi="Batang"/>
                <w:b/>
                <w:noProof/>
                <w:sz w:val="20"/>
                <w:szCs w:val="20"/>
                <w:lang w:eastAsia="es-ES"/>
              </w:rPr>
              <w:t>Sra. Marlene Beatriz Morán de Figueroa.</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Primer Regidora Propietaria.</w:t>
            </w:r>
          </w:p>
        </w:tc>
        <w:tc>
          <w:tcPr>
            <w:tcW w:w="4529" w:type="dxa"/>
          </w:tcPr>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b/>
                <w:noProof/>
                <w:sz w:val="20"/>
                <w:szCs w:val="20"/>
                <w:lang w:eastAsia="es-ES"/>
              </w:rPr>
              <w:t>Sr. Pedro Antonio Flores Esquivel.</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Segundo Regidor Propietario.</w:t>
            </w:r>
          </w:p>
        </w:tc>
      </w:tr>
      <w:tr w:rsidR="00404E47" w:rsidRPr="001667DC" w:rsidTr="00746D3E">
        <w:tc>
          <w:tcPr>
            <w:tcW w:w="4820" w:type="dxa"/>
          </w:tcPr>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cs="Arial"/>
                <w:b/>
                <w:iCs/>
                <w:sz w:val="20"/>
                <w:szCs w:val="20"/>
              </w:rPr>
            </w:pPr>
            <w:r w:rsidRPr="001667DC">
              <w:rPr>
                <w:rFonts w:ascii="Batang" w:eastAsia="Batang" w:hAnsi="Batang"/>
                <w:b/>
                <w:noProof/>
                <w:sz w:val="20"/>
                <w:szCs w:val="20"/>
                <w:lang w:eastAsia="es-ES"/>
              </w:rPr>
              <w:t>Sr. Oscar Zepeda Melendez.</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Tercer Regidor Propietario.</w:t>
            </w:r>
          </w:p>
        </w:tc>
        <w:tc>
          <w:tcPr>
            <w:tcW w:w="4529" w:type="dxa"/>
          </w:tcPr>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b/>
                <w:noProof/>
                <w:sz w:val="20"/>
                <w:szCs w:val="20"/>
                <w:lang w:eastAsia="es-ES"/>
              </w:rPr>
              <w:t>Sra. Sirian Jeaneth Ramírez Escobar.</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Cuarta Regidora Propietaria.</w:t>
            </w:r>
          </w:p>
        </w:tc>
      </w:tr>
      <w:tr w:rsidR="00404E47" w:rsidRPr="001667DC" w:rsidTr="00746D3E">
        <w:tc>
          <w:tcPr>
            <w:tcW w:w="4820" w:type="dxa"/>
          </w:tcPr>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cs="Arial"/>
                <w:b/>
                <w:iCs/>
                <w:sz w:val="20"/>
                <w:szCs w:val="20"/>
              </w:rPr>
            </w:pPr>
            <w:r w:rsidRPr="001667DC">
              <w:rPr>
                <w:rFonts w:ascii="Batang" w:eastAsia="Batang" w:hAnsi="Batang"/>
                <w:b/>
                <w:noProof/>
                <w:sz w:val="20"/>
                <w:szCs w:val="20"/>
                <w:lang w:eastAsia="es-ES"/>
              </w:rPr>
              <w:t>Sr. Geovany Alexander Martinez Cornejo.</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Quinto Regidor Propietario.</w:t>
            </w:r>
          </w:p>
        </w:tc>
        <w:tc>
          <w:tcPr>
            <w:tcW w:w="4529" w:type="dxa"/>
          </w:tcPr>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b/>
                <w:noProof/>
                <w:sz w:val="20"/>
                <w:szCs w:val="20"/>
                <w:lang w:eastAsia="es-ES"/>
              </w:rPr>
              <w:t>Srita. Reina Alicia Iglesias Ramírez.</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Sexta Regidora Propietaria.</w:t>
            </w:r>
          </w:p>
        </w:tc>
      </w:tr>
      <w:tr w:rsidR="00404E47" w:rsidRPr="001667DC" w:rsidTr="00746D3E">
        <w:tc>
          <w:tcPr>
            <w:tcW w:w="4820" w:type="dxa"/>
          </w:tcPr>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cs="Arial"/>
                <w:b/>
                <w:iCs/>
                <w:sz w:val="20"/>
                <w:szCs w:val="20"/>
              </w:rPr>
            </w:pPr>
            <w:r w:rsidRPr="001667DC">
              <w:rPr>
                <w:rFonts w:ascii="Batang" w:eastAsia="Batang" w:hAnsi="Batang"/>
                <w:b/>
                <w:noProof/>
                <w:sz w:val="20"/>
                <w:szCs w:val="20"/>
                <w:lang w:eastAsia="es-ES"/>
              </w:rPr>
              <w:t>Sr. José Emiliano Caravantes Anzora.</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Séptimo Regidor Propietario.</w:t>
            </w:r>
          </w:p>
        </w:tc>
        <w:tc>
          <w:tcPr>
            <w:tcW w:w="4529" w:type="dxa"/>
          </w:tcPr>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b/>
                <w:noProof/>
                <w:sz w:val="20"/>
                <w:szCs w:val="20"/>
                <w:lang w:eastAsia="es-ES"/>
              </w:rPr>
              <w:t>Sr. Darío Ernesto Guadrón Ágreda.</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Octavo Regidor Propietario.</w:t>
            </w:r>
          </w:p>
        </w:tc>
      </w:tr>
      <w:tr w:rsidR="00404E47" w:rsidRPr="001667DC" w:rsidTr="00746D3E">
        <w:tc>
          <w:tcPr>
            <w:tcW w:w="4820" w:type="dxa"/>
          </w:tcPr>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5D377A" w:rsidRPr="001667DC" w:rsidRDefault="005D377A"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cs="Arial"/>
                <w:b/>
                <w:iCs/>
                <w:sz w:val="20"/>
                <w:szCs w:val="20"/>
              </w:rPr>
            </w:pPr>
            <w:r w:rsidRPr="001667DC">
              <w:rPr>
                <w:rFonts w:ascii="Batang" w:eastAsia="Batang" w:hAnsi="Batang"/>
                <w:b/>
                <w:noProof/>
                <w:sz w:val="20"/>
                <w:szCs w:val="20"/>
                <w:lang w:eastAsia="es-ES"/>
              </w:rPr>
              <w:t>Sr. José Luis Escobar Ortìz.</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Noveno Regidor Propietario.</w:t>
            </w:r>
          </w:p>
        </w:tc>
        <w:tc>
          <w:tcPr>
            <w:tcW w:w="4529" w:type="dxa"/>
          </w:tcPr>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b/>
                <w:noProof/>
                <w:sz w:val="20"/>
                <w:szCs w:val="20"/>
                <w:lang w:eastAsia="es-ES"/>
              </w:rPr>
              <w:t>Sr. Hugo Antonio Calderón Arriola.</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Décimo Regidor Propietario.</w:t>
            </w:r>
          </w:p>
        </w:tc>
      </w:tr>
      <w:tr w:rsidR="00404E47" w:rsidRPr="001667DC" w:rsidTr="00746D3E">
        <w:tc>
          <w:tcPr>
            <w:tcW w:w="4820" w:type="dxa"/>
          </w:tcPr>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cs="Arial"/>
                <w:b/>
                <w:iCs/>
                <w:sz w:val="20"/>
                <w:szCs w:val="20"/>
              </w:rPr>
            </w:pPr>
            <w:r w:rsidRPr="001667DC">
              <w:rPr>
                <w:rFonts w:ascii="Batang" w:eastAsia="Batang" w:hAnsi="Batang"/>
                <w:b/>
                <w:noProof/>
                <w:sz w:val="20"/>
                <w:szCs w:val="20"/>
                <w:lang w:eastAsia="es-ES"/>
              </w:rPr>
              <w:t>Sr. José Boris Ventura Rivas.</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Primer Regidor Suplente.</w:t>
            </w:r>
          </w:p>
        </w:tc>
        <w:tc>
          <w:tcPr>
            <w:tcW w:w="4529" w:type="dxa"/>
          </w:tcPr>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b/>
                <w:noProof/>
                <w:sz w:val="20"/>
                <w:szCs w:val="20"/>
                <w:lang w:eastAsia="es-ES"/>
              </w:rPr>
              <w:t>Licda. Evelyn Mariela Melgar Ruiz.</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Segunda Regidora Suplente.</w:t>
            </w:r>
          </w:p>
        </w:tc>
      </w:tr>
      <w:tr w:rsidR="00404E47" w:rsidRPr="001667DC" w:rsidTr="00746D3E">
        <w:tc>
          <w:tcPr>
            <w:tcW w:w="4820" w:type="dxa"/>
          </w:tcPr>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rPr>
                <w:rFonts w:ascii="Batang" w:eastAsia="Batang" w:hAnsi="Batang"/>
                <w:noProof/>
                <w:sz w:val="20"/>
                <w:szCs w:val="20"/>
                <w:lang w:eastAsia="es-ES"/>
              </w:rPr>
            </w:pPr>
          </w:p>
          <w:p w:rsidR="00E90B2E" w:rsidRPr="001667DC" w:rsidRDefault="00E90B2E" w:rsidP="00E8560B">
            <w:pPr>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cs="Arial"/>
                <w:b/>
                <w:iCs/>
                <w:sz w:val="20"/>
                <w:szCs w:val="20"/>
              </w:rPr>
            </w:pPr>
            <w:r w:rsidRPr="001667DC">
              <w:rPr>
                <w:rFonts w:ascii="Batang" w:eastAsia="Batang" w:hAnsi="Batang"/>
                <w:b/>
                <w:noProof/>
                <w:sz w:val="20"/>
                <w:szCs w:val="20"/>
                <w:lang w:eastAsia="es-ES"/>
              </w:rPr>
              <w:t>Sr. Wilber Hernán Soriano Mena.</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Tercer Regidor Suplente.</w:t>
            </w:r>
          </w:p>
        </w:tc>
        <w:tc>
          <w:tcPr>
            <w:tcW w:w="4529" w:type="dxa"/>
          </w:tcPr>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rPr>
                <w:rFonts w:ascii="Batang" w:eastAsia="Batang" w:hAnsi="Batang"/>
                <w:b/>
                <w:noProof/>
                <w:sz w:val="20"/>
                <w:szCs w:val="20"/>
                <w:lang w:eastAsia="es-ES"/>
              </w:rPr>
            </w:pPr>
          </w:p>
          <w:p w:rsidR="00E90B2E" w:rsidRPr="001667DC" w:rsidRDefault="00E90B2E" w:rsidP="00E8560B">
            <w:pPr>
              <w:autoSpaceDE w:val="0"/>
              <w:rPr>
                <w:rFonts w:ascii="Batang" w:eastAsia="Batang" w:hAnsi="Batang"/>
                <w:b/>
                <w:noProof/>
                <w:sz w:val="20"/>
                <w:szCs w:val="20"/>
                <w:lang w:eastAsia="es-ES"/>
              </w:rPr>
            </w:pPr>
            <w:r w:rsidRPr="001667DC">
              <w:rPr>
                <w:rFonts w:ascii="Batang" w:eastAsia="Batang" w:hAnsi="Batang"/>
                <w:b/>
                <w:noProof/>
                <w:sz w:val="20"/>
                <w:szCs w:val="20"/>
                <w:lang w:eastAsia="es-ES"/>
              </w:rPr>
              <w:t xml:space="preserve"> Lic. Abel López Leiva.</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noProof/>
                <w:sz w:val="20"/>
                <w:szCs w:val="20"/>
                <w:lang w:eastAsia="es-ES"/>
              </w:rPr>
              <w:t xml:space="preserve"> Secretario.</w:t>
            </w:r>
          </w:p>
        </w:tc>
      </w:tr>
    </w:tbl>
    <w:p w:rsidR="000242DE" w:rsidRPr="00DF6E5F" w:rsidRDefault="000242DE" w:rsidP="00E61E04">
      <w:pPr>
        <w:pStyle w:val="Encabezado"/>
        <w:widowControl/>
        <w:shd w:val="clear" w:color="auto" w:fill="FFFFFF" w:themeFill="background1"/>
        <w:suppressAutoHyphens w:val="0"/>
        <w:spacing w:line="360" w:lineRule="auto"/>
        <w:jc w:val="both"/>
        <w:rPr>
          <w:rFonts w:ascii="Batang" w:eastAsia="Batang" w:hAnsi="Batang" w:cs="Aharoni"/>
          <w:b/>
          <w:noProof/>
          <w:szCs w:val="24"/>
          <w:lang w:val="es-SV" w:eastAsia="es-ES"/>
        </w:rPr>
      </w:pPr>
    </w:p>
    <w:p w:rsidR="00B2493D" w:rsidRPr="001667DC" w:rsidRDefault="00B2493D" w:rsidP="005A241A">
      <w:pPr>
        <w:autoSpaceDE w:val="0"/>
        <w:jc w:val="both"/>
        <w:rPr>
          <w:rFonts w:ascii="Batang" w:eastAsia="Batang" w:hAnsi="Batang"/>
          <w:b/>
          <w:noProof/>
          <w:lang w:val="es-SV" w:eastAsia="es-ES"/>
        </w:rPr>
      </w:pPr>
    </w:p>
    <w:sectPr w:rsidR="00B2493D" w:rsidRPr="001667DC" w:rsidSect="001667DC">
      <w:pgSz w:w="12240" w:h="15840" w:code="1"/>
      <w:pgMar w:top="1701" w:right="85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123" w:rsidRDefault="00FF1123" w:rsidP="00ED7DED">
      <w:r>
        <w:separator/>
      </w:r>
    </w:p>
  </w:endnote>
  <w:endnote w:type="continuationSeparator" w:id="0">
    <w:p w:rsidR="00FF1123" w:rsidRDefault="00FF1123" w:rsidP="00ED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MS Mincho"/>
    <w:charset w:val="80"/>
    <w:family w:val="auto"/>
    <w:pitch w:val="variable"/>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123" w:rsidRDefault="00FF1123" w:rsidP="00ED7DED">
      <w:r>
        <w:separator/>
      </w:r>
    </w:p>
  </w:footnote>
  <w:footnote w:type="continuationSeparator" w:id="0">
    <w:p w:rsidR="00FF1123" w:rsidRDefault="00FF1123" w:rsidP="00ED7D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E5DA3"/>
    <w:multiLevelType w:val="hybridMultilevel"/>
    <w:tmpl w:val="EB0E0D64"/>
    <w:lvl w:ilvl="0" w:tplc="440A0017">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065A4807"/>
    <w:multiLevelType w:val="hybridMultilevel"/>
    <w:tmpl w:val="FB2A22A0"/>
    <w:lvl w:ilvl="0" w:tplc="C0BECD6C">
      <w:start w:val="1"/>
      <w:numFmt w:val="decimal"/>
      <w:lvlText w:val="%1."/>
      <w:lvlJc w:val="left"/>
      <w:pPr>
        <w:ind w:left="720" w:hanging="360"/>
      </w:pPr>
      <w:rPr>
        <w:rFonts w:hint="default"/>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FB4044"/>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15:restartNumberingAfterBreak="0">
    <w:nsid w:val="1BAE119F"/>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 w15:restartNumberingAfterBreak="0">
    <w:nsid w:val="20855233"/>
    <w:multiLevelType w:val="hybridMultilevel"/>
    <w:tmpl w:val="BC883B24"/>
    <w:lvl w:ilvl="0" w:tplc="551A4480">
      <w:start w:val="1"/>
      <w:numFmt w:val="decimal"/>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D0C6A0A"/>
    <w:multiLevelType w:val="multilevel"/>
    <w:tmpl w:val="B55C21A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6" w15:restartNumberingAfterBreak="0">
    <w:nsid w:val="2E4E2AAE"/>
    <w:multiLevelType w:val="hybridMultilevel"/>
    <w:tmpl w:val="1FA8F90C"/>
    <w:lvl w:ilvl="0" w:tplc="0E08CAC0">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2F442DF"/>
    <w:multiLevelType w:val="hybridMultilevel"/>
    <w:tmpl w:val="5B46E1AA"/>
    <w:lvl w:ilvl="0" w:tplc="BBFEA7C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5911636"/>
    <w:multiLevelType w:val="hybridMultilevel"/>
    <w:tmpl w:val="DCDC73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B281382"/>
    <w:multiLevelType w:val="hybridMultilevel"/>
    <w:tmpl w:val="6BAE6AD2"/>
    <w:lvl w:ilvl="0" w:tplc="8020D1F8">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FE00BE9"/>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 w15:restartNumberingAfterBreak="0">
    <w:nsid w:val="578E2D77"/>
    <w:multiLevelType w:val="hybridMultilevel"/>
    <w:tmpl w:val="B6DA38B6"/>
    <w:lvl w:ilvl="0" w:tplc="1C24D31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5A511287"/>
    <w:multiLevelType w:val="multilevel"/>
    <w:tmpl w:val="F0E0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B0641B0"/>
    <w:multiLevelType w:val="hybridMultilevel"/>
    <w:tmpl w:val="8D1AC21A"/>
    <w:lvl w:ilvl="0" w:tplc="EC26363A">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FE47698"/>
    <w:multiLevelType w:val="multilevel"/>
    <w:tmpl w:val="8904E942"/>
    <w:lvl w:ilvl="0">
      <w:start w:val="1"/>
      <w:numFmt w:val="decimal"/>
      <w:lvlText w:val="%1."/>
      <w:lvlJc w:val="left"/>
      <w:pPr>
        <w:ind w:left="720" w:hanging="360"/>
      </w:pPr>
      <w:rPr>
        <w:color w:val="auto"/>
      </w:rPr>
    </w:lvl>
    <w:lvl w:ilvl="1">
      <w:start w:val="3"/>
      <w:numFmt w:val="decimal"/>
      <w:isLgl/>
      <w:lvlText w:val="%1.%2"/>
      <w:lvlJc w:val="left"/>
      <w:pPr>
        <w:ind w:left="1140" w:hanging="4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5" w15:restartNumberingAfterBreak="0">
    <w:nsid w:val="6EB30E26"/>
    <w:multiLevelType w:val="hybridMultilevel"/>
    <w:tmpl w:val="EA0210FC"/>
    <w:lvl w:ilvl="0" w:tplc="440A000F">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2587B4B"/>
    <w:multiLevelType w:val="hybridMultilevel"/>
    <w:tmpl w:val="8C4CD0C8"/>
    <w:lvl w:ilvl="0" w:tplc="3DBCB7D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3850FCC"/>
    <w:multiLevelType w:val="hybridMultilevel"/>
    <w:tmpl w:val="3938814E"/>
    <w:lvl w:ilvl="0" w:tplc="0096F854">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15:restartNumberingAfterBreak="0">
    <w:nsid w:val="7AF553C1"/>
    <w:multiLevelType w:val="hybridMultilevel"/>
    <w:tmpl w:val="A70E5BE4"/>
    <w:lvl w:ilvl="0" w:tplc="1FDCBA88">
      <w:start w:val="1"/>
      <w:numFmt w:val="decimal"/>
      <w:lvlText w:val="%1)"/>
      <w:lvlJc w:val="left"/>
      <w:pPr>
        <w:ind w:left="420" w:hanging="360"/>
      </w:pPr>
      <w:rPr>
        <w:rFonts w:hint="default"/>
        <w:b w:val="0"/>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1"/>
  </w:num>
  <w:num w:numId="4">
    <w:abstractNumId w:val="1"/>
  </w:num>
  <w:num w:numId="5">
    <w:abstractNumId w:val="5"/>
  </w:num>
  <w:num w:numId="6">
    <w:abstractNumId w:val="8"/>
  </w:num>
  <w:num w:numId="7">
    <w:abstractNumId w:val="2"/>
  </w:num>
  <w:num w:numId="8">
    <w:abstractNumId w:val="10"/>
  </w:num>
  <w:num w:numId="9">
    <w:abstractNumId w:val="17"/>
  </w:num>
  <w:num w:numId="10">
    <w:abstractNumId w:val="7"/>
  </w:num>
  <w:num w:numId="11">
    <w:abstractNumId w:val="9"/>
  </w:num>
  <w:num w:numId="12">
    <w:abstractNumId w:val="16"/>
  </w:num>
  <w:num w:numId="13">
    <w:abstractNumId w:val="6"/>
  </w:num>
  <w:num w:numId="14">
    <w:abstractNumId w:val="12"/>
  </w:num>
  <w:num w:numId="15">
    <w:abstractNumId w:val="13"/>
  </w:num>
  <w:num w:numId="16">
    <w:abstractNumId w:val="15"/>
  </w:num>
  <w:num w:numId="17">
    <w:abstractNumId w:val="4"/>
  </w:num>
  <w:num w:numId="18">
    <w:abstractNumId w:val="18"/>
  </w:num>
  <w:num w:numId="19">
    <w:abstractNumId w:val="1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DBD"/>
    <w:rsid w:val="00004035"/>
    <w:rsid w:val="000059AE"/>
    <w:rsid w:val="00005A8A"/>
    <w:rsid w:val="00011374"/>
    <w:rsid w:val="00011EE1"/>
    <w:rsid w:val="000139AD"/>
    <w:rsid w:val="00022E0F"/>
    <w:rsid w:val="000242DE"/>
    <w:rsid w:val="00026EF9"/>
    <w:rsid w:val="0002720A"/>
    <w:rsid w:val="000277CA"/>
    <w:rsid w:val="00027DAD"/>
    <w:rsid w:val="000405BF"/>
    <w:rsid w:val="0004313E"/>
    <w:rsid w:val="00043B77"/>
    <w:rsid w:val="000440BB"/>
    <w:rsid w:val="000449A0"/>
    <w:rsid w:val="00045C0C"/>
    <w:rsid w:val="000470FC"/>
    <w:rsid w:val="000502D9"/>
    <w:rsid w:val="000577B2"/>
    <w:rsid w:val="00067BFA"/>
    <w:rsid w:val="000720BC"/>
    <w:rsid w:val="00076538"/>
    <w:rsid w:val="000827C4"/>
    <w:rsid w:val="00082E69"/>
    <w:rsid w:val="00084EC1"/>
    <w:rsid w:val="00086DDD"/>
    <w:rsid w:val="0009108D"/>
    <w:rsid w:val="000913F3"/>
    <w:rsid w:val="000942E6"/>
    <w:rsid w:val="0009447D"/>
    <w:rsid w:val="000A5EA7"/>
    <w:rsid w:val="000A6352"/>
    <w:rsid w:val="000B1760"/>
    <w:rsid w:val="000B1FAB"/>
    <w:rsid w:val="000B6AA7"/>
    <w:rsid w:val="000B76C7"/>
    <w:rsid w:val="000B7D04"/>
    <w:rsid w:val="000C0878"/>
    <w:rsid w:val="000C2CDF"/>
    <w:rsid w:val="000C3C07"/>
    <w:rsid w:val="000D1F99"/>
    <w:rsid w:val="000F311F"/>
    <w:rsid w:val="000F6BEA"/>
    <w:rsid w:val="001012F8"/>
    <w:rsid w:val="001020D8"/>
    <w:rsid w:val="00123717"/>
    <w:rsid w:val="00125D25"/>
    <w:rsid w:val="0012677F"/>
    <w:rsid w:val="00126844"/>
    <w:rsid w:val="00132990"/>
    <w:rsid w:val="00132C64"/>
    <w:rsid w:val="00133737"/>
    <w:rsid w:val="00134DA6"/>
    <w:rsid w:val="0013515D"/>
    <w:rsid w:val="0013678A"/>
    <w:rsid w:val="00140418"/>
    <w:rsid w:val="001515C6"/>
    <w:rsid w:val="00151A7F"/>
    <w:rsid w:val="00153DAE"/>
    <w:rsid w:val="001563E8"/>
    <w:rsid w:val="001667DC"/>
    <w:rsid w:val="001717FF"/>
    <w:rsid w:val="00181F9A"/>
    <w:rsid w:val="00184943"/>
    <w:rsid w:val="001878E9"/>
    <w:rsid w:val="00195DF1"/>
    <w:rsid w:val="001A21CE"/>
    <w:rsid w:val="001A5EA6"/>
    <w:rsid w:val="001B1F8F"/>
    <w:rsid w:val="001B4E94"/>
    <w:rsid w:val="001B7503"/>
    <w:rsid w:val="001C0653"/>
    <w:rsid w:val="001C2358"/>
    <w:rsid w:val="001D0229"/>
    <w:rsid w:val="001D14C1"/>
    <w:rsid w:val="001D2FED"/>
    <w:rsid w:val="001D7B36"/>
    <w:rsid w:val="001E3E08"/>
    <w:rsid w:val="001F1A31"/>
    <w:rsid w:val="001F2552"/>
    <w:rsid w:val="001F7321"/>
    <w:rsid w:val="001F7A55"/>
    <w:rsid w:val="001F7AC7"/>
    <w:rsid w:val="0020176B"/>
    <w:rsid w:val="0020597D"/>
    <w:rsid w:val="002071FD"/>
    <w:rsid w:val="00210AFB"/>
    <w:rsid w:val="00220CD2"/>
    <w:rsid w:val="00225842"/>
    <w:rsid w:val="00230240"/>
    <w:rsid w:val="002312CD"/>
    <w:rsid w:val="00231616"/>
    <w:rsid w:val="002330B7"/>
    <w:rsid w:val="00235A5A"/>
    <w:rsid w:val="0024305E"/>
    <w:rsid w:val="002504E7"/>
    <w:rsid w:val="002622FD"/>
    <w:rsid w:val="00263A31"/>
    <w:rsid w:val="00266477"/>
    <w:rsid w:val="00267705"/>
    <w:rsid w:val="002703A3"/>
    <w:rsid w:val="00274F3F"/>
    <w:rsid w:val="0027763D"/>
    <w:rsid w:val="00286BDA"/>
    <w:rsid w:val="00292877"/>
    <w:rsid w:val="0029766D"/>
    <w:rsid w:val="002A2A1C"/>
    <w:rsid w:val="002A6CBF"/>
    <w:rsid w:val="002B7506"/>
    <w:rsid w:val="002C6410"/>
    <w:rsid w:val="002D4B39"/>
    <w:rsid w:val="002E0562"/>
    <w:rsid w:val="002F0378"/>
    <w:rsid w:val="002F2865"/>
    <w:rsid w:val="002F3521"/>
    <w:rsid w:val="002F4BA0"/>
    <w:rsid w:val="003037AF"/>
    <w:rsid w:val="00312A6A"/>
    <w:rsid w:val="00316021"/>
    <w:rsid w:val="003166A2"/>
    <w:rsid w:val="00321679"/>
    <w:rsid w:val="00323359"/>
    <w:rsid w:val="0032400B"/>
    <w:rsid w:val="00324144"/>
    <w:rsid w:val="003243B5"/>
    <w:rsid w:val="0032599D"/>
    <w:rsid w:val="00325FE4"/>
    <w:rsid w:val="00352ABD"/>
    <w:rsid w:val="003535F5"/>
    <w:rsid w:val="00353EAA"/>
    <w:rsid w:val="00356150"/>
    <w:rsid w:val="003603C2"/>
    <w:rsid w:val="00370228"/>
    <w:rsid w:val="00371F11"/>
    <w:rsid w:val="00373A4C"/>
    <w:rsid w:val="00376A0A"/>
    <w:rsid w:val="00377895"/>
    <w:rsid w:val="0038098E"/>
    <w:rsid w:val="00384C4F"/>
    <w:rsid w:val="003853EF"/>
    <w:rsid w:val="00390AA1"/>
    <w:rsid w:val="00391FF8"/>
    <w:rsid w:val="00396CBC"/>
    <w:rsid w:val="003A29B7"/>
    <w:rsid w:val="003A7651"/>
    <w:rsid w:val="003A7D64"/>
    <w:rsid w:val="003B5A7D"/>
    <w:rsid w:val="003C0BBA"/>
    <w:rsid w:val="003C5114"/>
    <w:rsid w:val="003D4BFA"/>
    <w:rsid w:val="003D533B"/>
    <w:rsid w:val="003D57B6"/>
    <w:rsid w:val="003E575D"/>
    <w:rsid w:val="003F0640"/>
    <w:rsid w:val="003F2E24"/>
    <w:rsid w:val="004039B2"/>
    <w:rsid w:val="00403F4C"/>
    <w:rsid w:val="00404E47"/>
    <w:rsid w:val="00406829"/>
    <w:rsid w:val="00417916"/>
    <w:rsid w:val="00421137"/>
    <w:rsid w:val="0042169A"/>
    <w:rsid w:val="00421A0C"/>
    <w:rsid w:val="004258F9"/>
    <w:rsid w:val="0042659A"/>
    <w:rsid w:val="00427733"/>
    <w:rsid w:val="00442F6F"/>
    <w:rsid w:val="00445D75"/>
    <w:rsid w:val="00447691"/>
    <w:rsid w:val="00454053"/>
    <w:rsid w:val="00457118"/>
    <w:rsid w:val="00460FE3"/>
    <w:rsid w:val="0046373C"/>
    <w:rsid w:val="00464373"/>
    <w:rsid w:val="004666A6"/>
    <w:rsid w:val="004673C2"/>
    <w:rsid w:val="00472EEC"/>
    <w:rsid w:val="00474F5E"/>
    <w:rsid w:val="00481760"/>
    <w:rsid w:val="00482738"/>
    <w:rsid w:val="004874AA"/>
    <w:rsid w:val="004877F9"/>
    <w:rsid w:val="004954BF"/>
    <w:rsid w:val="004A5C92"/>
    <w:rsid w:val="004B26EC"/>
    <w:rsid w:val="004B2F85"/>
    <w:rsid w:val="004B3790"/>
    <w:rsid w:val="004C1548"/>
    <w:rsid w:val="004D328B"/>
    <w:rsid w:val="004D4103"/>
    <w:rsid w:val="004D6D8A"/>
    <w:rsid w:val="004D7F26"/>
    <w:rsid w:val="004E44A0"/>
    <w:rsid w:val="004E5B61"/>
    <w:rsid w:val="004E61AC"/>
    <w:rsid w:val="004E6633"/>
    <w:rsid w:val="004F132A"/>
    <w:rsid w:val="004F17D7"/>
    <w:rsid w:val="005041B3"/>
    <w:rsid w:val="0050463E"/>
    <w:rsid w:val="0050511E"/>
    <w:rsid w:val="00510643"/>
    <w:rsid w:val="00510DD5"/>
    <w:rsid w:val="005114D9"/>
    <w:rsid w:val="0051433A"/>
    <w:rsid w:val="0051480A"/>
    <w:rsid w:val="0051763F"/>
    <w:rsid w:val="0052223A"/>
    <w:rsid w:val="00526EF4"/>
    <w:rsid w:val="005274A6"/>
    <w:rsid w:val="005311A7"/>
    <w:rsid w:val="00535CA4"/>
    <w:rsid w:val="00546F74"/>
    <w:rsid w:val="0055345E"/>
    <w:rsid w:val="00554048"/>
    <w:rsid w:val="00554F5D"/>
    <w:rsid w:val="005602A3"/>
    <w:rsid w:val="005625F0"/>
    <w:rsid w:val="005664A3"/>
    <w:rsid w:val="00567299"/>
    <w:rsid w:val="00571A55"/>
    <w:rsid w:val="0058700C"/>
    <w:rsid w:val="00594338"/>
    <w:rsid w:val="005979E0"/>
    <w:rsid w:val="005A1504"/>
    <w:rsid w:val="005A241A"/>
    <w:rsid w:val="005A32DA"/>
    <w:rsid w:val="005A3CB3"/>
    <w:rsid w:val="005A5EF9"/>
    <w:rsid w:val="005C2FDD"/>
    <w:rsid w:val="005C54D3"/>
    <w:rsid w:val="005D16C5"/>
    <w:rsid w:val="005D2BE6"/>
    <w:rsid w:val="005D377A"/>
    <w:rsid w:val="005D7D05"/>
    <w:rsid w:val="005E26EF"/>
    <w:rsid w:val="005E7A84"/>
    <w:rsid w:val="005F0656"/>
    <w:rsid w:val="005F3B9A"/>
    <w:rsid w:val="005F3BE8"/>
    <w:rsid w:val="005F59EC"/>
    <w:rsid w:val="005F61DB"/>
    <w:rsid w:val="006046FD"/>
    <w:rsid w:val="00604D63"/>
    <w:rsid w:val="00606A4A"/>
    <w:rsid w:val="00607434"/>
    <w:rsid w:val="00610171"/>
    <w:rsid w:val="00614A5B"/>
    <w:rsid w:val="00614D54"/>
    <w:rsid w:val="006154AB"/>
    <w:rsid w:val="00615921"/>
    <w:rsid w:val="00616235"/>
    <w:rsid w:val="00616B83"/>
    <w:rsid w:val="0062087B"/>
    <w:rsid w:val="00621796"/>
    <w:rsid w:val="0063383B"/>
    <w:rsid w:val="006538CC"/>
    <w:rsid w:val="0065491D"/>
    <w:rsid w:val="00655ED8"/>
    <w:rsid w:val="00661C99"/>
    <w:rsid w:val="00661D27"/>
    <w:rsid w:val="00664F29"/>
    <w:rsid w:val="0066723C"/>
    <w:rsid w:val="0067107A"/>
    <w:rsid w:val="006719EE"/>
    <w:rsid w:val="006740FA"/>
    <w:rsid w:val="00675515"/>
    <w:rsid w:val="00675C45"/>
    <w:rsid w:val="006851B6"/>
    <w:rsid w:val="00690552"/>
    <w:rsid w:val="0069131B"/>
    <w:rsid w:val="00691E7F"/>
    <w:rsid w:val="0069637A"/>
    <w:rsid w:val="00697A3E"/>
    <w:rsid w:val="006A31A6"/>
    <w:rsid w:val="006A616E"/>
    <w:rsid w:val="006B46E3"/>
    <w:rsid w:val="006B6CAA"/>
    <w:rsid w:val="006C1185"/>
    <w:rsid w:val="006C6A29"/>
    <w:rsid w:val="006C765F"/>
    <w:rsid w:val="006D1417"/>
    <w:rsid w:val="006D1463"/>
    <w:rsid w:val="006D437D"/>
    <w:rsid w:val="006D54C5"/>
    <w:rsid w:val="006E0D75"/>
    <w:rsid w:val="006E48D3"/>
    <w:rsid w:val="006F382E"/>
    <w:rsid w:val="006F57EA"/>
    <w:rsid w:val="00701BF3"/>
    <w:rsid w:val="0071081A"/>
    <w:rsid w:val="00711936"/>
    <w:rsid w:val="007119D3"/>
    <w:rsid w:val="00713D6C"/>
    <w:rsid w:val="00714ED3"/>
    <w:rsid w:val="007213A1"/>
    <w:rsid w:val="007218ED"/>
    <w:rsid w:val="0072191A"/>
    <w:rsid w:val="0072295D"/>
    <w:rsid w:val="007241DF"/>
    <w:rsid w:val="0072728E"/>
    <w:rsid w:val="0073230F"/>
    <w:rsid w:val="0073397F"/>
    <w:rsid w:val="00733E05"/>
    <w:rsid w:val="00736643"/>
    <w:rsid w:val="00740161"/>
    <w:rsid w:val="00745B11"/>
    <w:rsid w:val="00746204"/>
    <w:rsid w:val="00746D3E"/>
    <w:rsid w:val="007479EC"/>
    <w:rsid w:val="00751C3B"/>
    <w:rsid w:val="00753838"/>
    <w:rsid w:val="00756001"/>
    <w:rsid w:val="00771DE9"/>
    <w:rsid w:val="007846D3"/>
    <w:rsid w:val="007847FA"/>
    <w:rsid w:val="007853C6"/>
    <w:rsid w:val="00793A6C"/>
    <w:rsid w:val="007A198B"/>
    <w:rsid w:val="007A52EF"/>
    <w:rsid w:val="007A58EE"/>
    <w:rsid w:val="007A6D9B"/>
    <w:rsid w:val="007B0531"/>
    <w:rsid w:val="007B1BEA"/>
    <w:rsid w:val="007B1DD1"/>
    <w:rsid w:val="007B4AA2"/>
    <w:rsid w:val="007B5C73"/>
    <w:rsid w:val="007C2AE8"/>
    <w:rsid w:val="007C3515"/>
    <w:rsid w:val="007D0C2A"/>
    <w:rsid w:val="007E5A45"/>
    <w:rsid w:val="007E6164"/>
    <w:rsid w:val="007F0142"/>
    <w:rsid w:val="007F3883"/>
    <w:rsid w:val="007F7940"/>
    <w:rsid w:val="008024FF"/>
    <w:rsid w:val="00805176"/>
    <w:rsid w:val="008134CD"/>
    <w:rsid w:val="00813B4A"/>
    <w:rsid w:val="00815104"/>
    <w:rsid w:val="00821C97"/>
    <w:rsid w:val="00827B35"/>
    <w:rsid w:val="00836DA4"/>
    <w:rsid w:val="00842649"/>
    <w:rsid w:val="00842EE0"/>
    <w:rsid w:val="00847845"/>
    <w:rsid w:val="00850469"/>
    <w:rsid w:val="008613B7"/>
    <w:rsid w:val="00875CBC"/>
    <w:rsid w:val="00876766"/>
    <w:rsid w:val="0088060B"/>
    <w:rsid w:val="00881CA1"/>
    <w:rsid w:val="008865C0"/>
    <w:rsid w:val="00887128"/>
    <w:rsid w:val="00887A94"/>
    <w:rsid w:val="008908CE"/>
    <w:rsid w:val="008A0D1A"/>
    <w:rsid w:val="008A1C38"/>
    <w:rsid w:val="008A42B8"/>
    <w:rsid w:val="008A6EAC"/>
    <w:rsid w:val="008B0043"/>
    <w:rsid w:val="008B0159"/>
    <w:rsid w:val="008B0A56"/>
    <w:rsid w:val="008B38B4"/>
    <w:rsid w:val="008C059A"/>
    <w:rsid w:val="008C0B88"/>
    <w:rsid w:val="008C441F"/>
    <w:rsid w:val="008D1150"/>
    <w:rsid w:val="008D549E"/>
    <w:rsid w:val="008D5960"/>
    <w:rsid w:val="008D7216"/>
    <w:rsid w:val="008E0189"/>
    <w:rsid w:val="008E5067"/>
    <w:rsid w:val="008E6208"/>
    <w:rsid w:val="008F3C65"/>
    <w:rsid w:val="00911A33"/>
    <w:rsid w:val="00912996"/>
    <w:rsid w:val="0091651D"/>
    <w:rsid w:val="00917B05"/>
    <w:rsid w:val="00922A22"/>
    <w:rsid w:val="009245D2"/>
    <w:rsid w:val="009259B4"/>
    <w:rsid w:val="009320E7"/>
    <w:rsid w:val="009345F4"/>
    <w:rsid w:val="0093761A"/>
    <w:rsid w:val="00940020"/>
    <w:rsid w:val="00941E86"/>
    <w:rsid w:val="00942272"/>
    <w:rsid w:val="00942793"/>
    <w:rsid w:val="0094374C"/>
    <w:rsid w:val="00944E62"/>
    <w:rsid w:val="00953876"/>
    <w:rsid w:val="0095747B"/>
    <w:rsid w:val="009623F8"/>
    <w:rsid w:val="00963F61"/>
    <w:rsid w:val="009651A3"/>
    <w:rsid w:val="00966429"/>
    <w:rsid w:val="009703DA"/>
    <w:rsid w:val="00973B64"/>
    <w:rsid w:val="00977BF8"/>
    <w:rsid w:val="00990FEB"/>
    <w:rsid w:val="00991F3C"/>
    <w:rsid w:val="00992CE0"/>
    <w:rsid w:val="0099340B"/>
    <w:rsid w:val="00993868"/>
    <w:rsid w:val="00994EED"/>
    <w:rsid w:val="009A1EDC"/>
    <w:rsid w:val="009A7892"/>
    <w:rsid w:val="009B05FB"/>
    <w:rsid w:val="009B1E31"/>
    <w:rsid w:val="009B65FC"/>
    <w:rsid w:val="009C014A"/>
    <w:rsid w:val="009C0285"/>
    <w:rsid w:val="009C54D0"/>
    <w:rsid w:val="009C58A2"/>
    <w:rsid w:val="009D3EBB"/>
    <w:rsid w:val="009D7263"/>
    <w:rsid w:val="009D7376"/>
    <w:rsid w:val="009D762F"/>
    <w:rsid w:val="009E2C29"/>
    <w:rsid w:val="009E5B03"/>
    <w:rsid w:val="009F160A"/>
    <w:rsid w:val="009F2ECB"/>
    <w:rsid w:val="009F3F5E"/>
    <w:rsid w:val="00A01CB3"/>
    <w:rsid w:val="00A0210B"/>
    <w:rsid w:val="00A121B5"/>
    <w:rsid w:val="00A20D4A"/>
    <w:rsid w:val="00A2258C"/>
    <w:rsid w:val="00A24DCA"/>
    <w:rsid w:val="00A32996"/>
    <w:rsid w:val="00A338C4"/>
    <w:rsid w:val="00A33C2D"/>
    <w:rsid w:val="00A40614"/>
    <w:rsid w:val="00A42287"/>
    <w:rsid w:val="00A43AF2"/>
    <w:rsid w:val="00A445F0"/>
    <w:rsid w:val="00A46242"/>
    <w:rsid w:val="00A46AE5"/>
    <w:rsid w:val="00A52337"/>
    <w:rsid w:val="00A538C7"/>
    <w:rsid w:val="00A545A5"/>
    <w:rsid w:val="00A63199"/>
    <w:rsid w:val="00A635BC"/>
    <w:rsid w:val="00A717A1"/>
    <w:rsid w:val="00A75330"/>
    <w:rsid w:val="00A77B30"/>
    <w:rsid w:val="00A81AB5"/>
    <w:rsid w:val="00A82443"/>
    <w:rsid w:val="00A82463"/>
    <w:rsid w:val="00A83243"/>
    <w:rsid w:val="00A84969"/>
    <w:rsid w:val="00A84C4C"/>
    <w:rsid w:val="00A85D58"/>
    <w:rsid w:val="00A86DC7"/>
    <w:rsid w:val="00A8711A"/>
    <w:rsid w:val="00A87179"/>
    <w:rsid w:val="00A87680"/>
    <w:rsid w:val="00A9016E"/>
    <w:rsid w:val="00A90C9B"/>
    <w:rsid w:val="00A912D1"/>
    <w:rsid w:val="00A91EAF"/>
    <w:rsid w:val="00A95399"/>
    <w:rsid w:val="00A954B0"/>
    <w:rsid w:val="00A974C1"/>
    <w:rsid w:val="00AA07E8"/>
    <w:rsid w:val="00AA0CB1"/>
    <w:rsid w:val="00AA1878"/>
    <w:rsid w:val="00AA277D"/>
    <w:rsid w:val="00AA2B74"/>
    <w:rsid w:val="00AA5E3C"/>
    <w:rsid w:val="00AB08E6"/>
    <w:rsid w:val="00AB0DDD"/>
    <w:rsid w:val="00AB51FF"/>
    <w:rsid w:val="00AB6B6A"/>
    <w:rsid w:val="00AC4324"/>
    <w:rsid w:val="00AD0678"/>
    <w:rsid w:val="00AD06BF"/>
    <w:rsid w:val="00AD6331"/>
    <w:rsid w:val="00AD6A71"/>
    <w:rsid w:val="00AE7493"/>
    <w:rsid w:val="00AF42A2"/>
    <w:rsid w:val="00AF5415"/>
    <w:rsid w:val="00AF69D7"/>
    <w:rsid w:val="00B007BE"/>
    <w:rsid w:val="00B063CA"/>
    <w:rsid w:val="00B06E24"/>
    <w:rsid w:val="00B102BA"/>
    <w:rsid w:val="00B103F0"/>
    <w:rsid w:val="00B2279A"/>
    <w:rsid w:val="00B2493D"/>
    <w:rsid w:val="00B24F40"/>
    <w:rsid w:val="00B26A53"/>
    <w:rsid w:val="00B35081"/>
    <w:rsid w:val="00B35BC1"/>
    <w:rsid w:val="00B402AC"/>
    <w:rsid w:val="00B45E35"/>
    <w:rsid w:val="00B47713"/>
    <w:rsid w:val="00B504F4"/>
    <w:rsid w:val="00B5414B"/>
    <w:rsid w:val="00B56572"/>
    <w:rsid w:val="00B60310"/>
    <w:rsid w:val="00B61E91"/>
    <w:rsid w:val="00B63CD6"/>
    <w:rsid w:val="00B65A2A"/>
    <w:rsid w:val="00B67E0E"/>
    <w:rsid w:val="00B71D6A"/>
    <w:rsid w:val="00B770D6"/>
    <w:rsid w:val="00B80C92"/>
    <w:rsid w:val="00B84192"/>
    <w:rsid w:val="00B84EA2"/>
    <w:rsid w:val="00B86608"/>
    <w:rsid w:val="00B93494"/>
    <w:rsid w:val="00B95B20"/>
    <w:rsid w:val="00BA28C3"/>
    <w:rsid w:val="00BB0C62"/>
    <w:rsid w:val="00BB30BF"/>
    <w:rsid w:val="00BC1A03"/>
    <w:rsid w:val="00BC2AAE"/>
    <w:rsid w:val="00BD47A4"/>
    <w:rsid w:val="00BD5CA9"/>
    <w:rsid w:val="00BE1792"/>
    <w:rsid w:val="00BE2C74"/>
    <w:rsid w:val="00BF2334"/>
    <w:rsid w:val="00BF348B"/>
    <w:rsid w:val="00BF4DBD"/>
    <w:rsid w:val="00BF505D"/>
    <w:rsid w:val="00BF64FF"/>
    <w:rsid w:val="00C00924"/>
    <w:rsid w:val="00C01673"/>
    <w:rsid w:val="00C069CF"/>
    <w:rsid w:val="00C15721"/>
    <w:rsid w:val="00C17307"/>
    <w:rsid w:val="00C20D4E"/>
    <w:rsid w:val="00C25583"/>
    <w:rsid w:val="00C33FBA"/>
    <w:rsid w:val="00C37291"/>
    <w:rsid w:val="00C376B3"/>
    <w:rsid w:val="00C403E5"/>
    <w:rsid w:val="00C45115"/>
    <w:rsid w:val="00C5004E"/>
    <w:rsid w:val="00C55B77"/>
    <w:rsid w:val="00C55CE5"/>
    <w:rsid w:val="00C55E0A"/>
    <w:rsid w:val="00C565E8"/>
    <w:rsid w:val="00C60461"/>
    <w:rsid w:val="00C6152A"/>
    <w:rsid w:val="00C633C2"/>
    <w:rsid w:val="00C63665"/>
    <w:rsid w:val="00C63ECF"/>
    <w:rsid w:val="00C642B5"/>
    <w:rsid w:val="00C663E3"/>
    <w:rsid w:val="00C72BDC"/>
    <w:rsid w:val="00C76220"/>
    <w:rsid w:val="00C76D4A"/>
    <w:rsid w:val="00C77C94"/>
    <w:rsid w:val="00C8350E"/>
    <w:rsid w:val="00C872DE"/>
    <w:rsid w:val="00C87D16"/>
    <w:rsid w:val="00C915FA"/>
    <w:rsid w:val="00C93CF7"/>
    <w:rsid w:val="00C9695F"/>
    <w:rsid w:val="00C97374"/>
    <w:rsid w:val="00CA2DB8"/>
    <w:rsid w:val="00CA507F"/>
    <w:rsid w:val="00CB03CC"/>
    <w:rsid w:val="00CB3501"/>
    <w:rsid w:val="00CB630A"/>
    <w:rsid w:val="00CB66E6"/>
    <w:rsid w:val="00CB6DC9"/>
    <w:rsid w:val="00CD29FC"/>
    <w:rsid w:val="00CD64D4"/>
    <w:rsid w:val="00CE2BFB"/>
    <w:rsid w:val="00CE77A1"/>
    <w:rsid w:val="00CF0A4F"/>
    <w:rsid w:val="00CF1640"/>
    <w:rsid w:val="00CF2CB1"/>
    <w:rsid w:val="00CF3B90"/>
    <w:rsid w:val="00CF47E5"/>
    <w:rsid w:val="00CF5815"/>
    <w:rsid w:val="00CF699D"/>
    <w:rsid w:val="00D0303D"/>
    <w:rsid w:val="00D07BA9"/>
    <w:rsid w:val="00D1025F"/>
    <w:rsid w:val="00D12369"/>
    <w:rsid w:val="00D2256C"/>
    <w:rsid w:val="00D36A26"/>
    <w:rsid w:val="00D411CD"/>
    <w:rsid w:val="00D4461F"/>
    <w:rsid w:val="00D47E77"/>
    <w:rsid w:val="00D54257"/>
    <w:rsid w:val="00D605A2"/>
    <w:rsid w:val="00D71483"/>
    <w:rsid w:val="00D75660"/>
    <w:rsid w:val="00D827EC"/>
    <w:rsid w:val="00D836B2"/>
    <w:rsid w:val="00D848CD"/>
    <w:rsid w:val="00D94567"/>
    <w:rsid w:val="00D96CF4"/>
    <w:rsid w:val="00D97A9A"/>
    <w:rsid w:val="00DA1236"/>
    <w:rsid w:val="00DA6C49"/>
    <w:rsid w:val="00DC0F02"/>
    <w:rsid w:val="00DC133C"/>
    <w:rsid w:val="00DC34C1"/>
    <w:rsid w:val="00DC3A95"/>
    <w:rsid w:val="00DC6860"/>
    <w:rsid w:val="00DD570B"/>
    <w:rsid w:val="00DD7538"/>
    <w:rsid w:val="00DE17F1"/>
    <w:rsid w:val="00DE3538"/>
    <w:rsid w:val="00DE5B40"/>
    <w:rsid w:val="00DF1B38"/>
    <w:rsid w:val="00DF4653"/>
    <w:rsid w:val="00DF4CD7"/>
    <w:rsid w:val="00DF6E5F"/>
    <w:rsid w:val="00E032C7"/>
    <w:rsid w:val="00E07EFF"/>
    <w:rsid w:val="00E111C3"/>
    <w:rsid w:val="00E11553"/>
    <w:rsid w:val="00E11CE3"/>
    <w:rsid w:val="00E134E5"/>
    <w:rsid w:val="00E15459"/>
    <w:rsid w:val="00E16E4D"/>
    <w:rsid w:val="00E17D19"/>
    <w:rsid w:val="00E235EE"/>
    <w:rsid w:val="00E24189"/>
    <w:rsid w:val="00E25139"/>
    <w:rsid w:val="00E31929"/>
    <w:rsid w:val="00E331BB"/>
    <w:rsid w:val="00E34AC5"/>
    <w:rsid w:val="00E34BCB"/>
    <w:rsid w:val="00E42ED9"/>
    <w:rsid w:val="00E43FEB"/>
    <w:rsid w:val="00E44F94"/>
    <w:rsid w:val="00E455A4"/>
    <w:rsid w:val="00E47D57"/>
    <w:rsid w:val="00E51F1F"/>
    <w:rsid w:val="00E54EA7"/>
    <w:rsid w:val="00E61A34"/>
    <w:rsid w:val="00E61E04"/>
    <w:rsid w:val="00E65907"/>
    <w:rsid w:val="00E730F2"/>
    <w:rsid w:val="00E735D1"/>
    <w:rsid w:val="00E75100"/>
    <w:rsid w:val="00E75678"/>
    <w:rsid w:val="00E8560B"/>
    <w:rsid w:val="00E90B2E"/>
    <w:rsid w:val="00E90F72"/>
    <w:rsid w:val="00E96D13"/>
    <w:rsid w:val="00E97281"/>
    <w:rsid w:val="00E97BD4"/>
    <w:rsid w:val="00EA0175"/>
    <w:rsid w:val="00EA3E71"/>
    <w:rsid w:val="00EA4B04"/>
    <w:rsid w:val="00EC0447"/>
    <w:rsid w:val="00EC3EAA"/>
    <w:rsid w:val="00ED3E66"/>
    <w:rsid w:val="00ED4DE6"/>
    <w:rsid w:val="00ED7D72"/>
    <w:rsid w:val="00ED7DED"/>
    <w:rsid w:val="00EE3263"/>
    <w:rsid w:val="00EF1B47"/>
    <w:rsid w:val="00EF25EC"/>
    <w:rsid w:val="00EF7886"/>
    <w:rsid w:val="00F004FE"/>
    <w:rsid w:val="00F16054"/>
    <w:rsid w:val="00F1641A"/>
    <w:rsid w:val="00F213AE"/>
    <w:rsid w:val="00F21FF4"/>
    <w:rsid w:val="00F263E9"/>
    <w:rsid w:val="00F308F0"/>
    <w:rsid w:val="00F308F8"/>
    <w:rsid w:val="00F31D64"/>
    <w:rsid w:val="00F34AF8"/>
    <w:rsid w:val="00F351AB"/>
    <w:rsid w:val="00F3770B"/>
    <w:rsid w:val="00F427DE"/>
    <w:rsid w:val="00F442AB"/>
    <w:rsid w:val="00F44439"/>
    <w:rsid w:val="00F45198"/>
    <w:rsid w:val="00F47682"/>
    <w:rsid w:val="00F51D20"/>
    <w:rsid w:val="00F53201"/>
    <w:rsid w:val="00F5390E"/>
    <w:rsid w:val="00F560C6"/>
    <w:rsid w:val="00F56A59"/>
    <w:rsid w:val="00F62A7D"/>
    <w:rsid w:val="00F630AD"/>
    <w:rsid w:val="00F63141"/>
    <w:rsid w:val="00F70038"/>
    <w:rsid w:val="00F70752"/>
    <w:rsid w:val="00F72B75"/>
    <w:rsid w:val="00F80A6D"/>
    <w:rsid w:val="00F81B65"/>
    <w:rsid w:val="00F903F5"/>
    <w:rsid w:val="00F93B44"/>
    <w:rsid w:val="00F95E8D"/>
    <w:rsid w:val="00F96B7B"/>
    <w:rsid w:val="00F96F22"/>
    <w:rsid w:val="00FA23E2"/>
    <w:rsid w:val="00FA5723"/>
    <w:rsid w:val="00FC2891"/>
    <w:rsid w:val="00FC5D48"/>
    <w:rsid w:val="00FC5FF7"/>
    <w:rsid w:val="00FD1037"/>
    <w:rsid w:val="00FD3DB4"/>
    <w:rsid w:val="00FD585D"/>
    <w:rsid w:val="00FE3C8F"/>
    <w:rsid w:val="00FE3DFF"/>
    <w:rsid w:val="00FF0092"/>
    <w:rsid w:val="00FF01AA"/>
    <w:rsid w:val="00FF01FE"/>
    <w:rsid w:val="00FF1123"/>
    <w:rsid w:val="00FF13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249919-277F-4A2E-B4E2-C2EC6A72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DBD"/>
    <w:pPr>
      <w:widowControl w:val="0"/>
      <w:suppressAutoHyphens/>
      <w:spacing w:after="0" w:line="240" w:lineRule="auto"/>
    </w:pPr>
    <w:rPr>
      <w:rFonts w:ascii="Liberation Serif" w:eastAsia="WenQuanYi Micro Hei" w:hAnsi="Liberation Serif" w:cs="Lohit Hindi"/>
      <w:kern w:val="1"/>
      <w:sz w:val="24"/>
      <w:szCs w:val="24"/>
      <w:lang w:eastAsia="zh-CN" w:bidi="hi-IN"/>
    </w:rPr>
  </w:style>
  <w:style w:type="paragraph" w:styleId="Ttulo1">
    <w:name w:val="heading 1"/>
    <w:basedOn w:val="Normal"/>
    <w:next w:val="Normal"/>
    <w:link w:val="Ttulo1Car"/>
    <w:uiPriority w:val="9"/>
    <w:qFormat/>
    <w:rsid w:val="0020597D"/>
    <w:pPr>
      <w:keepNext/>
      <w:widowControl/>
      <w:numPr>
        <w:numId w:val="5"/>
      </w:numPr>
      <w:suppressAutoHyphens w:val="0"/>
      <w:spacing w:before="240" w:after="60"/>
      <w:outlineLvl w:val="0"/>
    </w:pPr>
    <w:rPr>
      <w:rFonts w:asciiTheme="majorHAnsi" w:eastAsiaTheme="majorEastAsia" w:hAnsiTheme="majorHAnsi" w:cstheme="majorBidi"/>
      <w:b/>
      <w:bCs/>
      <w:kern w:val="32"/>
      <w:sz w:val="32"/>
      <w:szCs w:val="32"/>
      <w:lang w:val="en-US" w:eastAsia="en-US" w:bidi="ar-SA"/>
    </w:rPr>
  </w:style>
  <w:style w:type="paragraph" w:styleId="Ttulo2">
    <w:name w:val="heading 2"/>
    <w:basedOn w:val="Normal"/>
    <w:next w:val="Normal"/>
    <w:link w:val="Ttulo2Car"/>
    <w:uiPriority w:val="9"/>
    <w:semiHidden/>
    <w:unhideWhenUsed/>
    <w:qFormat/>
    <w:rsid w:val="0020597D"/>
    <w:pPr>
      <w:keepNext/>
      <w:widowControl/>
      <w:numPr>
        <w:ilvl w:val="1"/>
        <w:numId w:val="5"/>
      </w:numPr>
      <w:suppressAutoHyphens w:val="0"/>
      <w:spacing w:before="240" w:after="60"/>
      <w:outlineLvl w:val="1"/>
    </w:pPr>
    <w:rPr>
      <w:rFonts w:asciiTheme="majorHAnsi" w:eastAsiaTheme="majorEastAsia" w:hAnsiTheme="majorHAnsi" w:cstheme="majorBidi"/>
      <w:b/>
      <w:bCs/>
      <w:i/>
      <w:iCs/>
      <w:kern w:val="0"/>
      <w:sz w:val="28"/>
      <w:szCs w:val="28"/>
      <w:lang w:val="en-US" w:eastAsia="en-US" w:bidi="ar-SA"/>
    </w:rPr>
  </w:style>
  <w:style w:type="paragraph" w:styleId="Ttulo3">
    <w:name w:val="heading 3"/>
    <w:basedOn w:val="Normal"/>
    <w:next w:val="Normal"/>
    <w:link w:val="Ttulo3Car"/>
    <w:uiPriority w:val="9"/>
    <w:semiHidden/>
    <w:unhideWhenUsed/>
    <w:qFormat/>
    <w:rsid w:val="0020597D"/>
    <w:pPr>
      <w:keepNext/>
      <w:widowControl/>
      <w:numPr>
        <w:ilvl w:val="2"/>
        <w:numId w:val="5"/>
      </w:numPr>
      <w:suppressAutoHyphens w:val="0"/>
      <w:spacing w:before="240" w:after="60"/>
      <w:outlineLvl w:val="2"/>
    </w:pPr>
    <w:rPr>
      <w:rFonts w:asciiTheme="majorHAnsi" w:eastAsiaTheme="majorEastAsia" w:hAnsiTheme="majorHAnsi" w:cstheme="majorBidi"/>
      <w:b/>
      <w:bCs/>
      <w:kern w:val="0"/>
      <w:sz w:val="26"/>
      <w:szCs w:val="26"/>
      <w:lang w:val="en-US" w:eastAsia="en-US" w:bidi="ar-SA"/>
    </w:rPr>
  </w:style>
  <w:style w:type="paragraph" w:styleId="Ttulo4">
    <w:name w:val="heading 4"/>
    <w:basedOn w:val="Normal"/>
    <w:next w:val="Normal"/>
    <w:link w:val="Ttulo4Car"/>
    <w:uiPriority w:val="9"/>
    <w:semiHidden/>
    <w:unhideWhenUsed/>
    <w:qFormat/>
    <w:rsid w:val="0020597D"/>
    <w:pPr>
      <w:keepNext/>
      <w:widowControl/>
      <w:numPr>
        <w:ilvl w:val="3"/>
        <w:numId w:val="5"/>
      </w:numPr>
      <w:suppressAutoHyphens w:val="0"/>
      <w:spacing w:before="240" w:after="60"/>
      <w:outlineLvl w:val="3"/>
    </w:pPr>
    <w:rPr>
      <w:rFonts w:asciiTheme="minorHAnsi" w:eastAsiaTheme="minorEastAsia" w:hAnsiTheme="minorHAnsi" w:cstheme="minorBidi"/>
      <w:b/>
      <w:bCs/>
      <w:kern w:val="0"/>
      <w:sz w:val="28"/>
      <w:szCs w:val="28"/>
      <w:lang w:val="en-US" w:eastAsia="en-US" w:bidi="ar-SA"/>
    </w:rPr>
  </w:style>
  <w:style w:type="paragraph" w:styleId="Ttulo5">
    <w:name w:val="heading 5"/>
    <w:basedOn w:val="Normal"/>
    <w:next w:val="Normal"/>
    <w:link w:val="Ttulo5Car"/>
    <w:uiPriority w:val="9"/>
    <w:semiHidden/>
    <w:unhideWhenUsed/>
    <w:qFormat/>
    <w:rsid w:val="0020597D"/>
    <w:pPr>
      <w:widowControl/>
      <w:numPr>
        <w:ilvl w:val="4"/>
        <w:numId w:val="5"/>
      </w:numPr>
      <w:suppressAutoHyphens w:val="0"/>
      <w:spacing w:before="240" w:after="60"/>
      <w:outlineLvl w:val="4"/>
    </w:pPr>
    <w:rPr>
      <w:rFonts w:asciiTheme="minorHAnsi" w:eastAsiaTheme="minorEastAsia" w:hAnsiTheme="minorHAnsi" w:cstheme="minorBidi"/>
      <w:b/>
      <w:bCs/>
      <w:i/>
      <w:iCs/>
      <w:kern w:val="0"/>
      <w:sz w:val="26"/>
      <w:szCs w:val="26"/>
      <w:lang w:val="en-US" w:eastAsia="en-US" w:bidi="ar-SA"/>
    </w:rPr>
  </w:style>
  <w:style w:type="paragraph" w:styleId="Ttulo6">
    <w:name w:val="heading 6"/>
    <w:basedOn w:val="Normal"/>
    <w:next w:val="Normal"/>
    <w:link w:val="Ttulo6Car"/>
    <w:qFormat/>
    <w:rsid w:val="0020597D"/>
    <w:pPr>
      <w:widowControl/>
      <w:numPr>
        <w:ilvl w:val="5"/>
        <w:numId w:val="5"/>
      </w:numPr>
      <w:suppressAutoHyphens w:val="0"/>
      <w:spacing w:before="240" w:after="60"/>
      <w:outlineLvl w:val="5"/>
    </w:pPr>
    <w:rPr>
      <w:rFonts w:ascii="Times New Roman" w:eastAsia="Times New Roman" w:hAnsi="Times New Roman" w:cs="Times New Roman"/>
      <w:b/>
      <w:bCs/>
      <w:kern w:val="0"/>
      <w:sz w:val="22"/>
      <w:szCs w:val="22"/>
      <w:lang w:val="en-US" w:eastAsia="en-US" w:bidi="ar-SA"/>
    </w:rPr>
  </w:style>
  <w:style w:type="paragraph" w:styleId="Ttulo7">
    <w:name w:val="heading 7"/>
    <w:basedOn w:val="Normal"/>
    <w:next w:val="Normal"/>
    <w:link w:val="Ttulo7Car"/>
    <w:uiPriority w:val="9"/>
    <w:semiHidden/>
    <w:unhideWhenUsed/>
    <w:qFormat/>
    <w:rsid w:val="0020597D"/>
    <w:pPr>
      <w:widowControl/>
      <w:numPr>
        <w:ilvl w:val="6"/>
        <w:numId w:val="5"/>
      </w:numPr>
      <w:suppressAutoHyphens w:val="0"/>
      <w:spacing w:before="240" w:after="60"/>
      <w:outlineLvl w:val="6"/>
    </w:pPr>
    <w:rPr>
      <w:rFonts w:asciiTheme="minorHAnsi" w:eastAsiaTheme="minorEastAsia" w:hAnsiTheme="minorHAnsi" w:cstheme="minorBidi"/>
      <w:kern w:val="0"/>
      <w:lang w:val="en-US" w:eastAsia="en-US" w:bidi="ar-SA"/>
    </w:rPr>
  </w:style>
  <w:style w:type="paragraph" w:styleId="Ttulo8">
    <w:name w:val="heading 8"/>
    <w:basedOn w:val="Normal"/>
    <w:next w:val="Normal"/>
    <w:link w:val="Ttulo8Car"/>
    <w:uiPriority w:val="9"/>
    <w:semiHidden/>
    <w:unhideWhenUsed/>
    <w:qFormat/>
    <w:rsid w:val="0020597D"/>
    <w:pPr>
      <w:widowControl/>
      <w:numPr>
        <w:ilvl w:val="7"/>
        <w:numId w:val="5"/>
      </w:numPr>
      <w:suppressAutoHyphens w:val="0"/>
      <w:spacing w:before="240" w:after="60"/>
      <w:outlineLvl w:val="7"/>
    </w:pPr>
    <w:rPr>
      <w:rFonts w:asciiTheme="minorHAnsi" w:eastAsiaTheme="minorEastAsia" w:hAnsiTheme="minorHAnsi" w:cstheme="minorBidi"/>
      <w:i/>
      <w:iCs/>
      <w:kern w:val="0"/>
      <w:lang w:val="en-US" w:eastAsia="en-US" w:bidi="ar-SA"/>
    </w:rPr>
  </w:style>
  <w:style w:type="paragraph" w:styleId="Ttulo9">
    <w:name w:val="heading 9"/>
    <w:basedOn w:val="Normal"/>
    <w:next w:val="Normal"/>
    <w:link w:val="Ttulo9Car"/>
    <w:uiPriority w:val="9"/>
    <w:semiHidden/>
    <w:unhideWhenUsed/>
    <w:qFormat/>
    <w:rsid w:val="0020597D"/>
    <w:pPr>
      <w:widowControl/>
      <w:numPr>
        <w:ilvl w:val="8"/>
        <w:numId w:val="5"/>
      </w:numPr>
      <w:suppressAutoHyphens w:val="0"/>
      <w:spacing w:before="240" w:after="60"/>
      <w:outlineLvl w:val="8"/>
    </w:pPr>
    <w:rPr>
      <w:rFonts w:asciiTheme="majorHAnsi" w:eastAsiaTheme="majorEastAsia" w:hAnsiTheme="majorHAnsi" w:cstheme="majorBidi"/>
      <w:kern w:val="0"/>
      <w:sz w:val="22"/>
      <w:szCs w:val="22"/>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F4DB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F4DBD"/>
    <w:pPr>
      <w:widowControl/>
      <w:suppressAutoHyphens w:val="0"/>
      <w:spacing w:after="200" w:line="276" w:lineRule="auto"/>
      <w:ind w:left="720"/>
      <w:contextualSpacing/>
    </w:pPr>
    <w:rPr>
      <w:rFonts w:asciiTheme="minorHAnsi" w:eastAsiaTheme="minorHAnsi" w:hAnsiTheme="minorHAnsi" w:cstheme="minorBidi"/>
      <w:kern w:val="0"/>
      <w:sz w:val="22"/>
      <w:szCs w:val="22"/>
      <w:lang w:val="es-SV" w:eastAsia="en-US" w:bidi="ar-SA"/>
    </w:rPr>
  </w:style>
  <w:style w:type="character" w:styleId="nfasis">
    <w:name w:val="Emphasis"/>
    <w:basedOn w:val="Fuentedeprrafopredeter"/>
    <w:uiPriority w:val="20"/>
    <w:qFormat/>
    <w:rsid w:val="00BF4DBD"/>
    <w:rPr>
      <w:i/>
      <w:iCs/>
    </w:rPr>
  </w:style>
  <w:style w:type="paragraph" w:customStyle="1" w:styleId="Textoindependiente21">
    <w:name w:val="Texto independiente 21"/>
    <w:basedOn w:val="Normal"/>
    <w:rsid w:val="00BF4DBD"/>
    <w:pPr>
      <w:widowControl/>
      <w:spacing w:after="120" w:line="480" w:lineRule="auto"/>
    </w:pPr>
    <w:rPr>
      <w:rFonts w:ascii="Times New Roman" w:eastAsia="Times New Roman" w:hAnsi="Times New Roman" w:cs="Times New Roman"/>
      <w:kern w:val="0"/>
      <w:lang w:bidi="ar-SA"/>
    </w:rPr>
  </w:style>
  <w:style w:type="paragraph" w:styleId="Textoindependiente">
    <w:name w:val="Body Text"/>
    <w:basedOn w:val="Normal"/>
    <w:link w:val="TextoindependienteCar"/>
    <w:uiPriority w:val="99"/>
    <w:unhideWhenUsed/>
    <w:rsid w:val="00BF4DBD"/>
    <w:pPr>
      <w:spacing w:after="120"/>
    </w:pPr>
    <w:rPr>
      <w:rFonts w:cs="Mangal"/>
      <w:kern w:val="2"/>
      <w:szCs w:val="21"/>
    </w:rPr>
  </w:style>
  <w:style w:type="character" w:customStyle="1" w:styleId="TextoindependienteCar">
    <w:name w:val="Texto independiente Car"/>
    <w:basedOn w:val="Fuentedeprrafopredeter"/>
    <w:link w:val="Textoindependiente"/>
    <w:uiPriority w:val="99"/>
    <w:rsid w:val="00BF4DBD"/>
    <w:rPr>
      <w:rFonts w:ascii="Liberation Serif" w:eastAsia="WenQuanYi Micro Hei" w:hAnsi="Liberation Serif" w:cs="Mangal"/>
      <w:kern w:val="2"/>
      <w:sz w:val="24"/>
      <w:szCs w:val="21"/>
      <w:lang w:eastAsia="zh-CN" w:bidi="hi-IN"/>
    </w:rPr>
  </w:style>
  <w:style w:type="paragraph" w:customStyle="1" w:styleId="Textoindependiente31">
    <w:name w:val="Texto independiente 31"/>
    <w:basedOn w:val="Normal"/>
    <w:rsid w:val="00BF4DBD"/>
    <w:pPr>
      <w:widowControl/>
      <w:spacing w:after="120"/>
    </w:pPr>
    <w:rPr>
      <w:rFonts w:ascii="Times New Roman" w:eastAsia="Times New Roman" w:hAnsi="Times New Roman" w:cs="Times New Roman"/>
      <w:kern w:val="0"/>
      <w:sz w:val="16"/>
      <w:szCs w:val="16"/>
      <w:lang w:bidi="ar-SA"/>
    </w:rPr>
  </w:style>
  <w:style w:type="paragraph" w:styleId="Textodeglobo">
    <w:name w:val="Balloon Text"/>
    <w:basedOn w:val="Normal"/>
    <w:link w:val="TextodegloboCar"/>
    <w:uiPriority w:val="99"/>
    <w:semiHidden/>
    <w:unhideWhenUsed/>
    <w:rsid w:val="00BF4DBD"/>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BF4DBD"/>
    <w:rPr>
      <w:rFonts w:ascii="Segoe UI" w:eastAsia="WenQuanYi Micro Hei" w:hAnsi="Segoe UI" w:cs="Mangal"/>
      <w:kern w:val="1"/>
      <w:sz w:val="18"/>
      <w:szCs w:val="16"/>
      <w:lang w:eastAsia="zh-CN" w:bidi="hi-IN"/>
    </w:rPr>
  </w:style>
  <w:style w:type="character" w:customStyle="1" w:styleId="Ttulo1Car">
    <w:name w:val="Título 1 Car"/>
    <w:basedOn w:val="Fuentedeprrafopredeter"/>
    <w:link w:val="Ttulo1"/>
    <w:uiPriority w:val="9"/>
    <w:rsid w:val="0020597D"/>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20597D"/>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20597D"/>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20597D"/>
    <w:rPr>
      <w:rFonts w:eastAsiaTheme="minorEastAsia"/>
      <w:b/>
      <w:bCs/>
      <w:sz w:val="28"/>
      <w:szCs w:val="28"/>
      <w:lang w:val="en-US"/>
    </w:rPr>
  </w:style>
  <w:style w:type="character" w:customStyle="1" w:styleId="Ttulo5Car">
    <w:name w:val="Título 5 Car"/>
    <w:basedOn w:val="Fuentedeprrafopredeter"/>
    <w:link w:val="Ttulo5"/>
    <w:uiPriority w:val="9"/>
    <w:semiHidden/>
    <w:rsid w:val="0020597D"/>
    <w:rPr>
      <w:rFonts w:eastAsiaTheme="minorEastAsia"/>
      <w:b/>
      <w:bCs/>
      <w:i/>
      <w:iCs/>
      <w:sz w:val="26"/>
      <w:szCs w:val="26"/>
      <w:lang w:val="en-US"/>
    </w:rPr>
  </w:style>
  <w:style w:type="character" w:customStyle="1" w:styleId="Ttulo6Car">
    <w:name w:val="Título 6 Car"/>
    <w:basedOn w:val="Fuentedeprrafopredeter"/>
    <w:link w:val="Ttulo6"/>
    <w:rsid w:val="0020597D"/>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20597D"/>
    <w:rPr>
      <w:rFonts w:eastAsiaTheme="minorEastAsia"/>
      <w:sz w:val="24"/>
      <w:szCs w:val="24"/>
      <w:lang w:val="en-US"/>
    </w:rPr>
  </w:style>
  <w:style w:type="character" w:customStyle="1" w:styleId="Ttulo8Car">
    <w:name w:val="Título 8 Car"/>
    <w:basedOn w:val="Fuentedeprrafopredeter"/>
    <w:link w:val="Ttulo8"/>
    <w:uiPriority w:val="9"/>
    <w:semiHidden/>
    <w:rsid w:val="0020597D"/>
    <w:rPr>
      <w:rFonts w:eastAsiaTheme="minorEastAsia"/>
      <w:i/>
      <w:iCs/>
      <w:sz w:val="24"/>
      <w:szCs w:val="24"/>
      <w:lang w:val="en-US"/>
    </w:rPr>
  </w:style>
  <w:style w:type="character" w:customStyle="1" w:styleId="Ttulo9Car">
    <w:name w:val="Título 9 Car"/>
    <w:basedOn w:val="Fuentedeprrafopredeter"/>
    <w:link w:val="Ttulo9"/>
    <w:uiPriority w:val="9"/>
    <w:semiHidden/>
    <w:rsid w:val="0020597D"/>
    <w:rPr>
      <w:rFonts w:asciiTheme="majorHAnsi" w:eastAsiaTheme="majorEastAsia" w:hAnsiTheme="majorHAnsi" w:cstheme="majorBidi"/>
      <w:lang w:val="en-US"/>
    </w:rPr>
  </w:style>
  <w:style w:type="character" w:styleId="Textoennegrita">
    <w:name w:val="Strong"/>
    <w:basedOn w:val="Fuentedeprrafopredeter"/>
    <w:uiPriority w:val="22"/>
    <w:qFormat/>
    <w:rsid w:val="00733E05"/>
    <w:rPr>
      <w:b/>
      <w:bCs/>
    </w:rPr>
  </w:style>
  <w:style w:type="paragraph" w:styleId="Encabezado">
    <w:name w:val="header"/>
    <w:basedOn w:val="Normal"/>
    <w:link w:val="EncabezadoCar"/>
    <w:uiPriority w:val="99"/>
    <w:unhideWhenUsed/>
    <w:rsid w:val="00ED7DED"/>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ED7DED"/>
    <w:rPr>
      <w:rFonts w:ascii="Liberation Serif" w:eastAsia="WenQuanYi Micro Hei" w:hAnsi="Liberation Serif" w:cs="Mangal"/>
      <w:kern w:val="1"/>
      <w:sz w:val="24"/>
      <w:szCs w:val="21"/>
      <w:lang w:eastAsia="zh-CN" w:bidi="hi-IN"/>
    </w:rPr>
  </w:style>
  <w:style w:type="paragraph" w:styleId="Piedepgina">
    <w:name w:val="footer"/>
    <w:basedOn w:val="Normal"/>
    <w:link w:val="PiedepginaCar"/>
    <w:uiPriority w:val="99"/>
    <w:unhideWhenUsed/>
    <w:rsid w:val="00ED7DED"/>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rsid w:val="00ED7DED"/>
    <w:rPr>
      <w:rFonts w:ascii="Liberation Serif" w:eastAsia="WenQuanYi Micro Hei" w:hAnsi="Liberation Serif" w:cs="Mangal"/>
      <w:kern w:val="1"/>
      <w:sz w:val="24"/>
      <w:szCs w:val="21"/>
      <w:lang w:eastAsia="zh-CN" w:bidi="hi-IN"/>
    </w:rPr>
  </w:style>
  <w:style w:type="character" w:customStyle="1" w:styleId="highlight">
    <w:name w:val="highlight"/>
    <w:basedOn w:val="Fuentedeprrafopredeter"/>
    <w:rsid w:val="00D96CF4"/>
  </w:style>
  <w:style w:type="paragraph" w:styleId="NormalWeb">
    <w:name w:val="Normal (Web)"/>
    <w:basedOn w:val="Normal"/>
    <w:uiPriority w:val="99"/>
    <w:unhideWhenUsed/>
    <w:rsid w:val="00B007BE"/>
    <w:pPr>
      <w:widowControl/>
      <w:suppressAutoHyphens w:val="0"/>
      <w:spacing w:before="100" w:beforeAutospacing="1" w:after="100" w:afterAutospacing="1"/>
    </w:pPr>
    <w:rPr>
      <w:rFonts w:ascii="Times New Roman" w:eastAsia="Times New Roman" w:hAnsi="Times New Roman" w:cs="Times New Roman"/>
      <w:kern w:val="0"/>
      <w:lang w:eastAsia="es-ES" w:bidi="ar-SA"/>
    </w:rPr>
  </w:style>
  <w:style w:type="character" w:styleId="Hipervnculo">
    <w:name w:val="Hyperlink"/>
    <w:basedOn w:val="Fuentedeprrafopredeter"/>
    <w:uiPriority w:val="99"/>
    <w:unhideWhenUsed/>
    <w:rsid w:val="002330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40395">
      <w:bodyDiv w:val="1"/>
      <w:marLeft w:val="0"/>
      <w:marRight w:val="0"/>
      <w:marTop w:val="0"/>
      <w:marBottom w:val="0"/>
      <w:divBdr>
        <w:top w:val="none" w:sz="0" w:space="0" w:color="auto"/>
        <w:left w:val="none" w:sz="0" w:space="0" w:color="auto"/>
        <w:bottom w:val="none" w:sz="0" w:space="0" w:color="auto"/>
        <w:right w:val="none" w:sz="0" w:space="0" w:color="auto"/>
      </w:divBdr>
    </w:div>
    <w:div w:id="298456576">
      <w:bodyDiv w:val="1"/>
      <w:marLeft w:val="0"/>
      <w:marRight w:val="0"/>
      <w:marTop w:val="0"/>
      <w:marBottom w:val="0"/>
      <w:divBdr>
        <w:top w:val="none" w:sz="0" w:space="0" w:color="auto"/>
        <w:left w:val="none" w:sz="0" w:space="0" w:color="auto"/>
        <w:bottom w:val="none" w:sz="0" w:space="0" w:color="auto"/>
        <w:right w:val="none" w:sz="0" w:space="0" w:color="auto"/>
      </w:divBdr>
    </w:div>
    <w:div w:id="306394579">
      <w:bodyDiv w:val="1"/>
      <w:marLeft w:val="0"/>
      <w:marRight w:val="0"/>
      <w:marTop w:val="0"/>
      <w:marBottom w:val="0"/>
      <w:divBdr>
        <w:top w:val="none" w:sz="0" w:space="0" w:color="auto"/>
        <w:left w:val="none" w:sz="0" w:space="0" w:color="auto"/>
        <w:bottom w:val="none" w:sz="0" w:space="0" w:color="auto"/>
        <w:right w:val="none" w:sz="0" w:space="0" w:color="auto"/>
      </w:divBdr>
    </w:div>
    <w:div w:id="324360712">
      <w:bodyDiv w:val="1"/>
      <w:marLeft w:val="0"/>
      <w:marRight w:val="0"/>
      <w:marTop w:val="0"/>
      <w:marBottom w:val="0"/>
      <w:divBdr>
        <w:top w:val="none" w:sz="0" w:space="0" w:color="auto"/>
        <w:left w:val="none" w:sz="0" w:space="0" w:color="auto"/>
        <w:bottom w:val="none" w:sz="0" w:space="0" w:color="auto"/>
        <w:right w:val="none" w:sz="0" w:space="0" w:color="auto"/>
      </w:divBdr>
    </w:div>
    <w:div w:id="363020469">
      <w:bodyDiv w:val="1"/>
      <w:marLeft w:val="0"/>
      <w:marRight w:val="0"/>
      <w:marTop w:val="0"/>
      <w:marBottom w:val="0"/>
      <w:divBdr>
        <w:top w:val="none" w:sz="0" w:space="0" w:color="auto"/>
        <w:left w:val="none" w:sz="0" w:space="0" w:color="auto"/>
        <w:bottom w:val="none" w:sz="0" w:space="0" w:color="auto"/>
        <w:right w:val="none" w:sz="0" w:space="0" w:color="auto"/>
      </w:divBdr>
    </w:div>
    <w:div w:id="419259290">
      <w:bodyDiv w:val="1"/>
      <w:marLeft w:val="0"/>
      <w:marRight w:val="0"/>
      <w:marTop w:val="0"/>
      <w:marBottom w:val="0"/>
      <w:divBdr>
        <w:top w:val="none" w:sz="0" w:space="0" w:color="auto"/>
        <w:left w:val="none" w:sz="0" w:space="0" w:color="auto"/>
        <w:bottom w:val="none" w:sz="0" w:space="0" w:color="auto"/>
        <w:right w:val="none" w:sz="0" w:space="0" w:color="auto"/>
      </w:divBdr>
    </w:div>
    <w:div w:id="459615408">
      <w:bodyDiv w:val="1"/>
      <w:marLeft w:val="0"/>
      <w:marRight w:val="0"/>
      <w:marTop w:val="0"/>
      <w:marBottom w:val="0"/>
      <w:divBdr>
        <w:top w:val="none" w:sz="0" w:space="0" w:color="auto"/>
        <w:left w:val="none" w:sz="0" w:space="0" w:color="auto"/>
        <w:bottom w:val="none" w:sz="0" w:space="0" w:color="auto"/>
        <w:right w:val="none" w:sz="0" w:space="0" w:color="auto"/>
      </w:divBdr>
    </w:div>
    <w:div w:id="484973095">
      <w:bodyDiv w:val="1"/>
      <w:marLeft w:val="0"/>
      <w:marRight w:val="0"/>
      <w:marTop w:val="0"/>
      <w:marBottom w:val="0"/>
      <w:divBdr>
        <w:top w:val="none" w:sz="0" w:space="0" w:color="auto"/>
        <w:left w:val="none" w:sz="0" w:space="0" w:color="auto"/>
        <w:bottom w:val="none" w:sz="0" w:space="0" w:color="auto"/>
        <w:right w:val="none" w:sz="0" w:space="0" w:color="auto"/>
      </w:divBdr>
    </w:div>
    <w:div w:id="673604565">
      <w:bodyDiv w:val="1"/>
      <w:marLeft w:val="0"/>
      <w:marRight w:val="0"/>
      <w:marTop w:val="0"/>
      <w:marBottom w:val="0"/>
      <w:divBdr>
        <w:top w:val="none" w:sz="0" w:space="0" w:color="auto"/>
        <w:left w:val="none" w:sz="0" w:space="0" w:color="auto"/>
        <w:bottom w:val="none" w:sz="0" w:space="0" w:color="auto"/>
        <w:right w:val="none" w:sz="0" w:space="0" w:color="auto"/>
      </w:divBdr>
    </w:div>
    <w:div w:id="963121368">
      <w:bodyDiv w:val="1"/>
      <w:marLeft w:val="0"/>
      <w:marRight w:val="0"/>
      <w:marTop w:val="0"/>
      <w:marBottom w:val="0"/>
      <w:divBdr>
        <w:top w:val="none" w:sz="0" w:space="0" w:color="auto"/>
        <w:left w:val="none" w:sz="0" w:space="0" w:color="auto"/>
        <w:bottom w:val="none" w:sz="0" w:space="0" w:color="auto"/>
        <w:right w:val="none" w:sz="0" w:space="0" w:color="auto"/>
      </w:divBdr>
    </w:div>
    <w:div w:id="975718534">
      <w:bodyDiv w:val="1"/>
      <w:marLeft w:val="0"/>
      <w:marRight w:val="0"/>
      <w:marTop w:val="0"/>
      <w:marBottom w:val="0"/>
      <w:divBdr>
        <w:top w:val="none" w:sz="0" w:space="0" w:color="auto"/>
        <w:left w:val="none" w:sz="0" w:space="0" w:color="auto"/>
        <w:bottom w:val="none" w:sz="0" w:space="0" w:color="auto"/>
        <w:right w:val="none" w:sz="0" w:space="0" w:color="auto"/>
      </w:divBdr>
    </w:div>
    <w:div w:id="1194072157">
      <w:bodyDiv w:val="1"/>
      <w:marLeft w:val="0"/>
      <w:marRight w:val="0"/>
      <w:marTop w:val="0"/>
      <w:marBottom w:val="0"/>
      <w:divBdr>
        <w:top w:val="none" w:sz="0" w:space="0" w:color="auto"/>
        <w:left w:val="none" w:sz="0" w:space="0" w:color="auto"/>
        <w:bottom w:val="none" w:sz="0" w:space="0" w:color="auto"/>
        <w:right w:val="none" w:sz="0" w:space="0" w:color="auto"/>
      </w:divBdr>
    </w:div>
    <w:div w:id="1229683039">
      <w:bodyDiv w:val="1"/>
      <w:marLeft w:val="0"/>
      <w:marRight w:val="0"/>
      <w:marTop w:val="0"/>
      <w:marBottom w:val="0"/>
      <w:divBdr>
        <w:top w:val="none" w:sz="0" w:space="0" w:color="auto"/>
        <w:left w:val="none" w:sz="0" w:space="0" w:color="auto"/>
        <w:bottom w:val="none" w:sz="0" w:space="0" w:color="auto"/>
        <w:right w:val="none" w:sz="0" w:space="0" w:color="auto"/>
      </w:divBdr>
    </w:div>
    <w:div w:id="1452893958">
      <w:bodyDiv w:val="1"/>
      <w:marLeft w:val="0"/>
      <w:marRight w:val="0"/>
      <w:marTop w:val="0"/>
      <w:marBottom w:val="0"/>
      <w:divBdr>
        <w:top w:val="none" w:sz="0" w:space="0" w:color="auto"/>
        <w:left w:val="none" w:sz="0" w:space="0" w:color="auto"/>
        <w:bottom w:val="none" w:sz="0" w:space="0" w:color="auto"/>
        <w:right w:val="none" w:sz="0" w:space="0" w:color="auto"/>
      </w:divBdr>
    </w:div>
    <w:div w:id="1706636722">
      <w:bodyDiv w:val="1"/>
      <w:marLeft w:val="0"/>
      <w:marRight w:val="0"/>
      <w:marTop w:val="0"/>
      <w:marBottom w:val="0"/>
      <w:divBdr>
        <w:top w:val="none" w:sz="0" w:space="0" w:color="auto"/>
        <w:left w:val="none" w:sz="0" w:space="0" w:color="auto"/>
        <w:bottom w:val="none" w:sz="0" w:space="0" w:color="auto"/>
        <w:right w:val="none" w:sz="0" w:space="0" w:color="auto"/>
      </w:divBdr>
    </w:div>
    <w:div w:id="1765686917">
      <w:bodyDiv w:val="1"/>
      <w:marLeft w:val="0"/>
      <w:marRight w:val="0"/>
      <w:marTop w:val="0"/>
      <w:marBottom w:val="0"/>
      <w:divBdr>
        <w:top w:val="none" w:sz="0" w:space="0" w:color="auto"/>
        <w:left w:val="none" w:sz="0" w:space="0" w:color="auto"/>
        <w:bottom w:val="none" w:sz="0" w:space="0" w:color="auto"/>
        <w:right w:val="none" w:sz="0" w:space="0" w:color="auto"/>
      </w:divBdr>
    </w:div>
    <w:div w:id="1854879255">
      <w:bodyDiv w:val="1"/>
      <w:marLeft w:val="0"/>
      <w:marRight w:val="0"/>
      <w:marTop w:val="0"/>
      <w:marBottom w:val="0"/>
      <w:divBdr>
        <w:top w:val="none" w:sz="0" w:space="0" w:color="auto"/>
        <w:left w:val="none" w:sz="0" w:space="0" w:color="auto"/>
        <w:bottom w:val="none" w:sz="0" w:space="0" w:color="auto"/>
        <w:right w:val="none" w:sz="0" w:space="0" w:color="auto"/>
      </w:divBdr>
    </w:div>
    <w:div w:id="2095852696">
      <w:bodyDiv w:val="1"/>
      <w:marLeft w:val="0"/>
      <w:marRight w:val="0"/>
      <w:marTop w:val="0"/>
      <w:marBottom w:val="0"/>
      <w:divBdr>
        <w:top w:val="none" w:sz="0" w:space="0" w:color="auto"/>
        <w:left w:val="none" w:sz="0" w:space="0" w:color="auto"/>
        <w:bottom w:val="none" w:sz="0" w:space="0" w:color="auto"/>
        <w:right w:val="none" w:sz="0" w:space="0" w:color="auto"/>
      </w:divBdr>
    </w:div>
    <w:div w:id="210083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D3CEF-5CF6-40F7-AF16-91049C92E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4988</TotalTime>
  <Pages>9</Pages>
  <Words>2936</Words>
  <Characters>16149</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Lopez</dc:creator>
  <cp:keywords/>
  <dc:description/>
  <cp:lastModifiedBy>Abel Lopez</cp:lastModifiedBy>
  <cp:revision>217</cp:revision>
  <cp:lastPrinted>2019-08-21T21:21:00Z</cp:lastPrinted>
  <dcterms:created xsi:type="dcterms:W3CDTF">2019-03-08T19:30:00Z</dcterms:created>
  <dcterms:modified xsi:type="dcterms:W3CDTF">2020-04-26T17:30:00Z</dcterms:modified>
</cp:coreProperties>
</file>