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BDC" w:rsidRDefault="00C72BDC" w:rsidP="00A90C9B">
      <w:pPr>
        <w:shd w:val="clear" w:color="auto" w:fill="FFFFFF" w:themeFill="background1"/>
        <w:autoSpaceDE w:val="0"/>
        <w:autoSpaceDN w:val="0"/>
        <w:adjustRightInd w:val="0"/>
        <w:snapToGrid w:val="0"/>
        <w:spacing w:line="360" w:lineRule="auto"/>
        <w:jc w:val="both"/>
        <w:rPr>
          <w:rFonts w:ascii="Batang" w:eastAsia="Batang" w:hAnsi="Batang" w:cs="Aharoni"/>
          <w:b/>
          <w:bCs/>
          <w:iCs/>
          <w:kern w:val="2"/>
        </w:rPr>
      </w:pPr>
    </w:p>
    <w:p w:rsidR="000913F3" w:rsidRPr="007F7940" w:rsidRDefault="00353EAA" w:rsidP="00914CEE">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eastAsia="es-ES"/>
        </w:rPr>
      </w:pPr>
      <w:r w:rsidRPr="007F7940">
        <w:rPr>
          <w:rFonts w:ascii="Batang" w:eastAsia="Batang" w:hAnsi="Batang" w:cs="Aharoni" w:hint="eastAsia"/>
          <w:b/>
          <w:bCs/>
          <w:iCs/>
          <w:kern w:val="2"/>
        </w:rPr>
        <w:t>ACTA NÚMERO</w:t>
      </w:r>
      <w:r w:rsidRPr="007F7940">
        <w:rPr>
          <w:rFonts w:ascii="Batang" w:eastAsia="Batang" w:hAnsi="Batang" w:cs="Aharoni"/>
          <w:b/>
          <w:bCs/>
          <w:iCs/>
          <w:kern w:val="2"/>
        </w:rPr>
        <w:t xml:space="preserve"> </w:t>
      </w:r>
      <w:r w:rsidR="00C25583" w:rsidRPr="007F7940">
        <w:rPr>
          <w:rFonts w:ascii="Batang" w:eastAsia="Batang" w:hAnsi="Batang" w:cs="Aharoni"/>
          <w:b/>
          <w:bCs/>
          <w:iCs/>
          <w:kern w:val="2"/>
        </w:rPr>
        <w:t>VE</w:t>
      </w:r>
      <w:r w:rsidR="005D377A" w:rsidRPr="007F7940">
        <w:rPr>
          <w:rFonts w:ascii="Batang" w:eastAsia="Batang" w:hAnsi="Batang" w:cs="Aharoni"/>
          <w:b/>
          <w:bCs/>
          <w:iCs/>
          <w:kern w:val="2"/>
        </w:rPr>
        <w:t>INTE</w:t>
      </w:r>
      <w:r w:rsidRPr="007F7940">
        <w:rPr>
          <w:rFonts w:ascii="Batang" w:eastAsia="Batang" w:hAnsi="Batang" w:cs="Aharoni" w:hint="eastAsia"/>
          <w:b/>
          <w:bCs/>
          <w:iCs/>
          <w:kern w:val="2"/>
        </w:rPr>
        <w:t xml:space="preserve">.- </w:t>
      </w:r>
      <w:r w:rsidRPr="007F7940">
        <w:rPr>
          <w:rFonts w:ascii="Batang" w:eastAsia="Batang" w:hAnsi="Batang" w:cs="Aharoni" w:hint="eastAsia"/>
          <w:iCs/>
          <w:kern w:val="2"/>
        </w:rPr>
        <w:t>En la Alcaldía Municipal de Acajutla, Departamento de Sonsonate, a las ocho horas y treinta minutos del dí</w:t>
      </w:r>
      <w:r w:rsidR="00B80C92" w:rsidRPr="007F7940">
        <w:rPr>
          <w:rFonts w:ascii="Batang" w:eastAsia="Batang" w:hAnsi="Batang" w:cs="Aharoni" w:hint="eastAsia"/>
          <w:iCs/>
          <w:kern w:val="2"/>
        </w:rPr>
        <w:t xml:space="preserve">a </w:t>
      </w:r>
      <w:r w:rsidR="005D377A" w:rsidRPr="007F7940">
        <w:rPr>
          <w:rFonts w:ascii="Batang" w:eastAsia="Batang" w:hAnsi="Batang" w:cs="Aharoni"/>
          <w:b/>
          <w:iCs/>
          <w:kern w:val="2"/>
        </w:rPr>
        <w:t>veinte</w:t>
      </w:r>
      <w:r w:rsidR="00C25583" w:rsidRPr="007F7940">
        <w:rPr>
          <w:rFonts w:ascii="Batang" w:eastAsia="Batang" w:hAnsi="Batang" w:cs="Aharoni"/>
          <w:b/>
          <w:iCs/>
          <w:kern w:val="2"/>
        </w:rPr>
        <w:t xml:space="preserve"> </w:t>
      </w:r>
      <w:r w:rsidRPr="007F7940">
        <w:rPr>
          <w:rFonts w:ascii="Batang" w:eastAsia="Batang" w:hAnsi="Batang" w:cs="Aharoni" w:hint="eastAsia"/>
          <w:b/>
          <w:bCs/>
          <w:iCs/>
          <w:kern w:val="2"/>
        </w:rPr>
        <w:t xml:space="preserve">del mes de </w:t>
      </w:r>
      <w:r w:rsidR="005114D9" w:rsidRPr="007F7940">
        <w:rPr>
          <w:rFonts w:ascii="Batang" w:eastAsia="Batang" w:hAnsi="Batang" w:cs="Aharoni"/>
          <w:b/>
          <w:bCs/>
          <w:iCs/>
          <w:kern w:val="2"/>
        </w:rPr>
        <w:t xml:space="preserve">Mayo </w:t>
      </w:r>
      <w:r w:rsidRPr="007F7940">
        <w:rPr>
          <w:rFonts w:ascii="Batang" w:eastAsia="Batang" w:hAnsi="Batang" w:cs="Aharoni" w:hint="eastAsia"/>
          <w:b/>
          <w:bCs/>
          <w:iCs/>
          <w:kern w:val="2"/>
        </w:rPr>
        <w:t>del año dos mil dieci</w:t>
      </w:r>
      <w:r w:rsidRPr="007F7940">
        <w:rPr>
          <w:rFonts w:ascii="Batang" w:eastAsia="Batang" w:hAnsi="Batang" w:cs="Aharoni"/>
          <w:b/>
          <w:bCs/>
          <w:iCs/>
          <w:kern w:val="2"/>
        </w:rPr>
        <w:t>nueve</w:t>
      </w:r>
      <w:r w:rsidRPr="007F7940">
        <w:rPr>
          <w:rFonts w:ascii="Batang" w:eastAsia="Batang" w:hAnsi="Batang" w:cs="Aharoni" w:hint="eastAsia"/>
          <w:iCs/>
          <w:kern w:val="2"/>
        </w:rPr>
        <w:t xml:space="preserve">.- Siendo éstos el lugar, día y hora previamente señalados se </w:t>
      </w:r>
      <w:r w:rsidRPr="007F7940">
        <w:rPr>
          <w:rFonts w:ascii="Batang" w:eastAsia="Batang" w:hAnsi="Batang" w:cs="Aharoni"/>
          <w:iCs/>
          <w:kern w:val="2"/>
        </w:rPr>
        <w:t>constituyó</w:t>
      </w:r>
      <w:r w:rsidRPr="007F7940">
        <w:rPr>
          <w:rFonts w:ascii="Batang" w:eastAsia="Batang" w:hAnsi="Batang" w:cs="Aharoni" w:hint="eastAsia"/>
          <w:iCs/>
          <w:kern w:val="2"/>
        </w:rPr>
        <w:t xml:space="preserve"> en este lugar</w:t>
      </w:r>
      <w:r w:rsidRPr="007F7940">
        <w:rPr>
          <w:rFonts w:ascii="Batang" w:eastAsia="Batang" w:hAnsi="Batang" w:cs="Aharoni" w:hint="eastAsia"/>
          <w:noProof/>
          <w:kern w:val="2"/>
          <w:lang w:eastAsia="es-ES"/>
        </w:rPr>
        <w:t xml:space="preserve"> el honorable </w:t>
      </w:r>
      <w:r w:rsidRPr="007F7940">
        <w:rPr>
          <w:rFonts w:ascii="Batang" w:eastAsia="Batang" w:hAnsi="Batang" w:cs="Aharoni" w:hint="eastAsia"/>
          <w:b/>
          <w:noProof/>
          <w:kern w:val="2"/>
          <w:lang w:eastAsia="es-ES"/>
        </w:rPr>
        <w:t>CONCEJO MUNICIPAL DE ACAJUTLA</w:t>
      </w:r>
      <w:r w:rsidRPr="007F7940">
        <w:rPr>
          <w:rFonts w:ascii="Batang" w:eastAsia="Batang" w:hAnsi="Batang" w:cs="Aharoni" w:hint="eastAsia"/>
          <w:noProof/>
          <w:kern w:val="2"/>
          <w:lang w:eastAsia="es-ES"/>
        </w:rPr>
        <w:t xml:space="preserve">, presidido por el señor Ricardo Alberto Zepeda Pineda, en su calidad de </w:t>
      </w:r>
      <w:r w:rsidRPr="007F7940">
        <w:rPr>
          <w:rFonts w:ascii="Batang" w:eastAsia="Batang" w:hAnsi="Batang" w:cs="Aharoni" w:hint="eastAsia"/>
          <w:b/>
          <w:noProof/>
          <w:kern w:val="2"/>
          <w:lang w:eastAsia="es-ES"/>
        </w:rPr>
        <w:t>Alcalde Municipal</w:t>
      </w:r>
      <w:r w:rsidRPr="007F7940">
        <w:rPr>
          <w:rFonts w:ascii="Batang" w:eastAsia="Batang" w:hAnsi="Batang" w:cs="Aharoni" w:hint="eastAsia"/>
          <w:noProof/>
          <w:kern w:val="2"/>
          <w:lang w:eastAsia="es-ES"/>
        </w:rPr>
        <w:t>, quien procedi</w:t>
      </w:r>
      <w:r w:rsidRPr="007F7940">
        <w:rPr>
          <w:rFonts w:ascii="Batang" w:eastAsia="Batang" w:hAnsi="Batang" w:cs="Aharoni"/>
          <w:noProof/>
          <w:kern w:val="2"/>
          <w:lang w:eastAsia="es-ES"/>
        </w:rPr>
        <w:t>ó</w:t>
      </w:r>
      <w:r w:rsidRPr="007F7940">
        <w:rPr>
          <w:rFonts w:ascii="Batang" w:eastAsia="Batang" w:hAnsi="Batang" w:cs="Aharoni" w:hint="eastAsia"/>
          <w:noProof/>
          <w:kern w:val="2"/>
          <w:lang w:eastAsia="es-ES"/>
        </w:rPr>
        <w:t xml:space="preserve"> a la comprobacion del quorum reglamentario habiéndose constatado la asistencia de la Licenciada Bersaty Esmeralda Pineda Ostorga, en su calidad de </w:t>
      </w:r>
      <w:r w:rsidRPr="007F7940">
        <w:rPr>
          <w:rFonts w:ascii="Batang" w:eastAsia="Batang" w:hAnsi="Batang" w:cs="Aharoni" w:hint="eastAsia"/>
          <w:b/>
          <w:noProof/>
          <w:kern w:val="2"/>
          <w:lang w:eastAsia="es-ES"/>
        </w:rPr>
        <w:t>Sindica Municipal</w:t>
      </w:r>
      <w:r w:rsidRPr="007F7940">
        <w:rPr>
          <w:rFonts w:ascii="Batang" w:eastAsia="Batang" w:hAnsi="Batang" w:cs="Aharoni" w:hint="eastAsia"/>
          <w:noProof/>
          <w:kern w:val="2"/>
          <w:lang w:eastAsia="es-ES"/>
        </w:rPr>
        <w:t xml:space="preserve">, y </w:t>
      </w:r>
      <w:r w:rsidR="0009447D" w:rsidRPr="007F7940">
        <w:rPr>
          <w:rFonts w:ascii="Batang" w:eastAsia="Batang" w:hAnsi="Batang" w:cs="Aharoni"/>
          <w:noProof/>
          <w:kern w:val="2"/>
          <w:lang w:eastAsia="es-ES"/>
        </w:rPr>
        <w:t>la asistencia de lo</w:t>
      </w:r>
      <w:r w:rsidRPr="007F7940">
        <w:rPr>
          <w:rFonts w:ascii="Batang" w:eastAsia="Batang" w:hAnsi="Batang" w:cs="Aharoni" w:hint="eastAsia"/>
          <w:noProof/>
          <w:kern w:val="2"/>
          <w:lang w:eastAsia="es-ES"/>
        </w:rPr>
        <w:t xml:space="preserve">s señores </w:t>
      </w:r>
      <w:r w:rsidRPr="007F7940">
        <w:rPr>
          <w:rFonts w:ascii="Batang" w:eastAsia="Batang" w:hAnsi="Batang" w:cs="Aharoni" w:hint="eastAsia"/>
          <w:b/>
          <w:noProof/>
          <w:kern w:val="2"/>
          <w:lang w:eastAsia="es-ES"/>
        </w:rPr>
        <w:t>Regidores Propietarios:</w:t>
      </w:r>
      <w:r w:rsidR="003A7651" w:rsidRPr="007F7940">
        <w:rPr>
          <w:rFonts w:ascii="Batang" w:eastAsia="Batang" w:hAnsi="Batang" w:cs="Aharoni"/>
          <w:b/>
          <w:noProof/>
          <w:kern w:val="2"/>
          <w:lang w:eastAsia="es-ES"/>
        </w:rPr>
        <w:t xml:space="preserve">        </w:t>
      </w:r>
      <w:r w:rsidRPr="007F7940">
        <w:rPr>
          <w:rFonts w:ascii="Batang" w:eastAsia="Batang" w:hAnsi="Batang" w:cs="Aharoni"/>
          <w:b/>
          <w:noProof/>
          <w:kern w:val="2"/>
          <w:lang w:eastAsia="es-ES"/>
        </w:rPr>
        <w:t xml:space="preserve"> </w:t>
      </w:r>
      <w:r w:rsidR="003A7651" w:rsidRPr="007F7940">
        <w:rPr>
          <w:rFonts w:ascii="Batang" w:eastAsia="Batang" w:hAnsi="Batang" w:cs="Aharoni"/>
          <w:b/>
          <w:noProof/>
          <w:kern w:val="2"/>
          <w:lang w:eastAsia="es-ES"/>
        </w:rPr>
        <w:t xml:space="preserve">    </w:t>
      </w:r>
      <w:r w:rsidRPr="007F7940">
        <w:rPr>
          <w:rFonts w:ascii="Batang" w:eastAsia="Batang" w:hAnsi="Batang" w:cs="Aharoni" w:hint="eastAsia"/>
          <w:b/>
          <w:noProof/>
          <w:kern w:val="2"/>
          <w:lang w:eastAsia="es-ES"/>
        </w:rPr>
        <w:t>1º.</w:t>
      </w:r>
      <w:r w:rsidRPr="007F7940">
        <w:rPr>
          <w:rFonts w:ascii="Batang" w:eastAsia="Batang" w:hAnsi="Batang" w:cs="Aharoni" w:hint="eastAsia"/>
          <w:noProof/>
          <w:kern w:val="2"/>
          <w:lang w:eastAsia="es-ES"/>
        </w:rPr>
        <w:t xml:space="preserve"> Marlene Beatriz Morán de Figueroa; </w:t>
      </w:r>
      <w:r w:rsidRPr="007F7940">
        <w:rPr>
          <w:rFonts w:ascii="Batang" w:eastAsia="Batang" w:hAnsi="Batang" w:cs="Aharoni" w:hint="eastAsia"/>
          <w:b/>
          <w:noProof/>
          <w:kern w:val="2"/>
          <w:lang w:eastAsia="es-ES"/>
        </w:rPr>
        <w:t>2º.</w:t>
      </w:r>
      <w:r w:rsidRPr="007F7940">
        <w:rPr>
          <w:rFonts w:ascii="Batang" w:eastAsia="Batang" w:hAnsi="Batang" w:cs="Aharoni" w:hint="eastAsia"/>
          <w:noProof/>
          <w:kern w:val="2"/>
          <w:lang w:eastAsia="es-ES"/>
        </w:rPr>
        <w:t xml:space="preserve"> Pedro Antonio Flores Esquivel; </w:t>
      </w:r>
      <w:r w:rsidRPr="007F7940">
        <w:rPr>
          <w:rFonts w:ascii="Batang" w:eastAsia="Batang" w:hAnsi="Batang" w:cs="Aharoni" w:hint="eastAsia"/>
          <w:b/>
          <w:noProof/>
          <w:kern w:val="2"/>
          <w:lang w:eastAsia="es-ES"/>
        </w:rPr>
        <w:t>3º.</w:t>
      </w:r>
      <w:r w:rsidRPr="007F7940">
        <w:rPr>
          <w:rFonts w:ascii="Batang" w:eastAsia="Batang" w:hAnsi="Batang" w:cs="Aharoni" w:hint="eastAsia"/>
          <w:noProof/>
          <w:kern w:val="2"/>
          <w:lang w:eastAsia="es-ES"/>
        </w:rPr>
        <w:t xml:space="preserve"> Oscar Zepeda Meléndez; </w:t>
      </w:r>
      <w:r w:rsidRPr="007F7940">
        <w:rPr>
          <w:rFonts w:ascii="Batang" w:eastAsia="Batang" w:hAnsi="Batang" w:cs="Aharoni" w:hint="eastAsia"/>
          <w:b/>
          <w:noProof/>
          <w:kern w:val="2"/>
          <w:lang w:eastAsia="es-ES"/>
        </w:rPr>
        <w:t>4º.</w:t>
      </w:r>
      <w:r w:rsidRPr="007F7940">
        <w:rPr>
          <w:rFonts w:ascii="Batang" w:eastAsia="Batang" w:hAnsi="Batang" w:cs="Aharoni" w:hint="eastAsia"/>
          <w:noProof/>
          <w:kern w:val="2"/>
          <w:lang w:eastAsia="es-ES"/>
        </w:rPr>
        <w:t xml:space="preserve"> Sirian Jeaneth Ramírez Escobar; y </w:t>
      </w:r>
      <w:r w:rsidRPr="007F7940">
        <w:rPr>
          <w:rFonts w:ascii="Batang" w:eastAsia="Batang" w:hAnsi="Batang" w:cs="Aharoni" w:hint="eastAsia"/>
          <w:b/>
          <w:noProof/>
          <w:kern w:val="2"/>
          <w:lang w:eastAsia="es-ES"/>
        </w:rPr>
        <w:t>5º.</w:t>
      </w:r>
      <w:r w:rsidRPr="007F7940">
        <w:rPr>
          <w:rFonts w:ascii="Batang" w:eastAsia="Batang" w:hAnsi="Batang" w:cs="Aharoni" w:hint="eastAsia"/>
          <w:noProof/>
          <w:kern w:val="2"/>
          <w:lang w:eastAsia="es-ES"/>
        </w:rPr>
        <w:t xml:space="preserve"> Geovany Alexander Martinez Cornejo; </w:t>
      </w:r>
      <w:r w:rsidRPr="007F7940">
        <w:rPr>
          <w:rFonts w:ascii="Batang" w:eastAsia="Batang" w:hAnsi="Batang" w:cs="Aharoni" w:hint="eastAsia"/>
          <w:b/>
          <w:noProof/>
          <w:kern w:val="2"/>
          <w:lang w:eastAsia="es-ES"/>
        </w:rPr>
        <w:t>6º.</w:t>
      </w:r>
      <w:r w:rsidRPr="007F7940">
        <w:rPr>
          <w:rFonts w:ascii="Batang" w:eastAsia="Batang" w:hAnsi="Batang" w:cs="Aharoni" w:hint="eastAsia"/>
          <w:noProof/>
          <w:kern w:val="2"/>
          <w:lang w:eastAsia="es-ES"/>
        </w:rPr>
        <w:t xml:space="preserve"> Reina Alicia Iglesias Ramírez;</w:t>
      </w:r>
      <w:r w:rsidRPr="007F7940">
        <w:rPr>
          <w:rFonts w:ascii="Batang" w:eastAsia="Batang" w:hAnsi="Batang" w:cs="Aharoni"/>
          <w:noProof/>
          <w:kern w:val="2"/>
          <w:lang w:eastAsia="es-ES"/>
        </w:rPr>
        <w:t xml:space="preserve"> </w:t>
      </w:r>
      <w:r w:rsidRPr="007F7940">
        <w:rPr>
          <w:rFonts w:ascii="Batang" w:eastAsia="Batang" w:hAnsi="Batang" w:cs="Aharoni" w:hint="eastAsia"/>
          <w:b/>
          <w:noProof/>
          <w:kern w:val="2"/>
          <w:lang w:eastAsia="es-ES"/>
        </w:rPr>
        <w:t>7º.</w:t>
      </w:r>
      <w:r w:rsidRPr="007F7940">
        <w:rPr>
          <w:rFonts w:ascii="Batang" w:eastAsia="Batang" w:hAnsi="Batang" w:cs="Aharoni" w:hint="eastAsia"/>
          <w:noProof/>
          <w:kern w:val="2"/>
          <w:lang w:eastAsia="es-ES"/>
        </w:rPr>
        <w:t xml:space="preserve"> José Emiliano Caravantes Anzora;</w:t>
      </w:r>
      <w:r w:rsidRPr="007F7940">
        <w:rPr>
          <w:rFonts w:ascii="Batang" w:eastAsia="Batang" w:hAnsi="Batang" w:cs="Aharoni"/>
          <w:noProof/>
          <w:kern w:val="2"/>
          <w:lang w:eastAsia="es-ES"/>
        </w:rPr>
        <w:t xml:space="preserve"> </w:t>
      </w:r>
      <w:r w:rsidRPr="007F7940">
        <w:rPr>
          <w:rFonts w:ascii="Batang" w:eastAsia="Batang" w:hAnsi="Batang" w:cs="Aharoni" w:hint="eastAsia"/>
          <w:b/>
          <w:noProof/>
          <w:kern w:val="2"/>
          <w:lang w:eastAsia="es-ES"/>
        </w:rPr>
        <w:t>8º.</w:t>
      </w:r>
      <w:r w:rsidRPr="007F7940">
        <w:rPr>
          <w:rFonts w:ascii="Batang" w:eastAsia="Batang" w:hAnsi="Batang" w:cs="Aharoni" w:hint="eastAsia"/>
          <w:noProof/>
          <w:kern w:val="2"/>
          <w:lang w:eastAsia="es-ES"/>
        </w:rPr>
        <w:t xml:space="preserve"> Darío Ernesto Guadrón Ágreda; </w:t>
      </w:r>
      <w:r w:rsidR="005D377A" w:rsidRPr="007F7940">
        <w:rPr>
          <w:rFonts w:ascii="Batang" w:eastAsia="Batang" w:hAnsi="Batang" w:cs="Aharoni"/>
          <w:b/>
          <w:noProof/>
          <w:kern w:val="2"/>
          <w:lang w:eastAsia="es-ES"/>
        </w:rPr>
        <w:t xml:space="preserve">9º. </w:t>
      </w:r>
      <w:r w:rsidR="005D377A" w:rsidRPr="007F7940">
        <w:rPr>
          <w:rFonts w:ascii="Batang" w:eastAsia="Batang" w:hAnsi="Batang" w:cs="Aharoni"/>
          <w:noProof/>
          <w:kern w:val="2"/>
          <w:lang w:eastAsia="es-ES"/>
        </w:rPr>
        <w:t>José Luis Escobar Ortiz</w:t>
      </w:r>
      <w:r w:rsidR="005D377A" w:rsidRPr="007F7940">
        <w:rPr>
          <w:rFonts w:ascii="Batang" w:eastAsia="Batang" w:hAnsi="Batang" w:cs="Aharoni" w:hint="eastAsia"/>
          <w:noProof/>
          <w:kern w:val="2"/>
          <w:lang w:eastAsia="es-ES"/>
        </w:rPr>
        <w:t xml:space="preserve">; </w:t>
      </w:r>
      <w:r w:rsidRPr="007F7940">
        <w:rPr>
          <w:rFonts w:ascii="Batang" w:eastAsia="Batang" w:hAnsi="Batang" w:cs="Aharoni" w:hint="eastAsia"/>
          <w:noProof/>
          <w:kern w:val="2"/>
          <w:lang w:eastAsia="es-ES"/>
        </w:rPr>
        <w:t>y</w:t>
      </w:r>
      <w:r w:rsidRPr="007F7940">
        <w:rPr>
          <w:rFonts w:ascii="Batang" w:eastAsia="Batang" w:hAnsi="Batang" w:cs="Aharoni"/>
          <w:noProof/>
          <w:kern w:val="2"/>
          <w:lang w:eastAsia="es-ES"/>
        </w:rPr>
        <w:t xml:space="preserve"> </w:t>
      </w:r>
      <w:r w:rsidRPr="007F7940">
        <w:rPr>
          <w:rFonts w:ascii="Batang" w:eastAsia="Batang" w:hAnsi="Batang" w:cs="Aharoni" w:hint="eastAsia"/>
          <w:b/>
          <w:noProof/>
          <w:kern w:val="2"/>
          <w:lang w:eastAsia="es-ES"/>
        </w:rPr>
        <w:t>10º.</w:t>
      </w:r>
      <w:r w:rsidRPr="007F7940">
        <w:rPr>
          <w:rFonts w:ascii="Batang" w:eastAsia="Batang" w:hAnsi="Batang" w:cs="Aharoni" w:hint="eastAsia"/>
          <w:noProof/>
          <w:kern w:val="2"/>
          <w:lang w:eastAsia="es-ES"/>
        </w:rPr>
        <w:t xml:space="preserve"> Hugo Antonio Calderón Arriola; y </w:t>
      </w:r>
      <w:r w:rsidR="0009447D" w:rsidRPr="007F7940">
        <w:rPr>
          <w:rFonts w:ascii="Batang" w:eastAsia="Batang" w:hAnsi="Batang" w:cs="Aharoni"/>
          <w:noProof/>
          <w:kern w:val="2"/>
          <w:lang w:eastAsia="es-ES"/>
        </w:rPr>
        <w:t xml:space="preserve">contando con la asistencia de los señores </w:t>
      </w:r>
      <w:r w:rsidRPr="007F7940">
        <w:rPr>
          <w:rFonts w:ascii="Batang" w:eastAsia="Batang" w:hAnsi="Batang" w:cs="Aharoni" w:hint="eastAsia"/>
          <w:b/>
          <w:noProof/>
          <w:kern w:val="2"/>
          <w:lang w:eastAsia="es-ES"/>
        </w:rPr>
        <w:t>Regidores Suplentes: 1º.</w:t>
      </w:r>
      <w:r w:rsidRPr="007F7940">
        <w:rPr>
          <w:rFonts w:ascii="Batang" w:eastAsia="Batang" w:hAnsi="Batang" w:cs="Aharoni" w:hint="eastAsia"/>
          <w:noProof/>
          <w:kern w:val="2"/>
          <w:lang w:eastAsia="es-ES"/>
        </w:rPr>
        <w:t xml:space="preserve"> José Boris Ventura Rivas;</w:t>
      </w:r>
      <w:r w:rsidRPr="007F7940">
        <w:rPr>
          <w:rFonts w:ascii="Batang" w:eastAsia="Batang" w:hAnsi="Batang" w:cs="Aharoni"/>
          <w:noProof/>
          <w:kern w:val="2"/>
          <w:lang w:eastAsia="es-ES"/>
        </w:rPr>
        <w:t xml:space="preserve"> </w:t>
      </w:r>
      <w:r w:rsidRPr="007F7940">
        <w:rPr>
          <w:rFonts w:ascii="Batang" w:eastAsia="Batang" w:hAnsi="Batang" w:cs="Aharoni" w:hint="eastAsia"/>
          <w:b/>
          <w:noProof/>
          <w:kern w:val="2"/>
          <w:lang w:eastAsia="es-ES"/>
        </w:rPr>
        <w:t>2º.</w:t>
      </w:r>
      <w:r w:rsidRPr="007F7940">
        <w:rPr>
          <w:rFonts w:ascii="Batang" w:eastAsia="Batang" w:hAnsi="Batang" w:cs="Aharoni" w:hint="eastAsia"/>
          <w:noProof/>
          <w:kern w:val="2"/>
          <w:lang w:eastAsia="es-ES"/>
        </w:rPr>
        <w:t xml:space="preserve"> Lic</w:t>
      </w:r>
      <w:r w:rsidR="0009447D" w:rsidRPr="007F7940">
        <w:rPr>
          <w:rFonts w:ascii="Batang" w:eastAsia="Batang" w:hAnsi="Batang" w:cs="Aharoni"/>
          <w:noProof/>
          <w:kern w:val="2"/>
          <w:lang w:eastAsia="es-ES"/>
        </w:rPr>
        <w:t>encia</w:t>
      </w:r>
      <w:r w:rsidRPr="007F7940">
        <w:rPr>
          <w:rFonts w:ascii="Batang" w:eastAsia="Batang" w:hAnsi="Batang" w:cs="Aharoni" w:hint="eastAsia"/>
          <w:noProof/>
          <w:kern w:val="2"/>
          <w:lang w:eastAsia="es-ES"/>
        </w:rPr>
        <w:t>da Evelyn Mariela Melgar Ruiz;</w:t>
      </w:r>
      <w:r w:rsidRPr="007F7940">
        <w:rPr>
          <w:rFonts w:ascii="Batang" w:eastAsia="Batang" w:hAnsi="Batang" w:cs="Aharoni"/>
          <w:noProof/>
          <w:kern w:val="2"/>
          <w:lang w:eastAsia="es-ES"/>
        </w:rPr>
        <w:t xml:space="preserve"> y </w:t>
      </w:r>
      <w:r w:rsidRPr="007F7940">
        <w:rPr>
          <w:rFonts w:ascii="Batang" w:eastAsia="Batang" w:hAnsi="Batang" w:cs="Aharoni" w:hint="eastAsia"/>
          <w:b/>
          <w:noProof/>
          <w:kern w:val="2"/>
          <w:lang w:eastAsia="es-ES"/>
        </w:rPr>
        <w:t>3º.</w:t>
      </w:r>
      <w:r w:rsidRPr="007F7940">
        <w:rPr>
          <w:rFonts w:ascii="Batang" w:eastAsia="Batang" w:hAnsi="Batang" w:cs="Aharoni" w:hint="eastAsia"/>
          <w:noProof/>
          <w:kern w:val="2"/>
          <w:lang w:eastAsia="es-ES"/>
        </w:rPr>
        <w:t xml:space="preserve"> Wilber Hernán  Soriano  Mena</w:t>
      </w:r>
      <w:r w:rsidR="005114D9" w:rsidRPr="007F7940">
        <w:rPr>
          <w:rFonts w:ascii="Batang" w:eastAsia="Batang" w:hAnsi="Batang" w:cs="Aharoni"/>
          <w:noProof/>
          <w:kern w:val="2"/>
          <w:lang w:eastAsia="es-ES"/>
        </w:rPr>
        <w:t>.</w:t>
      </w:r>
      <w:r w:rsidR="00C25583" w:rsidRPr="007F7940">
        <w:rPr>
          <w:rFonts w:ascii="Batang" w:eastAsia="Batang" w:hAnsi="Batang" w:cs="Aharoni"/>
          <w:noProof/>
          <w:kern w:val="2"/>
          <w:lang w:eastAsia="es-ES"/>
        </w:rPr>
        <w:t xml:space="preserve">- </w:t>
      </w:r>
      <w:r w:rsidRPr="007F7940">
        <w:rPr>
          <w:rFonts w:ascii="Batang" w:eastAsia="Batang" w:hAnsi="Batang" w:cs="Aharoni"/>
          <w:noProof/>
          <w:kern w:val="2"/>
          <w:lang w:eastAsia="es-ES"/>
        </w:rPr>
        <w:t xml:space="preserve">Comprobado el quorum reglamentario, el Señor Alcalde Municipal sometió a </w:t>
      </w:r>
      <w:r w:rsidRPr="007F7940">
        <w:rPr>
          <w:rFonts w:ascii="Batang" w:eastAsia="Batang" w:hAnsi="Batang" w:cs="Aharoni" w:hint="eastAsia"/>
          <w:noProof/>
          <w:kern w:val="2"/>
          <w:lang w:eastAsia="es-ES"/>
        </w:rPr>
        <w:t>aprobaci</w:t>
      </w:r>
      <w:r w:rsidRPr="007F7940">
        <w:rPr>
          <w:rFonts w:ascii="Batang" w:eastAsia="Batang" w:hAnsi="Batang" w:cs="Aharoni"/>
          <w:noProof/>
          <w:kern w:val="2"/>
          <w:lang w:eastAsia="es-ES"/>
        </w:rPr>
        <w:t>ó</w:t>
      </w:r>
      <w:r w:rsidRPr="007F7940">
        <w:rPr>
          <w:rFonts w:ascii="Batang" w:eastAsia="Batang" w:hAnsi="Batang" w:cs="Aharoni" w:hint="eastAsia"/>
          <w:noProof/>
          <w:kern w:val="2"/>
          <w:lang w:eastAsia="es-ES"/>
        </w:rPr>
        <w:t>n la agenda del d</w:t>
      </w:r>
      <w:r w:rsidRPr="007F7940">
        <w:rPr>
          <w:rFonts w:ascii="Batang" w:eastAsia="Batang" w:hAnsi="Batang" w:cs="Aharoni"/>
          <w:noProof/>
          <w:kern w:val="2"/>
          <w:lang w:eastAsia="es-ES"/>
        </w:rPr>
        <w:t>í</w:t>
      </w:r>
      <w:r w:rsidRPr="007F7940">
        <w:rPr>
          <w:rFonts w:ascii="Batang" w:eastAsia="Batang" w:hAnsi="Batang" w:cs="Aharoni" w:hint="eastAsia"/>
          <w:noProof/>
          <w:kern w:val="2"/>
          <w:lang w:eastAsia="es-ES"/>
        </w:rPr>
        <w:t xml:space="preserve">a, y </w:t>
      </w:r>
      <w:r w:rsidRPr="007F7940">
        <w:rPr>
          <w:rFonts w:ascii="Batang" w:eastAsia="Batang" w:hAnsi="Batang" w:cs="Aharoni"/>
          <w:noProof/>
          <w:kern w:val="2"/>
          <w:lang w:eastAsia="es-ES"/>
        </w:rPr>
        <w:t>ordenó</w:t>
      </w:r>
      <w:r w:rsidRPr="007F7940">
        <w:rPr>
          <w:rFonts w:ascii="Batang" w:eastAsia="Batang" w:hAnsi="Batang" w:cs="Aharoni" w:hint="eastAsia"/>
          <w:noProof/>
          <w:kern w:val="2"/>
          <w:lang w:eastAsia="es-ES"/>
        </w:rPr>
        <w:t xml:space="preserve"> </w:t>
      </w:r>
      <w:r w:rsidRPr="007F7940">
        <w:rPr>
          <w:rFonts w:ascii="Batang" w:eastAsia="Batang" w:hAnsi="Batang" w:cs="Aharoni"/>
          <w:noProof/>
          <w:kern w:val="2"/>
          <w:lang w:eastAsia="es-ES"/>
        </w:rPr>
        <w:t>que se procediera a l</w:t>
      </w:r>
      <w:r w:rsidRPr="007F7940">
        <w:rPr>
          <w:rFonts w:ascii="Batang" w:eastAsia="Batang" w:hAnsi="Batang" w:cs="Aharoni" w:hint="eastAsia"/>
          <w:noProof/>
          <w:kern w:val="2"/>
          <w:lang w:eastAsia="es-ES"/>
        </w:rPr>
        <w:t xml:space="preserve">a lectura del acta anterior, las cuales fueron aprobadas en </w:t>
      </w:r>
      <w:r w:rsidRPr="007F7940">
        <w:rPr>
          <w:rFonts w:ascii="Batang" w:eastAsia="Batang" w:hAnsi="Batang" w:cs="Aharoni"/>
          <w:noProof/>
          <w:kern w:val="2"/>
          <w:lang w:eastAsia="es-ES"/>
        </w:rPr>
        <w:t xml:space="preserve"> </w:t>
      </w:r>
      <w:r w:rsidRPr="007F7940">
        <w:rPr>
          <w:rFonts w:ascii="Batang" w:eastAsia="Batang" w:hAnsi="Batang" w:cs="Aharoni" w:hint="eastAsia"/>
          <w:noProof/>
          <w:kern w:val="2"/>
          <w:lang w:eastAsia="es-ES"/>
        </w:rPr>
        <w:t xml:space="preserve">todas </w:t>
      </w:r>
      <w:r w:rsidRPr="007F7940">
        <w:rPr>
          <w:rFonts w:ascii="Batang" w:eastAsia="Batang" w:hAnsi="Batang" w:cs="Aharoni"/>
          <w:noProof/>
          <w:kern w:val="2"/>
          <w:lang w:eastAsia="es-ES"/>
        </w:rPr>
        <w:t xml:space="preserve"> </w:t>
      </w:r>
      <w:r w:rsidRPr="007F7940">
        <w:rPr>
          <w:rFonts w:ascii="Batang" w:eastAsia="Batang" w:hAnsi="Batang" w:cs="Aharoni" w:hint="eastAsia"/>
          <w:noProof/>
          <w:kern w:val="2"/>
          <w:lang w:eastAsia="es-ES"/>
        </w:rPr>
        <w:t xml:space="preserve">sus </w:t>
      </w:r>
      <w:r w:rsidRPr="007F7940">
        <w:rPr>
          <w:rFonts w:ascii="Batang" w:eastAsia="Batang" w:hAnsi="Batang" w:cs="Aharoni"/>
          <w:noProof/>
          <w:kern w:val="2"/>
          <w:lang w:eastAsia="es-ES"/>
        </w:rPr>
        <w:t xml:space="preserve"> </w:t>
      </w:r>
      <w:r w:rsidRPr="007F7940">
        <w:rPr>
          <w:rFonts w:ascii="Batang" w:eastAsia="Batang" w:hAnsi="Batang" w:cs="Aharoni" w:hint="eastAsia"/>
          <w:noProof/>
          <w:kern w:val="2"/>
          <w:lang w:eastAsia="es-ES"/>
        </w:rPr>
        <w:t>partes</w:t>
      </w:r>
      <w:r w:rsidR="00A90C9B" w:rsidRPr="007F7940">
        <w:rPr>
          <w:rFonts w:ascii="Batang" w:eastAsia="Batang" w:hAnsi="Batang" w:cs="Aharoni"/>
          <w:noProof/>
          <w:kern w:val="2"/>
          <w:lang w:eastAsia="es-ES"/>
        </w:rPr>
        <w:t>.-</w:t>
      </w:r>
      <w:r w:rsidR="005D377A" w:rsidRPr="007F7940">
        <w:rPr>
          <w:rFonts w:ascii="Batang" w:eastAsia="Batang" w:hAnsi="Batang" w:cs="Aharoni"/>
          <w:noProof/>
          <w:kern w:val="2"/>
          <w:lang w:eastAsia="es-ES"/>
        </w:rPr>
        <w:t>--</w:t>
      </w:r>
    </w:p>
    <w:p w:rsidR="000913F3" w:rsidRPr="007F7940" w:rsidRDefault="000913F3" w:rsidP="00914CEE">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eastAsia="es-ES"/>
        </w:rPr>
      </w:pPr>
      <w:r w:rsidRPr="007F7940">
        <w:rPr>
          <w:rFonts w:ascii="Batang" w:eastAsia="Batang" w:hAnsi="Batang" w:cs="Aharoni"/>
          <w:b/>
          <w:noProof/>
          <w:kern w:val="2"/>
          <w:lang w:eastAsia="es-ES"/>
        </w:rPr>
        <w:t xml:space="preserve">INFORME DE EJECUCION PRESUPUESTARIA:  </w:t>
      </w:r>
      <w:r w:rsidRPr="007F7940">
        <w:rPr>
          <w:rFonts w:ascii="Batang" w:eastAsia="Batang" w:hAnsi="Batang" w:cs="Aharoni"/>
          <w:noProof/>
          <w:kern w:val="2"/>
          <w:lang w:eastAsia="es-ES"/>
        </w:rPr>
        <w:t>En virtud de lo dispuesto en el</w:t>
      </w:r>
      <w:r w:rsidRPr="007F7940">
        <w:rPr>
          <w:rFonts w:ascii="Batang" w:eastAsia="Batang" w:hAnsi="Batang" w:cs="Aharoni"/>
          <w:b/>
          <w:noProof/>
          <w:kern w:val="2"/>
          <w:lang w:eastAsia="es-ES"/>
        </w:rPr>
        <w:t xml:space="preserve"> </w:t>
      </w:r>
      <w:r w:rsidRPr="007F7940">
        <w:rPr>
          <w:rFonts w:ascii="Batang" w:eastAsia="Batang" w:hAnsi="Batang" w:cs="Aharoni"/>
          <w:noProof/>
          <w:kern w:val="2"/>
          <w:lang w:eastAsia="es-ES"/>
        </w:rPr>
        <w:t xml:space="preserve">Art. 72 del Código Municipal, en cuanto que </w:t>
      </w:r>
      <w:r w:rsidRPr="007F7940">
        <w:rPr>
          <w:rFonts w:ascii="Batang" w:eastAsia="Batang" w:hAnsi="Batang" w:cs="Aharoni"/>
          <w:b/>
          <w:noProof/>
          <w:kern w:val="2"/>
          <w:lang w:eastAsia="es-ES"/>
        </w:rPr>
        <w:t>“los Municipios están obligados a desarrollar su actuación administrativa y de gobierno por medio del Presupuesto de Ingresos y Egresos”</w:t>
      </w:r>
      <w:r w:rsidRPr="007F7940">
        <w:rPr>
          <w:rFonts w:ascii="Batang" w:eastAsia="Batang" w:hAnsi="Batang" w:cs="Aharoni"/>
          <w:noProof/>
          <w:kern w:val="2"/>
          <w:lang w:eastAsia="es-ES"/>
        </w:rPr>
        <w:t>, y en atención a lo ordenado en el Art. 84 del mismo Código, el Alcalde Municipal titular en funciones, informó al Concejo Municipal sobre los resultados de la ejecución del Presuesto Municipal al 30 de Abril de 2019.------------------</w:t>
      </w:r>
    </w:p>
    <w:p w:rsidR="00263A31" w:rsidRPr="00914CEE" w:rsidRDefault="00A90C9B" w:rsidP="00914CEE">
      <w:pPr>
        <w:shd w:val="clear" w:color="auto" w:fill="FFFFFF" w:themeFill="background1"/>
        <w:autoSpaceDE w:val="0"/>
        <w:autoSpaceDN w:val="0"/>
        <w:adjustRightInd w:val="0"/>
        <w:snapToGrid w:val="0"/>
        <w:spacing w:line="300" w:lineRule="auto"/>
        <w:jc w:val="both"/>
        <w:rPr>
          <w:rFonts w:ascii="Batang" w:eastAsia="Batang" w:hAnsi="Batang" w:cs="Arial"/>
          <w:kern w:val="0"/>
          <w:lang w:eastAsia="en-US" w:bidi="ar-SA"/>
        </w:rPr>
      </w:pPr>
      <w:r w:rsidRPr="007F7940">
        <w:rPr>
          <w:rFonts w:ascii="Batang" w:eastAsia="Batang" w:hAnsi="Batang" w:cs="Aharoni"/>
          <w:noProof/>
          <w:kern w:val="2"/>
          <w:lang w:eastAsia="es-ES"/>
        </w:rPr>
        <w:t>A continuación se emitieron los acuerdos sig</w:t>
      </w:r>
      <w:r w:rsidR="00C72BDC" w:rsidRPr="007F7940">
        <w:rPr>
          <w:rFonts w:ascii="Batang" w:eastAsia="Batang" w:hAnsi="Batang" w:cs="Aharoni"/>
          <w:noProof/>
          <w:kern w:val="2"/>
          <w:lang w:eastAsia="es-ES"/>
        </w:rPr>
        <w:t>uientes:-----</w:t>
      </w:r>
      <w:r w:rsidR="005D377A" w:rsidRPr="007F7940">
        <w:rPr>
          <w:rFonts w:ascii="Batang" w:eastAsia="Batang" w:hAnsi="Batang" w:cs="Aharoni"/>
          <w:noProof/>
          <w:kern w:val="2"/>
          <w:lang w:eastAsia="es-ES"/>
        </w:rPr>
        <w:t>-------------------</w:t>
      </w:r>
      <w:r w:rsidR="00887A94" w:rsidRPr="007F7940">
        <w:rPr>
          <w:rFonts w:ascii="Batang" w:eastAsia="Batang" w:hAnsi="Batang" w:cs="Arial"/>
        </w:rPr>
        <w:t xml:space="preserve"> </w:t>
      </w:r>
      <w:r w:rsidR="00323359" w:rsidRPr="007F7940">
        <w:rPr>
          <w:rFonts w:ascii="Batang" w:eastAsia="Batang" w:hAnsi="Batang" w:cs="Arial"/>
          <w:b/>
        </w:rPr>
        <w:t xml:space="preserve">CONSIDERACIONES PREVIAS PARA APROBAR O NO LA NEGOCIACIÓN DE UN </w:t>
      </w:r>
      <w:r w:rsidR="00FD585D" w:rsidRPr="007F7940">
        <w:rPr>
          <w:rFonts w:ascii="Batang" w:eastAsia="Batang" w:hAnsi="Batang" w:cs="Arial"/>
          <w:b/>
        </w:rPr>
        <w:t xml:space="preserve">CONVENIO DE COOPERACIÓN CON EL CENTRO NACIONAL DE REGISTROS (CNR): </w:t>
      </w:r>
      <w:r w:rsidR="00323359" w:rsidRPr="007F7940">
        <w:rPr>
          <w:rFonts w:ascii="Batang" w:eastAsia="Batang" w:hAnsi="Batang" w:cs="Arial"/>
        </w:rPr>
        <w:t>A manera de introducción,</w:t>
      </w:r>
      <w:r w:rsidR="00323359" w:rsidRPr="007F7940">
        <w:rPr>
          <w:rFonts w:ascii="Batang" w:eastAsia="Batang" w:hAnsi="Batang" w:cs="Arial"/>
          <w:b/>
        </w:rPr>
        <w:t xml:space="preserve"> </w:t>
      </w:r>
      <w:r w:rsidR="00323359" w:rsidRPr="007F7940">
        <w:rPr>
          <w:rFonts w:ascii="Batang" w:eastAsia="Batang" w:hAnsi="Batang" w:cs="Arial"/>
          <w:kern w:val="0"/>
          <w:lang w:eastAsia="en-US" w:bidi="ar-SA"/>
        </w:rPr>
        <w:t xml:space="preserve">el Secretario del Concejo informa que en </w:t>
      </w:r>
      <w:r w:rsidR="00FD585D" w:rsidRPr="007F7940">
        <w:rPr>
          <w:rFonts w:ascii="Batang" w:eastAsia="Batang" w:hAnsi="Batang" w:cs="Arial"/>
          <w:kern w:val="0"/>
          <w:lang w:eastAsia="en-US" w:bidi="ar-SA"/>
        </w:rPr>
        <w:t xml:space="preserve">el sitio: </w:t>
      </w:r>
      <w:hyperlink r:id="rId8" w:history="1">
        <w:r w:rsidR="00FD585D" w:rsidRPr="007F7940">
          <w:rPr>
            <w:rStyle w:val="Hipervnculo"/>
            <w:rFonts w:ascii="Batang" w:eastAsia="Batang" w:hAnsi="Batang" w:cs="Arial"/>
            <w:color w:val="auto"/>
            <w:kern w:val="0"/>
            <w:lang w:eastAsia="en-US" w:bidi="ar-SA"/>
          </w:rPr>
          <w:t>https://www.transparencia.gob.sv/institutions/cnr/documents/254447/download</w:t>
        </w:r>
      </w:hyperlink>
      <w:r w:rsidR="00FD585D" w:rsidRPr="007F7940">
        <w:rPr>
          <w:rFonts w:ascii="Batang" w:eastAsia="Batang" w:hAnsi="Batang" w:cs="Arial"/>
          <w:kern w:val="0"/>
          <w:lang w:eastAsia="en-US" w:bidi="ar-SA"/>
        </w:rPr>
        <w:t xml:space="preserve"> se puede dar lectura a la correspondencia de </w:t>
      </w:r>
      <w:r w:rsidR="002330B7" w:rsidRPr="007F7940">
        <w:rPr>
          <w:rFonts w:ascii="Batang" w:eastAsia="Batang" w:hAnsi="Batang" w:cs="Arial"/>
          <w:kern w:val="0"/>
          <w:lang w:eastAsia="en-US" w:bidi="ar-SA"/>
        </w:rPr>
        <w:t xml:space="preserve">fecha 14 de Agosto de 2017, </w:t>
      </w:r>
      <w:r w:rsidR="00FD585D" w:rsidRPr="007F7940">
        <w:rPr>
          <w:rFonts w:ascii="Batang" w:eastAsia="Batang" w:hAnsi="Batang" w:cs="Arial"/>
          <w:kern w:val="0"/>
          <w:lang w:eastAsia="en-US" w:bidi="ar-SA"/>
        </w:rPr>
        <w:t xml:space="preserve">suscrita por </w:t>
      </w:r>
      <w:r w:rsidR="002330B7" w:rsidRPr="007F7940">
        <w:rPr>
          <w:rFonts w:ascii="Batang" w:eastAsia="Batang" w:hAnsi="Batang" w:cs="Arial"/>
          <w:kern w:val="0"/>
          <w:lang w:eastAsia="en-US" w:bidi="ar-SA"/>
        </w:rPr>
        <w:t>la Licenciada</w:t>
      </w:r>
      <w:r w:rsidR="00914CEE">
        <w:rPr>
          <w:rFonts w:ascii="Batang" w:eastAsia="Batang" w:hAnsi="Batang" w:cs="Arial"/>
          <w:kern w:val="0"/>
          <w:lang w:eastAsia="en-US" w:bidi="ar-SA"/>
        </w:rPr>
        <w:t xml:space="preserve"> </w:t>
      </w:r>
      <w:r w:rsidR="00914CEE" w:rsidRPr="00033740">
        <w:rPr>
          <w:rFonts w:ascii="Batang" w:eastAsia="Batang" w:hAnsi="Batang" w:cs="Aharoni"/>
          <w:iCs/>
          <w:highlight w:val="yellow"/>
          <w:lang w:val="es-MX"/>
        </w:rPr>
        <w:t>-----------------</w:t>
      </w:r>
      <w:r w:rsidR="002330B7" w:rsidRPr="007F7940">
        <w:rPr>
          <w:rFonts w:ascii="Batang" w:eastAsia="Batang" w:hAnsi="Batang" w:cs="Arial"/>
          <w:kern w:val="0"/>
          <w:lang w:eastAsia="en-US" w:bidi="ar-SA"/>
        </w:rPr>
        <w:t xml:space="preserve">, en </w:t>
      </w:r>
      <w:r w:rsidR="00323359" w:rsidRPr="007F7940">
        <w:rPr>
          <w:rFonts w:ascii="Batang" w:eastAsia="Batang" w:hAnsi="Batang" w:cs="Arial"/>
          <w:kern w:val="0"/>
          <w:lang w:eastAsia="en-US" w:bidi="ar-SA"/>
        </w:rPr>
        <w:t xml:space="preserve">aquella fecha </w:t>
      </w:r>
      <w:r w:rsidR="002330B7" w:rsidRPr="007F7940">
        <w:rPr>
          <w:rFonts w:ascii="Batang" w:eastAsia="Batang" w:hAnsi="Batang" w:cs="Arial"/>
          <w:kern w:val="0"/>
          <w:lang w:eastAsia="en-US" w:bidi="ar-SA"/>
        </w:rPr>
        <w:t xml:space="preserve">Oficial de Información del Centro Nacional de Registros, con sede en la ciudad de San Salvador, </w:t>
      </w:r>
      <w:r w:rsidR="00FD585D" w:rsidRPr="007F7940">
        <w:rPr>
          <w:rFonts w:ascii="Batang" w:eastAsia="Batang" w:hAnsi="Batang" w:cs="Arial"/>
          <w:kern w:val="0"/>
          <w:lang w:eastAsia="en-US" w:bidi="ar-SA"/>
        </w:rPr>
        <w:t xml:space="preserve">quien </w:t>
      </w:r>
      <w:r w:rsidR="002330B7" w:rsidRPr="007F7940">
        <w:rPr>
          <w:rFonts w:ascii="Batang" w:eastAsia="Batang" w:hAnsi="Batang" w:cs="Arial"/>
          <w:kern w:val="0"/>
          <w:lang w:eastAsia="en-US" w:bidi="ar-SA"/>
        </w:rPr>
        <w:t xml:space="preserve">comunicó </w:t>
      </w:r>
      <w:r w:rsidR="002330B7" w:rsidRPr="007F7940">
        <w:rPr>
          <w:rFonts w:ascii="Batang" w:eastAsia="Batang" w:hAnsi="Batang" w:cs="Arial"/>
          <w:kern w:val="0"/>
          <w:lang w:eastAsia="en-US" w:bidi="ar-SA"/>
        </w:rPr>
        <w:lastRenderedPageBreak/>
        <w:t>a la persona responsable de la Solicitud de Información No. CNR-2017-0170 de fecha 10 de</w:t>
      </w:r>
      <w:r w:rsidR="00FD585D" w:rsidRPr="007F7940">
        <w:rPr>
          <w:rFonts w:ascii="Batang" w:eastAsia="Batang" w:hAnsi="Batang" w:cs="Arial"/>
          <w:kern w:val="0"/>
          <w:lang w:eastAsia="en-US" w:bidi="ar-SA"/>
        </w:rPr>
        <w:t xml:space="preserve"> Agosto de 2017</w:t>
      </w:r>
      <w:r w:rsidR="002330B7" w:rsidRPr="007F7940">
        <w:rPr>
          <w:rFonts w:ascii="Batang" w:eastAsia="Batang" w:hAnsi="Batang" w:cs="Arial"/>
          <w:kern w:val="0"/>
          <w:lang w:eastAsia="en-US" w:bidi="ar-SA"/>
        </w:rPr>
        <w:t xml:space="preserve">, </w:t>
      </w:r>
      <w:r w:rsidR="008D5960" w:rsidRPr="007F7940">
        <w:rPr>
          <w:rFonts w:ascii="Batang" w:eastAsia="Batang" w:hAnsi="Batang" w:cs="Arial"/>
          <w:kern w:val="0"/>
          <w:lang w:eastAsia="en-US" w:bidi="ar-SA"/>
        </w:rPr>
        <w:t xml:space="preserve">que su petición </w:t>
      </w:r>
      <w:r w:rsidR="002330B7" w:rsidRPr="007F7940">
        <w:rPr>
          <w:rFonts w:ascii="Batang" w:eastAsia="Batang" w:hAnsi="Batang" w:cs="Arial"/>
          <w:kern w:val="0"/>
          <w:lang w:eastAsia="en-US" w:bidi="ar-SA"/>
        </w:rPr>
        <w:t xml:space="preserve">relativa a que se le proporcionara el </w:t>
      </w:r>
      <w:r w:rsidR="002330B7" w:rsidRPr="007F7940">
        <w:rPr>
          <w:rFonts w:ascii="Batang" w:eastAsia="Batang" w:hAnsi="Batang" w:cs="Arial"/>
          <w:b/>
          <w:kern w:val="0"/>
          <w:lang w:eastAsia="en-US" w:bidi="ar-SA"/>
        </w:rPr>
        <w:t>"Listado de Alcaldías que han firmado Convenio en los cuales se requiera solvencia municipal para inscribir mutuos hipotecarios"</w:t>
      </w:r>
      <w:r w:rsidR="00FD585D" w:rsidRPr="007F7940">
        <w:rPr>
          <w:rFonts w:ascii="Batang" w:eastAsia="Batang" w:hAnsi="Batang" w:cs="Arial"/>
          <w:kern w:val="0"/>
          <w:lang w:eastAsia="en-US" w:bidi="ar-SA"/>
        </w:rPr>
        <w:t>,</w:t>
      </w:r>
      <w:r w:rsidR="002330B7" w:rsidRPr="007F7940">
        <w:rPr>
          <w:rFonts w:ascii="Batang" w:eastAsia="Batang" w:hAnsi="Batang" w:cs="Arial"/>
          <w:kern w:val="0"/>
          <w:lang w:eastAsia="en-US" w:bidi="ar-SA"/>
        </w:rPr>
        <w:t xml:space="preserve"> se </w:t>
      </w:r>
      <w:r w:rsidR="008D5960" w:rsidRPr="007F7940">
        <w:rPr>
          <w:rFonts w:ascii="Batang" w:eastAsia="Batang" w:hAnsi="Batang" w:cs="Arial"/>
          <w:kern w:val="0"/>
          <w:lang w:eastAsia="en-US" w:bidi="ar-SA"/>
        </w:rPr>
        <w:t xml:space="preserve">trasladó a conocimiento de </w:t>
      </w:r>
      <w:r w:rsidR="002330B7" w:rsidRPr="007F7940">
        <w:rPr>
          <w:rFonts w:ascii="Batang" w:eastAsia="Batang" w:hAnsi="Batang" w:cs="Arial"/>
          <w:kern w:val="0"/>
          <w:lang w:eastAsia="en-US" w:bidi="ar-SA"/>
        </w:rPr>
        <w:t>la Unidad de Relaciones Internacion</w:t>
      </w:r>
      <w:r w:rsidR="008D5960" w:rsidRPr="007F7940">
        <w:rPr>
          <w:rFonts w:ascii="Batang" w:eastAsia="Batang" w:hAnsi="Batang" w:cs="Arial"/>
          <w:kern w:val="0"/>
          <w:lang w:eastAsia="en-US" w:bidi="ar-SA"/>
        </w:rPr>
        <w:t>al</w:t>
      </w:r>
      <w:r w:rsidR="002330B7" w:rsidRPr="007F7940">
        <w:rPr>
          <w:rFonts w:ascii="Batang" w:eastAsia="Batang" w:hAnsi="Batang" w:cs="Arial"/>
          <w:kern w:val="0"/>
          <w:lang w:eastAsia="en-US" w:bidi="ar-SA"/>
        </w:rPr>
        <w:t>es</w:t>
      </w:r>
      <w:r w:rsidR="008D5960" w:rsidRPr="007F7940">
        <w:rPr>
          <w:rFonts w:ascii="Batang" w:eastAsia="Batang" w:hAnsi="Batang" w:cs="Arial"/>
          <w:kern w:val="0"/>
          <w:lang w:eastAsia="en-US" w:bidi="ar-SA"/>
        </w:rPr>
        <w:t>,</w:t>
      </w:r>
      <w:r w:rsidR="002330B7" w:rsidRPr="007F7940">
        <w:rPr>
          <w:rFonts w:ascii="Batang" w:eastAsia="Batang" w:hAnsi="Batang" w:cs="Arial"/>
          <w:kern w:val="0"/>
          <w:lang w:eastAsia="en-US" w:bidi="ar-SA"/>
        </w:rPr>
        <w:t xml:space="preserve"> Cooperación </w:t>
      </w:r>
      <w:r w:rsidR="002330B7" w:rsidRPr="007F7940">
        <w:rPr>
          <w:rFonts w:ascii="Batang" w:eastAsia="Batang" w:hAnsi="Batang" w:cs="Times New Roman"/>
          <w:kern w:val="0"/>
          <w:lang w:eastAsia="en-US" w:bidi="ar-SA"/>
        </w:rPr>
        <w:t xml:space="preserve">y </w:t>
      </w:r>
      <w:r w:rsidR="002330B7" w:rsidRPr="007F7940">
        <w:rPr>
          <w:rFonts w:ascii="Batang" w:eastAsia="Batang" w:hAnsi="Batang" w:cs="Arial"/>
          <w:kern w:val="0"/>
          <w:lang w:eastAsia="en-US" w:bidi="ar-SA"/>
        </w:rPr>
        <w:t xml:space="preserve">Convenios </w:t>
      </w:r>
      <w:r w:rsidR="00FD585D" w:rsidRPr="007F7940">
        <w:rPr>
          <w:rFonts w:ascii="Batang" w:eastAsia="Batang" w:hAnsi="Batang" w:cs="Arial"/>
          <w:kern w:val="0"/>
          <w:lang w:eastAsia="en-US" w:bidi="ar-SA"/>
        </w:rPr>
        <w:t>del Centro Nacional de Registros</w:t>
      </w:r>
      <w:r w:rsidR="002330B7" w:rsidRPr="007F7940">
        <w:rPr>
          <w:rFonts w:ascii="Batang" w:eastAsia="Batang" w:hAnsi="Batang" w:cs="Arial"/>
          <w:kern w:val="0"/>
          <w:lang w:eastAsia="en-US" w:bidi="ar-SA"/>
        </w:rPr>
        <w:t xml:space="preserve">, la cual informó </w:t>
      </w:r>
      <w:r w:rsidR="008D5960" w:rsidRPr="007F7940">
        <w:rPr>
          <w:rFonts w:ascii="Batang" w:eastAsia="Batang" w:hAnsi="Batang" w:cs="Arial"/>
          <w:kern w:val="0"/>
          <w:lang w:eastAsia="en-US" w:bidi="ar-SA"/>
        </w:rPr>
        <w:t>que</w:t>
      </w:r>
      <w:r w:rsidR="002330B7" w:rsidRPr="007F7940">
        <w:rPr>
          <w:rFonts w:ascii="Batang" w:eastAsia="Batang" w:hAnsi="Batang" w:cs="Arial"/>
          <w:kern w:val="0"/>
          <w:lang w:eastAsia="en-US" w:bidi="ar-SA"/>
        </w:rPr>
        <w:t xml:space="preserve">: “En los </w:t>
      </w:r>
      <w:r w:rsidR="008D5960" w:rsidRPr="007F7940">
        <w:rPr>
          <w:rFonts w:ascii="Batang" w:eastAsia="Batang" w:hAnsi="Batang" w:cs="Arial"/>
          <w:kern w:val="0"/>
          <w:lang w:eastAsia="en-US" w:bidi="ar-SA"/>
        </w:rPr>
        <w:t xml:space="preserve">Convenios </w:t>
      </w:r>
      <w:r w:rsidR="002330B7" w:rsidRPr="007F7940">
        <w:rPr>
          <w:rFonts w:ascii="Batang" w:eastAsia="Batang" w:hAnsi="Batang" w:cs="Arial"/>
          <w:kern w:val="0"/>
          <w:lang w:eastAsia="en-US" w:bidi="ar-SA"/>
        </w:rPr>
        <w:t>suscritos con las Municipalidades no se estipula la obligación de requerir la solvencia municipal. La obligación de cumplir el requisito es del otorgante y está contemplado en cada una de los decretos relacionados con los impuestos municipales emitidos por la Asamblea</w:t>
      </w:r>
      <w:r w:rsidR="008D5960" w:rsidRPr="007F7940">
        <w:rPr>
          <w:rFonts w:ascii="Batang" w:eastAsia="Batang" w:hAnsi="Batang" w:cs="Arial"/>
          <w:kern w:val="0"/>
          <w:lang w:eastAsia="en-US" w:bidi="ar-SA"/>
        </w:rPr>
        <w:t xml:space="preserve"> </w:t>
      </w:r>
      <w:r w:rsidR="002330B7" w:rsidRPr="007F7940">
        <w:rPr>
          <w:rFonts w:ascii="Batang" w:eastAsia="Batang" w:hAnsi="Batang" w:cs="Arial"/>
          <w:kern w:val="0"/>
          <w:lang w:eastAsia="en-US" w:bidi="ar-SA"/>
        </w:rPr>
        <w:t>Legislativa a las Alcaldías Municipales que lo han tramitado</w:t>
      </w:r>
      <w:r w:rsidR="008D5960" w:rsidRPr="007F7940">
        <w:rPr>
          <w:rFonts w:ascii="Batang" w:eastAsia="Batang" w:hAnsi="Batang" w:cs="Arial"/>
          <w:kern w:val="0"/>
          <w:lang w:eastAsia="en-US" w:bidi="ar-SA"/>
        </w:rPr>
        <w:t xml:space="preserve"> (sic)”</w:t>
      </w:r>
      <w:r w:rsidR="002330B7" w:rsidRPr="007F7940">
        <w:rPr>
          <w:rFonts w:ascii="Batang" w:eastAsia="Batang" w:hAnsi="Batang" w:cs="Arial"/>
          <w:kern w:val="0"/>
          <w:lang w:eastAsia="en-US" w:bidi="ar-SA"/>
        </w:rPr>
        <w:t>.</w:t>
      </w:r>
      <w:r w:rsidR="00323359" w:rsidRPr="007F7940">
        <w:rPr>
          <w:rFonts w:ascii="Batang" w:eastAsia="Batang" w:hAnsi="Batang" w:cs="Arial"/>
          <w:kern w:val="0"/>
          <w:lang w:eastAsia="en-US" w:bidi="ar-SA"/>
        </w:rPr>
        <w:t xml:space="preserve">- Luego, </w:t>
      </w:r>
      <w:r w:rsidR="00B63CD6" w:rsidRPr="007F7940">
        <w:rPr>
          <w:rFonts w:ascii="Batang" w:eastAsia="Batang" w:hAnsi="Batang" w:cs="Arial"/>
          <w:kern w:val="0"/>
          <w:lang w:eastAsia="en-US" w:bidi="ar-SA"/>
        </w:rPr>
        <w:t xml:space="preserve">tanto el Secretario del Concejo como </w:t>
      </w:r>
      <w:r w:rsidR="00323359" w:rsidRPr="007F7940">
        <w:rPr>
          <w:rFonts w:ascii="Batang" w:eastAsia="Batang" w:hAnsi="Batang" w:cs="Arial"/>
          <w:kern w:val="0"/>
          <w:lang w:eastAsia="en-US" w:bidi="ar-SA"/>
        </w:rPr>
        <w:t>el Asesor Jurídi</w:t>
      </w:r>
      <w:r w:rsidR="00B63CD6" w:rsidRPr="007F7940">
        <w:rPr>
          <w:rFonts w:ascii="Batang" w:eastAsia="Batang" w:hAnsi="Batang" w:cs="Arial"/>
          <w:kern w:val="0"/>
          <w:lang w:eastAsia="en-US" w:bidi="ar-SA"/>
        </w:rPr>
        <w:t>co de esta Municipalidad expresan</w:t>
      </w:r>
      <w:r w:rsidR="00323359" w:rsidRPr="007F7940">
        <w:rPr>
          <w:rFonts w:ascii="Batang" w:eastAsia="Batang" w:hAnsi="Batang" w:cs="Arial"/>
          <w:kern w:val="0"/>
          <w:lang w:eastAsia="en-US" w:bidi="ar-SA"/>
        </w:rPr>
        <w:t xml:space="preserve"> que en los incisos 2º., y 3º. del Art. 100 del Código Municipal vigente desde el día uno de Marzo de 1986, el legislador previó que: </w:t>
      </w:r>
      <w:r w:rsidR="000440BB" w:rsidRPr="007F7940">
        <w:rPr>
          <w:rFonts w:ascii="Batang" w:eastAsia="Batang" w:hAnsi="Batang" w:cs="Arial"/>
          <w:kern w:val="0"/>
          <w:lang w:eastAsia="en-US" w:bidi="ar-SA"/>
        </w:rPr>
        <w:t>“</w:t>
      </w:r>
      <w:r w:rsidR="005625F0" w:rsidRPr="007F7940">
        <w:rPr>
          <w:rFonts w:ascii="Batang" w:eastAsia="Batang" w:hAnsi="Batang"/>
        </w:rPr>
        <w:t>En los registros de la Propiedad Raíz e Hipotecas de la República no</w:t>
      </w:r>
      <w:r w:rsidR="000440BB" w:rsidRPr="007F7940">
        <w:rPr>
          <w:rFonts w:ascii="Batang" w:eastAsia="Batang" w:hAnsi="Batang"/>
        </w:rPr>
        <w:t xml:space="preserve"> </w:t>
      </w:r>
      <w:r w:rsidR="005625F0" w:rsidRPr="007F7940">
        <w:rPr>
          <w:rFonts w:ascii="Batang" w:eastAsia="Batang" w:hAnsi="Batang"/>
        </w:rPr>
        <w:t>se inscribirá ningún instrumento o documento en el que aparezca transferencia o gravamen sobre inmueble o inmuebles, a cualquier título que fuere, si no se presenta al Registrador solvencia de impuestos municipales sobre el bien o bienes raíces objeto del traspaso o gravamen</w:t>
      </w:r>
      <w:r w:rsidR="000440BB" w:rsidRPr="007F7940">
        <w:rPr>
          <w:rFonts w:ascii="Batang" w:eastAsia="Batang" w:hAnsi="Batang"/>
        </w:rPr>
        <w:t>”; y que “</w:t>
      </w:r>
      <w:r w:rsidR="005625F0" w:rsidRPr="007F7940">
        <w:rPr>
          <w:rFonts w:ascii="Batang" w:eastAsia="Batang" w:hAnsi="Batang"/>
        </w:rPr>
        <w:t>Tampoco se inscribirán en los Registros de Comercio las escrituras en que se constituya sociedad mercantil, o en que se modifiquen dichas escrituras o en que se disuelva la sociedad, sin que se les presente a los Registradores de Comercio, solvencia de impuestos municipales de los socios o de la sociedad, según el caso</w:t>
      </w:r>
      <w:r w:rsidR="000440BB" w:rsidRPr="007F7940">
        <w:rPr>
          <w:rFonts w:ascii="Batang" w:eastAsia="Batang" w:hAnsi="Batang"/>
        </w:rPr>
        <w:t>”</w:t>
      </w:r>
      <w:r w:rsidR="005625F0" w:rsidRPr="007F7940">
        <w:rPr>
          <w:rFonts w:ascii="Batang" w:eastAsia="Batang" w:hAnsi="Batang"/>
        </w:rPr>
        <w:t>.</w:t>
      </w:r>
      <w:r w:rsidR="000440BB" w:rsidRPr="007F7940">
        <w:rPr>
          <w:rFonts w:ascii="Batang" w:eastAsia="Batang" w:hAnsi="Batang"/>
        </w:rPr>
        <w:t>-</w:t>
      </w:r>
      <w:r w:rsidR="00914CEE">
        <w:rPr>
          <w:rFonts w:ascii="Batang" w:eastAsia="Batang" w:hAnsi="Batang"/>
        </w:rPr>
        <w:t xml:space="preserve"> </w:t>
      </w:r>
      <w:r w:rsidR="00D54257" w:rsidRPr="007F7940">
        <w:rPr>
          <w:rFonts w:ascii="Batang" w:eastAsia="Batang" w:hAnsi="Batang"/>
        </w:rPr>
        <w:t xml:space="preserve">Dentro de este contexto, </w:t>
      </w:r>
      <w:r w:rsidR="00B63CD6" w:rsidRPr="007F7940">
        <w:rPr>
          <w:rFonts w:ascii="Batang" w:eastAsia="Batang" w:hAnsi="Batang"/>
        </w:rPr>
        <w:t xml:space="preserve">el Secretario Municipal y el Asesor </w:t>
      </w:r>
      <w:r w:rsidR="000440BB" w:rsidRPr="007F7940">
        <w:rPr>
          <w:rFonts w:ascii="Batang" w:eastAsia="Batang" w:hAnsi="Batang" w:cs="Arial"/>
          <w:kern w:val="0"/>
          <w:lang w:eastAsia="en-US" w:bidi="ar-SA"/>
        </w:rPr>
        <w:t xml:space="preserve">Jurídico de esta Municipalidad </w:t>
      </w:r>
      <w:r w:rsidR="00B63CD6" w:rsidRPr="007F7940">
        <w:rPr>
          <w:rFonts w:ascii="Batang" w:eastAsia="Batang" w:hAnsi="Batang" w:cs="Arial"/>
          <w:kern w:val="0"/>
          <w:lang w:eastAsia="en-US" w:bidi="ar-SA"/>
        </w:rPr>
        <w:t>expusieron</w:t>
      </w:r>
      <w:r w:rsidR="00D54257" w:rsidRPr="007F7940">
        <w:rPr>
          <w:rFonts w:ascii="Batang" w:eastAsia="Batang" w:hAnsi="Batang" w:cs="Arial"/>
          <w:kern w:val="0"/>
          <w:lang w:eastAsia="en-US" w:bidi="ar-SA"/>
        </w:rPr>
        <w:t xml:space="preserve"> </w:t>
      </w:r>
      <w:r w:rsidR="000440BB" w:rsidRPr="007F7940">
        <w:rPr>
          <w:rFonts w:ascii="Batang" w:eastAsia="Batang" w:hAnsi="Batang" w:cs="Arial"/>
          <w:kern w:val="0"/>
          <w:lang w:eastAsia="en-US" w:bidi="ar-SA"/>
        </w:rPr>
        <w:t xml:space="preserve">que </w:t>
      </w:r>
      <w:r w:rsidR="000440BB" w:rsidRPr="007F7940">
        <w:rPr>
          <w:rFonts w:ascii="Batang" w:eastAsia="Batang" w:hAnsi="Batang" w:cs="Arial"/>
          <w:lang w:eastAsia="es-ES"/>
        </w:rPr>
        <w:t xml:space="preserve">mediante Decreto Legislativo No. 720, de fecha 30 de Mayo de mil 1996 publicado en el Diario Oficial No. 121, Tomo No. 332, de fecha 01 de Julio del mismo año, se aprobó la </w:t>
      </w:r>
      <w:r w:rsidR="005041B3" w:rsidRPr="007F7940">
        <w:rPr>
          <w:rFonts w:ascii="Batang" w:eastAsia="Batang" w:hAnsi="Batang" w:cs="Arial"/>
          <w:b/>
          <w:lang w:eastAsia="es-ES"/>
        </w:rPr>
        <w:t>Ley de Impuestos Municipales de Acajutla</w:t>
      </w:r>
      <w:r w:rsidR="000440BB" w:rsidRPr="007F7940">
        <w:rPr>
          <w:rFonts w:ascii="Batang" w:eastAsia="Batang" w:hAnsi="Batang" w:cs="Arial"/>
          <w:lang w:eastAsia="es-ES"/>
        </w:rPr>
        <w:t>, Departamento de Sonsonate, la cual a la fecha se encuentra vigente, y que dicha normativa en el Art. 17 establece que “Es obligación de todo propietario o poseedor de inmuebles pagar los tributos municipales, desde la fecha en que se adquiera la propiedad o posesión del inmueble, estén éstos o no registrados. Si se traspasa la propiedad o posesión, el propio poseedor está en la obligación de dar aviso a la Municipalidad del traspaso efectuado dentro de los ocho días siguientes a la fecha en que ésta se hubiere efectuado, obligación que también recae sobre el Notario autorizante”</w:t>
      </w:r>
      <w:r w:rsidR="00B402AC" w:rsidRPr="007F7940">
        <w:rPr>
          <w:rFonts w:ascii="Batang" w:eastAsia="Batang" w:hAnsi="Batang" w:cs="Arial"/>
          <w:lang w:eastAsia="es-ES"/>
        </w:rPr>
        <w:t xml:space="preserve">. Ambos profesionales </w:t>
      </w:r>
      <w:r w:rsidR="00D54257" w:rsidRPr="007F7940">
        <w:rPr>
          <w:rFonts w:ascii="Batang" w:eastAsia="Batang" w:hAnsi="Batang" w:cs="Arial"/>
          <w:lang w:eastAsia="es-ES"/>
        </w:rPr>
        <w:lastRenderedPageBreak/>
        <w:t>s</w:t>
      </w:r>
      <w:r w:rsidR="000440BB" w:rsidRPr="007F7940">
        <w:rPr>
          <w:rFonts w:ascii="Batang" w:eastAsia="Batang" w:hAnsi="Batang" w:cs="Arial"/>
          <w:lang w:eastAsia="es-ES"/>
        </w:rPr>
        <w:t>ostiene</w:t>
      </w:r>
      <w:r w:rsidR="00B402AC" w:rsidRPr="007F7940">
        <w:rPr>
          <w:rFonts w:ascii="Batang" w:eastAsia="Batang" w:hAnsi="Batang" w:cs="Arial"/>
          <w:lang w:eastAsia="es-ES"/>
        </w:rPr>
        <w:t>n</w:t>
      </w:r>
      <w:r w:rsidR="000440BB" w:rsidRPr="007F7940">
        <w:rPr>
          <w:rFonts w:ascii="Batang" w:eastAsia="Batang" w:hAnsi="Batang" w:cs="Arial"/>
          <w:lang w:eastAsia="es-ES"/>
        </w:rPr>
        <w:t xml:space="preserve"> que esta disposición no contradice en ninguna parte, sino que complementa, lo dispuesto en el </w:t>
      </w:r>
      <w:r w:rsidR="000440BB" w:rsidRPr="007F7940">
        <w:rPr>
          <w:rFonts w:ascii="Batang" w:eastAsia="Batang" w:hAnsi="Batang" w:cs="Arial"/>
          <w:kern w:val="0"/>
          <w:lang w:eastAsia="en-US" w:bidi="ar-SA"/>
        </w:rPr>
        <w:t>inciso 2º. del Art. 100 del Código Municipal</w:t>
      </w:r>
      <w:r w:rsidR="00B402AC" w:rsidRPr="007F7940">
        <w:rPr>
          <w:rFonts w:ascii="Batang" w:eastAsia="Batang" w:hAnsi="Batang" w:cs="Arial"/>
          <w:kern w:val="0"/>
          <w:lang w:eastAsia="en-US" w:bidi="ar-SA"/>
        </w:rPr>
        <w:t xml:space="preserve">; luego, se refieren a lo dispuesto </w:t>
      </w:r>
      <w:r w:rsidR="00D54257" w:rsidRPr="007F7940">
        <w:rPr>
          <w:rFonts w:ascii="Batang" w:eastAsia="Batang" w:hAnsi="Batang" w:cs="Arial"/>
          <w:kern w:val="0"/>
          <w:lang w:eastAsia="en-US" w:bidi="ar-SA"/>
        </w:rPr>
        <w:t>e</w:t>
      </w:r>
      <w:r w:rsidR="00B402AC" w:rsidRPr="007F7940">
        <w:rPr>
          <w:rFonts w:ascii="Batang" w:eastAsia="Batang" w:hAnsi="Batang" w:cs="Arial"/>
          <w:kern w:val="0"/>
          <w:lang w:eastAsia="en-US" w:bidi="ar-SA"/>
        </w:rPr>
        <w:t>n</w:t>
      </w:r>
      <w:r w:rsidR="00D54257" w:rsidRPr="007F7940">
        <w:rPr>
          <w:rFonts w:ascii="Batang" w:eastAsia="Batang" w:hAnsi="Batang" w:cs="Arial"/>
          <w:kern w:val="0"/>
          <w:lang w:eastAsia="en-US" w:bidi="ar-SA"/>
        </w:rPr>
        <w:t xml:space="preserve"> el Art. 19 de la Ley de Impuestos Municipales de Acajutla, antes relacionada, </w:t>
      </w:r>
      <w:r w:rsidR="00B402AC" w:rsidRPr="007F7940">
        <w:rPr>
          <w:rFonts w:ascii="Batang" w:eastAsia="Batang" w:hAnsi="Batang" w:cs="Arial"/>
          <w:kern w:val="0"/>
          <w:lang w:eastAsia="en-US" w:bidi="ar-SA"/>
        </w:rPr>
        <w:t>que a la letra dice</w:t>
      </w:r>
      <w:r w:rsidR="00D54257" w:rsidRPr="007F7940">
        <w:rPr>
          <w:rFonts w:ascii="Batang" w:eastAsia="Batang" w:hAnsi="Batang" w:cs="Arial"/>
          <w:kern w:val="0"/>
          <w:lang w:eastAsia="en-US" w:bidi="ar-SA"/>
        </w:rPr>
        <w:t xml:space="preserve">: “El Registro de Comercio para extender matrículas de establecimientos comerciales e industriales ubicados en la jurisdicción, exigirá la respectiva </w:t>
      </w:r>
      <w:r w:rsidR="00B63CD6" w:rsidRPr="007F7940">
        <w:rPr>
          <w:rFonts w:ascii="Batang" w:eastAsia="Batang" w:hAnsi="Batang" w:cs="Arial"/>
          <w:kern w:val="0"/>
          <w:lang w:eastAsia="en-US" w:bidi="ar-SA"/>
        </w:rPr>
        <w:t xml:space="preserve">solvencia tributaria municipal, sin cuyo requisito se abstendrá de extender la mencionada matrícula”; por lo que igualmente, </w:t>
      </w:r>
      <w:r w:rsidR="00B63CD6" w:rsidRPr="007F7940">
        <w:rPr>
          <w:rFonts w:ascii="Batang" w:eastAsia="Batang" w:hAnsi="Batang" w:cs="Arial"/>
          <w:lang w:eastAsia="es-ES"/>
        </w:rPr>
        <w:t>sostiene</w:t>
      </w:r>
      <w:r w:rsidR="00B402AC" w:rsidRPr="007F7940">
        <w:rPr>
          <w:rFonts w:ascii="Batang" w:eastAsia="Batang" w:hAnsi="Batang" w:cs="Arial"/>
          <w:lang w:eastAsia="es-ES"/>
        </w:rPr>
        <w:t>n</w:t>
      </w:r>
      <w:r w:rsidR="00B63CD6" w:rsidRPr="007F7940">
        <w:rPr>
          <w:rFonts w:ascii="Batang" w:eastAsia="Batang" w:hAnsi="Batang" w:cs="Arial"/>
          <w:lang w:eastAsia="es-ES"/>
        </w:rPr>
        <w:t xml:space="preserve"> que esta disposición no contradice en ninguna parte, sino que complementa, lo dispuesto en el </w:t>
      </w:r>
      <w:r w:rsidR="00B63CD6" w:rsidRPr="007F7940">
        <w:rPr>
          <w:rFonts w:ascii="Batang" w:eastAsia="Batang" w:hAnsi="Batang" w:cs="Arial"/>
          <w:kern w:val="0"/>
          <w:lang w:eastAsia="en-US" w:bidi="ar-SA"/>
        </w:rPr>
        <w:t xml:space="preserve">inciso 3º. del Art. 100 del Código Municipal.- </w:t>
      </w:r>
      <w:r w:rsidR="00B63CD6" w:rsidRPr="00914CEE">
        <w:rPr>
          <w:rFonts w:ascii="Batang" w:eastAsia="Batang" w:hAnsi="Batang" w:cs="Arial"/>
          <w:b/>
          <w:kern w:val="0"/>
          <w:lang w:eastAsia="en-US" w:bidi="ar-SA"/>
        </w:rPr>
        <w:t>Conclusión:</w:t>
      </w:r>
      <w:r w:rsidR="00B63CD6" w:rsidRPr="007F7940">
        <w:rPr>
          <w:rFonts w:ascii="Batang" w:eastAsia="Batang" w:hAnsi="Batang" w:cs="Arial"/>
          <w:kern w:val="0"/>
          <w:lang w:eastAsia="en-US" w:bidi="ar-SA"/>
        </w:rPr>
        <w:t xml:space="preserve"> No obstante la vigencia de las disposiciones antes citadas, la Municipalidad estima necesario gestionar la </w:t>
      </w:r>
      <w:r w:rsidR="00B63CD6" w:rsidRPr="007F7940">
        <w:rPr>
          <w:rFonts w:ascii="Batang" w:eastAsia="Batang" w:hAnsi="Batang" w:cs="Arial"/>
        </w:rPr>
        <w:t>negociación  y firma de un Convenio de Cooperación con el Centro Nacional de Registros (CNR) para dar cumplimiento a la obligación de exigir a los Notarios la presentación de la constancia de solvencia municipal como requisito para la inscripción de documentos en el Registro de Propiedad e Hipotecas, y en el Registro de Comercio.-</w:t>
      </w:r>
      <w:r w:rsidR="005041B3" w:rsidRPr="007F7940">
        <w:rPr>
          <w:rFonts w:ascii="Batang" w:eastAsia="Batang" w:hAnsi="Batang" w:cs="Arial"/>
        </w:rPr>
        <w:t>---------</w:t>
      </w:r>
      <w:r w:rsidR="00B402AC" w:rsidRPr="007F7940">
        <w:rPr>
          <w:rFonts w:ascii="Batang" w:eastAsia="Batang" w:hAnsi="Batang" w:cs="Arial"/>
        </w:rPr>
        <w:t>---------</w:t>
      </w:r>
      <w:r w:rsidR="00B63CD6" w:rsidRPr="007F7940">
        <w:rPr>
          <w:rFonts w:ascii="Batang" w:eastAsia="Batang" w:hAnsi="Batang" w:cs="Arial"/>
        </w:rPr>
        <w:t>--</w:t>
      </w:r>
      <w:r w:rsidR="00914CEE">
        <w:rPr>
          <w:rFonts w:ascii="Batang" w:eastAsia="Batang" w:hAnsi="Batang" w:cs="Arial"/>
        </w:rPr>
        <w:t>------------------------</w:t>
      </w:r>
      <w:r w:rsidR="00B63CD6" w:rsidRPr="007F7940">
        <w:rPr>
          <w:rFonts w:ascii="Batang" w:eastAsia="Batang" w:hAnsi="Batang" w:cs="Arial"/>
        </w:rPr>
        <w:t>--</w:t>
      </w:r>
      <w:r w:rsidR="005D377A" w:rsidRPr="007F7940">
        <w:rPr>
          <w:rFonts w:ascii="Batang" w:eastAsia="Batang" w:hAnsi="Batang" w:cs="Aharoni"/>
          <w:b/>
          <w:noProof/>
          <w:lang w:eastAsia="es-ES"/>
        </w:rPr>
        <w:t>ACUERDO NÚMERO UNO</w:t>
      </w:r>
      <w:r w:rsidR="00263A31" w:rsidRPr="007F7940">
        <w:rPr>
          <w:rFonts w:ascii="Batang" w:eastAsia="Batang" w:hAnsi="Batang" w:cs="Aharoni"/>
          <w:b/>
          <w:noProof/>
          <w:lang w:eastAsia="es-ES"/>
        </w:rPr>
        <w:t>.-</w:t>
      </w:r>
      <w:r w:rsidR="00263A31" w:rsidRPr="007F7940">
        <w:rPr>
          <w:rFonts w:ascii="Batang" w:eastAsia="Batang" w:hAnsi="Batang" w:cs="Aharoni"/>
          <w:noProof/>
          <w:lang w:eastAsia="es-ES"/>
        </w:rPr>
        <w:t xml:space="preserve"> El Concejo Municipal de Acajutla, Departamento de Sonsonate, en uso de las facultades que le confiere </w:t>
      </w:r>
      <w:r w:rsidR="00263A31" w:rsidRPr="007F7940">
        <w:rPr>
          <w:rFonts w:ascii="Batang" w:eastAsia="Batang" w:hAnsi="Batang" w:cs="Aharoni"/>
          <w:iCs/>
          <w:lang w:val="es-MX"/>
        </w:rPr>
        <w:t xml:space="preserve">el Código Municipal, y </w:t>
      </w:r>
      <w:r w:rsidR="00263A31" w:rsidRPr="007F7940">
        <w:rPr>
          <w:rFonts w:ascii="Batang" w:eastAsia="Batang" w:hAnsi="Batang" w:cs="Aharoni"/>
          <w:b/>
          <w:iCs/>
          <w:lang w:val="es-MX"/>
        </w:rPr>
        <w:t>CONSIDERANDO:</w:t>
      </w:r>
      <w:r w:rsidR="00263A31" w:rsidRPr="007F7940">
        <w:rPr>
          <w:rFonts w:ascii="Batang" w:eastAsia="Batang" w:hAnsi="Batang" w:cs="Aharoni"/>
          <w:iCs/>
          <w:lang w:val="es-MX"/>
        </w:rPr>
        <w:t xml:space="preserve"> Que </w:t>
      </w:r>
      <w:r w:rsidR="001B1F8F" w:rsidRPr="007F7940">
        <w:rPr>
          <w:rFonts w:ascii="Batang" w:eastAsia="Batang" w:hAnsi="Batang" w:cs="Aharoni"/>
          <w:iCs/>
          <w:lang w:val="es-MX"/>
        </w:rPr>
        <w:t xml:space="preserve">es acelerado en el Municipio de Acajutla, al igual que en otras partes del territorio nacional, el tráfico inmobiliario (compra y venta de inmuebles) urbano y rural, por lo que, no obstante lo dispuesto en los </w:t>
      </w:r>
      <w:r w:rsidR="001B1F8F" w:rsidRPr="007F7940">
        <w:rPr>
          <w:rFonts w:ascii="Batang" w:eastAsia="Batang" w:hAnsi="Batang" w:cs="Arial"/>
          <w:kern w:val="0"/>
          <w:lang w:eastAsia="en-US" w:bidi="ar-SA"/>
        </w:rPr>
        <w:t xml:space="preserve">incisos 2º., y 3º. del Art. 100 del Código Municipal, y </w:t>
      </w:r>
      <w:r w:rsidR="00AD6331" w:rsidRPr="007F7940">
        <w:rPr>
          <w:rFonts w:ascii="Batang" w:eastAsia="Batang" w:hAnsi="Batang" w:cs="Arial"/>
          <w:kern w:val="0"/>
          <w:lang w:eastAsia="en-US" w:bidi="ar-SA"/>
        </w:rPr>
        <w:t xml:space="preserve">lo previsto en los Arts. 17 y 19 de la Ley de Impuestos Municipales de Acajutla, se inscriben en el </w:t>
      </w:r>
      <w:r w:rsidR="001B1F8F" w:rsidRPr="007F7940">
        <w:rPr>
          <w:rFonts w:ascii="Batang" w:eastAsia="Batang" w:hAnsi="Batang" w:cs="Arial"/>
          <w:kern w:val="0"/>
          <w:lang w:eastAsia="en-US" w:bidi="ar-SA"/>
        </w:rPr>
        <w:t xml:space="preserve"> </w:t>
      </w:r>
      <w:r w:rsidR="00AD6331" w:rsidRPr="007F7940">
        <w:rPr>
          <w:rFonts w:ascii="Batang" w:eastAsia="Batang" w:hAnsi="Batang" w:cs="Arial"/>
        </w:rPr>
        <w:t xml:space="preserve">Registro de Propiedad e Hipotecas de este Departamento, y en el Registro de Comercio, instrumentos sujetos a inscripción registral aunque el otorgante de los mismos ni el Notario autorizante presente la respectiva constancia de solvencia tributaria; y </w:t>
      </w:r>
      <w:r w:rsidR="00AD6331" w:rsidRPr="007F7940">
        <w:rPr>
          <w:rFonts w:ascii="Batang" w:eastAsia="Batang" w:hAnsi="Batang" w:cs="Arial"/>
          <w:b/>
        </w:rPr>
        <w:t>II)</w:t>
      </w:r>
      <w:r w:rsidR="00AD6331" w:rsidRPr="007F7940">
        <w:rPr>
          <w:rFonts w:ascii="Batang" w:eastAsia="Batang" w:hAnsi="Batang" w:cs="Arial"/>
        </w:rPr>
        <w:t xml:space="preserve"> Que por las razones antes descritas, se vuelve necesario </w:t>
      </w:r>
      <w:r w:rsidR="00AD6331" w:rsidRPr="007F7940">
        <w:rPr>
          <w:rFonts w:ascii="Batang" w:eastAsia="Batang" w:hAnsi="Batang" w:cs="Arial"/>
          <w:kern w:val="0"/>
          <w:lang w:eastAsia="en-US" w:bidi="ar-SA"/>
        </w:rPr>
        <w:t xml:space="preserve">gestionar la </w:t>
      </w:r>
      <w:r w:rsidR="00AD6331" w:rsidRPr="007F7940">
        <w:rPr>
          <w:rFonts w:ascii="Batang" w:eastAsia="Batang" w:hAnsi="Batang" w:cs="Arial"/>
        </w:rPr>
        <w:t xml:space="preserve">negociación  y firma de un Convenio de Cooperación con el Centro Nacional de Registros (CNR) ya que, si se cumple con la obligación de carácter tributario contenida en las disposiciones legales antes citadas se podrá mejorar la percepción de ingresos propios, en concepto de impuestos y de tasas por servicios municipales. En consecuencia, y por cuanto que los </w:t>
      </w:r>
      <w:r w:rsidR="001B1F8F" w:rsidRPr="007F7940">
        <w:rPr>
          <w:rFonts w:ascii="Batang" w:eastAsia="Batang" w:hAnsi="Batang" w:cs="Arial"/>
        </w:rPr>
        <w:t xml:space="preserve">Municipios en el ejercicio de su autonomía, la cual se extiende a la libre gestión en las materias de su competencia, podrán celebrar convenios de cooperación a fin de mejorar la </w:t>
      </w:r>
      <w:r w:rsidR="001B1F8F" w:rsidRPr="007F7940">
        <w:rPr>
          <w:rFonts w:ascii="Batang" w:eastAsia="Batang" w:hAnsi="Batang" w:cs="Arial"/>
        </w:rPr>
        <w:lastRenderedPageBreak/>
        <w:t>realización de las obras y la prestación de los servicios de interés loc</w:t>
      </w:r>
      <w:r w:rsidR="00AD6331" w:rsidRPr="007F7940">
        <w:rPr>
          <w:rFonts w:ascii="Batang" w:eastAsia="Batang" w:hAnsi="Batang" w:cs="Arial"/>
        </w:rPr>
        <w:t xml:space="preserve">al, </w:t>
      </w:r>
      <w:r w:rsidR="00263A31" w:rsidRPr="007F7940">
        <w:rPr>
          <w:rFonts w:ascii="Batang" w:eastAsia="Batang" w:hAnsi="Batang" w:cs="Aharoni"/>
          <w:iCs/>
          <w:lang w:val="es-MX"/>
        </w:rPr>
        <w:t xml:space="preserve">esta Municipalidad </w:t>
      </w:r>
      <w:r w:rsidR="00263A31" w:rsidRPr="007F7940">
        <w:rPr>
          <w:rFonts w:ascii="Batang" w:eastAsia="Batang" w:hAnsi="Batang" w:cs="Aharoni"/>
          <w:b/>
          <w:iCs/>
          <w:lang w:val="es-MX"/>
        </w:rPr>
        <w:t xml:space="preserve">por unanimidad ACUERDA: </w:t>
      </w:r>
      <w:r w:rsidR="00263A31" w:rsidRPr="007F7940">
        <w:rPr>
          <w:rFonts w:ascii="Batang" w:eastAsia="Batang" w:hAnsi="Batang" w:cs="Arial"/>
        </w:rPr>
        <w:t xml:space="preserve">Autorizar al Alcalde Municipal </w:t>
      </w:r>
      <w:r w:rsidR="006E48D3" w:rsidRPr="007F7940">
        <w:rPr>
          <w:rFonts w:ascii="Batang" w:eastAsia="Batang" w:hAnsi="Batang" w:cs="Arial"/>
        </w:rPr>
        <w:t xml:space="preserve">de esta ciudad para que, actuando en nombre y representación de esta Municipalidad, concurra a la </w:t>
      </w:r>
      <w:r w:rsidR="00263A31" w:rsidRPr="007F7940">
        <w:rPr>
          <w:rFonts w:ascii="Batang" w:eastAsia="Batang" w:hAnsi="Batang" w:cs="Arial"/>
        </w:rPr>
        <w:t xml:space="preserve">negociación </w:t>
      </w:r>
      <w:r w:rsidR="006E48D3" w:rsidRPr="007F7940">
        <w:rPr>
          <w:rFonts w:ascii="Batang" w:eastAsia="Batang" w:hAnsi="Batang" w:cs="Arial"/>
        </w:rPr>
        <w:t xml:space="preserve">y firma </w:t>
      </w:r>
      <w:r w:rsidR="00263A31" w:rsidRPr="007F7940">
        <w:rPr>
          <w:rFonts w:ascii="Batang" w:eastAsia="Batang" w:hAnsi="Batang" w:cs="Arial"/>
        </w:rPr>
        <w:t>de</w:t>
      </w:r>
      <w:r w:rsidR="007A198B" w:rsidRPr="007F7940">
        <w:rPr>
          <w:rFonts w:ascii="Batang" w:eastAsia="Batang" w:hAnsi="Batang" w:cs="Arial"/>
        </w:rPr>
        <w:t xml:space="preserve"> un </w:t>
      </w:r>
      <w:r w:rsidR="00263A31" w:rsidRPr="007F7940">
        <w:rPr>
          <w:rFonts w:ascii="Batang" w:eastAsia="Batang" w:hAnsi="Batang" w:cs="Arial"/>
        </w:rPr>
        <w:t xml:space="preserve">Convenio de Cooperación con el Centro Nacional de Registros </w:t>
      </w:r>
      <w:r w:rsidR="007A198B" w:rsidRPr="007F7940">
        <w:rPr>
          <w:rFonts w:ascii="Batang" w:eastAsia="Batang" w:hAnsi="Batang" w:cs="Arial"/>
        </w:rPr>
        <w:t xml:space="preserve">de El Salvador </w:t>
      </w:r>
      <w:r w:rsidR="00263A31" w:rsidRPr="007F7940">
        <w:rPr>
          <w:rFonts w:ascii="Batang" w:eastAsia="Batang" w:hAnsi="Batang" w:cs="Arial"/>
        </w:rPr>
        <w:t>(CNR)</w:t>
      </w:r>
      <w:r w:rsidR="00263A31" w:rsidRPr="007F7940">
        <w:rPr>
          <w:rFonts w:ascii="Batang" w:eastAsia="Batang" w:hAnsi="Batang" w:cs="Arial"/>
          <w:b/>
        </w:rPr>
        <w:t xml:space="preserve"> </w:t>
      </w:r>
      <w:r w:rsidR="007A198B" w:rsidRPr="007F7940">
        <w:rPr>
          <w:rFonts w:ascii="Batang" w:eastAsia="Batang" w:hAnsi="Batang" w:cs="Arial"/>
        </w:rPr>
        <w:t xml:space="preserve">a fin de facilitar, con dicho instrumento, el </w:t>
      </w:r>
      <w:r w:rsidR="00263A31" w:rsidRPr="007F7940">
        <w:rPr>
          <w:rFonts w:ascii="Batang" w:eastAsia="Batang" w:hAnsi="Batang" w:cs="Arial"/>
        </w:rPr>
        <w:t xml:space="preserve">cumplimiento a la obligación de exigir a los </w:t>
      </w:r>
      <w:r w:rsidR="007A198B" w:rsidRPr="007F7940">
        <w:rPr>
          <w:rFonts w:ascii="Batang" w:eastAsia="Batang" w:hAnsi="Batang" w:cs="Arial"/>
        </w:rPr>
        <w:t xml:space="preserve">otorgantes y a los </w:t>
      </w:r>
      <w:r w:rsidR="00263A31" w:rsidRPr="007F7940">
        <w:rPr>
          <w:rFonts w:ascii="Batang" w:eastAsia="Batang" w:hAnsi="Batang" w:cs="Arial"/>
        </w:rPr>
        <w:t>Notarios</w:t>
      </w:r>
      <w:r w:rsidR="007A198B" w:rsidRPr="007F7940">
        <w:rPr>
          <w:rFonts w:ascii="Batang" w:eastAsia="Batang" w:hAnsi="Batang" w:cs="Arial"/>
        </w:rPr>
        <w:t>,</w:t>
      </w:r>
      <w:r w:rsidR="00263A31" w:rsidRPr="007F7940">
        <w:rPr>
          <w:rFonts w:ascii="Batang" w:eastAsia="Batang" w:hAnsi="Batang" w:cs="Arial"/>
        </w:rPr>
        <w:t xml:space="preserve"> la presentación de la constancia de solvencia municipal como requisito para la inscripción de documentos en el </w:t>
      </w:r>
      <w:r w:rsidR="0051763F" w:rsidRPr="007F7940">
        <w:rPr>
          <w:rFonts w:ascii="Batang" w:eastAsia="Batang" w:hAnsi="Batang" w:cs="Arial"/>
          <w:kern w:val="0"/>
          <w:lang w:eastAsia="en-US" w:bidi="ar-SA"/>
        </w:rPr>
        <w:t xml:space="preserve">en el  </w:t>
      </w:r>
      <w:r w:rsidR="0051763F" w:rsidRPr="007F7940">
        <w:rPr>
          <w:rFonts w:ascii="Batang" w:eastAsia="Batang" w:hAnsi="Batang" w:cs="Arial"/>
        </w:rPr>
        <w:t>Registro de Propiedad e Hipotecas de este Departamento, y en el Registro de Comercio</w:t>
      </w:r>
      <w:r w:rsidR="00263A31" w:rsidRPr="007F7940">
        <w:rPr>
          <w:rFonts w:ascii="Batang" w:eastAsia="Batang" w:hAnsi="Batang" w:cs="Arial"/>
        </w:rPr>
        <w:t xml:space="preserve">.- </w:t>
      </w:r>
      <w:r w:rsidR="00263A31" w:rsidRPr="007F7940">
        <w:rPr>
          <w:rFonts w:ascii="Batang" w:eastAsia="Batang" w:hAnsi="Batang" w:cs="Aharoni"/>
          <w:iCs/>
        </w:rPr>
        <w:t>Certifíquese.-----------------</w:t>
      </w:r>
      <w:r w:rsidR="0051763F" w:rsidRPr="007F7940">
        <w:rPr>
          <w:rFonts w:ascii="Batang" w:eastAsia="Batang" w:hAnsi="Batang" w:cs="Arial"/>
        </w:rPr>
        <w:t>-</w:t>
      </w:r>
    </w:p>
    <w:p w:rsidR="004E44A0" w:rsidRPr="007F7940" w:rsidRDefault="009D762F" w:rsidP="00914CEE">
      <w:pPr>
        <w:autoSpaceDE w:val="0"/>
        <w:spacing w:line="300" w:lineRule="auto"/>
        <w:jc w:val="both"/>
        <w:rPr>
          <w:rFonts w:ascii="Batang" w:eastAsia="Batang" w:hAnsi="Batang" w:cs="Aharoni"/>
          <w:b/>
          <w:noProof/>
          <w:lang w:eastAsia="es-ES"/>
        </w:rPr>
      </w:pPr>
      <w:r w:rsidRPr="007F7940">
        <w:rPr>
          <w:rFonts w:ascii="Batang" w:eastAsia="Batang" w:hAnsi="Batang" w:cs="Arial"/>
          <w:b/>
        </w:rPr>
        <w:t xml:space="preserve">CONSIDERACIONES PREVIAS PARA APROBAR O NO LA NEGOCIACIÓN DE UN CONVENIO DE PAGO Y COMPENSACION DE DEUDAS CON ANDA: </w:t>
      </w:r>
      <w:r w:rsidRPr="007F7940">
        <w:rPr>
          <w:rFonts w:ascii="Batang" w:eastAsia="Batang" w:hAnsi="Batang"/>
          <w:noProof/>
          <w:lang w:eastAsia="es-ES"/>
        </w:rPr>
        <w:t>El Asesor Jurídico de la Municipalidad expone que</w:t>
      </w:r>
      <w:r w:rsidR="0012677F" w:rsidRPr="007F7940">
        <w:rPr>
          <w:rFonts w:ascii="Batang" w:eastAsia="Batang" w:hAnsi="Batang"/>
          <w:noProof/>
          <w:lang w:eastAsia="es-ES"/>
        </w:rPr>
        <w:t xml:space="preserve"> en el expediente que ha tenido a la vista, aparece que </w:t>
      </w:r>
      <w:r w:rsidRPr="007F7940">
        <w:rPr>
          <w:rFonts w:ascii="Batang" w:eastAsia="Batang" w:hAnsi="Batang"/>
          <w:noProof/>
          <w:lang w:eastAsia="es-ES"/>
        </w:rPr>
        <w:t xml:space="preserve">el día 30 de Abril de </w:t>
      </w:r>
      <w:r w:rsidR="0012677F" w:rsidRPr="007F7940">
        <w:rPr>
          <w:rFonts w:ascii="Batang" w:eastAsia="Batang" w:hAnsi="Batang"/>
          <w:noProof/>
          <w:lang w:eastAsia="es-ES"/>
        </w:rPr>
        <w:t>2018</w:t>
      </w:r>
      <w:r w:rsidRPr="007F7940">
        <w:rPr>
          <w:rFonts w:ascii="Batang" w:eastAsia="Batang" w:hAnsi="Batang"/>
          <w:noProof/>
          <w:lang w:eastAsia="es-ES"/>
        </w:rPr>
        <w:t>, la persona que se desempeñaba como Gerente M</w:t>
      </w:r>
      <w:r w:rsidR="0012677F" w:rsidRPr="007F7940">
        <w:rPr>
          <w:rFonts w:ascii="Batang" w:eastAsia="Batang" w:hAnsi="Batang"/>
          <w:noProof/>
          <w:lang w:eastAsia="es-ES"/>
        </w:rPr>
        <w:t>unicipal expuso que esta Alcaldí</w:t>
      </w:r>
      <w:r w:rsidRPr="007F7940">
        <w:rPr>
          <w:rFonts w:ascii="Batang" w:eastAsia="Batang" w:hAnsi="Batang"/>
          <w:noProof/>
          <w:lang w:eastAsia="es-ES"/>
        </w:rPr>
        <w:t xml:space="preserve">a Municipal –en el mes de Noviembre de 2017- recibió notificaciòn procedente de la Gerencia de Gestión de Cobros de la </w:t>
      </w:r>
      <w:r w:rsidRPr="007F7940">
        <w:rPr>
          <w:rFonts w:ascii="Batang" w:eastAsia="Batang" w:hAnsi="Batang" w:cs="Arial"/>
        </w:rPr>
        <w:t xml:space="preserve">ANDA por  medio de la cual se les hizo saber que </w:t>
      </w:r>
      <w:r w:rsidRPr="00E61E04">
        <w:rPr>
          <w:rFonts w:ascii="Batang" w:eastAsia="Batang" w:hAnsi="Batang" w:cs="Arial"/>
        </w:rPr>
        <w:t>esta Municipalidad adeudaba al 31 de Octubre de 2017 la cantidad de $ 82,039.24</w:t>
      </w:r>
      <w:r w:rsidRPr="007F7940">
        <w:rPr>
          <w:rFonts w:ascii="Batang" w:eastAsia="Batang" w:hAnsi="Batang" w:cs="Arial"/>
        </w:rPr>
        <w:t xml:space="preserve"> por suministro de agua potable y servicios de alcantarillado sanitario</w:t>
      </w:r>
      <w:r w:rsidR="0012677F" w:rsidRPr="007F7940">
        <w:rPr>
          <w:rFonts w:ascii="Batang" w:eastAsia="Batang" w:hAnsi="Batang" w:cs="Arial"/>
        </w:rPr>
        <w:t xml:space="preserve">. Agrega que no hay </w:t>
      </w:r>
      <w:r w:rsidRPr="007F7940">
        <w:rPr>
          <w:rFonts w:ascii="Batang" w:eastAsia="Batang" w:hAnsi="Batang" w:cs="Arial"/>
        </w:rPr>
        <w:t xml:space="preserve">evidencia de las diligencias realizadas por la administración anterior, ni tampoco presentó cual es el monto de la morosidad al </w:t>
      </w:r>
      <w:r w:rsidRPr="007F7940">
        <w:rPr>
          <w:rFonts w:ascii="Batang" w:eastAsia="Batang" w:hAnsi="Batang"/>
          <w:noProof/>
          <w:lang w:eastAsia="es-ES"/>
        </w:rPr>
        <w:t>30 de Abril de 2018</w:t>
      </w:r>
      <w:r w:rsidRPr="007F7940">
        <w:rPr>
          <w:rFonts w:ascii="Batang" w:eastAsia="Batang" w:hAnsi="Batang" w:cs="Arial"/>
        </w:rPr>
        <w:t>.</w:t>
      </w:r>
      <w:r w:rsidR="0012677F" w:rsidRPr="007F7940">
        <w:rPr>
          <w:rFonts w:ascii="Batang" w:eastAsia="Batang" w:hAnsi="Batang" w:cs="Arial"/>
        </w:rPr>
        <w:t>-</w:t>
      </w:r>
      <w:r w:rsidRPr="007F7940">
        <w:rPr>
          <w:rFonts w:ascii="Batang" w:eastAsia="Batang" w:hAnsi="Batang" w:cs="Arial"/>
        </w:rPr>
        <w:t xml:space="preserve"> </w:t>
      </w:r>
      <w:r w:rsidR="0012677F" w:rsidRPr="007F7940">
        <w:rPr>
          <w:rFonts w:ascii="Batang" w:eastAsia="Batang" w:hAnsi="Batang" w:cs="Arial"/>
        </w:rPr>
        <w:t xml:space="preserve">Dentro de este contexto, expone que el día 15 de Mayo de 2019, una Comisión Especial integrada por el Jefe de Tesorería, el Jefe de Proyectos y Desarrollo Urbano, y el Asesor Jurídico, concurrieron a la Gerencia de </w:t>
      </w:r>
      <w:r w:rsidR="00E61E04">
        <w:rPr>
          <w:rFonts w:ascii="Batang" w:eastAsia="Batang" w:hAnsi="Batang" w:cs="Arial"/>
        </w:rPr>
        <w:t>Comercial</w:t>
      </w:r>
      <w:r w:rsidR="0012677F" w:rsidRPr="007F7940">
        <w:rPr>
          <w:rFonts w:ascii="Batang" w:eastAsia="Batang" w:hAnsi="Batang" w:cs="Arial"/>
        </w:rPr>
        <w:t>, en las Oficinas Centrales de ANDA, ubicadas en la Ciudad de San Salvador, en donde se les comunicó que proponen a la Municipalidad de Acajutla la firma de un “</w:t>
      </w:r>
      <w:r w:rsidR="0012677F" w:rsidRPr="007F7940">
        <w:rPr>
          <w:rFonts w:ascii="Batang" w:eastAsia="Batang" w:hAnsi="Batang" w:cs="Arial"/>
          <w:b/>
        </w:rPr>
        <w:t>Convenio de reconocimiento de obligaciones recíprocas y compensación de deudas</w:t>
      </w:r>
      <w:r w:rsidR="0012677F" w:rsidRPr="007F7940">
        <w:rPr>
          <w:rFonts w:ascii="Batang" w:eastAsia="Batang" w:hAnsi="Batang" w:cs="Arial"/>
        </w:rPr>
        <w:t>” con la ANDA, por medio del cual la primera se beneficie con la dispensa de intereses y multas para la falta de pago, y que igual –en este Municipio- la ANDA se acoja a dichos beneficios</w:t>
      </w:r>
      <w:r w:rsidR="002F2865" w:rsidRPr="007F7940">
        <w:rPr>
          <w:rFonts w:ascii="Batang" w:eastAsia="Batang" w:hAnsi="Batang" w:cs="Arial"/>
        </w:rPr>
        <w:t xml:space="preserve">.- </w:t>
      </w:r>
      <w:r w:rsidRPr="007F7940">
        <w:rPr>
          <w:rFonts w:ascii="Batang" w:eastAsia="Batang" w:hAnsi="Batang" w:cs="Arial"/>
        </w:rPr>
        <w:t xml:space="preserve">Al respecto, el señor </w:t>
      </w:r>
      <w:r w:rsidR="00914CEE" w:rsidRPr="00033740">
        <w:rPr>
          <w:rFonts w:ascii="Batang" w:eastAsia="Batang" w:hAnsi="Batang" w:cs="Aharoni"/>
          <w:iCs/>
          <w:highlight w:val="yellow"/>
          <w:lang w:val="es-MX"/>
        </w:rPr>
        <w:t>-----------------</w:t>
      </w:r>
      <w:r w:rsidR="00914CEE">
        <w:rPr>
          <w:rFonts w:ascii="Batang" w:eastAsia="Batang" w:hAnsi="Batang" w:cs="Aharoni"/>
          <w:iCs/>
          <w:lang w:val="es-MX"/>
        </w:rPr>
        <w:t xml:space="preserve"> </w:t>
      </w:r>
      <w:r w:rsidRPr="007F7940">
        <w:rPr>
          <w:rFonts w:ascii="Batang" w:eastAsia="Batang" w:hAnsi="Batang"/>
          <w:noProof/>
          <w:lang w:eastAsia="es-ES"/>
        </w:rPr>
        <w:t xml:space="preserve">-quien actualmente funge como Regidor Propietario cargo que tambièn desempeñó en la Municipalidad </w:t>
      </w:r>
      <w:r w:rsidR="002F2865" w:rsidRPr="007F7940">
        <w:rPr>
          <w:rFonts w:ascii="Batang" w:eastAsia="Batang" w:hAnsi="Batang"/>
          <w:noProof/>
          <w:lang w:eastAsia="es-ES"/>
        </w:rPr>
        <w:t>2015-2018, ademá</w:t>
      </w:r>
      <w:r w:rsidRPr="007F7940">
        <w:rPr>
          <w:rFonts w:ascii="Batang" w:eastAsia="Batang" w:hAnsi="Batang"/>
          <w:noProof/>
          <w:lang w:eastAsia="es-ES"/>
        </w:rPr>
        <w:t>s de haber sido Alcalde</w:t>
      </w:r>
      <w:r w:rsidR="002F2865" w:rsidRPr="007F7940">
        <w:rPr>
          <w:rFonts w:ascii="Batang" w:eastAsia="Batang" w:hAnsi="Batang"/>
          <w:noProof/>
          <w:lang w:eastAsia="es-ES"/>
        </w:rPr>
        <w:t xml:space="preserve"> del Municipio durante la gestió</w:t>
      </w:r>
      <w:r w:rsidRPr="007F7940">
        <w:rPr>
          <w:rFonts w:ascii="Batang" w:eastAsia="Batang" w:hAnsi="Batang"/>
          <w:noProof/>
          <w:lang w:eastAsia="es-ES"/>
        </w:rPr>
        <w:t>n 2012-2015, y Concejal Propietario en otros períodos</w:t>
      </w:r>
      <w:r w:rsidR="002F2865" w:rsidRPr="007F7940">
        <w:rPr>
          <w:rFonts w:ascii="Batang" w:eastAsia="Batang" w:hAnsi="Batang"/>
          <w:noProof/>
          <w:lang w:eastAsia="es-ES"/>
        </w:rPr>
        <w:t xml:space="preserve">, </w:t>
      </w:r>
      <w:r w:rsidRPr="007F7940">
        <w:rPr>
          <w:rFonts w:ascii="Batang" w:eastAsia="Batang" w:hAnsi="Batang"/>
          <w:noProof/>
          <w:lang w:eastAsia="es-ES"/>
        </w:rPr>
        <w:t xml:space="preserve">hizo una breve reseña histórica de la relaciòn contractual con la ANDA, manifestando que en administraciones anteriores </w:t>
      </w:r>
      <w:r w:rsidRPr="007F7940">
        <w:rPr>
          <w:rFonts w:ascii="Batang" w:eastAsia="Batang" w:hAnsi="Batang"/>
          <w:noProof/>
          <w:lang w:eastAsia="es-ES"/>
        </w:rPr>
        <w:lastRenderedPageBreak/>
        <w:t>la Municipalidad reconoció una deuda en tal concepto y pactó con la ANDA un convenio de compensaciòn de deudas. También manifest</w:t>
      </w:r>
      <w:r w:rsidR="002F2865" w:rsidRPr="007F7940">
        <w:rPr>
          <w:rFonts w:ascii="Batang" w:eastAsia="Batang" w:hAnsi="Batang"/>
          <w:noProof/>
          <w:lang w:eastAsia="es-ES"/>
        </w:rPr>
        <w:t>ó</w:t>
      </w:r>
      <w:r w:rsidRPr="007F7940">
        <w:rPr>
          <w:rFonts w:ascii="Batang" w:eastAsia="Batang" w:hAnsi="Batang"/>
          <w:noProof/>
          <w:lang w:eastAsia="es-ES"/>
        </w:rPr>
        <w:t xml:space="preserve"> que él tiene conocimien</w:t>
      </w:r>
      <w:r w:rsidR="002F2865" w:rsidRPr="007F7940">
        <w:rPr>
          <w:rFonts w:ascii="Batang" w:eastAsia="Batang" w:hAnsi="Batang"/>
          <w:noProof/>
          <w:lang w:eastAsia="es-ES"/>
        </w:rPr>
        <w:t>to que dicho Convenio se cumplió</w:t>
      </w:r>
      <w:r w:rsidRPr="007F7940">
        <w:rPr>
          <w:rFonts w:ascii="Batang" w:eastAsia="Batang" w:hAnsi="Batang"/>
          <w:noProof/>
          <w:lang w:eastAsia="es-ES"/>
        </w:rPr>
        <w:t xml:space="preserve"> en su totalidad, y que posiblemente la Alcaldìa Municipal no pag</w:t>
      </w:r>
      <w:r w:rsidR="002F2865" w:rsidRPr="007F7940">
        <w:rPr>
          <w:rFonts w:ascii="Batang" w:eastAsia="Batang" w:hAnsi="Batang"/>
          <w:noProof/>
          <w:lang w:eastAsia="es-ES"/>
        </w:rPr>
        <w:t>ó la facturació</w:t>
      </w:r>
      <w:r w:rsidRPr="007F7940">
        <w:rPr>
          <w:rFonts w:ascii="Batang" w:eastAsia="Batang" w:hAnsi="Batang"/>
          <w:noProof/>
          <w:lang w:eastAsia="es-ES"/>
        </w:rPr>
        <w:t>n que se gener</w:t>
      </w:r>
      <w:r w:rsidR="002F2865" w:rsidRPr="007F7940">
        <w:rPr>
          <w:rFonts w:ascii="Batang" w:eastAsia="Batang" w:hAnsi="Batang"/>
          <w:noProof/>
          <w:lang w:eastAsia="es-ES"/>
        </w:rPr>
        <w:t>ó</w:t>
      </w:r>
      <w:r w:rsidRPr="007F7940">
        <w:rPr>
          <w:rFonts w:ascii="Batang" w:eastAsia="Batang" w:hAnsi="Batang"/>
          <w:noProof/>
          <w:lang w:eastAsia="es-ES"/>
        </w:rPr>
        <w:t xml:space="preserve"> durante la vigencia del Convenio y</w:t>
      </w:r>
      <w:r w:rsidR="002F2865" w:rsidRPr="007F7940">
        <w:rPr>
          <w:rFonts w:ascii="Batang" w:eastAsia="Batang" w:hAnsi="Batang"/>
          <w:noProof/>
          <w:lang w:eastAsia="es-ES"/>
        </w:rPr>
        <w:t xml:space="preserve"> </w:t>
      </w:r>
      <w:r w:rsidRPr="007F7940">
        <w:rPr>
          <w:rFonts w:ascii="Batang" w:eastAsia="Batang" w:hAnsi="Batang"/>
          <w:noProof/>
          <w:lang w:eastAsia="es-ES"/>
        </w:rPr>
        <w:t>aún después de su</w:t>
      </w:r>
      <w:r w:rsidR="002F2865" w:rsidRPr="007F7940">
        <w:rPr>
          <w:rFonts w:ascii="Batang" w:eastAsia="Batang" w:hAnsi="Batang"/>
          <w:noProof/>
          <w:lang w:eastAsia="es-ES"/>
        </w:rPr>
        <w:t xml:space="preserve"> </w:t>
      </w:r>
      <w:r w:rsidRPr="007F7940">
        <w:rPr>
          <w:rFonts w:ascii="Batang" w:eastAsia="Batang" w:hAnsi="Batang"/>
          <w:noProof/>
          <w:lang w:eastAsia="es-ES"/>
        </w:rPr>
        <w:t>terminación; y al efecto, recomienda que se giren instrucciones a las Unidades Contables y Financieras a fin de que verifiquen los registros internos, revisen la facturación pendiente de pago, se indaguen si en la mismas no se est</w:t>
      </w:r>
      <w:r w:rsidR="002F2865" w:rsidRPr="007F7940">
        <w:rPr>
          <w:rFonts w:ascii="Batang" w:eastAsia="Batang" w:hAnsi="Batang"/>
          <w:noProof/>
          <w:lang w:eastAsia="es-ES"/>
        </w:rPr>
        <w:t xml:space="preserve">á </w:t>
      </w:r>
      <w:r w:rsidRPr="007F7940">
        <w:rPr>
          <w:rFonts w:ascii="Batang" w:eastAsia="Batang" w:hAnsi="Batang"/>
          <w:noProof/>
          <w:lang w:eastAsia="es-ES"/>
        </w:rPr>
        <w:t>cobrando el consumo de agua de “Cantareras” o “Chorros públicos” que fueron clausurados, y no están en uso.- Adicionalmente, comenta que anteriores administraciones municipales con el objeto de b</w:t>
      </w:r>
      <w:r w:rsidR="002F2865" w:rsidRPr="007F7940">
        <w:rPr>
          <w:rFonts w:ascii="Batang" w:eastAsia="Batang" w:hAnsi="Batang"/>
          <w:noProof/>
          <w:lang w:eastAsia="es-ES"/>
        </w:rPr>
        <w:t>ajar los montos de la facturació</w:t>
      </w:r>
      <w:r w:rsidRPr="007F7940">
        <w:rPr>
          <w:rFonts w:ascii="Batang" w:eastAsia="Batang" w:hAnsi="Batang"/>
          <w:noProof/>
          <w:lang w:eastAsia="es-ES"/>
        </w:rPr>
        <w:t>n instalaron un sistema de abastacimiento</w:t>
      </w:r>
      <w:r w:rsidR="002F2865" w:rsidRPr="007F7940">
        <w:rPr>
          <w:rFonts w:ascii="Batang" w:eastAsia="Batang" w:hAnsi="Batang"/>
          <w:noProof/>
          <w:lang w:eastAsia="es-ES"/>
        </w:rPr>
        <w:t xml:space="preserve"> de agua potable al Mercado tomá</w:t>
      </w:r>
      <w:r w:rsidRPr="007F7940">
        <w:rPr>
          <w:rFonts w:ascii="Batang" w:eastAsia="Batang" w:hAnsi="Batang"/>
          <w:noProof/>
          <w:lang w:eastAsia="es-ES"/>
        </w:rPr>
        <w:t>ndola desde el pozo perforado en el Parque Botánico, y que además</w:t>
      </w:r>
      <w:r w:rsidR="002F2865" w:rsidRPr="007F7940">
        <w:rPr>
          <w:rFonts w:ascii="Batang" w:eastAsia="Batang" w:hAnsi="Batang"/>
          <w:noProof/>
          <w:lang w:eastAsia="es-ES"/>
        </w:rPr>
        <w:t xml:space="preserve"> las instalaciones de la Alcaldí</w:t>
      </w:r>
      <w:r w:rsidRPr="007F7940">
        <w:rPr>
          <w:rFonts w:ascii="Batang" w:eastAsia="Batang" w:hAnsi="Batang"/>
          <w:noProof/>
          <w:lang w:eastAsia="es-ES"/>
        </w:rPr>
        <w:t>a Municipal cuentan con un pozo perforado y cisterna para el suministro de agua</w:t>
      </w:r>
      <w:r w:rsidR="009E5B03" w:rsidRPr="007F7940">
        <w:rPr>
          <w:rFonts w:ascii="Batang" w:eastAsia="Batang" w:hAnsi="Batang"/>
          <w:noProof/>
          <w:lang w:eastAsia="es-ES"/>
        </w:rPr>
        <w:t xml:space="preserve"> en este edificio</w:t>
      </w:r>
      <w:r w:rsidR="002F2865" w:rsidRPr="007F7940">
        <w:rPr>
          <w:rFonts w:ascii="Batang" w:eastAsia="Batang" w:hAnsi="Batang"/>
          <w:noProof/>
          <w:lang w:eastAsia="es-ES"/>
        </w:rPr>
        <w:t>.- Luego se emitió</w:t>
      </w:r>
      <w:r w:rsidR="00C01673" w:rsidRPr="007F7940">
        <w:rPr>
          <w:rFonts w:ascii="Batang" w:eastAsia="Batang" w:hAnsi="Batang"/>
          <w:noProof/>
          <w:lang w:eastAsia="es-ES"/>
        </w:rPr>
        <w:t xml:space="preserve"> el sig</w:t>
      </w:r>
      <w:r w:rsidR="009E5B03" w:rsidRPr="007F7940">
        <w:rPr>
          <w:rFonts w:ascii="Batang" w:eastAsia="Batang" w:hAnsi="Batang"/>
          <w:noProof/>
          <w:lang w:eastAsia="es-ES"/>
        </w:rPr>
        <w:t>uiente acuerdo:-----</w:t>
      </w:r>
      <w:r w:rsidR="00914CEE">
        <w:rPr>
          <w:rFonts w:ascii="Batang" w:eastAsia="Batang" w:hAnsi="Batang"/>
          <w:noProof/>
          <w:lang w:eastAsia="es-ES"/>
        </w:rPr>
        <w:t>-------------------</w:t>
      </w:r>
    </w:p>
    <w:p w:rsidR="009F3F5E" w:rsidRDefault="005D377A" w:rsidP="00914CEE">
      <w:pPr>
        <w:shd w:val="clear" w:color="auto" w:fill="FFFFFF" w:themeFill="background1"/>
        <w:autoSpaceDE w:val="0"/>
        <w:autoSpaceDN w:val="0"/>
        <w:adjustRightInd w:val="0"/>
        <w:snapToGrid w:val="0"/>
        <w:spacing w:line="300" w:lineRule="auto"/>
        <w:jc w:val="both"/>
        <w:rPr>
          <w:rFonts w:ascii="Batang" w:eastAsia="Batang" w:hAnsi="Batang" w:cs="Aharoni"/>
          <w:iCs/>
        </w:rPr>
      </w:pPr>
      <w:r w:rsidRPr="007F7940">
        <w:rPr>
          <w:rFonts w:ascii="Batang" w:eastAsia="Batang" w:hAnsi="Batang" w:cs="Aharoni"/>
          <w:b/>
          <w:noProof/>
          <w:lang w:eastAsia="es-ES"/>
        </w:rPr>
        <w:t>ACUERDO NÚMERO DOS</w:t>
      </w:r>
      <w:r w:rsidR="00263A31" w:rsidRPr="007F7940">
        <w:rPr>
          <w:rFonts w:ascii="Batang" w:eastAsia="Batang" w:hAnsi="Batang" w:cs="Aharoni"/>
          <w:b/>
          <w:noProof/>
          <w:lang w:eastAsia="es-ES"/>
        </w:rPr>
        <w:t>.-</w:t>
      </w:r>
      <w:r w:rsidR="00263A31" w:rsidRPr="007F7940">
        <w:rPr>
          <w:rFonts w:ascii="Batang" w:eastAsia="Batang" w:hAnsi="Batang" w:cs="Aharoni"/>
          <w:noProof/>
          <w:lang w:eastAsia="es-ES"/>
        </w:rPr>
        <w:t xml:space="preserve"> </w:t>
      </w:r>
      <w:r w:rsidR="009E5B03" w:rsidRPr="007F7940">
        <w:rPr>
          <w:rFonts w:ascii="Batang" w:eastAsia="Batang" w:hAnsi="Batang" w:cs="Arial"/>
        </w:rPr>
        <w:t xml:space="preserve">El Concejo Municipal de Acajutla, Departamento de Sonsonate, en uso de las facultades que le confiere el Código Municipal, y </w:t>
      </w:r>
      <w:r w:rsidR="009E5B03" w:rsidRPr="007F7940">
        <w:rPr>
          <w:rFonts w:ascii="Batang" w:eastAsia="Batang" w:hAnsi="Batang" w:cs="Arial"/>
          <w:b/>
        </w:rPr>
        <w:t>CONSIDERANDO: I)</w:t>
      </w:r>
      <w:r w:rsidR="009E5B03" w:rsidRPr="007F7940">
        <w:rPr>
          <w:rFonts w:ascii="Batang" w:eastAsia="Batang" w:hAnsi="Batang" w:cs="Arial"/>
        </w:rPr>
        <w:t xml:space="preserve"> Que </w:t>
      </w:r>
      <w:r w:rsidR="009E5B03" w:rsidRPr="007F7940">
        <w:rPr>
          <w:rFonts w:ascii="Batang" w:eastAsia="Batang" w:hAnsi="Batang" w:cs="Arial"/>
          <w:b/>
        </w:rPr>
        <w:t>el producto de los impuestos, tasas y contribuciones son ingresos del Municipio</w:t>
      </w:r>
      <w:r w:rsidR="009E5B03" w:rsidRPr="007F7940">
        <w:rPr>
          <w:rFonts w:ascii="Batang" w:eastAsia="Batang" w:hAnsi="Batang" w:cs="Arial"/>
        </w:rPr>
        <w:t xml:space="preserve">, tal como lo estatuye el Numeral 1 del Art. 63 del Código Municipal; mientras que, de conformidad al Numeral 4 del Art. 66 del mismo cuerpo legal, </w:t>
      </w:r>
      <w:r w:rsidR="009E5B03" w:rsidRPr="007F7940">
        <w:rPr>
          <w:rFonts w:ascii="Batang" w:eastAsia="Batang" w:hAnsi="Batang" w:cs="Arial"/>
          <w:b/>
        </w:rPr>
        <w:t>son obligaciones a cargo del Municipio las deudas, derechos y prestaciones, reconocidas o transadas</w:t>
      </w:r>
      <w:r w:rsidR="009E5B03" w:rsidRPr="007F7940">
        <w:rPr>
          <w:rFonts w:ascii="Batang" w:eastAsia="Batang" w:hAnsi="Batang" w:cs="Arial"/>
        </w:rPr>
        <w:t xml:space="preserve"> por el Municipio de acuerdo con las leyes; </w:t>
      </w:r>
      <w:r w:rsidR="009E5B03" w:rsidRPr="007F7940">
        <w:rPr>
          <w:rFonts w:ascii="Batang" w:eastAsia="Batang" w:hAnsi="Batang" w:cs="Arial"/>
          <w:b/>
        </w:rPr>
        <w:t>II)</w:t>
      </w:r>
      <w:r w:rsidR="009E5B03" w:rsidRPr="007F7940">
        <w:rPr>
          <w:rFonts w:ascii="Batang" w:eastAsia="Batang" w:hAnsi="Batang" w:cs="Arial"/>
        </w:rPr>
        <w:t xml:space="preserve"> Que en el Registro y Control </w:t>
      </w:r>
      <w:r w:rsidR="009E5B03" w:rsidRPr="007846D3">
        <w:rPr>
          <w:rFonts w:ascii="Batang" w:eastAsia="Batang" w:hAnsi="Batang" w:cs="Arial"/>
        </w:rPr>
        <w:t xml:space="preserve">Tributario de esta institución aparece calificada e inscrita la Administración Nacional de Acueductos y Alcantarillados (ANDA), </w:t>
      </w:r>
      <w:r w:rsidR="00D71483" w:rsidRPr="007846D3">
        <w:rPr>
          <w:rFonts w:ascii="Batang" w:eastAsia="Batang" w:hAnsi="Batang" w:cs="Arial"/>
        </w:rPr>
        <w:t xml:space="preserve">con una cuenta corriente tributaria hasta por la </w:t>
      </w:r>
      <w:r w:rsidR="007846D3" w:rsidRPr="007846D3">
        <w:rPr>
          <w:rFonts w:ascii="Batang" w:eastAsia="Batang" w:hAnsi="Batang" w:cs="Arial"/>
        </w:rPr>
        <w:t xml:space="preserve">cantidad </w:t>
      </w:r>
      <w:r w:rsidR="00D71483" w:rsidRPr="007846D3">
        <w:rPr>
          <w:rFonts w:ascii="Batang" w:eastAsia="Batang" w:hAnsi="Batang" w:cs="Arial"/>
        </w:rPr>
        <w:t xml:space="preserve">de </w:t>
      </w:r>
      <w:r w:rsidR="007846D3" w:rsidRPr="007846D3">
        <w:rPr>
          <w:rFonts w:ascii="Batang" w:eastAsia="Batang" w:hAnsi="Batang" w:cs="Arial"/>
        </w:rPr>
        <w:t xml:space="preserve">$ 24,496.39 </w:t>
      </w:r>
      <w:r w:rsidR="00D71483" w:rsidRPr="007846D3">
        <w:rPr>
          <w:rFonts w:ascii="Batang" w:eastAsia="Batang" w:hAnsi="Batang" w:cs="Arial"/>
        </w:rPr>
        <w:t xml:space="preserve">que incluye </w:t>
      </w:r>
      <w:r w:rsidR="007846D3" w:rsidRPr="007846D3">
        <w:rPr>
          <w:rFonts w:ascii="Batang" w:eastAsia="Batang" w:hAnsi="Batang" w:cs="Arial"/>
        </w:rPr>
        <w:t xml:space="preserve">la suma de $ 2,419.33 en concepto de </w:t>
      </w:r>
      <w:r w:rsidR="00D71483" w:rsidRPr="007846D3">
        <w:rPr>
          <w:rFonts w:ascii="Batang" w:eastAsia="Batang" w:hAnsi="Batang" w:cs="Arial"/>
        </w:rPr>
        <w:t>intereses y multas por falta de pago, según el Estado de Cuenta a esta fecha, suma que</w:t>
      </w:r>
      <w:r w:rsidR="007846D3">
        <w:rPr>
          <w:rFonts w:ascii="Batang" w:eastAsia="Batang" w:hAnsi="Batang" w:cs="Arial"/>
        </w:rPr>
        <w:t xml:space="preserve"> –en caso de hacerse efectiva-</w:t>
      </w:r>
      <w:r w:rsidR="00D71483" w:rsidRPr="007F7940">
        <w:rPr>
          <w:rFonts w:ascii="Batang" w:eastAsia="Batang" w:hAnsi="Batang" w:cs="Arial"/>
        </w:rPr>
        <w:t xml:space="preserve"> de ser pagada pasaría a ser parte de los ingresos propios del Municipio; </w:t>
      </w:r>
      <w:r w:rsidR="00D71483" w:rsidRPr="007F7940">
        <w:rPr>
          <w:rFonts w:ascii="Batang" w:eastAsia="Batang" w:hAnsi="Batang" w:cs="Arial"/>
          <w:b/>
        </w:rPr>
        <w:t>III)</w:t>
      </w:r>
      <w:r w:rsidR="00D71483" w:rsidRPr="007F7940">
        <w:rPr>
          <w:rFonts w:ascii="Batang" w:eastAsia="Batang" w:hAnsi="Batang" w:cs="Arial"/>
        </w:rPr>
        <w:t xml:space="preserve"> Que la Alcaldía Municipal de Acajutla aparece en el registro de clientes o usuarios de la Administración Nacional de Acueductos y Alcantarillados (ANDA), </w:t>
      </w:r>
      <w:r w:rsidR="00D71483" w:rsidRPr="00E61E04">
        <w:rPr>
          <w:rFonts w:ascii="Batang" w:eastAsia="Batang" w:hAnsi="Batang" w:cs="Arial"/>
        </w:rPr>
        <w:t>con cuenta</w:t>
      </w:r>
      <w:r w:rsidR="00E61E04" w:rsidRPr="00E61E04">
        <w:rPr>
          <w:rFonts w:ascii="Batang" w:eastAsia="Batang" w:hAnsi="Batang" w:cs="Arial"/>
        </w:rPr>
        <w:t xml:space="preserve">s </w:t>
      </w:r>
      <w:r w:rsidR="00D71483" w:rsidRPr="00E61E04">
        <w:rPr>
          <w:rFonts w:ascii="Batang" w:eastAsia="Batang" w:hAnsi="Batang" w:cs="Arial"/>
        </w:rPr>
        <w:t xml:space="preserve">en mora </w:t>
      </w:r>
      <w:r w:rsidR="00E61E04" w:rsidRPr="00E61E04">
        <w:rPr>
          <w:rFonts w:ascii="Batang" w:eastAsia="Batang" w:hAnsi="Batang" w:cs="Arial"/>
        </w:rPr>
        <w:t xml:space="preserve">hasta </w:t>
      </w:r>
      <w:r w:rsidR="00D71483" w:rsidRPr="00E61E04">
        <w:rPr>
          <w:rFonts w:ascii="Batang" w:eastAsia="Batang" w:hAnsi="Batang" w:cs="Arial"/>
        </w:rPr>
        <w:t xml:space="preserve">por la suma de </w:t>
      </w:r>
      <w:r w:rsidR="00E61E04" w:rsidRPr="00E61E04">
        <w:rPr>
          <w:rFonts w:ascii="Batang" w:eastAsia="Batang" w:hAnsi="Batang" w:cs="Arial"/>
        </w:rPr>
        <w:t>$ 81,463.00 aproximadamente</w:t>
      </w:r>
      <w:r w:rsidR="00D71483" w:rsidRPr="00E61E04">
        <w:rPr>
          <w:rFonts w:ascii="Batang" w:eastAsia="Batang" w:hAnsi="Batang" w:cs="Arial"/>
        </w:rPr>
        <w:t xml:space="preserve">, </w:t>
      </w:r>
      <w:r w:rsidR="00E61E04" w:rsidRPr="00E61E04">
        <w:rPr>
          <w:rFonts w:ascii="Batang" w:eastAsia="Batang" w:hAnsi="Batang" w:cs="Arial"/>
        </w:rPr>
        <w:t>de los cuales $ 65,791.04 corresponde al suministro de agua potable y servicios de alcantarillado sanitario más</w:t>
      </w:r>
      <w:r w:rsidR="00E61E04">
        <w:rPr>
          <w:rFonts w:ascii="Batang" w:eastAsia="Batang" w:hAnsi="Batang" w:cs="Arial"/>
        </w:rPr>
        <w:t xml:space="preserve"> $ 15,671.96 que corresponden a intereses por falta de pago</w:t>
      </w:r>
      <w:r w:rsidR="00D71483" w:rsidRPr="007F7940">
        <w:rPr>
          <w:rFonts w:ascii="Batang" w:eastAsia="Batang" w:hAnsi="Batang" w:cs="Arial"/>
        </w:rPr>
        <w:t xml:space="preserve">, </w:t>
      </w:r>
      <w:r w:rsidR="00E61E04">
        <w:rPr>
          <w:rFonts w:ascii="Batang" w:eastAsia="Batang" w:hAnsi="Batang" w:cs="Arial"/>
        </w:rPr>
        <w:t xml:space="preserve">lo que constituye una </w:t>
      </w:r>
      <w:r w:rsidR="00D71483" w:rsidRPr="007F7940">
        <w:rPr>
          <w:rFonts w:ascii="Batang" w:eastAsia="Batang" w:hAnsi="Batang" w:cs="Arial"/>
        </w:rPr>
        <w:t xml:space="preserve">obligación a cargo </w:t>
      </w:r>
      <w:r w:rsidR="00D71483" w:rsidRPr="007F7940">
        <w:rPr>
          <w:rFonts w:ascii="Batang" w:eastAsia="Batang" w:hAnsi="Batang" w:cs="Arial"/>
        </w:rPr>
        <w:lastRenderedPageBreak/>
        <w:t>del Municipio</w:t>
      </w:r>
      <w:r w:rsidR="00CF5815" w:rsidRPr="007F7940">
        <w:rPr>
          <w:rFonts w:ascii="Batang" w:eastAsia="Batang" w:hAnsi="Batang" w:cs="Arial"/>
        </w:rPr>
        <w:t>, por tratarse de deudas provenientes del servicio de agua potable y alcantarillado prestados por la ANDA</w:t>
      </w:r>
      <w:r w:rsidR="00D71483" w:rsidRPr="007F7940">
        <w:rPr>
          <w:rFonts w:ascii="Batang" w:eastAsia="Batang" w:hAnsi="Batang" w:cs="Arial"/>
        </w:rPr>
        <w:t xml:space="preserve">; </w:t>
      </w:r>
      <w:r w:rsidR="00D71483" w:rsidRPr="007F7940">
        <w:rPr>
          <w:rFonts w:ascii="Batang" w:eastAsia="Batang" w:hAnsi="Batang" w:cs="Arial"/>
          <w:b/>
        </w:rPr>
        <w:t xml:space="preserve">IV) </w:t>
      </w:r>
      <w:r w:rsidR="00D71483" w:rsidRPr="007F7940">
        <w:rPr>
          <w:rFonts w:ascii="Batang" w:eastAsia="Batang" w:hAnsi="Batang" w:cs="Arial"/>
        </w:rPr>
        <w:t xml:space="preserve">Que tal como consta en los párrafos que antecede, la Alcaldía Municipal de Acajutla (AMA) y la Administración Nacional de Acueductos y Alcantarillados (ANDA) son deudores recíprocos uno del otro; es decir, </w:t>
      </w:r>
      <w:r w:rsidR="00711936" w:rsidRPr="007F7940">
        <w:rPr>
          <w:rFonts w:ascii="Batang" w:eastAsia="Batang" w:hAnsi="Batang" w:cs="Arial"/>
        </w:rPr>
        <w:t xml:space="preserve">se configura la situación prevista en el Art. 39 de la LGTM que establece que “Cuando algún Municipio y un contribuyente del mismo, sean deudores recíprocos uno del otro, podrá operar entre ellos, una compensación que extingue ambas deudas hasta el límite de la menor”, en los casos y de acuerdo a los requisitos previstos en los Arts. 40 y 41 de la LGTM; mientras que la compensación tiene su base legal en el </w:t>
      </w:r>
      <w:r w:rsidR="009E5B03" w:rsidRPr="007F7940">
        <w:rPr>
          <w:rFonts w:ascii="Batang" w:eastAsia="Batang" w:hAnsi="Batang" w:cs="Arial"/>
        </w:rPr>
        <w:t xml:space="preserve">Art. 30 de la Ley General Tributaria Municipal (LGTM), </w:t>
      </w:r>
      <w:r w:rsidR="00711936" w:rsidRPr="007F7940">
        <w:rPr>
          <w:rFonts w:ascii="Batang" w:eastAsia="Batang" w:hAnsi="Batang" w:cs="Arial"/>
        </w:rPr>
        <w:t xml:space="preserve">que establece que </w:t>
      </w:r>
      <w:r w:rsidR="009E5B03" w:rsidRPr="007F7940">
        <w:rPr>
          <w:rFonts w:ascii="Batang" w:eastAsia="Batang" w:hAnsi="Batang" w:cs="Arial"/>
        </w:rPr>
        <w:t xml:space="preserve">la obligación tributaria </w:t>
      </w:r>
      <w:r w:rsidR="00D71483" w:rsidRPr="007F7940">
        <w:rPr>
          <w:rFonts w:ascii="Batang" w:eastAsia="Batang" w:hAnsi="Batang" w:cs="Arial"/>
        </w:rPr>
        <w:t xml:space="preserve">municipal </w:t>
      </w:r>
      <w:r w:rsidR="009E5B03" w:rsidRPr="007F7940">
        <w:rPr>
          <w:rFonts w:ascii="Batang" w:eastAsia="Batang" w:hAnsi="Batang" w:cs="Arial"/>
        </w:rPr>
        <w:t xml:space="preserve">se extingue por el pago, por la compensación, y por la prescripción; </w:t>
      </w:r>
      <w:r w:rsidR="00711936" w:rsidRPr="007F7940">
        <w:rPr>
          <w:rFonts w:ascii="Batang" w:eastAsia="Batang" w:hAnsi="Batang" w:cs="Arial"/>
        </w:rPr>
        <w:t xml:space="preserve">y </w:t>
      </w:r>
      <w:r w:rsidR="00711936" w:rsidRPr="007F7940">
        <w:rPr>
          <w:rFonts w:ascii="Batang" w:eastAsia="Batang" w:hAnsi="Batang" w:cs="Arial"/>
          <w:b/>
        </w:rPr>
        <w:t>V)</w:t>
      </w:r>
      <w:r w:rsidR="00711936" w:rsidRPr="007F7940">
        <w:rPr>
          <w:rFonts w:ascii="Batang" w:eastAsia="Batang" w:hAnsi="Batang" w:cs="Arial"/>
        </w:rPr>
        <w:t xml:space="preserve"> Que la dispensa </w:t>
      </w:r>
      <w:r w:rsidR="00CF5815" w:rsidRPr="007F7940">
        <w:rPr>
          <w:rFonts w:ascii="Batang" w:eastAsia="Batang" w:hAnsi="Batang" w:cs="Arial"/>
        </w:rPr>
        <w:t xml:space="preserve">recíproca </w:t>
      </w:r>
      <w:r w:rsidR="00711936" w:rsidRPr="007F7940">
        <w:rPr>
          <w:rFonts w:ascii="Batang" w:eastAsia="Batang" w:hAnsi="Batang" w:cs="Arial"/>
        </w:rPr>
        <w:t>de intereses y multas por la falta de pago de las obligaciones pecuniarias</w:t>
      </w:r>
      <w:r w:rsidR="00CF5815" w:rsidRPr="007F7940">
        <w:rPr>
          <w:rFonts w:ascii="Batang" w:eastAsia="Batang" w:hAnsi="Batang" w:cs="Arial"/>
        </w:rPr>
        <w:t xml:space="preserve"> de </w:t>
      </w:r>
      <w:r w:rsidR="00711936" w:rsidRPr="007F7940">
        <w:rPr>
          <w:rFonts w:ascii="Batang" w:eastAsia="Batang" w:hAnsi="Batang" w:cs="Arial"/>
        </w:rPr>
        <w:t xml:space="preserve">cada una de </w:t>
      </w:r>
      <w:r w:rsidR="00CF5815" w:rsidRPr="007F7940">
        <w:rPr>
          <w:rFonts w:ascii="Batang" w:eastAsia="Batang" w:hAnsi="Batang" w:cs="Arial"/>
        </w:rPr>
        <w:t xml:space="preserve">estas </w:t>
      </w:r>
      <w:r w:rsidR="00711936" w:rsidRPr="007F7940">
        <w:rPr>
          <w:rFonts w:ascii="Batang" w:eastAsia="Batang" w:hAnsi="Batang" w:cs="Arial"/>
        </w:rPr>
        <w:t>instituciones</w:t>
      </w:r>
      <w:r w:rsidR="00CF5815" w:rsidRPr="007F7940">
        <w:rPr>
          <w:rFonts w:ascii="Batang" w:eastAsia="Batang" w:hAnsi="Batang" w:cs="Arial"/>
        </w:rPr>
        <w:t xml:space="preserve">, está garantizada ya que la Municipalidad de Acajutla, por medio de Acuerdo No. 05 inserto en el Acta Municipal No. 18 de fecha 09 de Mayo de 2019, aprobó la “Ordenanza Especial Regulatoria de la Dispensa de Multas e Interés Moratorio en el pago de Tasas e Impuestos del Municipio de Acajutla”, que entrará en vigencia ocho días después de su publicación en el Diario Oficial y caducará el día </w:t>
      </w:r>
      <w:r w:rsidR="00F213AE" w:rsidRPr="007F7940">
        <w:rPr>
          <w:rFonts w:ascii="Batang" w:eastAsia="Batang" w:hAnsi="Batang" w:cs="Arial"/>
        </w:rPr>
        <w:t xml:space="preserve">31 </w:t>
      </w:r>
      <w:r w:rsidR="00CF5815" w:rsidRPr="007F7940">
        <w:rPr>
          <w:rFonts w:ascii="Batang" w:eastAsia="Batang" w:hAnsi="Batang" w:cs="Arial"/>
        </w:rPr>
        <w:t xml:space="preserve">de Agosto </w:t>
      </w:r>
      <w:r w:rsidR="00F213AE" w:rsidRPr="007F7940">
        <w:rPr>
          <w:rFonts w:ascii="Batang" w:eastAsia="Batang" w:hAnsi="Batang" w:cs="Arial"/>
        </w:rPr>
        <w:t>de 2019</w:t>
      </w:r>
      <w:r w:rsidR="00CF5815" w:rsidRPr="007F7940">
        <w:rPr>
          <w:rFonts w:ascii="Batang" w:eastAsia="Batang" w:hAnsi="Batang" w:cs="Arial"/>
        </w:rPr>
        <w:t xml:space="preserve">; mientras que la Asamblea Legislativa de la República de El Salvador, por medio de Decreto No. 205 de fecha 04 de Enero de 2019, publicado en el Diario Oficial No. 03, Tomo 422 de fecha 07 de Enero de 2019, emitió la “Ley Transitoria para facilitar a los usuarios el cumplimiento voluntario del pago de deudas provenientes del servicio de agua potable y alcantarillado prestado por la ANDA”, que </w:t>
      </w:r>
      <w:r w:rsidR="00F213AE" w:rsidRPr="007F7940">
        <w:rPr>
          <w:rFonts w:ascii="Batang" w:eastAsia="Batang" w:hAnsi="Batang" w:cs="Arial"/>
        </w:rPr>
        <w:t>caducará</w:t>
      </w:r>
      <w:r w:rsidR="00CF5815" w:rsidRPr="007F7940">
        <w:rPr>
          <w:rFonts w:ascii="Batang" w:eastAsia="Batang" w:hAnsi="Batang" w:cs="Arial"/>
        </w:rPr>
        <w:t xml:space="preserve"> sus efectos el día </w:t>
      </w:r>
      <w:r w:rsidR="00F213AE" w:rsidRPr="007F7940">
        <w:rPr>
          <w:rFonts w:ascii="Batang" w:eastAsia="Batang" w:hAnsi="Batang" w:cs="Arial"/>
        </w:rPr>
        <w:t xml:space="preserve">07 de Julio </w:t>
      </w:r>
      <w:r w:rsidR="00CF5815" w:rsidRPr="007F7940">
        <w:rPr>
          <w:rFonts w:ascii="Batang" w:eastAsia="Batang" w:hAnsi="Batang" w:cs="Arial"/>
        </w:rPr>
        <w:t>de</w:t>
      </w:r>
      <w:r w:rsidR="00F213AE" w:rsidRPr="007F7940">
        <w:rPr>
          <w:rFonts w:ascii="Batang" w:eastAsia="Batang" w:hAnsi="Batang" w:cs="Arial"/>
        </w:rPr>
        <w:t xml:space="preserve"> 2019; </w:t>
      </w:r>
      <w:r w:rsidR="00263A31" w:rsidRPr="007F7940">
        <w:rPr>
          <w:rFonts w:ascii="Batang" w:eastAsia="Batang" w:hAnsi="Batang" w:cs="Aharoni"/>
          <w:iCs/>
          <w:lang w:val="es-MX"/>
        </w:rPr>
        <w:t xml:space="preserve">en consecuencia, esta Municipalidad </w:t>
      </w:r>
      <w:r w:rsidR="00263A31" w:rsidRPr="007F7940">
        <w:rPr>
          <w:rFonts w:ascii="Batang" w:eastAsia="Batang" w:hAnsi="Batang" w:cs="Aharoni"/>
          <w:b/>
          <w:iCs/>
          <w:lang w:val="es-MX"/>
        </w:rPr>
        <w:t xml:space="preserve">por unanimidad ACUERDA: </w:t>
      </w:r>
      <w:r w:rsidR="00711936" w:rsidRPr="007F7940">
        <w:rPr>
          <w:rFonts w:ascii="Batang" w:eastAsia="Batang" w:hAnsi="Batang" w:cs="Arial"/>
        </w:rPr>
        <w:t xml:space="preserve">Autorizar al Alcalde Municipal de esta ciudad para que, actuando en nombre y representación de esta Municipalidad, concurra a la negociación y firma de un </w:t>
      </w:r>
      <w:r w:rsidR="00263A31" w:rsidRPr="007F7940">
        <w:rPr>
          <w:rFonts w:ascii="Batang" w:eastAsia="Batang" w:hAnsi="Batang" w:cs="Arial"/>
        </w:rPr>
        <w:t>“</w:t>
      </w:r>
      <w:r w:rsidR="00263A31" w:rsidRPr="007F7940">
        <w:rPr>
          <w:rFonts w:ascii="Batang" w:eastAsia="Batang" w:hAnsi="Batang" w:cs="Arial"/>
          <w:b/>
        </w:rPr>
        <w:t>Convenio de reconocimiento de obligaciones recíprocas y compensación de deudas</w:t>
      </w:r>
      <w:r w:rsidR="00263A31" w:rsidRPr="007F7940">
        <w:rPr>
          <w:rFonts w:ascii="Batang" w:eastAsia="Batang" w:hAnsi="Batang" w:cs="Arial"/>
        </w:rPr>
        <w:t xml:space="preserve">” entre </w:t>
      </w:r>
      <w:r w:rsidR="00F213AE" w:rsidRPr="007F7940">
        <w:rPr>
          <w:rFonts w:ascii="Batang" w:eastAsia="Batang" w:hAnsi="Batang" w:cs="Arial"/>
        </w:rPr>
        <w:t xml:space="preserve">la </w:t>
      </w:r>
      <w:r w:rsidR="00263A31" w:rsidRPr="007F7940">
        <w:rPr>
          <w:rFonts w:ascii="Batang" w:eastAsia="Batang" w:hAnsi="Batang" w:cs="Arial"/>
        </w:rPr>
        <w:t>ANDA la Alcaldía Municipal</w:t>
      </w:r>
      <w:r w:rsidR="00F213AE" w:rsidRPr="007F7940">
        <w:rPr>
          <w:rFonts w:ascii="Batang" w:eastAsia="Batang" w:hAnsi="Batang" w:cs="Arial"/>
        </w:rPr>
        <w:t xml:space="preserve"> de Acajutla</w:t>
      </w:r>
      <w:r w:rsidR="00263A31" w:rsidRPr="007F7940">
        <w:rPr>
          <w:rFonts w:ascii="Batang" w:eastAsia="Batang" w:hAnsi="Batang" w:cs="Arial"/>
        </w:rPr>
        <w:t xml:space="preserve">.- </w:t>
      </w:r>
      <w:r w:rsidR="00263A31" w:rsidRPr="007F7940">
        <w:rPr>
          <w:rFonts w:ascii="Batang" w:eastAsia="Batang" w:hAnsi="Batang" w:cs="Aharoni"/>
          <w:iCs/>
        </w:rPr>
        <w:t>Certifíquese.---------</w:t>
      </w:r>
    </w:p>
    <w:p w:rsidR="007F7940" w:rsidRPr="00292877" w:rsidRDefault="007F7940" w:rsidP="00914CEE">
      <w:pPr>
        <w:pStyle w:val="Encabezado"/>
        <w:widowControl/>
        <w:shd w:val="clear" w:color="auto" w:fill="FFFFFF" w:themeFill="background1"/>
        <w:suppressAutoHyphens w:val="0"/>
        <w:spacing w:line="300" w:lineRule="auto"/>
        <w:jc w:val="both"/>
        <w:rPr>
          <w:rFonts w:ascii="Batang" w:eastAsia="Batang" w:hAnsi="Batang" w:cs="Arial"/>
          <w:szCs w:val="24"/>
        </w:rPr>
      </w:pPr>
      <w:r w:rsidRPr="00292877">
        <w:rPr>
          <w:rFonts w:ascii="Batang" w:eastAsia="Batang" w:hAnsi="Batang" w:cs="Aharoni"/>
          <w:b/>
          <w:noProof/>
          <w:lang w:eastAsia="es-ES"/>
        </w:rPr>
        <w:t>ACUERDO NÚMERO TRES.-</w:t>
      </w:r>
      <w:r w:rsidRPr="00292877">
        <w:rPr>
          <w:rFonts w:ascii="Batang" w:eastAsia="Batang" w:hAnsi="Batang" w:cs="Aharoni"/>
          <w:noProof/>
          <w:lang w:eastAsia="es-ES"/>
        </w:rPr>
        <w:t xml:space="preserve"> </w:t>
      </w:r>
      <w:r w:rsidRPr="00292877">
        <w:rPr>
          <w:rFonts w:ascii="Batang" w:eastAsia="Batang" w:hAnsi="Batang" w:cs="Arial"/>
        </w:rPr>
        <w:t xml:space="preserve">El Concejo Municipal de Acajutla, Departamento de Sonsonate, en uso de las facultades que le confiere el Código Municipal, y </w:t>
      </w:r>
      <w:r w:rsidR="0050463E" w:rsidRPr="00292877">
        <w:rPr>
          <w:rFonts w:ascii="Batang" w:eastAsia="Batang" w:hAnsi="Batang" w:cs="Arial"/>
          <w:b/>
        </w:rPr>
        <w:t xml:space="preserve">CONSIDERANDO: </w:t>
      </w:r>
      <w:r w:rsidRPr="00292877">
        <w:rPr>
          <w:rFonts w:ascii="Batang" w:eastAsia="Batang" w:hAnsi="Batang" w:cs="Arial"/>
          <w:b/>
        </w:rPr>
        <w:t>I)</w:t>
      </w:r>
      <w:r w:rsidRPr="00292877">
        <w:rPr>
          <w:rFonts w:ascii="Batang" w:eastAsia="Batang" w:hAnsi="Batang" w:cs="Arial"/>
        </w:rPr>
        <w:t xml:space="preserve"> Que con fecha 17 de Mayo de 2019 se ha recibido correspondencia  </w:t>
      </w:r>
      <w:r w:rsidRPr="00292877">
        <w:rPr>
          <w:rFonts w:ascii="Batang" w:eastAsia="Batang" w:hAnsi="Batang" w:cs="Arial"/>
          <w:szCs w:val="24"/>
        </w:rPr>
        <w:t xml:space="preserve">procedente de la Sociedad Grupo Industrial Monterrey, S. A. de      </w:t>
      </w:r>
      <w:r w:rsidRPr="00292877">
        <w:rPr>
          <w:rFonts w:ascii="Batang" w:eastAsia="Batang" w:hAnsi="Batang" w:cs="Arial"/>
          <w:szCs w:val="24"/>
        </w:rPr>
        <w:lastRenderedPageBreak/>
        <w:t xml:space="preserve">C. V., suscrita por el señor </w:t>
      </w:r>
      <w:r w:rsidR="00914CEE" w:rsidRPr="00033740">
        <w:rPr>
          <w:rFonts w:ascii="Batang" w:eastAsia="Batang" w:hAnsi="Batang" w:cs="Aharoni"/>
          <w:iCs/>
          <w:highlight w:val="yellow"/>
          <w:lang w:val="es-MX"/>
        </w:rPr>
        <w:t>-----------------</w:t>
      </w:r>
      <w:r w:rsidR="00914CEE" w:rsidRPr="00292877">
        <w:rPr>
          <w:rFonts w:ascii="Batang" w:eastAsia="Batang" w:hAnsi="Batang" w:cs="Arial"/>
          <w:szCs w:val="24"/>
        </w:rPr>
        <w:t xml:space="preserve"> </w:t>
      </w:r>
      <w:r w:rsidRPr="00292877">
        <w:rPr>
          <w:rFonts w:ascii="Batang" w:eastAsia="Batang" w:hAnsi="Batang" w:cs="Arial"/>
          <w:szCs w:val="24"/>
        </w:rPr>
        <w:t>“en cuanto a autorizar los inicios de trabajo de movimiento de tierra y acomodamiento del área del terreno identificado como porción tres, situada en el Kilómetro cinco, carretera Acajutla – Sonsonate, Cantón San Julián (jurisdicción de Acajutla), Departamento de Sonsonate en el que se instalará la planta de molienda de Cemento</w:t>
      </w:r>
      <w:r w:rsidR="0050463E" w:rsidRPr="00292877">
        <w:rPr>
          <w:rFonts w:ascii="Batang" w:eastAsia="Batang" w:hAnsi="Batang" w:cs="Arial"/>
          <w:szCs w:val="24"/>
        </w:rPr>
        <w:t xml:space="preserve"> del Grupo Industrial Monterrey, S. A. de C. V. (sic)</w:t>
      </w:r>
      <w:r w:rsidR="00914CEE">
        <w:rPr>
          <w:rFonts w:ascii="Batang" w:eastAsia="Batang" w:hAnsi="Batang" w:cs="Arial"/>
          <w:szCs w:val="24"/>
        </w:rPr>
        <w:t>”</w:t>
      </w:r>
      <w:r w:rsidR="0050463E" w:rsidRPr="00292877">
        <w:rPr>
          <w:rFonts w:ascii="Batang" w:eastAsia="Batang" w:hAnsi="Batang" w:cs="Arial"/>
          <w:szCs w:val="24"/>
        </w:rPr>
        <w:t xml:space="preserve">; </w:t>
      </w:r>
      <w:r w:rsidR="0050463E" w:rsidRPr="00292877">
        <w:rPr>
          <w:rFonts w:ascii="Batang" w:eastAsia="Batang" w:hAnsi="Batang" w:cs="Arial"/>
          <w:b/>
          <w:szCs w:val="24"/>
        </w:rPr>
        <w:t>II)</w:t>
      </w:r>
      <w:r w:rsidR="0050463E" w:rsidRPr="00292877">
        <w:rPr>
          <w:rFonts w:ascii="Batang" w:eastAsia="Batang" w:hAnsi="Batang" w:cs="Arial"/>
          <w:szCs w:val="24"/>
        </w:rPr>
        <w:t xml:space="preserve"> Que de la lectura del anexo denominado “Documento oferta Terracería de Proyecto Cementos Regional, Acajutla, Sonsonate, El Salvador”, se infiere que cuando el peticionario </w:t>
      </w:r>
      <w:r w:rsidR="00292877" w:rsidRPr="00292877">
        <w:rPr>
          <w:rFonts w:ascii="Batang" w:eastAsia="Batang" w:hAnsi="Batang" w:cs="Arial"/>
          <w:szCs w:val="24"/>
        </w:rPr>
        <w:t>solicita autorización para “</w:t>
      </w:r>
      <w:r w:rsidR="0050463E" w:rsidRPr="00292877">
        <w:rPr>
          <w:rFonts w:ascii="Batang" w:eastAsia="Batang" w:hAnsi="Batang" w:cs="Arial"/>
          <w:szCs w:val="24"/>
        </w:rPr>
        <w:t>trabajo de movimiento de tierra y acomodamiento del área del terreno</w:t>
      </w:r>
      <w:r w:rsidR="00292877" w:rsidRPr="00292877">
        <w:rPr>
          <w:rFonts w:ascii="Batang" w:eastAsia="Batang" w:hAnsi="Batang" w:cs="Arial"/>
          <w:szCs w:val="24"/>
        </w:rPr>
        <w:t xml:space="preserve">”, se refiere a trabajos de terracería masiva (trazo y corte de terreno, desalojo de material y compactación) sobre el área de 24,000 metros, que estima en unos Novecientos veintiséis mil setecientos uno 34/100 Dólares ($ 926,701.34); y </w:t>
      </w:r>
      <w:r w:rsidR="00292877" w:rsidRPr="00292877">
        <w:rPr>
          <w:rFonts w:ascii="Batang" w:eastAsia="Batang" w:hAnsi="Batang" w:cs="Arial"/>
          <w:b/>
          <w:szCs w:val="24"/>
        </w:rPr>
        <w:t>III)</w:t>
      </w:r>
      <w:r w:rsidR="00292877" w:rsidRPr="00292877">
        <w:rPr>
          <w:rFonts w:ascii="Batang" w:eastAsia="Batang" w:hAnsi="Batang" w:cs="Arial"/>
          <w:szCs w:val="24"/>
        </w:rPr>
        <w:t xml:space="preserve"> Que </w:t>
      </w:r>
      <w:r w:rsidR="0050463E" w:rsidRPr="00292877">
        <w:rPr>
          <w:rFonts w:ascii="Batang" w:eastAsia="Batang" w:hAnsi="Batang" w:cs="Arial"/>
          <w:szCs w:val="24"/>
        </w:rPr>
        <w:t xml:space="preserve"> a la petición antes descrita no le ha sido adjuntada, entre otros, la documentación que acredite la personería jurídica de la Sociedad Grupo Industrial Monterrey, S. A. de C. V., ni de su representante legal, tampoco se ha adjuntado la Escritura de Propiedad del inmueble respectivo; y además, no presenta los factibilidades y permisos que correspondería emitir al Viceministerio de Vivienda y Desarrollo Urbano, ni copia del Estudio de Impacto Ambiental; tampoco se ha adjuntado el presupuesto de la construcción</w:t>
      </w:r>
      <w:r w:rsidR="00292877" w:rsidRPr="00292877">
        <w:rPr>
          <w:rFonts w:ascii="Batang" w:eastAsia="Batang" w:hAnsi="Batang" w:cs="Arial"/>
          <w:szCs w:val="24"/>
        </w:rPr>
        <w:t xml:space="preserve">. No obstante las anteriores consideraciones, esta Municipalidad </w:t>
      </w:r>
      <w:r w:rsidRPr="00292877">
        <w:rPr>
          <w:rFonts w:ascii="Batang" w:eastAsia="Batang" w:hAnsi="Batang" w:cs="Arial"/>
          <w:b/>
        </w:rPr>
        <w:t>por unanimidad ACUERDA:</w:t>
      </w:r>
      <w:r w:rsidRPr="00292877">
        <w:rPr>
          <w:rFonts w:ascii="Batang" w:eastAsia="Batang" w:hAnsi="Batang" w:cs="Arial"/>
        </w:rPr>
        <w:t xml:space="preserve"> </w:t>
      </w:r>
      <w:r w:rsidRPr="00292877">
        <w:rPr>
          <w:rFonts w:ascii="Batang" w:eastAsia="Batang" w:hAnsi="Batang" w:cs="Arial"/>
          <w:szCs w:val="24"/>
        </w:rPr>
        <w:t xml:space="preserve">Ordenar al Encargado de la Unidad Ambiental y al Jefe de la Unidad de Proyectos y Desarrollo Urbano, que procedan a diligenciar la petición procedente de la Sociedad Grupo Industrial Monterrey, S. A. de C. V., </w:t>
      </w:r>
      <w:r w:rsidR="00292877" w:rsidRPr="00292877">
        <w:rPr>
          <w:rFonts w:ascii="Batang" w:eastAsia="Batang" w:hAnsi="Batang" w:cs="Arial"/>
          <w:szCs w:val="24"/>
        </w:rPr>
        <w:t>antes descrita, y oportunamente remitan su dictamen a este pleno</w:t>
      </w:r>
      <w:r w:rsidRPr="00292877">
        <w:rPr>
          <w:rFonts w:ascii="Batang" w:eastAsia="Batang" w:hAnsi="Batang" w:cs="Arial"/>
          <w:szCs w:val="24"/>
        </w:rPr>
        <w:t>.- Certifíquese.----------</w:t>
      </w:r>
      <w:r w:rsidR="00292877" w:rsidRPr="00292877">
        <w:rPr>
          <w:rFonts w:ascii="Batang" w:eastAsia="Batang" w:hAnsi="Batang" w:cs="Arial"/>
          <w:szCs w:val="24"/>
        </w:rPr>
        <w:t>-</w:t>
      </w:r>
      <w:r w:rsidR="00914CEE">
        <w:rPr>
          <w:rFonts w:ascii="Batang" w:eastAsia="Batang" w:hAnsi="Batang" w:cs="Arial"/>
          <w:szCs w:val="24"/>
        </w:rPr>
        <w:t>---------------------</w:t>
      </w:r>
      <w:bookmarkStart w:id="0" w:name="_GoBack"/>
      <w:bookmarkEnd w:id="0"/>
      <w:r w:rsidR="00292877" w:rsidRPr="00292877">
        <w:rPr>
          <w:rFonts w:ascii="Batang" w:eastAsia="Batang" w:hAnsi="Batang" w:cs="Arial"/>
          <w:szCs w:val="24"/>
        </w:rPr>
        <w:t>--</w:t>
      </w:r>
      <w:r w:rsidRPr="00292877">
        <w:rPr>
          <w:rFonts w:ascii="Batang" w:eastAsia="Batang" w:hAnsi="Batang" w:cs="Arial"/>
          <w:szCs w:val="24"/>
        </w:rPr>
        <w:t>--</w:t>
      </w:r>
    </w:p>
    <w:p w:rsidR="007846D3" w:rsidRDefault="007846D3" w:rsidP="00914CEE">
      <w:pPr>
        <w:shd w:val="clear" w:color="auto" w:fill="FFFFFF" w:themeFill="background1"/>
        <w:autoSpaceDE w:val="0"/>
        <w:spacing w:line="300" w:lineRule="auto"/>
        <w:jc w:val="both"/>
        <w:rPr>
          <w:rFonts w:ascii="Batang" w:eastAsia="Batang" w:hAnsi="Batang" w:cs="Times New Roman"/>
          <w:lang w:eastAsia="es-ES"/>
        </w:rPr>
      </w:pPr>
      <w:r>
        <w:rPr>
          <w:rFonts w:ascii="Batang" w:eastAsia="Batang" w:hAnsi="Batang"/>
          <w:b/>
        </w:rPr>
        <w:t>PREÁMBULO DE</w:t>
      </w:r>
      <w:r w:rsidR="00321679">
        <w:rPr>
          <w:rFonts w:ascii="Batang" w:eastAsia="Batang" w:hAnsi="Batang"/>
          <w:b/>
        </w:rPr>
        <w:t>L  ACUERDO</w:t>
      </w:r>
      <w:r>
        <w:rPr>
          <w:rFonts w:ascii="Batang" w:eastAsia="Batang" w:hAnsi="Batang"/>
          <w:b/>
        </w:rPr>
        <w:t xml:space="preserve"> </w:t>
      </w:r>
      <w:r w:rsidR="00321679">
        <w:rPr>
          <w:rFonts w:ascii="Batang" w:eastAsia="Batang" w:hAnsi="Batang"/>
          <w:b/>
        </w:rPr>
        <w:t xml:space="preserve"> NÚMERO </w:t>
      </w:r>
      <w:r>
        <w:rPr>
          <w:rFonts w:ascii="Batang" w:eastAsia="Batang" w:hAnsi="Batang"/>
          <w:b/>
        </w:rPr>
        <w:t xml:space="preserve"> CUATRO: </w:t>
      </w:r>
      <w:r>
        <w:rPr>
          <w:rFonts w:ascii="Batang" w:eastAsia="Batang" w:hAnsi="Batang"/>
        </w:rPr>
        <w:t xml:space="preserve">Por medio de Acuerdo No. 02 inserto en el Acta Municipal No. 07 de fecha 15 de Febrero de 2017, se autorizó la firma de </w:t>
      </w:r>
      <w:r w:rsidRPr="00CC6431">
        <w:rPr>
          <w:rFonts w:ascii="Batang" w:eastAsia="Batang" w:hAnsi="Batang"/>
          <w:spacing w:val="12"/>
        </w:rPr>
        <w:t xml:space="preserve">un </w:t>
      </w:r>
      <w:r w:rsidRPr="00CC6431">
        <w:rPr>
          <w:rFonts w:ascii="Batang" w:eastAsia="Batang" w:hAnsi="Batang"/>
          <w:spacing w:val="13"/>
        </w:rPr>
        <w:t>acuerdo de cooperación económica</w:t>
      </w:r>
      <w:r>
        <w:rPr>
          <w:rFonts w:ascii="Batang" w:eastAsia="Batang" w:hAnsi="Batang"/>
          <w:spacing w:val="13"/>
        </w:rPr>
        <w:t xml:space="preserve"> entre la </w:t>
      </w:r>
      <w:r w:rsidRPr="00CC6431">
        <w:rPr>
          <w:rFonts w:ascii="Batang" w:eastAsia="Batang" w:hAnsi="Batang" w:cs="Arial" w:hint="eastAsia"/>
        </w:rPr>
        <w:t>Alcaldía Municipal</w:t>
      </w:r>
      <w:r w:rsidRPr="00CC6431">
        <w:rPr>
          <w:rFonts w:ascii="Batang" w:eastAsia="Batang" w:hAnsi="Batang" w:cs="Arial"/>
        </w:rPr>
        <w:t xml:space="preserve"> de Acajutla (AMA)</w:t>
      </w:r>
      <w:r w:rsidRPr="00CC6431">
        <w:rPr>
          <w:rFonts w:ascii="Batang" w:eastAsia="Batang" w:hAnsi="Batang" w:cs="Arial" w:hint="eastAsia"/>
        </w:rPr>
        <w:t xml:space="preserve">, el </w:t>
      </w:r>
      <w:r w:rsidRPr="00CC6431">
        <w:rPr>
          <w:rFonts w:ascii="Batang" w:eastAsia="Batang" w:hAnsi="Batang" w:cs="Times New Roman"/>
          <w:shd w:val="clear" w:color="auto" w:fill="FFFFFF" w:themeFill="background1"/>
          <w:lang w:eastAsia="es-ES"/>
        </w:rPr>
        <w:t xml:space="preserve">Fondo de Inversión Social para el Desarrollo Local de El Salvador (FISDL), </w:t>
      </w:r>
      <w:r w:rsidRPr="00CC6431">
        <w:rPr>
          <w:rFonts w:ascii="Batang" w:eastAsia="Batang" w:hAnsi="Batang" w:cs="Arial" w:hint="eastAsia"/>
        </w:rPr>
        <w:t>la</w:t>
      </w:r>
      <w:r w:rsidR="00321679">
        <w:rPr>
          <w:rFonts w:ascii="Batang" w:eastAsia="Batang" w:hAnsi="Batang" w:cs="Arial"/>
        </w:rPr>
        <w:t>s</w:t>
      </w:r>
      <w:r w:rsidRPr="00CC6431">
        <w:rPr>
          <w:rFonts w:ascii="Batang" w:eastAsia="Batang" w:hAnsi="Batang" w:cs="Arial" w:hint="eastAsia"/>
        </w:rPr>
        <w:t xml:space="preserve"> Sociedad</w:t>
      </w:r>
      <w:r w:rsidR="00321679">
        <w:rPr>
          <w:rFonts w:ascii="Batang" w:eastAsia="Batang" w:hAnsi="Batang" w:cs="Arial"/>
        </w:rPr>
        <w:t>es</w:t>
      </w:r>
      <w:r w:rsidRPr="00CC6431">
        <w:rPr>
          <w:rFonts w:ascii="Batang" w:eastAsia="Batang" w:hAnsi="Batang" w:cs="Arial" w:hint="eastAsia"/>
        </w:rPr>
        <w:t xml:space="preserve"> “</w:t>
      </w:r>
      <w:r>
        <w:rPr>
          <w:rFonts w:ascii="Batang" w:eastAsia="Batang" w:hAnsi="Batang" w:cs="Arial" w:hint="eastAsia"/>
        </w:rPr>
        <w:t>Proyecto La Trinidad</w:t>
      </w:r>
      <w:r w:rsidRPr="00CC6431">
        <w:rPr>
          <w:rFonts w:ascii="Batang" w:eastAsia="Batang" w:hAnsi="Batang" w:cs="Arial" w:hint="eastAsia"/>
        </w:rPr>
        <w:t>, Ltda. de C. V.</w:t>
      </w:r>
      <w:r w:rsidRPr="00CC6431">
        <w:rPr>
          <w:rFonts w:ascii="Batang" w:eastAsia="Batang" w:hAnsi="Batang" w:cs="Arial"/>
        </w:rPr>
        <w:t>”</w:t>
      </w:r>
      <w:r>
        <w:rPr>
          <w:rFonts w:ascii="Batang" w:eastAsia="Batang" w:hAnsi="Batang" w:cs="Arial"/>
        </w:rPr>
        <w:t>, y “Acajutla, Energía Solar I,</w:t>
      </w:r>
      <w:r w:rsidRPr="00A20F20">
        <w:rPr>
          <w:rFonts w:ascii="Batang" w:eastAsia="Batang" w:hAnsi="Batang" w:cs="Arial" w:hint="eastAsia"/>
        </w:rPr>
        <w:t xml:space="preserve"> </w:t>
      </w:r>
      <w:r w:rsidRPr="00CC6431">
        <w:rPr>
          <w:rFonts w:ascii="Batang" w:eastAsia="Batang" w:hAnsi="Batang" w:cs="Arial" w:hint="eastAsia"/>
        </w:rPr>
        <w:t>Ltda. de C. V.</w:t>
      </w:r>
      <w:r w:rsidRPr="00CC6431">
        <w:rPr>
          <w:rFonts w:ascii="Batang" w:eastAsia="Batang" w:hAnsi="Batang" w:cs="Arial"/>
        </w:rPr>
        <w:t>”</w:t>
      </w:r>
      <w:r w:rsidR="006A616E">
        <w:rPr>
          <w:rFonts w:ascii="Batang" w:eastAsia="Batang" w:hAnsi="Batang"/>
          <w:spacing w:val="7"/>
        </w:rPr>
        <w:t xml:space="preserve">. </w:t>
      </w:r>
      <w:r w:rsidR="006A616E">
        <w:rPr>
          <w:rFonts w:ascii="Batang" w:eastAsia="Batang" w:hAnsi="Batang"/>
        </w:rPr>
        <w:t xml:space="preserve">En el literal “c.” de la Cláusula Cuarta (Obligaciones de la Partes) las partes pactaron que el listado de obras requeridas para el año próximo será presentado a más tardar el último día hábil del mes de Mayo de cada año. </w:t>
      </w:r>
      <w:r w:rsidR="00321679">
        <w:rPr>
          <w:rFonts w:ascii="Batang" w:eastAsia="Batang" w:hAnsi="Batang"/>
        </w:rPr>
        <w:t>P</w:t>
      </w:r>
      <w:r w:rsidR="006A616E" w:rsidRPr="00CC6431">
        <w:rPr>
          <w:rFonts w:ascii="Batang" w:eastAsia="Batang" w:hAnsi="Batang"/>
          <w:spacing w:val="7"/>
        </w:rPr>
        <w:t>or medio de</w:t>
      </w:r>
      <w:r w:rsidR="006A616E" w:rsidRPr="004960E7">
        <w:rPr>
          <w:rFonts w:ascii="Batang" w:eastAsia="Batang" w:hAnsi="Batang" w:cs="Arial"/>
        </w:rPr>
        <w:t xml:space="preserve"> </w:t>
      </w:r>
      <w:r w:rsidR="006A616E">
        <w:rPr>
          <w:rFonts w:ascii="Batang" w:eastAsia="Batang" w:hAnsi="Batang"/>
        </w:rPr>
        <w:t xml:space="preserve">Acuerdo No. 10 inserto en el Acta Municipal No. 13 de fecha 04 de Abril </w:t>
      </w:r>
      <w:r w:rsidR="006A616E">
        <w:rPr>
          <w:rFonts w:ascii="Batang" w:eastAsia="Batang" w:hAnsi="Batang"/>
        </w:rPr>
        <w:lastRenderedPageBreak/>
        <w:t xml:space="preserve">de 2018 se priorizaron obras de interés social </w:t>
      </w:r>
      <w:r w:rsidR="00321679">
        <w:rPr>
          <w:rFonts w:ascii="Batang" w:eastAsia="Batang" w:hAnsi="Batang"/>
        </w:rPr>
        <w:t xml:space="preserve">en </w:t>
      </w:r>
      <w:r w:rsidRPr="00CC6431">
        <w:rPr>
          <w:rFonts w:ascii="Batang" w:eastAsia="Batang" w:hAnsi="Batang"/>
          <w:spacing w:val="7"/>
        </w:rPr>
        <w:t xml:space="preserve">la Colonia Alvarado de esta ciudad, aledaña a la zona industrial de Acajutla, los cuales fueron </w:t>
      </w:r>
      <w:r w:rsidR="006A616E">
        <w:rPr>
          <w:rFonts w:ascii="Batang" w:eastAsia="Batang" w:hAnsi="Batang"/>
          <w:spacing w:val="7"/>
        </w:rPr>
        <w:t xml:space="preserve">ratificados por esta gestión a través de </w:t>
      </w:r>
      <w:r w:rsidR="006A616E">
        <w:rPr>
          <w:rFonts w:ascii="Batang" w:eastAsia="Batang" w:hAnsi="Batang"/>
        </w:rPr>
        <w:t>Acuerdo No. 03 inserto en el Acta Municipal No. 18 de fecha 06 de Septiembre de 2018. A la fecha es necesario ratificar nuevamente aquél listado, y formular el listado para el período 2019-</w:t>
      </w:r>
      <w:r w:rsidR="00321679">
        <w:rPr>
          <w:rFonts w:ascii="Batang" w:eastAsia="Batang" w:hAnsi="Batang"/>
        </w:rPr>
        <w:t>2020.---------------------------</w:t>
      </w:r>
      <w:r w:rsidRPr="00CC6431">
        <w:rPr>
          <w:rFonts w:ascii="Batang" w:eastAsia="Batang" w:hAnsi="Batang"/>
          <w:b/>
        </w:rPr>
        <w:t xml:space="preserve">ACUERDO NÚMERO </w:t>
      </w:r>
      <w:r w:rsidR="006A616E">
        <w:rPr>
          <w:rFonts w:ascii="Batang" w:eastAsia="Batang" w:hAnsi="Batang"/>
          <w:b/>
        </w:rPr>
        <w:t>CUA</w:t>
      </w:r>
      <w:r w:rsidRPr="00CC6431">
        <w:rPr>
          <w:rFonts w:ascii="Batang" w:eastAsia="Batang" w:hAnsi="Batang"/>
          <w:b/>
        </w:rPr>
        <w:t>TR</w:t>
      </w:r>
      <w:r w:rsidR="006A616E">
        <w:rPr>
          <w:rFonts w:ascii="Batang" w:eastAsia="Batang" w:hAnsi="Batang"/>
          <w:b/>
        </w:rPr>
        <w:t>O</w:t>
      </w:r>
      <w:r w:rsidRPr="00CC6431">
        <w:rPr>
          <w:rFonts w:ascii="Batang" w:eastAsia="Batang" w:hAnsi="Batang"/>
          <w:b/>
        </w:rPr>
        <w:t>.-</w:t>
      </w:r>
      <w:r w:rsidRPr="00CC6431">
        <w:rPr>
          <w:rFonts w:ascii="Batang" w:eastAsia="Batang" w:hAnsi="Batang"/>
          <w:noProof/>
          <w:lang w:eastAsia="es-ES"/>
        </w:rPr>
        <w:t xml:space="preserve"> El Concejo Municipal de Acajutla, Departamento de Sonsonate, en uso de las facultades que le confieren </w:t>
      </w:r>
      <w:r w:rsidRPr="00CC6431">
        <w:rPr>
          <w:rFonts w:ascii="Batang" w:eastAsia="Batang" w:hAnsi="Batang"/>
          <w:spacing w:val="12"/>
        </w:rPr>
        <w:t xml:space="preserve">los Artículos 203 y 204 de la Constitución de la República de El Salvador, </w:t>
      </w:r>
      <w:r w:rsidRPr="00CC6431">
        <w:rPr>
          <w:rFonts w:ascii="Batang" w:eastAsia="Batang" w:hAnsi="Batang"/>
          <w:spacing w:val="18"/>
        </w:rPr>
        <w:t xml:space="preserve">y Artículos 30 numerales 4 y 11, y Art. 31 </w:t>
      </w:r>
      <w:r w:rsidRPr="00CC6431">
        <w:rPr>
          <w:rFonts w:ascii="Batang" w:eastAsia="Batang" w:hAnsi="Batang"/>
          <w:spacing w:val="11"/>
        </w:rPr>
        <w:t xml:space="preserve">numerales 4 y 5 del Código Municipal, </w:t>
      </w:r>
      <w:r w:rsidRPr="00CC6431">
        <w:rPr>
          <w:rFonts w:ascii="Batang" w:eastAsia="Batang" w:hAnsi="Batang"/>
          <w:b/>
        </w:rPr>
        <w:t xml:space="preserve">por unanimidad ACUERDA: </w:t>
      </w:r>
      <w:r w:rsidR="006A616E">
        <w:rPr>
          <w:rFonts w:ascii="Batang" w:eastAsia="Batang" w:hAnsi="Batang"/>
          <w:b/>
        </w:rPr>
        <w:t xml:space="preserve">1) </w:t>
      </w:r>
      <w:r w:rsidRPr="00CC6431">
        <w:rPr>
          <w:rFonts w:ascii="Batang" w:eastAsia="Batang" w:hAnsi="Batang"/>
        </w:rPr>
        <w:t>Ratificar</w:t>
      </w:r>
      <w:r w:rsidRPr="00F560EE">
        <w:rPr>
          <w:rFonts w:ascii="Batang" w:eastAsia="Batang" w:hAnsi="Batang"/>
        </w:rPr>
        <w:t xml:space="preserve"> </w:t>
      </w:r>
      <w:r w:rsidR="006A616E">
        <w:rPr>
          <w:rFonts w:ascii="Batang" w:eastAsia="Batang" w:hAnsi="Batang"/>
        </w:rPr>
        <w:t xml:space="preserve">listado </w:t>
      </w:r>
      <w:r w:rsidRPr="00CC6431">
        <w:rPr>
          <w:rFonts w:ascii="Batang" w:eastAsia="Batang" w:hAnsi="Batang" w:cs="Arial"/>
        </w:rPr>
        <w:t xml:space="preserve">de </w:t>
      </w:r>
      <w:r w:rsidR="006A616E">
        <w:rPr>
          <w:rFonts w:ascii="Batang" w:eastAsia="Batang" w:hAnsi="Batang" w:cs="Arial"/>
        </w:rPr>
        <w:t xml:space="preserve">proyectos del período 2018-2019 que el </w:t>
      </w:r>
      <w:r w:rsidR="00321679" w:rsidRPr="00CC6431">
        <w:rPr>
          <w:rFonts w:ascii="Batang" w:eastAsia="Batang" w:hAnsi="Batang" w:cs="Times New Roman"/>
          <w:shd w:val="clear" w:color="auto" w:fill="FFFFFF" w:themeFill="background1"/>
          <w:lang w:eastAsia="es-ES"/>
        </w:rPr>
        <w:t xml:space="preserve">Fondo de Inversión Social para el Desarrollo Local de El Salvador (FISDL), </w:t>
      </w:r>
      <w:r w:rsidR="006A616E">
        <w:rPr>
          <w:rFonts w:ascii="Batang" w:eastAsia="Batang" w:hAnsi="Batang" w:cs="Arial"/>
        </w:rPr>
        <w:t xml:space="preserve">con </w:t>
      </w:r>
      <w:r w:rsidRPr="00CC6431">
        <w:rPr>
          <w:rFonts w:ascii="Batang" w:eastAsia="Batang" w:hAnsi="Batang" w:cs="Arial"/>
        </w:rPr>
        <w:t>el aporte de</w:t>
      </w:r>
      <w:r>
        <w:rPr>
          <w:rFonts w:ascii="Batang" w:eastAsia="Batang" w:hAnsi="Batang" w:cs="Arial"/>
        </w:rPr>
        <w:t xml:space="preserve"> la</w:t>
      </w:r>
      <w:r w:rsidRPr="00CC6431">
        <w:rPr>
          <w:rFonts w:ascii="Batang" w:eastAsia="Batang" w:hAnsi="Batang" w:cs="Arial"/>
        </w:rPr>
        <w:t xml:space="preserve"> </w:t>
      </w:r>
      <w:r w:rsidRPr="00CC6431">
        <w:rPr>
          <w:rFonts w:ascii="Batang" w:eastAsia="Batang" w:hAnsi="Batang" w:cs="Arial" w:hint="eastAsia"/>
        </w:rPr>
        <w:t>Sociedad “</w:t>
      </w:r>
      <w:r>
        <w:rPr>
          <w:rFonts w:ascii="Batang" w:eastAsia="Batang" w:hAnsi="Batang" w:cs="Arial" w:hint="eastAsia"/>
        </w:rPr>
        <w:t>Proyecto La Trinidad</w:t>
      </w:r>
      <w:r w:rsidRPr="00CC6431">
        <w:rPr>
          <w:rFonts w:ascii="Batang" w:eastAsia="Batang" w:hAnsi="Batang" w:cs="Arial" w:hint="eastAsia"/>
        </w:rPr>
        <w:t>, Ltda. de C. V.</w:t>
      </w:r>
      <w:r w:rsidRPr="00CC6431">
        <w:rPr>
          <w:rFonts w:ascii="Batang" w:eastAsia="Batang" w:hAnsi="Batang" w:cs="Arial"/>
        </w:rPr>
        <w:t>”</w:t>
      </w:r>
      <w:r>
        <w:rPr>
          <w:rFonts w:ascii="Batang" w:eastAsia="Batang" w:hAnsi="Batang" w:cs="Arial"/>
        </w:rPr>
        <w:t xml:space="preserve"> y la Sociedad “Acajutla, Energía Solar I,</w:t>
      </w:r>
      <w:r w:rsidRPr="00A20F20">
        <w:rPr>
          <w:rFonts w:ascii="Batang" w:eastAsia="Batang" w:hAnsi="Batang" w:cs="Arial" w:hint="eastAsia"/>
        </w:rPr>
        <w:t xml:space="preserve"> </w:t>
      </w:r>
      <w:r w:rsidRPr="00CC6431">
        <w:rPr>
          <w:rFonts w:ascii="Batang" w:eastAsia="Batang" w:hAnsi="Batang" w:cs="Arial" w:hint="eastAsia"/>
        </w:rPr>
        <w:t>Ltda. de C. V.</w:t>
      </w:r>
      <w:r w:rsidRPr="00CC6431">
        <w:rPr>
          <w:rFonts w:ascii="Batang" w:eastAsia="Batang" w:hAnsi="Batang" w:cs="Arial"/>
        </w:rPr>
        <w:t>”</w:t>
      </w:r>
      <w:r w:rsidRPr="00CC6431">
        <w:rPr>
          <w:rFonts w:ascii="Batang" w:eastAsia="Batang" w:hAnsi="Batang" w:cs="Arial" w:hint="eastAsia"/>
        </w:rPr>
        <w:t xml:space="preserve">, </w:t>
      </w:r>
      <w:r w:rsidR="006A616E">
        <w:rPr>
          <w:rFonts w:ascii="Batang" w:eastAsia="Batang" w:hAnsi="Batang" w:cs="Arial"/>
        </w:rPr>
        <w:t xml:space="preserve">ejecutará en la </w:t>
      </w:r>
      <w:r w:rsidR="006A616E" w:rsidRPr="00CC6431">
        <w:rPr>
          <w:rFonts w:ascii="Batang" w:eastAsia="Batang" w:hAnsi="Batang" w:cs="Arial" w:hint="eastAsia"/>
        </w:rPr>
        <w:t>Colonia Alvarado</w:t>
      </w:r>
      <w:r w:rsidR="006A616E">
        <w:rPr>
          <w:rFonts w:ascii="Batang" w:eastAsia="Batang" w:hAnsi="Batang" w:cs="Arial"/>
        </w:rPr>
        <w:t>, Municipio de A</w:t>
      </w:r>
      <w:r w:rsidR="006A616E" w:rsidRPr="00CC6431">
        <w:rPr>
          <w:rFonts w:ascii="Batang" w:eastAsia="Batang" w:hAnsi="Batang" w:cs="Arial"/>
        </w:rPr>
        <w:t>cajutla</w:t>
      </w:r>
      <w:r w:rsidR="006A616E">
        <w:rPr>
          <w:rFonts w:ascii="Batang" w:eastAsia="Batang" w:hAnsi="Batang" w:cs="Arial"/>
        </w:rPr>
        <w:t>, Departamento de Sonsonate</w:t>
      </w:r>
      <w:r w:rsidR="006A616E" w:rsidRPr="00CC6431">
        <w:rPr>
          <w:rFonts w:ascii="Batang" w:eastAsia="Batang" w:hAnsi="Batang" w:cs="Arial"/>
        </w:rPr>
        <w:t xml:space="preserve"> </w:t>
      </w:r>
      <w:r w:rsidR="006A616E">
        <w:rPr>
          <w:rFonts w:ascii="Batang" w:eastAsia="Batang" w:hAnsi="Batang" w:cs="Arial"/>
        </w:rPr>
        <w:t>(</w:t>
      </w:r>
      <w:r w:rsidR="006A616E" w:rsidRPr="00CC6431">
        <w:rPr>
          <w:rFonts w:ascii="Batang" w:eastAsia="Batang" w:hAnsi="Batang" w:cs="Arial"/>
        </w:rPr>
        <w:t>Construcción</w:t>
      </w:r>
      <w:r w:rsidRPr="00CC6431">
        <w:rPr>
          <w:rFonts w:ascii="Batang" w:eastAsia="Batang" w:hAnsi="Batang" w:cs="Arial" w:hint="eastAsia"/>
        </w:rPr>
        <w:t xml:space="preserve">ón de Casa Comunal; </w:t>
      </w:r>
      <w:r w:rsidR="006A616E">
        <w:rPr>
          <w:rFonts w:ascii="Batang" w:eastAsia="Batang" w:hAnsi="Batang" w:cs="Arial"/>
        </w:rPr>
        <w:t>M</w:t>
      </w:r>
      <w:r w:rsidRPr="00CC6431">
        <w:rPr>
          <w:rFonts w:ascii="Batang" w:eastAsia="Batang" w:hAnsi="Batang" w:cs="Arial" w:hint="eastAsia"/>
        </w:rPr>
        <w:t>ejora de Cancha</w:t>
      </w:r>
      <w:r>
        <w:rPr>
          <w:rFonts w:ascii="Batang" w:eastAsia="Batang" w:hAnsi="Batang" w:cs="Arial"/>
        </w:rPr>
        <w:t xml:space="preserve"> de futbol</w:t>
      </w:r>
      <w:r w:rsidRPr="00CC6431">
        <w:rPr>
          <w:rFonts w:ascii="Batang" w:eastAsia="Batang" w:hAnsi="Batang" w:cs="Arial" w:hint="eastAsia"/>
        </w:rPr>
        <w:t xml:space="preserve"> y parque; </w:t>
      </w:r>
      <w:r>
        <w:rPr>
          <w:rFonts w:ascii="Batang" w:eastAsia="Batang" w:hAnsi="Batang" w:cs="Arial"/>
        </w:rPr>
        <w:t xml:space="preserve">y Mejoramiento de </w:t>
      </w:r>
      <w:r w:rsidRPr="00CC6431">
        <w:rPr>
          <w:rFonts w:ascii="Batang" w:eastAsia="Batang" w:hAnsi="Batang" w:cs="Arial" w:hint="eastAsia"/>
        </w:rPr>
        <w:t>Centro Escolar</w:t>
      </w:r>
      <w:r w:rsidR="006A616E">
        <w:rPr>
          <w:rFonts w:ascii="Batang" w:eastAsia="Batang" w:hAnsi="Batang" w:cs="Arial"/>
        </w:rPr>
        <w:t xml:space="preserve">; y 2) </w:t>
      </w:r>
      <w:r w:rsidR="00321679">
        <w:rPr>
          <w:rFonts w:ascii="Batang" w:eastAsia="Batang" w:hAnsi="Batang" w:cs="Arial"/>
        </w:rPr>
        <w:t xml:space="preserve">Priorizar el listado de obras de interés social para el período 2019-2020 que, con recursos de las Sociedades </w:t>
      </w:r>
      <w:r w:rsidR="00321679" w:rsidRPr="00CC6431">
        <w:rPr>
          <w:rFonts w:ascii="Batang" w:eastAsia="Batang" w:hAnsi="Batang" w:cs="Arial" w:hint="eastAsia"/>
        </w:rPr>
        <w:t>“</w:t>
      </w:r>
      <w:r w:rsidR="00321679">
        <w:rPr>
          <w:rFonts w:ascii="Batang" w:eastAsia="Batang" w:hAnsi="Batang" w:cs="Arial" w:hint="eastAsia"/>
        </w:rPr>
        <w:t>Proyecto La Trinidad</w:t>
      </w:r>
      <w:r w:rsidR="00321679" w:rsidRPr="00CC6431">
        <w:rPr>
          <w:rFonts w:ascii="Batang" w:eastAsia="Batang" w:hAnsi="Batang" w:cs="Arial" w:hint="eastAsia"/>
        </w:rPr>
        <w:t>, Ltda. de C. V.</w:t>
      </w:r>
      <w:r w:rsidR="00321679" w:rsidRPr="00CC6431">
        <w:rPr>
          <w:rFonts w:ascii="Batang" w:eastAsia="Batang" w:hAnsi="Batang" w:cs="Arial"/>
        </w:rPr>
        <w:t>”</w:t>
      </w:r>
      <w:r w:rsidR="00321679">
        <w:rPr>
          <w:rFonts w:ascii="Batang" w:eastAsia="Batang" w:hAnsi="Batang" w:cs="Arial"/>
        </w:rPr>
        <w:t xml:space="preserve"> y “Acajutla, Energía Solar I,</w:t>
      </w:r>
      <w:r w:rsidR="00321679" w:rsidRPr="00A20F20">
        <w:rPr>
          <w:rFonts w:ascii="Batang" w:eastAsia="Batang" w:hAnsi="Batang" w:cs="Arial" w:hint="eastAsia"/>
        </w:rPr>
        <w:t xml:space="preserve"> </w:t>
      </w:r>
      <w:r w:rsidR="00321679" w:rsidRPr="00CC6431">
        <w:rPr>
          <w:rFonts w:ascii="Batang" w:eastAsia="Batang" w:hAnsi="Batang" w:cs="Arial" w:hint="eastAsia"/>
        </w:rPr>
        <w:t>Ltda. de C. V.</w:t>
      </w:r>
      <w:r w:rsidR="00321679" w:rsidRPr="00CC6431">
        <w:rPr>
          <w:rFonts w:ascii="Batang" w:eastAsia="Batang" w:hAnsi="Batang" w:cs="Arial"/>
        </w:rPr>
        <w:t>”</w:t>
      </w:r>
      <w:r w:rsidRPr="00CC6431">
        <w:rPr>
          <w:rFonts w:ascii="Batang" w:eastAsia="Batang" w:hAnsi="Batang" w:cs="Times New Roman"/>
          <w:lang w:eastAsia="es-ES"/>
        </w:rPr>
        <w:t>.- Cert</w:t>
      </w:r>
      <w:r>
        <w:rPr>
          <w:rFonts w:ascii="Batang" w:eastAsia="Batang" w:hAnsi="Batang" w:cs="Times New Roman"/>
          <w:lang w:eastAsia="es-ES"/>
        </w:rPr>
        <w:t>ifí</w:t>
      </w:r>
      <w:r w:rsidR="00321679">
        <w:rPr>
          <w:rFonts w:ascii="Batang" w:eastAsia="Batang" w:hAnsi="Batang" w:cs="Times New Roman"/>
          <w:lang w:eastAsia="es-ES"/>
        </w:rPr>
        <w:t>quese.-</w:t>
      </w:r>
    </w:p>
    <w:p w:rsidR="00321679" w:rsidRPr="00CC6431" w:rsidRDefault="00321679" w:rsidP="007846D3">
      <w:pPr>
        <w:shd w:val="clear" w:color="auto" w:fill="FFFFFF" w:themeFill="background1"/>
        <w:autoSpaceDE w:val="0"/>
        <w:spacing w:line="360" w:lineRule="auto"/>
        <w:jc w:val="both"/>
        <w:rPr>
          <w:rFonts w:ascii="Batang" w:eastAsia="Batang" w:hAnsi="Batang"/>
          <w:b/>
        </w:rPr>
      </w:pPr>
    </w:p>
    <w:p w:rsidR="00E90B2E" w:rsidRPr="007F7940"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cs="Arial"/>
          <w:szCs w:val="24"/>
        </w:rPr>
      </w:pPr>
      <w:r w:rsidRPr="007F7940">
        <w:rPr>
          <w:rFonts w:ascii="Batang" w:eastAsia="Batang" w:hAnsi="Batang" w:hint="eastAsia"/>
        </w:rPr>
        <w:t xml:space="preserve">Y </w:t>
      </w:r>
      <w:r w:rsidRPr="007F7940">
        <w:rPr>
          <w:rFonts w:ascii="Batang" w:eastAsia="Batang" w:hAnsi="Batang" w:hint="eastAsia"/>
          <w:bCs/>
        </w:rPr>
        <w:t>no</w:t>
      </w:r>
      <w:r w:rsidRPr="007F7940">
        <w:rPr>
          <w:rFonts w:ascii="Batang" w:eastAsia="Batang" w:hAnsi="Batang" w:hint="eastAsia"/>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404E47" w:rsidRPr="007F7940" w:rsidTr="00746D3E">
        <w:trPr>
          <w:trHeight w:val="818"/>
        </w:trPr>
        <w:tc>
          <w:tcPr>
            <w:tcW w:w="4820" w:type="dxa"/>
          </w:tcPr>
          <w:p w:rsidR="00E90B2E" w:rsidRPr="007F7940" w:rsidRDefault="00E90B2E" w:rsidP="00E8560B">
            <w:pPr>
              <w:autoSpaceDE w:val="0"/>
              <w:jc w:val="both"/>
              <w:rPr>
                <w:rFonts w:ascii="Batang" w:eastAsia="Batang" w:hAnsi="Batang" w:cs="Arial"/>
                <w:iCs/>
                <w:sz w:val="20"/>
                <w:szCs w:val="20"/>
              </w:rPr>
            </w:pPr>
          </w:p>
          <w:p w:rsidR="00E90B2E" w:rsidRPr="007F7940" w:rsidRDefault="00E90B2E" w:rsidP="00E8560B">
            <w:pPr>
              <w:autoSpaceDE w:val="0"/>
              <w:jc w:val="both"/>
              <w:rPr>
                <w:rFonts w:ascii="Batang" w:eastAsia="Batang" w:hAnsi="Batang" w:cs="Arial"/>
                <w:iCs/>
                <w:sz w:val="20"/>
                <w:szCs w:val="20"/>
              </w:rPr>
            </w:pPr>
          </w:p>
          <w:p w:rsidR="00E90B2E" w:rsidRPr="007F7940" w:rsidRDefault="00E90B2E" w:rsidP="00E8560B">
            <w:pPr>
              <w:autoSpaceDE w:val="0"/>
              <w:jc w:val="both"/>
              <w:rPr>
                <w:rFonts w:ascii="Batang" w:eastAsia="Batang" w:hAnsi="Batang" w:cs="Arial"/>
                <w:iCs/>
                <w:sz w:val="20"/>
                <w:szCs w:val="20"/>
              </w:rPr>
            </w:pPr>
          </w:p>
          <w:p w:rsidR="00E90B2E" w:rsidRPr="007F7940" w:rsidRDefault="00E90B2E" w:rsidP="00E8560B">
            <w:pPr>
              <w:autoSpaceDE w:val="0"/>
              <w:jc w:val="both"/>
              <w:rPr>
                <w:rFonts w:ascii="Batang" w:eastAsia="Batang" w:hAnsi="Batang" w:cs="Arial"/>
                <w:iCs/>
                <w:sz w:val="20"/>
                <w:szCs w:val="20"/>
              </w:rPr>
            </w:pPr>
          </w:p>
          <w:p w:rsidR="00E90B2E" w:rsidRPr="007F7940" w:rsidRDefault="00E90B2E" w:rsidP="00E8560B">
            <w:pPr>
              <w:autoSpaceDE w:val="0"/>
              <w:jc w:val="both"/>
              <w:rPr>
                <w:rFonts w:ascii="Batang" w:eastAsia="Batang" w:hAnsi="Batang" w:cs="Arial"/>
                <w:b/>
                <w:iCs/>
                <w:sz w:val="20"/>
                <w:szCs w:val="20"/>
              </w:rPr>
            </w:pPr>
            <w:r w:rsidRPr="007F7940">
              <w:rPr>
                <w:rFonts w:ascii="Batang" w:eastAsia="Batang" w:hAnsi="Batang" w:hint="eastAsia"/>
                <w:b/>
                <w:noProof/>
                <w:sz w:val="20"/>
                <w:szCs w:val="20"/>
                <w:lang w:eastAsia="es-ES"/>
              </w:rPr>
              <w:t>Sr. Ricardo Alberto Zepeda Pineda.</w:t>
            </w: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cs="Arial" w:hint="eastAsia"/>
                <w:iCs/>
                <w:sz w:val="20"/>
                <w:szCs w:val="20"/>
              </w:rPr>
              <w:t>Alcalde Municipal.</w:t>
            </w:r>
          </w:p>
        </w:tc>
        <w:tc>
          <w:tcPr>
            <w:tcW w:w="4529" w:type="dxa"/>
          </w:tcPr>
          <w:p w:rsidR="00E90B2E" w:rsidRPr="007F7940" w:rsidRDefault="00E90B2E" w:rsidP="00E8560B">
            <w:pPr>
              <w:autoSpaceDE w:val="0"/>
              <w:jc w:val="both"/>
              <w:rPr>
                <w:rFonts w:ascii="Batang" w:eastAsia="Batang" w:hAnsi="Batang" w:cs="Arial"/>
                <w:iCs/>
                <w:sz w:val="20"/>
                <w:szCs w:val="20"/>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cs="Arial"/>
                <w:b/>
                <w:iCs/>
                <w:sz w:val="20"/>
                <w:szCs w:val="20"/>
              </w:rPr>
            </w:pPr>
            <w:r w:rsidRPr="007F7940">
              <w:rPr>
                <w:rFonts w:ascii="Batang" w:eastAsia="Batang" w:hAnsi="Batang" w:hint="eastAsia"/>
                <w:b/>
                <w:noProof/>
                <w:sz w:val="20"/>
                <w:szCs w:val="20"/>
                <w:lang w:eastAsia="es-ES"/>
              </w:rPr>
              <w:t>Licda. Bersaty Esmeralda Pineda Ostorga.</w:t>
            </w: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cs="Arial" w:hint="eastAsia"/>
                <w:iCs/>
                <w:sz w:val="20"/>
                <w:szCs w:val="20"/>
              </w:rPr>
              <w:t>Sí</w:t>
            </w:r>
            <w:r w:rsidR="00746D3E" w:rsidRPr="007F7940">
              <w:rPr>
                <w:rFonts w:ascii="Batang" w:eastAsia="Batang" w:hAnsi="Batang" w:cs="Arial" w:hint="eastAsia"/>
                <w:iCs/>
                <w:sz w:val="20"/>
                <w:szCs w:val="20"/>
              </w:rPr>
              <w:t>ndica</w:t>
            </w:r>
            <w:r w:rsidRPr="007F7940">
              <w:rPr>
                <w:rFonts w:ascii="Batang" w:eastAsia="Batang" w:hAnsi="Batang" w:cs="Arial" w:hint="eastAsia"/>
                <w:iCs/>
                <w:sz w:val="20"/>
                <w:szCs w:val="20"/>
              </w:rPr>
              <w:t xml:space="preserve"> Municipal.</w:t>
            </w:r>
          </w:p>
        </w:tc>
      </w:tr>
      <w:tr w:rsidR="00404E47" w:rsidRPr="007F7940" w:rsidTr="00746D3E">
        <w:tc>
          <w:tcPr>
            <w:tcW w:w="4820" w:type="dxa"/>
          </w:tcPr>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cs="Arial"/>
                <w:b/>
                <w:iCs/>
                <w:sz w:val="20"/>
                <w:szCs w:val="20"/>
              </w:rPr>
            </w:pPr>
            <w:r w:rsidRPr="007F7940">
              <w:rPr>
                <w:rFonts w:ascii="Batang" w:eastAsia="Batang" w:hAnsi="Batang" w:hint="eastAsia"/>
                <w:b/>
                <w:noProof/>
                <w:sz w:val="20"/>
                <w:szCs w:val="20"/>
                <w:lang w:eastAsia="es-ES"/>
              </w:rPr>
              <w:t>Sra. Marlene Beatriz Morán de Figueroa.</w:t>
            </w: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cs="Arial" w:hint="eastAsia"/>
                <w:iCs/>
                <w:sz w:val="20"/>
                <w:szCs w:val="20"/>
              </w:rPr>
              <w:t>Primer Regidora Propietaria.</w:t>
            </w:r>
          </w:p>
        </w:tc>
        <w:tc>
          <w:tcPr>
            <w:tcW w:w="4529" w:type="dxa"/>
          </w:tcPr>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hint="eastAsia"/>
                <w:b/>
                <w:noProof/>
                <w:sz w:val="20"/>
                <w:szCs w:val="20"/>
                <w:lang w:eastAsia="es-ES"/>
              </w:rPr>
              <w:t>Sr. Pedro Antonio Flores Esquivel.</w:t>
            </w: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cs="Arial" w:hint="eastAsia"/>
                <w:iCs/>
                <w:sz w:val="20"/>
                <w:szCs w:val="20"/>
              </w:rPr>
              <w:t>Segundo Regidor Propietario.</w:t>
            </w:r>
          </w:p>
        </w:tc>
      </w:tr>
      <w:tr w:rsidR="00404E47" w:rsidRPr="007F7940" w:rsidTr="00746D3E">
        <w:tc>
          <w:tcPr>
            <w:tcW w:w="4820" w:type="dxa"/>
          </w:tcPr>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cs="Arial"/>
                <w:b/>
                <w:iCs/>
                <w:sz w:val="20"/>
                <w:szCs w:val="20"/>
              </w:rPr>
            </w:pPr>
            <w:r w:rsidRPr="007F7940">
              <w:rPr>
                <w:rFonts w:ascii="Batang" w:eastAsia="Batang" w:hAnsi="Batang" w:hint="eastAsia"/>
                <w:b/>
                <w:noProof/>
                <w:sz w:val="20"/>
                <w:szCs w:val="20"/>
                <w:lang w:eastAsia="es-ES"/>
              </w:rPr>
              <w:t>Sr. Oscar Zepeda Melendez.</w:t>
            </w: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cs="Arial" w:hint="eastAsia"/>
                <w:iCs/>
                <w:sz w:val="20"/>
                <w:szCs w:val="20"/>
              </w:rPr>
              <w:t>Tercer Regidor Propietario.</w:t>
            </w:r>
          </w:p>
        </w:tc>
        <w:tc>
          <w:tcPr>
            <w:tcW w:w="4529" w:type="dxa"/>
          </w:tcPr>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b/>
                <w:noProof/>
                <w:sz w:val="20"/>
                <w:szCs w:val="20"/>
                <w:lang w:eastAsia="es-ES"/>
              </w:rPr>
              <w:t xml:space="preserve">Sra. </w:t>
            </w:r>
            <w:r w:rsidRPr="007F7940">
              <w:rPr>
                <w:rFonts w:ascii="Batang" w:eastAsia="Batang" w:hAnsi="Batang" w:hint="eastAsia"/>
                <w:b/>
                <w:noProof/>
                <w:sz w:val="20"/>
                <w:szCs w:val="20"/>
                <w:lang w:eastAsia="es-ES"/>
              </w:rPr>
              <w:t>Sirian Jeaneth Ramírez Escobar.</w:t>
            </w: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cs="Arial" w:hint="eastAsia"/>
                <w:iCs/>
                <w:sz w:val="20"/>
                <w:szCs w:val="20"/>
              </w:rPr>
              <w:t>Cuarta Regidora Propietaria.</w:t>
            </w:r>
          </w:p>
        </w:tc>
      </w:tr>
      <w:tr w:rsidR="00404E47" w:rsidRPr="007F7940" w:rsidTr="00746D3E">
        <w:tc>
          <w:tcPr>
            <w:tcW w:w="4820" w:type="dxa"/>
          </w:tcPr>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cs="Arial"/>
                <w:b/>
                <w:iCs/>
                <w:sz w:val="20"/>
                <w:szCs w:val="20"/>
              </w:rPr>
            </w:pPr>
            <w:r w:rsidRPr="007F7940">
              <w:rPr>
                <w:rFonts w:ascii="Batang" w:eastAsia="Batang" w:hAnsi="Batang" w:hint="eastAsia"/>
                <w:b/>
                <w:noProof/>
                <w:sz w:val="20"/>
                <w:szCs w:val="20"/>
                <w:lang w:eastAsia="es-ES"/>
              </w:rPr>
              <w:t>Sr. Geovany Alexander Martinez Cornejo.</w:t>
            </w: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cs="Arial" w:hint="eastAsia"/>
                <w:iCs/>
                <w:sz w:val="20"/>
                <w:szCs w:val="20"/>
              </w:rPr>
              <w:t>Quinto Regidor Propietario.</w:t>
            </w:r>
          </w:p>
        </w:tc>
        <w:tc>
          <w:tcPr>
            <w:tcW w:w="4529" w:type="dxa"/>
          </w:tcPr>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hint="eastAsia"/>
                <w:b/>
                <w:noProof/>
                <w:sz w:val="20"/>
                <w:szCs w:val="20"/>
                <w:lang w:eastAsia="es-ES"/>
              </w:rPr>
              <w:t>Srita. Reina Alicia Iglesias Ramírez.</w:t>
            </w: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cs="Arial" w:hint="eastAsia"/>
                <w:iCs/>
                <w:sz w:val="20"/>
                <w:szCs w:val="20"/>
              </w:rPr>
              <w:t>Sexta Regidora Propietaria.</w:t>
            </w:r>
          </w:p>
        </w:tc>
      </w:tr>
      <w:tr w:rsidR="00404E47" w:rsidRPr="007F7940" w:rsidTr="00746D3E">
        <w:tc>
          <w:tcPr>
            <w:tcW w:w="4820" w:type="dxa"/>
          </w:tcPr>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cs="Arial"/>
                <w:b/>
                <w:iCs/>
                <w:sz w:val="20"/>
                <w:szCs w:val="20"/>
              </w:rPr>
            </w:pPr>
            <w:r w:rsidRPr="007F7940">
              <w:rPr>
                <w:rFonts w:ascii="Batang" w:eastAsia="Batang" w:hAnsi="Batang" w:hint="eastAsia"/>
                <w:b/>
                <w:noProof/>
                <w:sz w:val="20"/>
                <w:szCs w:val="20"/>
                <w:lang w:eastAsia="es-ES"/>
              </w:rPr>
              <w:t>Sr. José Emiliano Caravantes Anzora.</w:t>
            </w: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cs="Arial" w:hint="eastAsia"/>
                <w:iCs/>
                <w:sz w:val="20"/>
                <w:szCs w:val="20"/>
              </w:rPr>
              <w:t>Séptimo Regidor Propietario.</w:t>
            </w:r>
          </w:p>
        </w:tc>
        <w:tc>
          <w:tcPr>
            <w:tcW w:w="4529" w:type="dxa"/>
          </w:tcPr>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hint="eastAsia"/>
                <w:b/>
                <w:noProof/>
                <w:sz w:val="20"/>
                <w:szCs w:val="20"/>
                <w:lang w:eastAsia="es-ES"/>
              </w:rPr>
              <w:t>Sr. Darío Ernesto Guadrón Ágreda.</w:t>
            </w: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cs="Arial" w:hint="eastAsia"/>
                <w:iCs/>
                <w:sz w:val="20"/>
                <w:szCs w:val="20"/>
              </w:rPr>
              <w:t>Octavo Regidor Propietario.</w:t>
            </w:r>
          </w:p>
        </w:tc>
      </w:tr>
      <w:tr w:rsidR="00404E47" w:rsidRPr="007F7940" w:rsidTr="00746D3E">
        <w:tc>
          <w:tcPr>
            <w:tcW w:w="4820" w:type="dxa"/>
          </w:tcPr>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noProof/>
                <w:sz w:val="20"/>
                <w:szCs w:val="20"/>
                <w:lang w:eastAsia="es-ES"/>
              </w:rPr>
            </w:pPr>
          </w:p>
          <w:p w:rsidR="005D377A" w:rsidRPr="007F7940" w:rsidRDefault="005D377A"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cs="Arial"/>
                <w:b/>
                <w:iCs/>
                <w:sz w:val="20"/>
                <w:szCs w:val="20"/>
              </w:rPr>
            </w:pPr>
            <w:r w:rsidRPr="007F7940">
              <w:rPr>
                <w:rFonts w:ascii="Batang" w:eastAsia="Batang" w:hAnsi="Batang" w:hint="eastAsia"/>
                <w:b/>
                <w:noProof/>
                <w:sz w:val="20"/>
                <w:szCs w:val="20"/>
                <w:lang w:eastAsia="es-ES"/>
              </w:rPr>
              <w:t>Sr. José Luis Escobar Ortìz.</w:t>
            </w: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cs="Arial" w:hint="eastAsia"/>
                <w:iCs/>
                <w:sz w:val="20"/>
                <w:szCs w:val="20"/>
              </w:rPr>
              <w:t>Noveno Regidor Propietario.</w:t>
            </w:r>
          </w:p>
        </w:tc>
        <w:tc>
          <w:tcPr>
            <w:tcW w:w="4529" w:type="dxa"/>
          </w:tcPr>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hint="eastAsia"/>
                <w:b/>
                <w:noProof/>
                <w:sz w:val="20"/>
                <w:szCs w:val="20"/>
                <w:lang w:eastAsia="es-ES"/>
              </w:rPr>
              <w:t>Sr. Hugo Antonio Calderón Arriola.</w:t>
            </w: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cs="Arial" w:hint="eastAsia"/>
                <w:iCs/>
                <w:sz w:val="20"/>
                <w:szCs w:val="20"/>
              </w:rPr>
              <w:t>Décimo Regidor Propietario.</w:t>
            </w:r>
          </w:p>
        </w:tc>
      </w:tr>
      <w:tr w:rsidR="00404E47" w:rsidRPr="007F7940" w:rsidTr="00746D3E">
        <w:tc>
          <w:tcPr>
            <w:tcW w:w="4820" w:type="dxa"/>
          </w:tcPr>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cs="Arial"/>
                <w:b/>
                <w:iCs/>
                <w:sz w:val="20"/>
                <w:szCs w:val="20"/>
              </w:rPr>
            </w:pPr>
            <w:r w:rsidRPr="007F7940">
              <w:rPr>
                <w:rFonts w:ascii="Batang" w:eastAsia="Batang" w:hAnsi="Batang" w:hint="eastAsia"/>
                <w:b/>
                <w:noProof/>
                <w:sz w:val="20"/>
                <w:szCs w:val="20"/>
                <w:lang w:eastAsia="es-ES"/>
              </w:rPr>
              <w:t>Sr. José Boris Ventura Rivas.</w:t>
            </w: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cs="Arial" w:hint="eastAsia"/>
                <w:iCs/>
                <w:sz w:val="20"/>
                <w:szCs w:val="20"/>
              </w:rPr>
              <w:t>Primer Regidor Suplente.</w:t>
            </w:r>
          </w:p>
        </w:tc>
        <w:tc>
          <w:tcPr>
            <w:tcW w:w="4529" w:type="dxa"/>
          </w:tcPr>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hint="eastAsia"/>
                <w:b/>
                <w:noProof/>
                <w:sz w:val="20"/>
                <w:szCs w:val="20"/>
                <w:lang w:eastAsia="es-ES"/>
              </w:rPr>
              <w:t>Licda. Evelyn Mariela Melgar Ruiz.</w:t>
            </w: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cs="Arial" w:hint="eastAsia"/>
                <w:iCs/>
                <w:sz w:val="20"/>
                <w:szCs w:val="20"/>
              </w:rPr>
              <w:t>Segunda Regidora Suplente.</w:t>
            </w:r>
          </w:p>
        </w:tc>
      </w:tr>
      <w:tr w:rsidR="00404E47" w:rsidRPr="007F7940" w:rsidTr="00746D3E">
        <w:tc>
          <w:tcPr>
            <w:tcW w:w="4820" w:type="dxa"/>
          </w:tcPr>
          <w:p w:rsidR="00E90B2E" w:rsidRPr="007F7940" w:rsidRDefault="00E90B2E" w:rsidP="00E8560B">
            <w:pPr>
              <w:autoSpaceDE w:val="0"/>
              <w:jc w:val="both"/>
              <w:rPr>
                <w:rFonts w:ascii="Batang" w:eastAsia="Batang" w:hAnsi="Batang"/>
                <w:noProof/>
                <w:sz w:val="20"/>
                <w:szCs w:val="20"/>
                <w:lang w:eastAsia="es-ES"/>
              </w:rPr>
            </w:pPr>
          </w:p>
          <w:p w:rsidR="00E90B2E" w:rsidRPr="007F7940" w:rsidRDefault="00E90B2E" w:rsidP="00E8560B">
            <w:pPr>
              <w:rPr>
                <w:rFonts w:ascii="Batang" w:eastAsia="Batang" w:hAnsi="Batang"/>
                <w:noProof/>
                <w:sz w:val="20"/>
                <w:szCs w:val="20"/>
                <w:lang w:eastAsia="es-ES"/>
              </w:rPr>
            </w:pPr>
          </w:p>
          <w:p w:rsidR="00E90B2E" w:rsidRPr="007F7940" w:rsidRDefault="00E90B2E" w:rsidP="00E8560B">
            <w:pPr>
              <w:rPr>
                <w:rFonts w:ascii="Batang" w:eastAsia="Batang" w:hAnsi="Batang"/>
                <w:noProof/>
                <w:sz w:val="20"/>
                <w:szCs w:val="20"/>
                <w:lang w:eastAsia="es-ES"/>
              </w:rPr>
            </w:pPr>
          </w:p>
          <w:p w:rsidR="00E90B2E" w:rsidRPr="007F7940" w:rsidRDefault="00E90B2E" w:rsidP="00E8560B">
            <w:pPr>
              <w:autoSpaceDE w:val="0"/>
              <w:jc w:val="both"/>
              <w:rPr>
                <w:rFonts w:ascii="Batang" w:eastAsia="Batang" w:hAnsi="Batang" w:cs="Arial"/>
                <w:b/>
                <w:iCs/>
                <w:sz w:val="20"/>
                <w:szCs w:val="20"/>
              </w:rPr>
            </w:pPr>
            <w:r w:rsidRPr="007F7940">
              <w:rPr>
                <w:rFonts w:ascii="Batang" w:eastAsia="Batang" w:hAnsi="Batang" w:hint="eastAsia"/>
                <w:b/>
                <w:noProof/>
                <w:sz w:val="20"/>
                <w:szCs w:val="20"/>
                <w:lang w:eastAsia="es-ES"/>
              </w:rPr>
              <w:t>Sr. Wilber Hernán Soriano Mena.</w:t>
            </w: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cs="Arial" w:hint="eastAsia"/>
                <w:iCs/>
                <w:sz w:val="20"/>
                <w:szCs w:val="20"/>
              </w:rPr>
              <w:t>Tercer Regidor Suplente.</w:t>
            </w:r>
          </w:p>
        </w:tc>
        <w:tc>
          <w:tcPr>
            <w:tcW w:w="4529" w:type="dxa"/>
          </w:tcPr>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jc w:val="both"/>
              <w:rPr>
                <w:rFonts w:ascii="Batang" w:eastAsia="Batang" w:hAnsi="Batang"/>
                <w:b/>
                <w:noProof/>
                <w:sz w:val="20"/>
                <w:szCs w:val="20"/>
                <w:lang w:eastAsia="es-ES"/>
              </w:rPr>
            </w:pPr>
          </w:p>
          <w:p w:rsidR="00E90B2E" w:rsidRPr="007F7940" w:rsidRDefault="00E90B2E" w:rsidP="00E8560B">
            <w:pPr>
              <w:autoSpaceDE w:val="0"/>
              <w:rPr>
                <w:rFonts w:ascii="Batang" w:eastAsia="Batang" w:hAnsi="Batang"/>
                <w:b/>
                <w:noProof/>
                <w:sz w:val="20"/>
                <w:szCs w:val="20"/>
                <w:lang w:eastAsia="es-ES"/>
              </w:rPr>
            </w:pPr>
          </w:p>
          <w:p w:rsidR="00E90B2E" w:rsidRPr="007F7940" w:rsidRDefault="00E90B2E" w:rsidP="00E8560B">
            <w:pPr>
              <w:autoSpaceDE w:val="0"/>
              <w:rPr>
                <w:rFonts w:ascii="Batang" w:eastAsia="Batang" w:hAnsi="Batang"/>
                <w:b/>
                <w:noProof/>
                <w:sz w:val="20"/>
                <w:szCs w:val="20"/>
                <w:lang w:eastAsia="es-ES"/>
              </w:rPr>
            </w:pPr>
            <w:r w:rsidRPr="007F7940">
              <w:rPr>
                <w:rFonts w:ascii="Batang" w:eastAsia="Batang" w:hAnsi="Batang"/>
                <w:b/>
                <w:noProof/>
                <w:sz w:val="20"/>
                <w:szCs w:val="20"/>
                <w:lang w:eastAsia="es-ES"/>
              </w:rPr>
              <w:t xml:space="preserve"> </w:t>
            </w:r>
            <w:r w:rsidRPr="007F7940">
              <w:rPr>
                <w:rFonts w:ascii="Batang" w:eastAsia="Batang" w:hAnsi="Batang" w:hint="eastAsia"/>
                <w:b/>
                <w:noProof/>
                <w:sz w:val="20"/>
                <w:szCs w:val="20"/>
                <w:lang w:eastAsia="es-ES"/>
              </w:rPr>
              <w:t>Lic. Abel López Leiva.</w:t>
            </w:r>
          </w:p>
          <w:p w:rsidR="00E90B2E" w:rsidRPr="007F7940" w:rsidRDefault="00E90B2E" w:rsidP="00E8560B">
            <w:pPr>
              <w:autoSpaceDE w:val="0"/>
              <w:jc w:val="both"/>
              <w:rPr>
                <w:rFonts w:ascii="Batang" w:eastAsia="Batang" w:hAnsi="Batang" w:cs="Arial"/>
                <w:iCs/>
                <w:sz w:val="20"/>
                <w:szCs w:val="20"/>
              </w:rPr>
            </w:pPr>
            <w:r w:rsidRPr="007F7940">
              <w:rPr>
                <w:rFonts w:ascii="Batang" w:eastAsia="Batang" w:hAnsi="Batang"/>
                <w:noProof/>
                <w:sz w:val="20"/>
                <w:szCs w:val="20"/>
                <w:lang w:eastAsia="es-ES"/>
              </w:rPr>
              <w:t xml:space="preserve"> </w:t>
            </w:r>
            <w:r w:rsidRPr="007F7940">
              <w:rPr>
                <w:rFonts w:ascii="Batang" w:eastAsia="Batang" w:hAnsi="Batang" w:hint="eastAsia"/>
                <w:noProof/>
                <w:sz w:val="20"/>
                <w:szCs w:val="20"/>
                <w:lang w:eastAsia="es-ES"/>
              </w:rPr>
              <w:t>Secretario.</w:t>
            </w:r>
          </w:p>
        </w:tc>
      </w:tr>
    </w:tbl>
    <w:p w:rsidR="00B2493D" w:rsidRPr="00404E47" w:rsidRDefault="00B2493D" w:rsidP="005A241A">
      <w:pPr>
        <w:autoSpaceDE w:val="0"/>
        <w:jc w:val="both"/>
        <w:rPr>
          <w:rFonts w:ascii="Batang" w:eastAsia="Batang" w:hAnsi="Batang"/>
          <w:b/>
          <w:noProof/>
          <w:lang w:eastAsia="es-ES"/>
        </w:rPr>
      </w:pPr>
    </w:p>
    <w:sectPr w:rsidR="00B2493D" w:rsidRPr="00404E47" w:rsidSect="00A043C5">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E31" w:rsidRDefault="009B1E31" w:rsidP="00ED7DED">
      <w:r>
        <w:separator/>
      </w:r>
    </w:p>
  </w:endnote>
  <w:endnote w:type="continuationSeparator" w:id="0">
    <w:p w:rsidR="009B1E31" w:rsidRDefault="009B1E31"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E31" w:rsidRDefault="009B1E31" w:rsidP="00ED7DED">
      <w:r>
        <w:separator/>
      </w:r>
    </w:p>
  </w:footnote>
  <w:footnote w:type="continuationSeparator" w:id="0">
    <w:p w:rsidR="009B1E31" w:rsidRDefault="009B1E31"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0"/>
  </w:num>
  <w:num w:numId="5">
    <w:abstractNumId w:val="3"/>
  </w:num>
  <w:num w:numId="6">
    <w:abstractNumId w:val="6"/>
  </w:num>
  <w:num w:numId="7">
    <w:abstractNumId w:val="1"/>
  </w:num>
  <w:num w:numId="8">
    <w:abstractNumId w:val="8"/>
  </w:num>
  <w:num w:numId="9">
    <w:abstractNumId w:val="14"/>
  </w:num>
  <w:num w:numId="10">
    <w:abstractNumId w:val="5"/>
  </w:num>
  <w:num w:numId="11">
    <w:abstractNumId w:val="7"/>
  </w:num>
  <w:num w:numId="12">
    <w:abstractNumId w:val="13"/>
  </w:num>
  <w:num w:numId="13">
    <w:abstractNumId w:val="4"/>
  </w:num>
  <w:num w:numId="14">
    <w:abstractNumId w:val="1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59AE"/>
    <w:rsid w:val="00005A8A"/>
    <w:rsid w:val="00011374"/>
    <w:rsid w:val="00011EE1"/>
    <w:rsid w:val="000139AD"/>
    <w:rsid w:val="00022E0F"/>
    <w:rsid w:val="0002720A"/>
    <w:rsid w:val="00027DAD"/>
    <w:rsid w:val="000405BF"/>
    <w:rsid w:val="0004313E"/>
    <w:rsid w:val="00043B77"/>
    <w:rsid w:val="000440BB"/>
    <w:rsid w:val="000470FC"/>
    <w:rsid w:val="000577B2"/>
    <w:rsid w:val="00067BFA"/>
    <w:rsid w:val="000720BC"/>
    <w:rsid w:val="00076538"/>
    <w:rsid w:val="000827C4"/>
    <w:rsid w:val="00082E69"/>
    <w:rsid w:val="00084EC1"/>
    <w:rsid w:val="00086DDD"/>
    <w:rsid w:val="0009108D"/>
    <w:rsid w:val="000913F3"/>
    <w:rsid w:val="000942E6"/>
    <w:rsid w:val="0009447D"/>
    <w:rsid w:val="000A5EA7"/>
    <w:rsid w:val="000A6352"/>
    <w:rsid w:val="000B1760"/>
    <w:rsid w:val="000B1FAB"/>
    <w:rsid w:val="000B6AA7"/>
    <w:rsid w:val="000B76C7"/>
    <w:rsid w:val="000B7D04"/>
    <w:rsid w:val="000C0878"/>
    <w:rsid w:val="000C3C07"/>
    <w:rsid w:val="000D1F99"/>
    <w:rsid w:val="000F311F"/>
    <w:rsid w:val="001012F8"/>
    <w:rsid w:val="00123717"/>
    <w:rsid w:val="00125D25"/>
    <w:rsid w:val="0012677F"/>
    <w:rsid w:val="00126844"/>
    <w:rsid w:val="00132990"/>
    <w:rsid w:val="00132C64"/>
    <w:rsid w:val="00133737"/>
    <w:rsid w:val="00134DA6"/>
    <w:rsid w:val="0013515D"/>
    <w:rsid w:val="0013678A"/>
    <w:rsid w:val="00140418"/>
    <w:rsid w:val="001515C6"/>
    <w:rsid w:val="00151A7F"/>
    <w:rsid w:val="00153DAE"/>
    <w:rsid w:val="001563E8"/>
    <w:rsid w:val="00181F9A"/>
    <w:rsid w:val="00184943"/>
    <w:rsid w:val="001878E9"/>
    <w:rsid w:val="00195DF1"/>
    <w:rsid w:val="001A21CE"/>
    <w:rsid w:val="001A5EA6"/>
    <w:rsid w:val="001B1F8F"/>
    <w:rsid w:val="001B4E94"/>
    <w:rsid w:val="001B7503"/>
    <w:rsid w:val="001C0653"/>
    <w:rsid w:val="001C2358"/>
    <w:rsid w:val="001D0229"/>
    <w:rsid w:val="001D14C1"/>
    <w:rsid w:val="001E3E08"/>
    <w:rsid w:val="001F1A31"/>
    <w:rsid w:val="001F2552"/>
    <w:rsid w:val="001F7321"/>
    <w:rsid w:val="001F7A55"/>
    <w:rsid w:val="001F7AC7"/>
    <w:rsid w:val="0020176B"/>
    <w:rsid w:val="0020597D"/>
    <w:rsid w:val="00210AFB"/>
    <w:rsid w:val="00225842"/>
    <w:rsid w:val="00230240"/>
    <w:rsid w:val="002312CD"/>
    <w:rsid w:val="002330B7"/>
    <w:rsid w:val="00235A5A"/>
    <w:rsid w:val="0024305E"/>
    <w:rsid w:val="002504E7"/>
    <w:rsid w:val="002622FD"/>
    <w:rsid w:val="00263A31"/>
    <w:rsid w:val="00266477"/>
    <w:rsid w:val="00267705"/>
    <w:rsid w:val="002703A3"/>
    <w:rsid w:val="00274F3F"/>
    <w:rsid w:val="0027763D"/>
    <w:rsid w:val="00286BDA"/>
    <w:rsid w:val="00292877"/>
    <w:rsid w:val="0029766D"/>
    <w:rsid w:val="002A2A1C"/>
    <w:rsid w:val="002A6CBF"/>
    <w:rsid w:val="002B7506"/>
    <w:rsid w:val="002C6410"/>
    <w:rsid w:val="002D4B39"/>
    <w:rsid w:val="002E0562"/>
    <w:rsid w:val="002F0378"/>
    <w:rsid w:val="002F2865"/>
    <w:rsid w:val="002F3521"/>
    <w:rsid w:val="002F4BA0"/>
    <w:rsid w:val="003037AF"/>
    <w:rsid w:val="00316021"/>
    <w:rsid w:val="003166A2"/>
    <w:rsid w:val="00321679"/>
    <w:rsid w:val="00323359"/>
    <w:rsid w:val="0032400B"/>
    <w:rsid w:val="00324144"/>
    <w:rsid w:val="003243B5"/>
    <w:rsid w:val="00325FE4"/>
    <w:rsid w:val="00352ABD"/>
    <w:rsid w:val="003535F5"/>
    <w:rsid w:val="00353EAA"/>
    <w:rsid w:val="00356150"/>
    <w:rsid w:val="003603C2"/>
    <w:rsid w:val="00370228"/>
    <w:rsid w:val="00371F11"/>
    <w:rsid w:val="00373A4C"/>
    <w:rsid w:val="00376A0A"/>
    <w:rsid w:val="00377895"/>
    <w:rsid w:val="0038098E"/>
    <w:rsid w:val="00384C4F"/>
    <w:rsid w:val="00390AA1"/>
    <w:rsid w:val="00396CBC"/>
    <w:rsid w:val="003A29B7"/>
    <w:rsid w:val="003A7651"/>
    <w:rsid w:val="003A7D64"/>
    <w:rsid w:val="003B5A7D"/>
    <w:rsid w:val="003C0BBA"/>
    <w:rsid w:val="003C5114"/>
    <w:rsid w:val="003D4BFA"/>
    <w:rsid w:val="003D533B"/>
    <w:rsid w:val="003D57B6"/>
    <w:rsid w:val="003E575D"/>
    <w:rsid w:val="003F0640"/>
    <w:rsid w:val="003F2E24"/>
    <w:rsid w:val="004039B2"/>
    <w:rsid w:val="00403F4C"/>
    <w:rsid w:val="00404E47"/>
    <w:rsid w:val="00406829"/>
    <w:rsid w:val="00417916"/>
    <w:rsid w:val="00421137"/>
    <w:rsid w:val="00421A0C"/>
    <w:rsid w:val="004258F9"/>
    <w:rsid w:val="0042659A"/>
    <w:rsid w:val="00427733"/>
    <w:rsid w:val="00442F6F"/>
    <w:rsid w:val="00445D75"/>
    <w:rsid w:val="00447691"/>
    <w:rsid w:val="00454053"/>
    <w:rsid w:val="00457118"/>
    <w:rsid w:val="00460FE3"/>
    <w:rsid w:val="0046373C"/>
    <w:rsid w:val="00464373"/>
    <w:rsid w:val="004666A6"/>
    <w:rsid w:val="004673C2"/>
    <w:rsid w:val="00472EEC"/>
    <w:rsid w:val="00474F5E"/>
    <w:rsid w:val="00481760"/>
    <w:rsid w:val="00482738"/>
    <w:rsid w:val="004874AA"/>
    <w:rsid w:val="004954BF"/>
    <w:rsid w:val="004A5C92"/>
    <w:rsid w:val="004B26EC"/>
    <w:rsid w:val="004B2F85"/>
    <w:rsid w:val="004B3790"/>
    <w:rsid w:val="004D328B"/>
    <w:rsid w:val="004D4103"/>
    <w:rsid w:val="004D6D8A"/>
    <w:rsid w:val="004D7F26"/>
    <w:rsid w:val="004E44A0"/>
    <w:rsid w:val="004E61AC"/>
    <w:rsid w:val="004E6633"/>
    <w:rsid w:val="004F132A"/>
    <w:rsid w:val="005041B3"/>
    <w:rsid w:val="0050463E"/>
    <w:rsid w:val="0050511E"/>
    <w:rsid w:val="00510643"/>
    <w:rsid w:val="00510DD5"/>
    <w:rsid w:val="005114D9"/>
    <w:rsid w:val="0051480A"/>
    <w:rsid w:val="0051763F"/>
    <w:rsid w:val="0052223A"/>
    <w:rsid w:val="00526EF4"/>
    <w:rsid w:val="005274A6"/>
    <w:rsid w:val="005311A7"/>
    <w:rsid w:val="00535CA4"/>
    <w:rsid w:val="00546F74"/>
    <w:rsid w:val="0055345E"/>
    <w:rsid w:val="00554048"/>
    <w:rsid w:val="00554F5D"/>
    <w:rsid w:val="005625F0"/>
    <w:rsid w:val="005664A3"/>
    <w:rsid w:val="00567299"/>
    <w:rsid w:val="00571A55"/>
    <w:rsid w:val="0058700C"/>
    <w:rsid w:val="00594338"/>
    <w:rsid w:val="005979E0"/>
    <w:rsid w:val="005A1504"/>
    <w:rsid w:val="005A241A"/>
    <w:rsid w:val="005A32DA"/>
    <w:rsid w:val="005A5EF9"/>
    <w:rsid w:val="005C2FDD"/>
    <w:rsid w:val="005C54D3"/>
    <w:rsid w:val="005D2BE6"/>
    <w:rsid w:val="005D377A"/>
    <w:rsid w:val="005D7D05"/>
    <w:rsid w:val="005E26EF"/>
    <w:rsid w:val="005E7A84"/>
    <w:rsid w:val="005F0656"/>
    <w:rsid w:val="005F3B9A"/>
    <w:rsid w:val="005F3BE8"/>
    <w:rsid w:val="005F61DB"/>
    <w:rsid w:val="006046FD"/>
    <w:rsid w:val="00607434"/>
    <w:rsid w:val="00610171"/>
    <w:rsid w:val="00614A5B"/>
    <w:rsid w:val="00614D54"/>
    <w:rsid w:val="006154AB"/>
    <w:rsid w:val="00616235"/>
    <w:rsid w:val="0062087B"/>
    <w:rsid w:val="00621796"/>
    <w:rsid w:val="0063383B"/>
    <w:rsid w:val="0065491D"/>
    <w:rsid w:val="00655ED8"/>
    <w:rsid w:val="00661C99"/>
    <w:rsid w:val="00661D27"/>
    <w:rsid w:val="00664F29"/>
    <w:rsid w:val="0067107A"/>
    <w:rsid w:val="006719EE"/>
    <w:rsid w:val="006740FA"/>
    <w:rsid w:val="00675515"/>
    <w:rsid w:val="00675C45"/>
    <w:rsid w:val="006851B6"/>
    <w:rsid w:val="00690552"/>
    <w:rsid w:val="0069131B"/>
    <w:rsid w:val="00691E7F"/>
    <w:rsid w:val="00697A3E"/>
    <w:rsid w:val="006A31A6"/>
    <w:rsid w:val="006A616E"/>
    <w:rsid w:val="006C1185"/>
    <w:rsid w:val="006C765F"/>
    <w:rsid w:val="006D1463"/>
    <w:rsid w:val="006D437D"/>
    <w:rsid w:val="006D54C5"/>
    <w:rsid w:val="006E48D3"/>
    <w:rsid w:val="006F382E"/>
    <w:rsid w:val="006F57EA"/>
    <w:rsid w:val="00701BF3"/>
    <w:rsid w:val="0071081A"/>
    <w:rsid w:val="00711936"/>
    <w:rsid w:val="007119D3"/>
    <w:rsid w:val="007213A1"/>
    <w:rsid w:val="007218ED"/>
    <w:rsid w:val="0072191A"/>
    <w:rsid w:val="0072295D"/>
    <w:rsid w:val="007241DF"/>
    <w:rsid w:val="0072728E"/>
    <w:rsid w:val="0073230F"/>
    <w:rsid w:val="0073397F"/>
    <w:rsid w:val="00733E05"/>
    <w:rsid w:val="00736643"/>
    <w:rsid w:val="00745B11"/>
    <w:rsid w:val="00746204"/>
    <w:rsid w:val="00746D3E"/>
    <w:rsid w:val="007479EC"/>
    <w:rsid w:val="00751C3B"/>
    <w:rsid w:val="00753838"/>
    <w:rsid w:val="00756001"/>
    <w:rsid w:val="00771DE9"/>
    <w:rsid w:val="007846D3"/>
    <w:rsid w:val="007847FA"/>
    <w:rsid w:val="00793A6C"/>
    <w:rsid w:val="007A198B"/>
    <w:rsid w:val="007A52EF"/>
    <w:rsid w:val="007A58EE"/>
    <w:rsid w:val="007A6D9B"/>
    <w:rsid w:val="007B0531"/>
    <w:rsid w:val="007B1BEA"/>
    <w:rsid w:val="007B5C73"/>
    <w:rsid w:val="007C2AE8"/>
    <w:rsid w:val="007C3515"/>
    <w:rsid w:val="007D0C2A"/>
    <w:rsid w:val="007E5A45"/>
    <w:rsid w:val="007E6164"/>
    <w:rsid w:val="007F3883"/>
    <w:rsid w:val="007F7940"/>
    <w:rsid w:val="008024FF"/>
    <w:rsid w:val="00805176"/>
    <w:rsid w:val="008134CD"/>
    <w:rsid w:val="00813B4A"/>
    <w:rsid w:val="00815104"/>
    <w:rsid w:val="00821C97"/>
    <w:rsid w:val="00827B35"/>
    <w:rsid w:val="00836DA4"/>
    <w:rsid w:val="00842649"/>
    <w:rsid w:val="00842EE0"/>
    <w:rsid w:val="00847845"/>
    <w:rsid w:val="00850469"/>
    <w:rsid w:val="008613B7"/>
    <w:rsid w:val="00875CBC"/>
    <w:rsid w:val="00876766"/>
    <w:rsid w:val="0088060B"/>
    <w:rsid w:val="00881CA1"/>
    <w:rsid w:val="008865C0"/>
    <w:rsid w:val="00887128"/>
    <w:rsid w:val="00887A94"/>
    <w:rsid w:val="008908CE"/>
    <w:rsid w:val="008A0D1A"/>
    <w:rsid w:val="008A6EAC"/>
    <w:rsid w:val="008B0043"/>
    <w:rsid w:val="008B0159"/>
    <w:rsid w:val="008B0A56"/>
    <w:rsid w:val="008B38B4"/>
    <w:rsid w:val="008C0B88"/>
    <w:rsid w:val="008C441F"/>
    <w:rsid w:val="008D1150"/>
    <w:rsid w:val="008D549E"/>
    <w:rsid w:val="008D5960"/>
    <w:rsid w:val="008E0189"/>
    <w:rsid w:val="008E6208"/>
    <w:rsid w:val="008F3C65"/>
    <w:rsid w:val="00911A33"/>
    <w:rsid w:val="00912996"/>
    <w:rsid w:val="00914CEE"/>
    <w:rsid w:val="0091651D"/>
    <w:rsid w:val="00917B05"/>
    <w:rsid w:val="009245D2"/>
    <w:rsid w:val="009259B4"/>
    <w:rsid w:val="009320E7"/>
    <w:rsid w:val="009345F4"/>
    <w:rsid w:val="0093761A"/>
    <w:rsid w:val="00940020"/>
    <w:rsid w:val="00941E86"/>
    <w:rsid w:val="00942272"/>
    <w:rsid w:val="00942793"/>
    <w:rsid w:val="0094374C"/>
    <w:rsid w:val="00944E62"/>
    <w:rsid w:val="00953876"/>
    <w:rsid w:val="0095747B"/>
    <w:rsid w:val="009623F8"/>
    <w:rsid w:val="00963F61"/>
    <w:rsid w:val="009651A3"/>
    <w:rsid w:val="00966429"/>
    <w:rsid w:val="009703DA"/>
    <w:rsid w:val="00973B64"/>
    <w:rsid w:val="00977BF8"/>
    <w:rsid w:val="00990FEB"/>
    <w:rsid w:val="00991F3C"/>
    <w:rsid w:val="00992CE0"/>
    <w:rsid w:val="0099340B"/>
    <w:rsid w:val="00993868"/>
    <w:rsid w:val="00994EED"/>
    <w:rsid w:val="009A1EDC"/>
    <w:rsid w:val="009A7892"/>
    <w:rsid w:val="009B05FB"/>
    <w:rsid w:val="009B1E31"/>
    <w:rsid w:val="009B65FC"/>
    <w:rsid w:val="009C014A"/>
    <w:rsid w:val="009C54D0"/>
    <w:rsid w:val="009C58A2"/>
    <w:rsid w:val="009D3EBB"/>
    <w:rsid w:val="009D7263"/>
    <w:rsid w:val="009D7376"/>
    <w:rsid w:val="009D762F"/>
    <w:rsid w:val="009E2C29"/>
    <w:rsid w:val="009E5B03"/>
    <w:rsid w:val="009F2ECB"/>
    <w:rsid w:val="009F3F5E"/>
    <w:rsid w:val="00A01CB3"/>
    <w:rsid w:val="00A043C5"/>
    <w:rsid w:val="00A121B5"/>
    <w:rsid w:val="00A20D4A"/>
    <w:rsid w:val="00A2258C"/>
    <w:rsid w:val="00A24DCA"/>
    <w:rsid w:val="00A32996"/>
    <w:rsid w:val="00A338C4"/>
    <w:rsid w:val="00A33C2D"/>
    <w:rsid w:val="00A40614"/>
    <w:rsid w:val="00A42287"/>
    <w:rsid w:val="00A43AF2"/>
    <w:rsid w:val="00A445F0"/>
    <w:rsid w:val="00A46242"/>
    <w:rsid w:val="00A538C7"/>
    <w:rsid w:val="00A545A5"/>
    <w:rsid w:val="00A63199"/>
    <w:rsid w:val="00A635BC"/>
    <w:rsid w:val="00A75330"/>
    <w:rsid w:val="00A77B30"/>
    <w:rsid w:val="00A82443"/>
    <w:rsid w:val="00A82463"/>
    <w:rsid w:val="00A83243"/>
    <w:rsid w:val="00A84969"/>
    <w:rsid w:val="00A84C4C"/>
    <w:rsid w:val="00A85D58"/>
    <w:rsid w:val="00A86DC7"/>
    <w:rsid w:val="00A8711A"/>
    <w:rsid w:val="00A87179"/>
    <w:rsid w:val="00A87680"/>
    <w:rsid w:val="00A9016E"/>
    <w:rsid w:val="00A90C9B"/>
    <w:rsid w:val="00A912D1"/>
    <w:rsid w:val="00A91EAF"/>
    <w:rsid w:val="00A95399"/>
    <w:rsid w:val="00A954B0"/>
    <w:rsid w:val="00A974C1"/>
    <w:rsid w:val="00AA07E8"/>
    <w:rsid w:val="00AA0CB1"/>
    <w:rsid w:val="00AA1878"/>
    <w:rsid w:val="00AA277D"/>
    <w:rsid w:val="00AA2B74"/>
    <w:rsid w:val="00AA5E3C"/>
    <w:rsid w:val="00AB08E6"/>
    <w:rsid w:val="00AB0DDD"/>
    <w:rsid w:val="00AB51FF"/>
    <w:rsid w:val="00AB6B6A"/>
    <w:rsid w:val="00AD0678"/>
    <w:rsid w:val="00AD06BF"/>
    <w:rsid w:val="00AD6331"/>
    <w:rsid w:val="00AD6A71"/>
    <w:rsid w:val="00AE7493"/>
    <w:rsid w:val="00AF42A2"/>
    <w:rsid w:val="00AF5415"/>
    <w:rsid w:val="00AF69D7"/>
    <w:rsid w:val="00B007BE"/>
    <w:rsid w:val="00B063CA"/>
    <w:rsid w:val="00B06E24"/>
    <w:rsid w:val="00B102BA"/>
    <w:rsid w:val="00B103F0"/>
    <w:rsid w:val="00B2279A"/>
    <w:rsid w:val="00B2493D"/>
    <w:rsid w:val="00B24F40"/>
    <w:rsid w:val="00B26A53"/>
    <w:rsid w:val="00B35081"/>
    <w:rsid w:val="00B35BC1"/>
    <w:rsid w:val="00B402AC"/>
    <w:rsid w:val="00B45E35"/>
    <w:rsid w:val="00B47713"/>
    <w:rsid w:val="00B504F4"/>
    <w:rsid w:val="00B5414B"/>
    <w:rsid w:val="00B56572"/>
    <w:rsid w:val="00B60310"/>
    <w:rsid w:val="00B61E91"/>
    <w:rsid w:val="00B63CD6"/>
    <w:rsid w:val="00B65A2A"/>
    <w:rsid w:val="00B67E0E"/>
    <w:rsid w:val="00B71D6A"/>
    <w:rsid w:val="00B770D6"/>
    <w:rsid w:val="00B80C92"/>
    <w:rsid w:val="00B84192"/>
    <w:rsid w:val="00B84EA2"/>
    <w:rsid w:val="00B93494"/>
    <w:rsid w:val="00B95B20"/>
    <w:rsid w:val="00BA28C3"/>
    <w:rsid w:val="00BB0C62"/>
    <w:rsid w:val="00BB30BF"/>
    <w:rsid w:val="00BC1A03"/>
    <w:rsid w:val="00BC2AAE"/>
    <w:rsid w:val="00BD47A4"/>
    <w:rsid w:val="00BD5CA9"/>
    <w:rsid w:val="00BE1792"/>
    <w:rsid w:val="00BE2C74"/>
    <w:rsid w:val="00BF2334"/>
    <w:rsid w:val="00BF348B"/>
    <w:rsid w:val="00BF4DBD"/>
    <w:rsid w:val="00BF505D"/>
    <w:rsid w:val="00BF64FF"/>
    <w:rsid w:val="00C00924"/>
    <w:rsid w:val="00C01673"/>
    <w:rsid w:val="00C069CF"/>
    <w:rsid w:val="00C15721"/>
    <w:rsid w:val="00C17307"/>
    <w:rsid w:val="00C20D4E"/>
    <w:rsid w:val="00C25583"/>
    <w:rsid w:val="00C33FBA"/>
    <w:rsid w:val="00C37291"/>
    <w:rsid w:val="00C376B3"/>
    <w:rsid w:val="00C403E5"/>
    <w:rsid w:val="00C45115"/>
    <w:rsid w:val="00C5004E"/>
    <w:rsid w:val="00C55B77"/>
    <w:rsid w:val="00C55CE5"/>
    <w:rsid w:val="00C55E0A"/>
    <w:rsid w:val="00C60461"/>
    <w:rsid w:val="00C6152A"/>
    <w:rsid w:val="00C633C2"/>
    <w:rsid w:val="00C63665"/>
    <w:rsid w:val="00C63ECF"/>
    <w:rsid w:val="00C642B5"/>
    <w:rsid w:val="00C663E3"/>
    <w:rsid w:val="00C72BDC"/>
    <w:rsid w:val="00C76D4A"/>
    <w:rsid w:val="00C8350E"/>
    <w:rsid w:val="00C872DE"/>
    <w:rsid w:val="00C87D16"/>
    <w:rsid w:val="00C915FA"/>
    <w:rsid w:val="00C93CF7"/>
    <w:rsid w:val="00C9695F"/>
    <w:rsid w:val="00C97374"/>
    <w:rsid w:val="00CA2DB8"/>
    <w:rsid w:val="00CA507F"/>
    <w:rsid w:val="00CB03CC"/>
    <w:rsid w:val="00CB3501"/>
    <w:rsid w:val="00CB630A"/>
    <w:rsid w:val="00CB66E6"/>
    <w:rsid w:val="00CB6DC9"/>
    <w:rsid w:val="00CD64D4"/>
    <w:rsid w:val="00CE2BFB"/>
    <w:rsid w:val="00CE77A1"/>
    <w:rsid w:val="00CF1640"/>
    <w:rsid w:val="00CF2CB1"/>
    <w:rsid w:val="00CF3B90"/>
    <w:rsid w:val="00CF47E5"/>
    <w:rsid w:val="00CF5815"/>
    <w:rsid w:val="00CF699D"/>
    <w:rsid w:val="00D0303D"/>
    <w:rsid w:val="00D07BA9"/>
    <w:rsid w:val="00D1025F"/>
    <w:rsid w:val="00D12369"/>
    <w:rsid w:val="00D2256C"/>
    <w:rsid w:val="00D36A26"/>
    <w:rsid w:val="00D411CD"/>
    <w:rsid w:val="00D4461F"/>
    <w:rsid w:val="00D47E77"/>
    <w:rsid w:val="00D54257"/>
    <w:rsid w:val="00D605A2"/>
    <w:rsid w:val="00D71483"/>
    <w:rsid w:val="00D75660"/>
    <w:rsid w:val="00D827EC"/>
    <w:rsid w:val="00D836B2"/>
    <w:rsid w:val="00D848CD"/>
    <w:rsid w:val="00D94567"/>
    <w:rsid w:val="00D96774"/>
    <w:rsid w:val="00D96CF4"/>
    <w:rsid w:val="00D97A9A"/>
    <w:rsid w:val="00DA1236"/>
    <w:rsid w:val="00DA6C49"/>
    <w:rsid w:val="00DC0F02"/>
    <w:rsid w:val="00DC133C"/>
    <w:rsid w:val="00DC34C1"/>
    <w:rsid w:val="00DC6860"/>
    <w:rsid w:val="00DD570B"/>
    <w:rsid w:val="00DD7538"/>
    <w:rsid w:val="00DE17F1"/>
    <w:rsid w:val="00DE3538"/>
    <w:rsid w:val="00DE5B40"/>
    <w:rsid w:val="00DF1B38"/>
    <w:rsid w:val="00DF4653"/>
    <w:rsid w:val="00DF4CD7"/>
    <w:rsid w:val="00E032C7"/>
    <w:rsid w:val="00E07EFF"/>
    <w:rsid w:val="00E11553"/>
    <w:rsid w:val="00E11CE3"/>
    <w:rsid w:val="00E134E5"/>
    <w:rsid w:val="00E16E4D"/>
    <w:rsid w:val="00E24189"/>
    <w:rsid w:val="00E31929"/>
    <w:rsid w:val="00E331BB"/>
    <w:rsid w:val="00E34AC5"/>
    <w:rsid w:val="00E34BCB"/>
    <w:rsid w:val="00E42ED9"/>
    <w:rsid w:val="00E43FEB"/>
    <w:rsid w:val="00E44F94"/>
    <w:rsid w:val="00E455A4"/>
    <w:rsid w:val="00E47D57"/>
    <w:rsid w:val="00E51F1F"/>
    <w:rsid w:val="00E54EA7"/>
    <w:rsid w:val="00E61A34"/>
    <w:rsid w:val="00E61E04"/>
    <w:rsid w:val="00E65907"/>
    <w:rsid w:val="00E730F2"/>
    <w:rsid w:val="00E735D1"/>
    <w:rsid w:val="00E75100"/>
    <w:rsid w:val="00E75678"/>
    <w:rsid w:val="00E8560B"/>
    <w:rsid w:val="00E90B2E"/>
    <w:rsid w:val="00E90F72"/>
    <w:rsid w:val="00E96D13"/>
    <w:rsid w:val="00E97281"/>
    <w:rsid w:val="00EA0175"/>
    <w:rsid w:val="00EA3E71"/>
    <w:rsid w:val="00EA4B04"/>
    <w:rsid w:val="00EC0447"/>
    <w:rsid w:val="00EC3EAA"/>
    <w:rsid w:val="00ED3E66"/>
    <w:rsid w:val="00ED4DE6"/>
    <w:rsid w:val="00ED7D72"/>
    <w:rsid w:val="00ED7DED"/>
    <w:rsid w:val="00EE3263"/>
    <w:rsid w:val="00EF25EC"/>
    <w:rsid w:val="00EF7886"/>
    <w:rsid w:val="00F004FE"/>
    <w:rsid w:val="00F16054"/>
    <w:rsid w:val="00F213AE"/>
    <w:rsid w:val="00F263E9"/>
    <w:rsid w:val="00F308F0"/>
    <w:rsid w:val="00F308F8"/>
    <w:rsid w:val="00F31D64"/>
    <w:rsid w:val="00F351AB"/>
    <w:rsid w:val="00F3770B"/>
    <w:rsid w:val="00F427DE"/>
    <w:rsid w:val="00F442AB"/>
    <w:rsid w:val="00F44439"/>
    <w:rsid w:val="00F47682"/>
    <w:rsid w:val="00F51D20"/>
    <w:rsid w:val="00F53201"/>
    <w:rsid w:val="00F5390E"/>
    <w:rsid w:val="00F560C6"/>
    <w:rsid w:val="00F62A7D"/>
    <w:rsid w:val="00F630AD"/>
    <w:rsid w:val="00F70038"/>
    <w:rsid w:val="00F70752"/>
    <w:rsid w:val="00F72B75"/>
    <w:rsid w:val="00F80A6D"/>
    <w:rsid w:val="00F81B65"/>
    <w:rsid w:val="00F93B44"/>
    <w:rsid w:val="00F96B7B"/>
    <w:rsid w:val="00F96F22"/>
    <w:rsid w:val="00FA23E2"/>
    <w:rsid w:val="00FA5723"/>
    <w:rsid w:val="00FC2891"/>
    <w:rsid w:val="00FC5D48"/>
    <w:rsid w:val="00FD1037"/>
    <w:rsid w:val="00FD3DB4"/>
    <w:rsid w:val="00FD585D"/>
    <w:rsid w:val="00FE3C8F"/>
    <w:rsid w:val="00FE3DFF"/>
    <w:rsid w:val="00FF0092"/>
    <w:rsid w:val="00FF01AA"/>
    <w:rsid w:val="00FF01FE"/>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cnr/documents/254447/downlo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17BB7-95B7-45E1-81C8-68FE77C8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4240</TotalTime>
  <Pages>9</Pages>
  <Words>3175</Words>
  <Characters>17464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178</cp:revision>
  <cp:lastPrinted>2019-06-19T19:47:00Z</cp:lastPrinted>
  <dcterms:created xsi:type="dcterms:W3CDTF">2019-03-08T19:30:00Z</dcterms:created>
  <dcterms:modified xsi:type="dcterms:W3CDTF">2020-04-26T17:18:00Z</dcterms:modified>
</cp:coreProperties>
</file>