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9B" w:rsidRPr="00404E47" w:rsidRDefault="00A90C9B" w:rsidP="00005A8A">
      <w:pPr>
        <w:shd w:val="clear" w:color="auto" w:fill="FFFFFF" w:themeFill="background1"/>
        <w:autoSpaceDE w:val="0"/>
        <w:autoSpaceDN w:val="0"/>
        <w:adjustRightInd w:val="0"/>
        <w:snapToGrid w:val="0"/>
        <w:spacing w:line="348" w:lineRule="auto"/>
        <w:jc w:val="both"/>
        <w:rPr>
          <w:rFonts w:ascii="Batang" w:eastAsia="Batang" w:hAnsi="Batang" w:cs="Aharoni"/>
          <w:b/>
          <w:bCs/>
          <w:iCs/>
          <w:kern w:val="2"/>
        </w:rPr>
      </w:pPr>
    </w:p>
    <w:p w:rsidR="00F351AB" w:rsidRPr="00404E47" w:rsidRDefault="00353EAA" w:rsidP="005D7680">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404E47">
        <w:rPr>
          <w:rFonts w:ascii="Batang" w:eastAsia="Batang" w:hAnsi="Batang" w:cs="Aharoni" w:hint="eastAsia"/>
          <w:b/>
          <w:bCs/>
          <w:iCs/>
          <w:kern w:val="2"/>
        </w:rPr>
        <w:t>ACTA NÚMERO</w:t>
      </w:r>
      <w:r w:rsidRPr="00404E47">
        <w:rPr>
          <w:rFonts w:ascii="Batang" w:eastAsia="Batang" w:hAnsi="Batang" w:cs="Aharoni"/>
          <w:b/>
          <w:bCs/>
          <w:iCs/>
          <w:kern w:val="2"/>
        </w:rPr>
        <w:t xml:space="preserve"> </w:t>
      </w:r>
      <w:r w:rsidR="0088060B" w:rsidRPr="00404E47">
        <w:rPr>
          <w:rFonts w:ascii="Batang" w:eastAsia="Batang" w:hAnsi="Batang" w:cs="Aharoni"/>
          <w:b/>
          <w:bCs/>
          <w:iCs/>
          <w:kern w:val="2"/>
        </w:rPr>
        <w:t>DO</w:t>
      </w:r>
      <w:r w:rsidR="00D0303D" w:rsidRPr="00404E47">
        <w:rPr>
          <w:rFonts w:ascii="Batang" w:eastAsia="Batang" w:hAnsi="Batang" w:cs="Aharoni"/>
          <w:b/>
          <w:bCs/>
          <w:iCs/>
          <w:kern w:val="2"/>
        </w:rPr>
        <w:t>CE</w:t>
      </w:r>
      <w:r w:rsidRPr="00404E47">
        <w:rPr>
          <w:rFonts w:ascii="Batang" w:eastAsia="Batang" w:hAnsi="Batang" w:cs="Aharoni" w:hint="eastAsia"/>
          <w:b/>
          <w:bCs/>
          <w:iCs/>
          <w:kern w:val="2"/>
        </w:rPr>
        <w:t xml:space="preserve">.- </w:t>
      </w:r>
      <w:r w:rsidRPr="00404E47">
        <w:rPr>
          <w:rFonts w:ascii="Batang" w:eastAsia="Batang" w:hAnsi="Batang" w:cs="Aharoni" w:hint="eastAsia"/>
          <w:iCs/>
          <w:kern w:val="2"/>
        </w:rPr>
        <w:t>En la Alcaldía Municipal de Acajutla, Departamento de Sonsonate, a las ocho horas y treinta minutos del dí</w:t>
      </w:r>
      <w:r w:rsidR="00B80C92" w:rsidRPr="00404E47">
        <w:rPr>
          <w:rFonts w:ascii="Batang" w:eastAsia="Batang" w:hAnsi="Batang" w:cs="Aharoni" w:hint="eastAsia"/>
          <w:iCs/>
          <w:kern w:val="2"/>
        </w:rPr>
        <w:t xml:space="preserve">a </w:t>
      </w:r>
      <w:r w:rsidR="0088060B" w:rsidRPr="00404E47">
        <w:rPr>
          <w:rFonts w:ascii="Batang" w:eastAsia="Batang" w:hAnsi="Batang" w:cs="Aharoni"/>
          <w:b/>
          <w:iCs/>
          <w:kern w:val="2"/>
        </w:rPr>
        <w:t>veintiuno</w:t>
      </w:r>
      <w:r w:rsidR="009245D2" w:rsidRPr="00404E47">
        <w:rPr>
          <w:rFonts w:ascii="Batang" w:eastAsia="Batang" w:hAnsi="Batang" w:cs="Aharoni"/>
          <w:b/>
          <w:iCs/>
          <w:kern w:val="2"/>
        </w:rPr>
        <w:t xml:space="preserve"> </w:t>
      </w:r>
      <w:r w:rsidRPr="00404E47">
        <w:rPr>
          <w:rFonts w:ascii="Batang" w:eastAsia="Batang" w:hAnsi="Batang" w:cs="Aharoni" w:hint="eastAsia"/>
          <w:b/>
          <w:bCs/>
          <w:iCs/>
          <w:kern w:val="2"/>
        </w:rPr>
        <w:t xml:space="preserve">del mes de </w:t>
      </w:r>
      <w:r w:rsidR="00B80C92" w:rsidRPr="00404E47">
        <w:rPr>
          <w:rFonts w:ascii="Batang" w:eastAsia="Batang" w:hAnsi="Batang" w:cs="Aharoni"/>
          <w:b/>
          <w:bCs/>
          <w:iCs/>
          <w:kern w:val="2"/>
        </w:rPr>
        <w:t xml:space="preserve">Marzo </w:t>
      </w:r>
      <w:r w:rsidRPr="00404E47">
        <w:rPr>
          <w:rFonts w:ascii="Batang" w:eastAsia="Batang" w:hAnsi="Batang" w:cs="Aharoni" w:hint="eastAsia"/>
          <w:b/>
          <w:bCs/>
          <w:iCs/>
          <w:kern w:val="2"/>
        </w:rPr>
        <w:t>del año dos mil dieci</w:t>
      </w:r>
      <w:r w:rsidRPr="00404E47">
        <w:rPr>
          <w:rFonts w:ascii="Batang" w:eastAsia="Batang" w:hAnsi="Batang" w:cs="Aharoni"/>
          <w:b/>
          <w:bCs/>
          <w:iCs/>
          <w:kern w:val="2"/>
        </w:rPr>
        <w:t>nueve</w:t>
      </w:r>
      <w:r w:rsidRPr="00404E47">
        <w:rPr>
          <w:rFonts w:ascii="Batang" w:eastAsia="Batang" w:hAnsi="Batang" w:cs="Aharoni" w:hint="eastAsia"/>
          <w:iCs/>
          <w:kern w:val="2"/>
        </w:rPr>
        <w:t xml:space="preserve">.- Siendo éstos el lugar, día y hora previamente señalados se </w:t>
      </w:r>
      <w:r w:rsidRPr="00404E47">
        <w:rPr>
          <w:rFonts w:ascii="Batang" w:eastAsia="Batang" w:hAnsi="Batang" w:cs="Aharoni"/>
          <w:iCs/>
          <w:kern w:val="2"/>
        </w:rPr>
        <w:t>constituyó</w:t>
      </w:r>
      <w:r w:rsidRPr="00404E47">
        <w:rPr>
          <w:rFonts w:ascii="Batang" w:eastAsia="Batang" w:hAnsi="Batang" w:cs="Aharoni" w:hint="eastAsia"/>
          <w:iCs/>
          <w:kern w:val="2"/>
        </w:rPr>
        <w:t xml:space="preserve"> en este lugar</w:t>
      </w:r>
      <w:r w:rsidRPr="00404E47">
        <w:rPr>
          <w:rFonts w:ascii="Batang" w:eastAsia="Batang" w:hAnsi="Batang" w:cs="Aharoni" w:hint="eastAsia"/>
          <w:noProof/>
          <w:kern w:val="2"/>
          <w:lang w:eastAsia="es-ES"/>
        </w:rPr>
        <w:t xml:space="preserve"> el honorable </w:t>
      </w:r>
      <w:r w:rsidRPr="00404E47">
        <w:rPr>
          <w:rFonts w:ascii="Batang" w:eastAsia="Batang" w:hAnsi="Batang" w:cs="Aharoni" w:hint="eastAsia"/>
          <w:b/>
          <w:noProof/>
          <w:kern w:val="2"/>
          <w:lang w:eastAsia="es-ES"/>
        </w:rPr>
        <w:t>CONCEJO MUNICIPAL DE ACAJUTLA</w:t>
      </w:r>
      <w:r w:rsidRPr="00404E47">
        <w:rPr>
          <w:rFonts w:ascii="Batang" w:eastAsia="Batang" w:hAnsi="Batang" w:cs="Aharoni" w:hint="eastAsia"/>
          <w:noProof/>
          <w:kern w:val="2"/>
          <w:lang w:eastAsia="es-ES"/>
        </w:rPr>
        <w:t xml:space="preserve">, presidido por el señor Ricardo Alberto Zepeda Pineda, en su calidad de </w:t>
      </w:r>
      <w:r w:rsidRPr="00404E47">
        <w:rPr>
          <w:rFonts w:ascii="Batang" w:eastAsia="Batang" w:hAnsi="Batang" w:cs="Aharoni" w:hint="eastAsia"/>
          <w:b/>
          <w:noProof/>
          <w:kern w:val="2"/>
          <w:lang w:eastAsia="es-ES"/>
        </w:rPr>
        <w:t>Alcalde Municipal</w:t>
      </w:r>
      <w:r w:rsidRPr="00404E47">
        <w:rPr>
          <w:rFonts w:ascii="Batang" w:eastAsia="Batang" w:hAnsi="Batang" w:cs="Aharoni" w:hint="eastAsia"/>
          <w:noProof/>
          <w:kern w:val="2"/>
          <w:lang w:eastAsia="es-ES"/>
        </w:rPr>
        <w:t>, quien procedi</w:t>
      </w:r>
      <w:r w:rsidRPr="00404E47">
        <w:rPr>
          <w:rFonts w:ascii="Batang" w:eastAsia="Batang" w:hAnsi="Batang" w:cs="Aharoni"/>
          <w:noProof/>
          <w:kern w:val="2"/>
          <w:lang w:eastAsia="es-ES"/>
        </w:rPr>
        <w:t>ó</w:t>
      </w:r>
      <w:r w:rsidRPr="00404E47">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404E47">
        <w:rPr>
          <w:rFonts w:ascii="Batang" w:eastAsia="Batang" w:hAnsi="Batang" w:cs="Aharoni" w:hint="eastAsia"/>
          <w:b/>
          <w:noProof/>
          <w:kern w:val="2"/>
          <w:lang w:eastAsia="es-ES"/>
        </w:rPr>
        <w:t>Sindica Municipal</w:t>
      </w:r>
      <w:r w:rsidRPr="00404E47">
        <w:rPr>
          <w:rFonts w:ascii="Batang" w:eastAsia="Batang" w:hAnsi="Batang" w:cs="Aharoni" w:hint="eastAsia"/>
          <w:noProof/>
          <w:kern w:val="2"/>
          <w:lang w:eastAsia="es-ES"/>
        </w:rPr>
        <w:t xml:space="preserve">, y </w:t>
      </w:r>
      <w:r w:rsidR="0009447D" w:rsidRPr="00404E47">
        <w:rPr>
          <w:rFonts w:ascii="Batang" w:eastAsia="Batang" w:hAnsi="Batang" w:cs="Aharoni"/>
          <w:noProof/>
          <w:kern w:val="2"/>
          <w:lang w:eastAsia="es-ES"/>
        </w:rPr>
        <w:t>la asistencia de lo</w:t>
      </w:r>
      <w:r w:rsidRPr="00404E47">
        <w:rPr>
          <w:rFonts w:ascii="Batang" w:eastAsia="Batang" w:hAnsi="Batang" w:cs="Aharoni" w:hint="eastAsia"/>
          <w:noProof/>
          <w:kern w:val="2"/>
          <w:lang w:eastAsia="es-ES"/>
        </w:rPr>
        <w:t xml:space="preserve">s señores </w:t>
      </w:r>
      <w:r w:rsidRPr="00404E47">
        <w:rPr>
          <w:rFonts w:ascii="Batang" w:eastAsia="Batang" w:hAnsi="Batang" w:cs="Aharoni" w:hint="eastAsia"/>
          <w:b/>
          <w:noProof/>
          <w:kern w:val="2"/>
          <w:lang w:eastAsia="es-ES"/>
        </w:rPr>
        <w:t>Regidores Propietarios:</w:t>
      </w:r>
      <w:r w:rsidR="003A7651" w:rsidRPr="00404E47">
        <w:rPr>
          <w:rFonts w:ascii="Batang" w:eastAsia="Batang" w:hAnsi="Batang" w:cs="Aharoni"/>
          <w:b/>
          <w:noProof/>
          <w:kern w:val="2"/>
          <w:lang w:eastAsia="es-ES"/>
        </w:rPr>
        <w:t xml:space="preserve">        </w:t>
      </w:r>
      <w:r w:rsidRPr="00404E47">
        <w:rPr>
          <w:rFonts w:ascii="Batang" w:eastAsia="Batang" w:hAnsi="Batang" w:cs="Aharoni"/>
          <w:b/>
          <w:noProof/>
          <w:kern w:val="2"/>
          <w:lang w:eastAsia="es-ES"/>
        </w:rPr>
        <w:t xml:space="preserve"> </w:t>
      </w:r>
      <w:r w:rsidR="003A7651" w:rsidRPr="00404E47">
        <w:rPr>
          <w:rFonts w:ascii="Batang" w:eastAsia="Batang" w:hAnsi="Batang" w:cs="Aharoni"/>
          <w:b/>
          <w:noProof/>
          <w:kern w:val="2"/>
          <w:lang w:eastAsia="es-ES"/>
        </w:rPr>
        <w:t xml:space="preserve">    </w:t>
      </w:r>
      <w:r w:rsidRPr="00404E47">
        <w:rPr>
          <w:rFonts w:ascii="Batang" w:eastAsia="Batang" w:hAnsi="Batang" w:cs="Aharoni" w:hint="eastAsia"/>
          <w:b/>
          <w:noProof/>
          <w:kern w:val="2"/>
          <w:lang w:eastAsia="es-ES"/>
        </w:rPr>
        <w:t>1º.</w:t>
      </w:r>
      <w:r w:rsidRPr="00404E47">
        <w:rPr>
          <w:rFonts w:ascii="Batang" w:eastAsia="Batang" w:hAnsi="Batang" w:cs="Aharoni" w:hint="eastAsia"/>
          <w:noProof/>
          <w:kern w:val="2"/>
          <w:lang w:eastAsia="es-ES"/>
        </w:rPr>
        <w:t xml:space="preserve"> Marlene Beatriz Morán de Figueroa; </w:t>
      </w:r>
      <w:r w:rsidRPr="00404E47">
        <w:rPr>
          <w:rFonts w:ascii="Batang" w:eastAsia="Batang" w:hAnsi="Batang" w:cs="Aharoni" w:hint="eastAsia"/>
          <w:b/>
          <w:noProof/>
          <w:kern w:val="2"/>
          <w:lang w:eastAsia="es-ES"/>
        </w:rPr>
        <w:t>2º.</w:t>
      </w:r>
      <w:r w:rsidRPr="00404E47">
        <w:rPr>
          <w:rFonts w:ascii="Batang" w:eastAsia="Batang" w:hAnsi="Batang" w:cs="Aharoni" w:hint="eastAsia"/>
          <w:noProof/>
          <w:kern w:val="2"/>
          <w:lang w:eastAsia="es-ES"/>
        </w:rPr>
        <w:t xml:space="preserve"> Pedro Antonio Flores Esquivel; </w:t>
      </w:r>
      <w:r w:rsidRPr="00404E47">
        <w:rPr>
          <w:rFonts w:ascii="Batang" w:eastAsia="Batang" w:hAnsi="Batang" w:cs="Aharoni" w:hint="eastAsia"/>
          <w:b/>
          <w:noProof/>
          <w:kern w:val="2"/>
          <w:lang w:eastAsia="es-ES"/>
        </w:rPr>
        <w:t>3º.</w:t>
      </w:r>
      <w:r w:rsidRPr="00404E47">
        <w:rPr>
          <w:rFonts w:ascii="Batang" w:eastAsia="Batang" w:hAnsi="Batang" w:cs="Aharoni" w:hint="eastAsia"/>
          <w:noProof/>
          <w:kern w:val="2"/>
          <w:lang w:eastAsia="es-ES"/>
        </w:rPr>
        <w:t xml:space="preserve"> Oscar Zepeda Meléndez; </w:t>
      </w:r>
      <w:r w:rsidRPr="00404E47">
        <w:rPr>
          <w:rFonts w:ascii="Batang" w:eastAsia="Batang" w:hAnsi="Batang" w:cs="Aharoni" w:hint="eastAsia"/>
          <w:b/>
          <w:noProof/>
          <w:kern w:val="2"/>
          <w:lang w:eastAsia="es-ES"/>
        </w:rPr>
        <w:t>4º.</w:t>
      </w:r>
      <w:r w:rsidRPr="00404E47">
        <w:rPr>
          <w:rFonts w:ascii="Batang" w:eastAsia="Batang" w:hAnsi="Batang" w:cs="Aharoni" w:hint="eastAsia"/>
          <w:noProof/>
          <w:kern w:val="2"/>
          <w:lang w:eastAsia="es-ES"/>
        </w:rPr>
        <w:t xml:space="preserve"> Sirian Jeaneth Ramírez Escobar; y </w:t>
      </w:r>
      <w:r w:rsidRPr="00404E47">
        <w:rPr>
          <w:rFonts w:ascii="Batang" w:eastAsia="Batang" w:hAnsi="Batang" w:cs="Aharoni" w:hint="eastAsia"/>
          <w:b/>
          <w:noProof/>
          <w:kern w:val="2"/>
          <w:lang w:eastAsia="es-ES"/>
        </w:rPr>
        <w:t>5º.</w:t>
      </w:r>
      <w:r w:rsidRPr="00404E47">
        <w:rPr>
          <w:rFonts w:ascii="Batang" w:eastAsia="Batang" w:hAnsi="Batang" w:cs="Aharoni" w:hint="eastAsia"/>
          <w:noProof/>
          <w:kern w:val="2"/>
          <w:lang w:eastAsia="es-ES"/>
        </w:rPr>
        <w:t xml:space="preserve"> Geovany Alexander Martinez Cornejo; </w:t>
      </w:r>
      <w:r w:rsidRPr="00404E47">
        <w:rPr>
          <w:rFonts w:ascii="Batang" w:eastAsia="Batang" w:hAnsi="Batang" w:cs="Aharoni" w:hint="eastAsia"/>
          <w:b/>
          <w:noProof/>
          <w:kern w:val="2"/>
          <w:lang w:eastAsia="es-ES"/>
        </w:rPr>
        <w:t>6º.</w:t>
      </w:r>
      <w:r w:rsidRPr="00404E47">
        <w:rPr>
          <w:rFonts w:ascii="Batang" w:eastAsia="Batang" w:hAnsi="Batang" w:cs="Aharoni" w:hint="eastAsia"/>
          <w:noProof/>
          <w:kern w:val="2"/>
          <w:lang w:eastAsia="es-ES"/>
        </w:rPr>
        <w:t xml:space="preserve"> Reina Alicia Iglesias Ramírez;</w:t>
      </w:r>
      <w:r w:rsidRPr="00404E47">
        <w:rPr>
          <w:rFonts w:ascii="Batang" w:eastAsia="Batang" w:hAnsi="Batang" w:cs="Aharoni"/>
          <w:noProof/>
          <w:kern w:val="2"/>
          <w:lang w:eastAsia="es-ES"/>
        </w:rPr>
        <w:t xml:space="preserve"> </w:t>
      </w:r>
      <w:r w:rsidRPr="00404E47">
        <w:rPr>
          <w:rFonts w:ascii="Batang" w:eastAsia="Batang" w:hAnsi="Batang" w:cs="Aharoni" w:hint="eastAsia"/>
          <w:b/>
          <w:noProof/>
          <w:kern w:val="2"/>
          <w:lang w:eastAsia="es-ES"/>
        </w:rPr>
        <w:t>7º.</w:t>
      </w:r>
      <w:r w:rsidRPr="00404E47">
        <w:rPr>
          <w:rFonts w:ascii="Batang" w:eastAsia="Batang" w:hAnsi="Batang" w:cs="Aharoni" w:hint="eastAsia"/>
          <w:noProof/>
          <w:kern w:val="2"/>
          <w:lang w:eastAsia="es-ES"/>
        </w:rPr>
        <w:t xml:space="preserve"> José Emiliano Caravantes Anzora;</w:t>
      </w:r>
      <w:r w:rsidRPr="00404E47">
        <w:rPr>
          <w:rFonts w:ascii="Batang" w:eastAsia="Batang" w:hAnsi="Batang" w:cs="Aharoni"/>
          <w:noProof/>
          <w:kern w:val="2"/>
          <w:lang w:eastAsia="es-ES"/>
        </w:rPr>
        <w:t xml:space="preserve"> </w:t>
      </w:r>
      <w:r w:rsidRPr="00404E47">
        <w:rPr>
          <w:rFonts w:ascii="Batang" w:eastAsia="Batang" w:hAnsi="Batang" w:cs="Aharoni" w:hint="eastAsia"/>
          <w:b/>
          <w:noProof/>
          <w:kern w:val="2"/>
          <w:lang w:eastAsia="es-ES"/>
        </w:rPr>
        <w:t>8º.</w:t>
      </w:r>
      <w:r w:rsidRPr="00404E47">
        <w:rPr>
          <w:rFonts w:ascii="Batang" w:eastAsia="Batang" w:hAnsi="Batang" w:cs="Aharoni" w:hint="eastAsia"/>
          <w:noProof/>
          <w:kern w:val="2"/>
          <w:lang w:eastAsia="es-ES"/>
        </w:rPr>
        <w:t xml:space="preserve"> Darío Ernesto Guadrón Ágreda; </w:t>
      </w:r>
      <w:r w:rsidRPr="00404E47">
        <w:rPr>
          <w:rFonts w:ascii="Batang" w:eastAsia="Batang" w:hAnsi="Batang" w:cs="Aharoni" w:hint="eastAsia"/>
          <w:b/>
          <w:noProof/>
          <w:kern w:val="2"/>
          <w:lang w:eastAsia="es-ES"/>
        </w:rPr>
        <w:t>9º.</w:t>
      </w:r>
      <w:r w:rsidRPr="00404E47">
        <w:rPr>
          <w:rFonts w:ascii="Batang" w:eastAsia="Batang" w:hAnsi="Batang" w:cs="Aharoni" w:hint="eastAsia"/>
          <w:noProof/>
          <w:kern w:val="2"/>
          <w:lang w:eastAsia="es-ES"/>
        </w:rPr>
        <w:t xml:space="preserve"> José Luis Escobar Ortìz; y</w:t>
      </w:r>
      <w:r w:rsidRPr="00404E47">
        <w:rPr>
          <w:rFonts w:ascii="Batang" w:eastAsia="Batang" w:hAnsi="Batang" w:cs="Aharoni"/>
          <w:noProof/>
          <w:kern w:val="2"/>
          <w:lang w:eastAsia="es-ES"/>
        </w:rPr>
        <w:t xml:space="preserve"> </w:t>
      </w:r>
      <w:r w:rsidRPr="00404E47">
        <w:rPr>
          <w:rFonts w:ascii="Batang" w:eastAsia="Batang" w:hAnsi="Batang" w:cs="Aharoni" w:hint="eastAsia"/>
          <w:b/>
          <w:noProof/>
          <w:kern w:val="2"/>
          <w:lang w:eastAsia="es-ES"/>
        </w:rPr>
        <w:t>10º.</w:t>
      </w:r>
      <w:r w:rsidRPr="00404E47">
        <w:rPr>
          <w:rFonts w:ascii="Batang" w:eastAsia="Batang" w:hAnsi="Batang" w:cs="Aharoni" w:hint="eastAsia"/>
          <w:noProof/>
          <w:kern w:val="2"/>
          <w:lang w:eastAsia="es-ES"/>
        </w:rPr>
        <w:t xml:space="preserve"> Hugo Antonio Calderón Arriola; y </w:t>
      </w:r>
      <w:r w:rsidR="0009447D" w:rsidRPr="00404E47">
        <w:rPr>
          <w:rFonts w:ascii="Batang" w:eastAsia="Batang" w:hAnsi="Batang" w:cs="Aharoni"/>
          <w:noProof/>
          <w:kern w:val="2"/>
          <w:lang w:eastAsia="es-ES"/>
        </w:rPr>
        <w:t xml:space="preserve">contando con la asistencia de los señores </w:t>
      </w:r>
      <w:r w:rsidRPr="00404E47">
        <w:rPr>
          <w:rFonts w:ascii="Batang" w:eastAsia="Batang" w:hAnsi="Batang" w:cs="Aharoni" w:hint="eastAsia"/>
          <w:b/>
          <w:noProof/>
          <w:kern w:val="2"/>
          <w:lang w:eastAsia="es-ES"/>
        </w:rPr>
        <w:t>Regidores Suplentes: 1º.</w:t>
      </w:r>
      <w:r w:rsidRPr="00404E47">
        <w:rPr>
          <w:rFonts w:ascii="Batang" w:eastAsia="Batang" w:hAnsi="Batang" w:cs="Aharoni" w:hint="eastAsia"/>
          <w:noProof/>
          <w:kern w:val="2"/>
          <w:lang w:eastAsia="es-ES"/>
        </w:rPr>
        <w:t xml:space="preserve"> José Boris Ventura Rivas;</w:t>
      </w:r>
      <w:r w:rsidRPr="00404E47">
        <w:rPr>
          <w:rFonts w:ascii="Batang" w:eastAsia="Batang" w:hAnsi="Batang" w:cs="Aharoni"/>
          <w:noProof/>
          <w:kern w:val="2"/>
          <w:lang w:eastAsia="es-ES"/>
        </w:rPr>
        <w:t xml:space="preserve"> </w:t>
      </w:r>
      <w:r w:rsidRPr="00404E47">
        <w:rPr>
          <w:rFonts w:ascii="Batang" w:eastAsia="Batang" w:hAnsi="Batang" w:cs="Aharoni" w:hint="eastAsia"/>
          <w:b/>
          <w:noProof/>
          <w:kern w:val="2"/>
          <w:lang w:eastAsia="es-ES"/>
        </w:rPr>
        <w:t>2º.</w:t>
      </w:r>
      <w:r w:rsidRPr="00404E47">
        <w:rPr>
          <w:rFonts w:ascii="Batang" w:eastAsia="Batang" w:hAnsi="Batang" w:cs="Aharoni" w:hint="eastAsia"/>
          <w:noProof/>
          <w:kern w:val="2"/>
          <w:lang w:eastAsia="es-ES"/>
        </w:rPr>
        <w:t xml:space="preserve"> Lic</w:t>
      </w:r>
      <w:r w:rsidR="0009447D" w:rsidRPr="00404E47">
        <w:rPr>
          <w:rFonts w:ascii="Batang" w:eastAsia="Batang" w:hAnsi="Batang" w:cs="Aharoni"/>
          <w:noProof/>
          <w:kern w:val="2"/>
          <w:lang w:eastAsia="es-ES"/>
        </w:rPr>
        <w:t>encia</w:t>
      </w:r>
      <w:r w:rsidRPr="00404E47">
        <w:rPr>
          <w:rFonts w:ascii="Batang" w:eastAsia="Batang" w:hAnsi="Batang" w:cs="Aharoni" w:hint="eastAsia"/>
          <w:noProof/>
          <w:kern w:val="2"/>
          <w:lang w:eastAsia="es-ES"/>
        </w:rPr>
        <w:t>da Evelyn Mariela Melgar Ruiz;</w:t>
      </w:r>
      <w:r w:rsidRPr="00404E47">
        <w:rPr>
          <w:rFonts w:ascii="Batang" w:eastAsia="Batang" w:hAnsi="Batang" w:cs="Aharoni"/>
          <w:noProof/>
          <w:kern w:val="2"/>
          <w:lang w:eastAsia="es-ES"/>
        </w:rPr>
        <w:t xml:space="preserve"> y </w:t>
      </w:r>
      <w:r w:rsidRPr="00404E47">
        <w:rPr>
          <w:rFonts w:ascii="Batang" w:eastAsia="Batang" w:hAnsi="Batang" w:cs="Aharoni" w:hint="eastAsia"/>
          <w:b/>
          <w:noProof/>
          <w:kern w:val="2"/>
          <w:lang w:eastAsia="es-ES"/>
        </w:rPr>
        <w:t>3º.</w:t>
      </w:r>
      <w:r w:rsidRPr="00404E47">
        <w:rPr>
          <w:rFonts w:ascii="Batang" w:eastAsia="Batang" w:hAnsi="Batang" w:cs="Aharoni" w:hint="eastAsia"/>
          <w:noProof/>
          <w:kern w:val="2"/>
          <w:lang w:eastAsia="es-ES"/>
        </w:rPr>
        <w:t xml:space="preserve"> Wilber Hernán  Soriano  Mena</w:t>
      </w:r>
      <w:r w:rsidRPr="00404E47">
        <w:rPr>
          <w:rFonts w:ascii="Batang" w:eastAsia="Batang" w:hAnsi="Batang" w:cs="Aharoni"/>
          <w:noProof/>
          <w:kern w:val="2"/>
          <w:lang w:eastAsia="es-ES"/>
        </w:rPr>
        <w:t xml:space="preserve">.- Comprobado el quorum reglamentario, el Señor Alcalde Municipal sometió a </w:t>
      </w:r>
      <w:r w:rsidRPr="00404E47">
        <w:rPr>
          <w:rFonts w:ascii="Batang" w:eastAsia="Batang" w:hAnsi="Batang" w:cs="Aharoni" w:hint="eastAsia"/>
          <w:noProof/>
          <w:kern w:val="2"/>
          <w:lang w:eastAsia="es-ES"/>
        </w:rPr>
        <w:t>aprobaci</w:t>
      </w:r>
      <w:r w:rsidRPr="00404E47">
        <w:rPr>
          <w:rFonts w:ascii="Batang" w:eastAsia="Batang" w:hAnsi="Batang" w:cs="Aharoni"/>
          <w:noProof/>
          <w:kern w:val="2"/>
          <w:lang w:eastAsia="es-ES"/>
        </w:rPr>
        <w:t>ó</w:t>
      </w:r>
      <w:r w:rsidRPr="00404E47">
        <w:rPr>
          <w:rFonts w:ascii="Batang" w:eastAsia="Batang" w:hAnsi="Batang" w:cs="Aharoni" w:hint="eastAsia"/>
          <w:noProof/>
          <w:kern w:val="2"/>
          <w:lang w:eastAsia="es-ES"/>
        </w:rPr>
        <w:t>n la agenda del d</w:t>
      </w:r>
      <w:r w:rsidRPr="00404E47">
        <w:rPr>
          <w:rFonts w:ascii="Batang" w:eastAsia="Batang" w:hAnsi="Batang" w:cs="Aharoni"/>
          <w:noProof/>
          <w:kern w:val="2"/>
          <w:lang w:eastAsia="es-ES"/>
        </w:rPr>
        <w:t>í</w:t>
      </w:r>
      <w:r w:rsidRPr="00404E47">
        <w:rPr>
          <w:rFonts w:ascii="Batang" w:eastAsia="Batang" w:hAnsi="Batang" w:cs="Aharoni" w:hint="eastAsia"/>
          <w:noProof/>
          <w:kern w:val="2"/>
          <w:lang w:eastAsia="es-ES"/>
        </w:rPr>
        <w:t xml:space="preserve">a, y </w:t>
      </w:r>
      <w:r w:rsidRPr="00404E47">
        <w:rPr>
          <w:rFonts w:ascii="Batang" w:eastAsia="Batang" w:hAnsi="Batang" w:cs="Aharoni"/>
          <w:noProof/>
          <w:kern w:val="2"/>
          <w:lang w:eastAsia="es-ES"/>
        </w:rPr>
        <w:t>ordenó</w:t>
      </w:r>
      <w:r w:rsidRPr="00404E47">
        <w:rPr>
          <w:rFonts w:ascii="Batang" w:eastAsia="Batang" w:hAnsi="Batang" w:cs="Aharoni" w:hint="eastAsia"/>
          <w:noProof/>
          <w:kern w:val="2"/>
          <w:lang w:eastAsia="es-ES"/>
        </w:rPr>
        <w:t xml:space="preserve"> </w:t>
      </w:r>
      <w:r w:rsidRPr="00404E47">
        <w:rPr>
          <w:rFonts w:ascii="Batang" w:eastAsia="Batang" w:hAnsi="Batang" w:cs="Aharoni"/>
          <w:noProof/>
          <w:kern w:val="2"/>
          <w:lang w:eastAsia="es-ES"/>
        </w:rPr>
        <w:t>que se procediera a l</w:t>
      </w:r>
      <w:r w:rsidRPr="00404E47">
        <w:rPr>
          <w:rFonts w:ascii="Batang" w:eastAsia="Batang" w:hAnsi="Batang" w:cs="Aharoni" w:hint="eastAsia"/>
          <w:noProof/>
          <w:kern w:val="2"/>
          <w:lang w:eastAsia="es-ES"/>
        </w:rPr>
        <w:t xml:space="preserve">a lectura del acta anterior, las cuales fueron aprobadas en </w:t>
      </w:r>
      <w:r w:rsidRPr="00404E47">
        <w:rPr>
          <w:rFonts w:ascii="Batang" w:eastAsia="Batang" w:hAnsi="Batang" w:cs="Aharoni"/>
          <w:noProof/>
          <w:kern w:val="2"/>
          <w:lang w:eastAsia="es-ES"/>
        </w:rPr>
        <w:t xml:space="preserve"> </w:t>
      </w:r>
      <w:r w:rsidRPr="00404E47">
        <w:rPr>
          <w:rFonts w:ascii="Batang" w:eastAsia="Batang" w:hAnsi="Batang" w:cs="Aharoni" w:hint="eastAsia"/>
          <w:noProof/>
          <w:kern w:val="2"/>
          <w:lang w:eastAsia="es-ES"/>
        </w:rPr>
        <w:t xml:space="preserve">todas </w:t>
      </w:r>
      <w:r w:rsidRPr="00404E47">
        <w:rPr>
          <w:rFonts w:ascii="Batang" w:eastAsia="Batang" w:hAnsi="Batang" w:cs="Aharoni"/>
          <w:noProof/>
          <w:kern w:val="2"/>
          <w:lang w:eastAsia="es-ES"/>
        </w:rPr>
        <w:t xml:space="preserve"> </w:t>
      </w:r>
      <w:r w:rsidRPr="00404E47">
        <w:rPr>
          <w:rFonts w:ascii="Batang" w:eastAsia="Batang" w:hAnsi="Batang" w:cs="Aharoni" w:hint="eastAsia"/>
          <w:noProof/>
          <w:kern w:val="2"/>
          <w:lang w:eastAsia="es-ES"/>
        </w:rPr>
        <w:t xml:space="preserve">sus </w:t>
      </w:r>
      <w:r w:rsidRPr="00404E47">
        <w:rPr>
          <w:rFonts w:ascii="Batang" w:eastAsia="Batang" w:hAnsi="Batang" w:cs="Aharoni"/>
          <w:noProof/>
          <w:kern w:val="2"/>
          <w:lang w:eastAsia="es-ES"/>
        </w:rPr>
        <w:t xml:space="preserve"> </w:t>
      </w:r>
      <w:r w:rsidRPr="00404E47">
        <w:rPr>
          <w:rFonts w:ascii="Batang" w:eastAsia="Batang" w:hAnsi="Batang" w:cs="Aharoni" w:hint="eastAsia"/>
          <w:noProof/>
          <w:kern w:val="2"/>
          <w:lang w:eastAsia="es-ES"/>
        </w:rPr>
        <w:t>partes</w:t>
      </w:r>
      <w:r w:rsidR="00A90C9B" w:rsidRPr="00404E47">
        <w:rPr>
          <w:rFonts w:ascii="Batang" w:eastAsia="Batang" w:hAnsi="Batang" w:cs="Aharoni"/>
          <w:noProof/>
          <w:kern w:val="2"/>
          <w:lang w:eastAsia="es-ES"/>
        </w:rPr>
        <w:t>.---A continuación se emitieron los acuerdos siguientes:------------------------</w:t>
      </w:r>
      <w:r w:rsidR="00887A94" w:rsidRPr="00404E47">
        <w:rPr>
          <w:rFonts w:ascii="Batang" w:eastAsia="Batang" w:hAnsi="Batang" w:cs="Arial"/>
        </w:rPr>
        <w:t xml:space="preserve"> </w:t>
      </w:r>
    </w:p>
    <w:p w:rsidR="0088060B" w:rsidRPr="00404E47" w:rsidRDefault="0088060B" w:rsidP="005D7680">
      <w:pPr>
        <w:shd w:val="clear" w:color="auto" w:fill="FFFFFF" w:themeFill="background1"/>
        <w:spacing w:line="300" w:lineRule="auto"/>
        <w:jc w:val="both"/>
        <w:rPr>
          <w:rFonts w:ascii="Batang" w:eastAsia="Batang" w:hAnsi="Batang" w:cs="Arial"/>
        </w:rPr>
      </w:pPr>
      <w:r w:rsidRPr="00404E47">
        <w:rPr>
          <w:rFonts w:ascii="Batang" w:eastAsia="Batang" w:hAnsi="Batang"/>
          <w:b/>
          <w:noProof/>
          <w:lang w:eastAsia="es-ES"/>
        </w:rPr>
        <w:t>ACUERDO NÚMERO UNO.-</w:t>
      </w:r>
      <w:r w:rsidRPr="00404E47">
        <w:rPr>
          <w:rFonts w:ascii="Batang" w:eastAsia="Batang" w:hAnsi="Batang"/>
          <w:noProof/>
          <w:lang w:eastAsia="es-ES"/>
        </w:rPr>
        <w:t xml:space="preserve"> El Concejo Municipal de Acajutla, Departamento de Sonsonate, en uso de las facultades que le confiere </w:t>
      </w:r>
      <w:r w:rsidRPr="00404E47">
        <w:rPr>
          <w:rFonts w:ascii="Batang" w:eastAsia="Batang" w:hAnsi="Batang" w:cs="Arial"/>
          <w:iCs/>
          <w:lang w:val="es-MX"/>
        </w:rPr>
        <w:t>el Código Municipal</w:t>
      </w:r>
      <w:r w:rsidR="00A90C9B" w:rsidRPr="00404E47">
        <w:rPr>
          <w:rFonts w:ascii="Batang" w:eastAsia="Batang" w:hAnsi="Batang" w:cs="Arial"/>
        </w:rPr>
        <w:t xml:space="preserve">, </w:t>
      </w:r>
      <w:r w:rsidRPr="00404E47">
        <w:rPr>
          <w:rFonts w:ascii="Batang" w:eastAsia="Batang" w:hAnsi="Batang" w:cs="Arial"/>
          <w:b/>
        </w:rPr>
        <w:t xml:space="preserve">por unanimidad ACUERDA: </w:t>
      </w:r>
      <w:r w:rsidRPr="00404E47">
        <w:rPr>
          <w:rFonts w:ascii="Batang" w:eastAsia="Batang" w:hAnsi="Batang" w:cs="Arial" w:hint="eastAsia"/>
        </w:rPr>
        <w:t xml:space="preserve">Facultar a la Tesorería Municipal para que erogue de los recursos “Fondos propios” y “FODES 25%”, para sufragar la </w:t>
      </w:r>
      <w:r w:rsidR="001B7503" w:rsidRPr="00404E47">
        <w:rPr>
          <w:rFonts w:ascii="Batang" w:eastAsia="Batang" w:hAnsi="Batang" w:cs="Arial"/>
          <w:b/>
        </w:rPr>
        <w:t>adquisición</w:t>
      </w:r>
      <w:r w:rsidRPr="00404E47">
        <w:rPr>
          <w:rFonts w:ascii="Batang" w:eastAsia="Batang" w:hAnsi="Batang" w:cs="Arial" w:hint="eastAsia"/>
          <w:b/>
        </w:rPr>
        <w:t>ón de bienes y servicios</w:t>
      </w:r>
      <w:r w:rsidRPr="00404E47">
        <w:rPr>
          <w:rFonts w:ascii="Batang" w:eastAsia="Batang" w:hAnsi="Batang" w:cs="Arial" w:hint="eastAsia"/>
        </w:rPr>
        <w:t xml:space="preserve"> en general</w:t>
      </w:r>
      <w:r w:rsidRPr="00404E47">
        <w:rPr>
          <w:rFonts w:ascii="Batang" w:eastAsia="Batang" w:hAnsi="Batang" w:cs="Arial"/>
        </w:rPr>
        <w:t xml:space="preserve"> durante el mes de Abril de 2019, y gastos pendientes de pago</w:t>
      </w:r>
      <w:r w:rsidR="00A90C9B" w:rsidRPr="00404E47">
        <w:rPr>
          <w:rFonts w:ascii="Batang" w:eastAsia="Batang" w:hAnsi="Batang" w:cs="Arial"/>
        </w:rPr>
        <w:t xml:space="preserve"> correspondientes a los meses de Enero, Febrero y Marzo del corriente año, conforme el siguiente detalle:-------------------</w:t>
      </w:r>
      <w:r w:rsidRPr="00404E47">
        <w:rPr>
          <w:rFonts w:ascii="Batang" w:eastAsia="Batang" w:hAnsi="Batang" w:cs="Arial"/>
        </w:rPr>
        <w:t>--------------------------</w:t>
      </w:r>
      <w:r w:rsidR="00A90C9B" w:rsidRPr="00404E47">
        <w:rPr>
          <w:rFonts w:ascii="Batang" w:eastAsia="Batang" w:hAnsi="Batang" w:cs="Arial" w:hint="eastAsia"/>
        </w:rPr>
        <w:t>----</w:t>
      </w:r>
    </w:p>
    <w:tbl>
      <w:tblPr>
        <w:tblStyle w:val="Tablaconcuadrcula"/>
        <w:tblW w:w="9791" w:type="dxa"/>
        <w:tblLayout w:type="fixed"/>
        <w:tblLook w:val="04A0" w:firstRow="1" w:lastRow="0" w:firstColumn="1" w:lastColumn="0" w:noHBand="0" w:noVBand="1"/>
      </w:tblPr>
      <w:tblGrid>
        <w:gridCol w:w="846"/>
        <w:gridCol w:w="5953"/>
        <w:gridCol w:w="1560"/>
        <w:gridCol w:w="1432"/>
      </w:tblGrid>
      <w:tr w:rsidR="00404E47" w:rsidRPr="00404E47" w:rsidTr="00830FEA">
        <w:trPr>
          <w:trHeight w:val="450"/>
        </w:trPr>
        <w:tc>
          <w:tcPr>
            <w:tcW w:w="846" w:type="dxa"/>
            <w:hideMark/>
          </w:tcPr>
          <w:p w:rsidR="00A90C9B" w:rsidRPr="00404E47" w:rsidRDefault="00A90C9B" w:rsidP="005D7680">
            <w:pPr>
              <w:shd w:val="clear" w:color="auto" w:fill="FFFFFF" w:themeFill="background1"/>
              <w:jc w:val="center"/>
              <w:rPr>
                <w:rFonts w:ascii="Batang" w:eastAsia="Batang" w:hAnsi="Batang" w:cs="Arial"/>
                <w:b/>
                <w:bCs/>
                <w:sz w:val="20"/>
                <w:szCs w:val="20"/>
              </w:rPr>
            </w:pPr>
            <w:r w:rsidRPr="00404E47">
              <w:rPr>
                <w:rFonts w:ascii="Batang" w:eastAsia="Batang" w:hAnsi="Batang" w:cs="Arial"/>
                <w:b/>
                <w:bCs/>
                <w:sz w:val="20"/>
                <w:szCs w:val="20"/>
              </w:rPr>
              <w:t>Cifras</w:t>
            </w:r>
          </w:p>
        </w:tc>
        <w:tc>
          <w:tcPr>
            <w:tcW w:w="5953" w:type="dxa"/>
            <w:hideMark/>
          </w:tcPr>
          <w:p w:rsidR="00A90C9B" w:rsidRPr="00404E47" w:rsidRDefault="00A90C9B" w:rsidP="005D7680">
            <w:pPr>
              <w:shd w:val="clear" w:color="auto" w:fill="FFFFFF" w:themeFill="background1"/>
              <w:jc w:val="center"/>
              <w:rPr>
                <w:rFonts w:ascii="Batang" w:eastAsia="Batang" w:hAnsi="Batang" w:cs="Arial"/>
                <w:b/>
                <w:bCs/>
                <w:sz w:val="20"/>
                <w:szCs w:val="20"/>
              </w:rPr>
            </w:pPr>
            <w:r w:rsidRPr="00404E47">
              <w:rPr>
                <w:rFonts w:ascii="Batang" w:eastAsia="Batang" w:hAnsi="Batang" w:cs="Arial"/>
                <w:b/>
                <w:bCs/>
                <w:sz w:val="20"/>
                <w:szCs w:val="20"/>
              </w:rPr>
              <w:t>DESCRIPCION</w:t>
            </w:r>
          </w:p>
          <w:p w:rsidR="00A90C9B" w:rsidRPr="00404E47" w:rsidRDefault="00A90C9B" w:rsidP="005D7680">
            <w:pPr>
              <w:jc w:val="center"/>
              <w:rPr>
                <w:rFonts w:ascii="Batang" w:eastAsia="Batang" w:hAnsi="Batang" w:cs="Arial"/>
                <w:sz w:val="20"/>
                <w:szCs w:val="20"/>
              </w:rPr>
            </w:pPr>
          </w:p>
        </w:tc>
        <w:tc>
          <w:tcPr>
            <w:tcW w:w="1560" w:type="dxa"/>
            <w:hideMark/>
          </w:tcPr>
          <w:p w:rsidR="00A90C9B" w:rsidRPr="00404E47" w:rsidRDefault="00A90C9B" w:rsidP="005D7680">
            <w:pPr>
              <w:shd w:val="clear" w:color="auto" w:fill="FFFFFF" w:themeFill="background1"/>
              <w:jc w:val="center"/>
              <w:rPr>
                <w:rFonts w:ascii="Batang" w:eastAsia="Batang" w:hAnsi="Batang" w:cs="Arial"/>
                <w:b/>
                <w:bCs/>
                <w:sz w:val="20"/>
                <w:szCs w:val="20"/>
              </w:rPr>
            </w:pPr>
            <w:r w:rsidRPr="00404E47">
              <w:rPr>
                <w:rFonts w:ascii="Batang" w:eastAsia="Batang" w:hAnsi="Batang" w:cs="Arial"/>
                <w:b/>
                <w:bCs/>
                <w:sz w:val="20"/>
                <w:szCs w:val="20"/>
              </w:rPr>
              <w:t>FONDOS PROPIOS</w:t>
            </w:r>
          </w:p>
        </w:tc>
        <w:tc>
          <w:tcPr>
            <w:tcW w:w="1432" w:type="dxa"/>
            <w:hideMark/>
          </w:tcPr>
          <w:p w:rsidR="00A90C9B" w:rsidRPr="00404E47" w:rsidRDefault="00A90C9B" w:rsidP="005D7680">
            <w:pPr>
              <w:shd w:val="clear" w:color="auto" w:fill="FFFFFF" w:themeFill="background1"/>
              <w:jc w:val="center"/>
              <w:rPr>
                <w:rFonts w:ascii="Batang" w:eastAsia="Batang" w:hAnsi="Batang" w:cs="Arial"/>
                <w:b/>
                <w:bCs/>
                <w:sz w:val="20"/>
                <w:szCs w:val="20"/>
              </w:rPr>
            </w:pPr>
            <w:r w:rsidRPr="00404E47">
              <w:rPr>
                <w:rFonts w:ascii="Batang" w:eastAsia="Batang" w:hAnsi="Batang" w:cs="Arial"/>
                <w:b/>
                <w:bCs/>
                <w:sz w:val="20"/>
                <w:szCs w:val="20"/>
              </w:rPr>
              <w:t>FODES 25%</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54101</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Alimenticios para Personas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4,328.91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54103</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Agropecuarios y Forestales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333.33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Textiles y Vestuario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1,084.78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54105</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de Papel y Carbón</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1,960.87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54106</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de Cuero y Caucho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794.50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54107</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Químicos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1,502.32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1,083.00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lastRenderedPageBreak/>
              <w:t>54108</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Productos Farmacéuticos y Medicinales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2,000.00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54109</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Llantas y Neumáticos</w:t>
            </w:r>
          </w:p>
        </w:tc>
        <w:tc>
          <w:tcPr>
            <w:tcW w:w="1560" w:type="dxa"/>
            <w:hideMark/>
          </w:tcPr>
          <w:p w:rsidR="00A90C9B" w:rsidRPr="00404E47" w:rsidRDefault="00D5366A" w:rsidP="005D7680">
            <w:pPr>
              <w:shd w:val="clear" w:color="auto" w:fill="FFFFFF" w:themeFill="background1"/>
              <w:jc w:val="both"/>
              <w:rPr>
                <w:rFonts w:ascii="Batang" w:eastAsia="Batang" w:hAnsi="Batang" w:cs="Arial"/>
                <w:sz w:val="20"/>
                <w:szCs w:val="20"/>
              </w:rPr>
            </w:pPr>
            <w:r>
              <w:rPr>
                <w:rFonts w:ascii="Batang" w:eastAsia="Batang" w:hAnsi="Batang" w:cs="Arial"/>
                <w:sz w:val="20"/>
                <w:szCs w:val="20"/>
              </w:rPr>
              <w:t xml:space="preserve"> $    4,63</w:t>
            </w:r>
            <w:r w:rsidR="00B504F4" w:rsidRPr="00404E47">
              <w:rPr>
                <w:rFonts w:ascii="Batang" w:eastAsia="Batang" w:hAnsi="Batang" w:cs="Arial"/>
                <w:sz w:val="20"/>
                <w:szCs w:val="20"/>
              </w:rPr>
              <w:t>0.00</w:t>
            </w:r>
            <w:r w:rsidR="00A90C9B" w:rsidRPr="00404E47">
              <w:rPr>
                <w:rFonts w:ascii="Batang" w:eastAsia="Batang" w:hAnsi="Batang" w:cs="Arial"/>
                <w:sz w:val="20"/>
                <w:szCs w:val="20"/>
              </w:rPr>
              <w:t xml:space="preserve">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54110</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Combustibles y Lubricantes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7,448.83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292.00 </w:t>
            </w:r>
          </w:p>
        </w:tc>
      </w:tr>
      <w:tr w:rsidR="00404E47" w:rsidRPr="00404E47" w:rsidTr="00830FEA">
        <w:trPr>
          <w:trHeight w:val="237"/>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54111</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Minerales no metálicos y Productos Derivados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269.16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131"/>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54112</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Minerales Metálicos y productos Derivados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317.58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78"/>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54113</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Materiales e Instrumentos de Laboratorio y Uso Medico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380.00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Materiales de Oficina</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959.91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54115</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Materiales Informáticos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464.15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54118</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Repuestos y Accesorios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2,200.00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916.33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54119</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Materiales eléctrico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2,190.82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54199</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Bienes de Uso y consumo diversos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596.38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54204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Servicios de correo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17.50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07"/>
        </w:trPr>
        <w:tc>
          <w:tcPr>
            <w:tcW w:w="846"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54205</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Alumbrado Publico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w:t>
            </w:r>
          </w:p>
        </w:tc>
      </w:tr>
      <w:tr w:rsidR="00404E47" w:rsidRPr="00404E47" w:rsidTr="00830FEA">
        <w:trPr>
          <w:trHeight w:val="198"/>
        </w:trPr>
        <w:tc>
          <w:tcPr>
            <w:tcW w:w="846"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54301</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Mantenimiento y Reparación de bienes Muebles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362.08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w:t>
            </w:r>
          </w:p>
        </w:tc>
      </w:tr>
      <w:tr w:rsidR="00404E47" w:rsidRPr="00404E47" w:rsidTr="00830FEA">
        <w:trPr>
          <w:trHeight w:val="243"/>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54302</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Mantenimiento y Reparación de Vehículos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3,805.00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1,334.00 </w:t>
            </w:r>
          </w:p>
        </w:tc>
      </w:tr>
      <w:tr w:rsidR="00404E47" w:rsidRPr="00404E47" w:rsidTr="00830FEA">
        <w:trPr>
          <w:trHeight w:val="285"/>
        </w:trPr>
        <w:tc>
          <w:tcPr>
            <w:tcW w:w="846"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54305</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Servicios de publicidad</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500.00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37"/>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54313</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Impresiones, Publicaciones y Reproducciones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1,000.00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54314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Atenciones oficiales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2,400.00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54317</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Arrendamientos de Bienes Muebles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666.66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36"/>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54399</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Servicios Generales y Arrendamientos diversos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2,763.38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54403</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Viáticos por comisión  Interna</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215.91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55603</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Comisiones y Gastos Bancarios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250.00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56304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A personas Naturales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666.66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61101</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Mobiliarios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679.17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61102</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Maquinarias y Equipo</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2,725.00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61104</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Equipo informático </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2,970.42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61108</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Herramientas y Repuestos Principales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250.00 </w:t>
            </w:r>
          </w:p>
        </w:tc>
        <w:tc>
          <w:tcPr>
            <w:tcW w:w="1432"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41.00 </w:t>
            </w:r>
          </w:p>
        </w:tc>
      </w:tr>
      <w:tr w:rsidR="00404E47" w:rsidRPr="00404E47" w:rsidTr="00830FEA">
        <w:trPr>
          <w:trHeight w:val="285"/>
        </w:trPr>
        <w:tc>
          <w:tcPr>
            <w:tcW w:w="846" w:type="dxa"/>
            <w:noWrap/>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61199</w:t>
            </w:r>
          </w:p>
        </w:tc>
        <w:tc>
          <w:tcPr>
            <w:tcW w:w="5953"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Bienes Muebles Diversos</w:t>
            </w:r>
          </w:p>
        </w:tc>
        <w:tc>
          <w:tcPr>
            <w:tcW w:w="1560" w:type="dxa"/>
            <w:hideMark/>
          </w:tcPr>
          <w:p w:rsidR="00A90C9B" w:rsidRPr="00404E47" w:rsidRDefault="00A90C9B" w:rsidP="005D7680">
            <w:pPr>
              <w:shd w:val="clear" w:color="auto" w:fill="FFFFFF" w:themeFill="background1"/>
              <w:jc w:val="both"/>
              <w:rPr>
                <w:rFonts w:ascii="Batang" w:eastAsia="Batang" w:hAnsi="Batang" w:cs="Arial"/>
                <w:sz w:val="20"/>
                <w:szCs w:val="20"/>
              </w:rPr>
            </w:pPr>
            <w:r w:rsidRPr="00404E47">
              <w:rPr>
                <w:rFonts w:ascii="Batang" w:eastAsia="Batang" w:hAnsi="Batang" w:cs="Arial"/>
                <w:sz w:val="20"/>
                <w:szCs w:val="20"/>
              </w:rPr>
              <w:t xml:space="preserve"> $       585.00 </w:t>
            </w:r>
          </w:p>
        </w:tc>
        <w:tc>
          <w:tcPr>
            <w:tcW w:w="1432" w:type="dxa"/>
          </w:tcPr>
          <w:p w:rsidR="00A90C9B" w:rsidRPr="00404E47" w:rsidRDefault="00A90C9B" w:rsidP="005D7680">
            <w:pPr>
              <w:shd w:val="clear" w:color="auto" w:fill="FFFFFF" w:themeFill="background1"/>
              <w:jc w:val="both"/>
              <w:rPr>
                <w:rFonts w:ascii="Batang" w:eastAsia="Batang" w:hAnsi="Batang" w:cs="Arial"/>
                <w:sz w:val="20"/>
                <w:szCs w:val="20"/>
              </w:rPr>
            </w:pPr>
          </w:p>
        </w:tc>
      </w:tr>
      <w:tr w:rsidR="00404E47" w:rsidRPr="00404E47" w:rsidTr="00830FEA">
        <w:trPr>
          <w:trHeight w:val="285"/>
        </w:trPr>
        <w:tc>
          <w:tcPr>
            <w:tcW w:w="6799" w:type="dxa"/>
            <w:gridSpan w:val="2"/>
            <w:hideMark/>
          </w:tcPr>
          <w:p w:rsidR="00A90C9B" w:rsidRPr="00404E47" w:rsidRDefault="00A90C9B" w:rsidP="005D7680">
            <w:pPr>
              <w:shd w:val="clear" w:color="auto" w:fill="FFFFFF" w:themeFill="background1"/>
              <w:jc w:val="both"/>
              <w:rPr>
                <w:rFonts w:ascii="Batang" w:eastAsia="Batang" w:hAnsi="Batang" w:cs="Arial"/>
                <w:b/>
                <w:bCs/>
                <w:sz w:val="20"/>
                <w:szCs w:val="20"/>
              </w:rPr>
            </w:pPr>
            <w:r w:rsidRPr="00404E47">
              <w:rPr>
                <w:rFonts w:ascii="Batang" w:eastAsia="Batang" w:hAnsi="Batang" w:cs="Arial"/>
                <w:b/>
                <w:bCs/>
                <w:sz w:val="20"/>
                <w:szCs w:val="20"/>
              </w:rPr>
              <w:t>TOTAL</w:t>
            </w:r>
          </w:p>
        </w:tc>
        <w:tc>
          <w:tcPr>
            <w:tcW w:w="1560" w:type="dxa"/>
            <w:noWrap/>
            <w:hideMark/>
          </w:tcPr>
          <w:p w:rsidR="00A90C9B" w:rsidRPr="00404E47" w:rsidRDefault="00D5366A" w:rsidP="005D7680">
            <w:pPr>
              <w:shd w:val="clear" w:color="auto" w:fill="FFFFFF" w:themeFill="background1"/>
              <w:jc w:val="both"/>
              <w:rPr>
                <w:rFonts w:ascii="Batang" w:eastAsia="Batang" w:hAnsi="Batang" w:cs="Arial"/>
                <w:b/>
                <w:bCs/>
                <w:sz w:val="20"/>
                <w:szCs w:val="20"/>
              </w:rPr>
            </w:pPr>
            <w:r>
              <w:rPr>
                <w:rFonts w:ascii="Batang" w:eastAsia="Batang" w:hAnsi="Batang" w:cs="Arial"/>
                <w:b/>
                <w:bCs/>
                <w:sz w:val="20"/>
                <w:szCs w:val="20"/>
              </w:rPr>
              <w:t>$     51</w:t>
            </w:r>
            <w:r w:rsidR="00B504F4" w:rsidRPr="00404E47">
              <w:rPr>
                <w:rFonts w:ascii="Batang" w:eastAsia="Batang" w:hAnsi="Batang" w:cs="Arial"/>
                <w:b/>
                <w:bCs/>
                <w:sz w:val="20"/>
                <w:szCs w:val="20"/>
              </w:rPr>
              <w:t>,</w:t>
            </w:r>
            <w:r>
              <w:rPr>
                <w:rFonts w:ascii="Batang" w:eastAsia="Batang" w:hAnsi="Batang" w:cs="Arial"/>
                <w:b/>
                <w:bCs/>
                <w:sz w:val="20"/>
                <w:szCs w:val="20"/>
              </w:rPr>
              <w:t>31</w:t>
            </w:r>
            <w:r w:rsidR="00B504F4" w:rsidRPr="00404E47">
              <w:rPr>
                <w:rFonts w:ascii="Batang" w:eastAsia="Batang" w:hAnsi="Batang" w:cs="Arial"/>
                <w:b/>
                <w:bCs/>
                <w:sz w:val="20"/>
                <w:szCs w:val="20"/>
              </w:rPr>
              <w:t>8.</w:t>
            </w:r>
            <w:r w:rsidR="00A90C9B" w:rsidRPr="00404E47">
              <w:rPr>
                <w:rFonts w:ascii="Batang" w:eastAsia="Batang" w:hAnsi="Batang" w:cs="Arial"/>
                <w:b/>
                <w:bCs/>
                <w:sz w:val="20"/>
                <w:szCs w:val="20"/>
              </w:rPr>
              <w:t xml:space="preserve">98 </w:t>
            </w:r>
          </w:p>
        </w:tc>
        <w:tc>
          <w:tcPr>
            <w:tcW w:w="1432" w:type="dxa"/>
            <w:noWrap/>
            <w:hideMark/>
          </w:tcPr>
          <w:p w:rsidR="00A90C9B" w:rsidRPr="00404E47" w:rsidRDefault="00A90C9B" w:rsidP="005D7680">
            <w:pPr>
              <w:shd w:val="clear" w:color="auto" w:fill="FFFFFF" w:themeFill="background1"/>
              <w:jc w:val="right"/>
              <w:rPr>
                <w:rFonts w:ascii="Batang" w:eastAsia="Batang" w:hAnsi="Batang" w:cs="Arial"/>
                <w:b/>
                <w:bCs/>
                <w:sz w:val="20"/>
                <w:szCs w:val="20"/>
              </w:rPr>
            </w:pPr>
            <w:r w:rsidRPr="00404E47">
              <w:rPr>
                <w:rFonts w:ascii="Batang" w:eastAsia="Batang" w:hAnsi="Batang" w:cs="Arial"/>
                <w:b/>
                <w:bCs/>
                <w:sz w:val="20"/>
                <w:szCs w:val="20"/>
              </w:rPr>
              <w:t>$    3,666.33</w:t>
            </w:r>
          </w:p>
        </w:tc>
      </w:tr>
    </w:tbl>
    <w:p w:rsidR="00A90C9B" w:rsidRPr="00404E47" w:rsidRDefault="00A90C9B" w:rsidP="005D7680">
      <w:pPr>
        <w:spacing w:line="300" w:lineRule="auto"/>
        <w:jc w:val="both"/>
        <w:rPr>
          <w:rFonts w:ascii="Batang" w:eastAsia="Batang" w:hAnsi="Batang" w:cs="Arial"/>
        </w:rPr>
      </w:pPr>
      <w:r w:rsidRPr="00404E47">
        <w:rPr>
          <w:rFonts w:ascii="Batang" w:eastAsia="Batang" w:hAnsi="Batang" w:cs="Arial"/>
        </w:rPr>
        <w:t>Estos gastos se comprobarán en la forma que establece el Art. 86 del Código Municipal.- Certifíquese.---------------------------------------------</w:t>
      </w:r>
    </w:p>
    <w:p w:rsidR="0058700C" w:rsidRPr="00404E47" w:rsidRDefault="0088060B" w:rsidP="005D7680">
      <w:pPr>
        <w:pStyle w:val="Encabezado"/>
        <w:widowControl/>
        <w:shd w:val="clear" w:color="auto" w:fill="FFFFFF" w:themeFill="background1"/>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 xml:space="preserve">ACUERDO NÚMERO </w:t>
      </w:r>
      <w:r w:rsidRPr="00404E47">
        <w:rPr>
          <w:rFonts w:ascii="Batang" w:eastAsia="Batang" w:hAnsi="Batang"/>
          <w:b/>
          <w:noProof/>
          <w:szCs w:val="24"/>
          <w:lang w:eastAsia="es-ES"/>
        </w:rPr>
        <w:tab/>
        <w:t>DOS.-</w:t>
      </w:r>
      <w:r w:rsidRPr="00404E47">
        <w:rPr>
          <w:rFonts w:ascii="Batang" w:eastAsia="Batang" w:hAnsi="Batang"/>
          <w:noProof/>
          <w:szCs w:val="24"/>
          <w:lang w:eastAsia="es-ES"/>
        </w:rPr>
        <w:t xml:space="preserve"> El Concejo Municipal de Acajutla, Departamento de Sonsonate, en uso de las facultades que le confiere </w:t>
      </w:r>
      <w:r w:rsidRPr="00404E47">
        <w:rPr>
          <w:rFonts w:ascii="Batang" w:eastAsia="Batang" w:hAnsi="Batang" w:cs="Arial"/>
          <w:iCs/>
          <w:szCs w:val="24"/>
          <w:lang w:val="es-MX"/>
        </w:rPr>
        <w:t>el Código Municipal</w:t>
      </w:r>
      <w:r w:rsidRPr="00404E47">
        <w:rPr>
          <w:rFonts w:ascii="Batang" w:eastAsia="Batang" w:hAnsi="Batang" w:cs="Arial"/>
          <w:szCs w:val="24"/>
        </w:rPr>
        <w:t xml:space="preserve">, y </w:t>
      </w:r>
      <w:r w:rsidRPr="00404E47">
        <w:rPr>
          <w:rFonts w:ascii="Batang" w:eastAsia="Batang" w:hAnsi="Batang" w:cs="Arial"/>
          <w:b/>
          <w:szCs w:val="24"/>
        </w:rPr>
        <w:t>CONSIDERANDO:</w:t>
      </w:r>
      <w:r w:rsidRPr="00404E47">
        <w:rPr>
          <w:rFonts w:ascii="Batang" w:eastAsia="Batang" w:hAnsi="Batang" w:cs="Arial"/>
          <w:szCs w:val="24"/>
        </w:rPr>
        <w:t xml:space="preserve"> </w:t>
      </w:r>
      <w:r w:rsidR="0058700C" w:rsidRPr="00404E47">
        <w:rPr>
          <w:rFonts w:ascii="Batang" w:eastAsia="Batang" w:hAnsi="Batang" w:cs="Arial"/>
          <w:b/>
          <w:szCs w:val="24"/>
        </w:rPr>
        <w:t>I)</w:t>
      </w:r>
      <w:r w:rsidR="0058700C" w:rsidRPr="00404E47">
        <w:rPr>
          <w:rFonts w:ascii="Batang" w:eastAsia="Batang" w:hAnsi="Batang" w:cs="Arial"/>
          <w:szCs w:val="24"/>
        </w:rPr>
        <w:t xml:space="preserve"> </w:t>
      </w:r>
      <w:r w:rsidRPr="00404E47">
        <w:rPr>
          <w:rFonts w:ascii="Batang" w:eastAsia="Batang" w:hAnsi="Batang" w:cs="Arial"/>
          <w:szCs w:val="24"/>
        </w:rPr>
        <w:t>Que</w:t>
      </w:r>
      <w:r w:rsidR="0058700C" w:rsidRPr="00404E47">
        <w:rPr>
          <w:rFonts w:ascii="Batang" w:eastAsia="Batang" w:hAnsi="Batang" w:cs="Arial"/>
          <w:szCs w:val="24"/>
        </w:rPr>
        <w:t xml:space="preserve"> durante el </w:t>
      </w:r>
      <w:r w:rsidR="001B7503" w:rsidRPr="00404E47">
        <w:rPr>
          <w:rFonts w:ascii="Batang" w:eastAsia="Batang" w:hAnsi="Batang" w:cs="Arial"/>
        </w:rPr>
        <w:t>período</w:t>
      </w:r>
      <w:r w:rsidR="0058700C" w:rsidRPr="00404E47">
        <w:rPr>
          <w:rFonts w:ascii="Batang" w:eastAsia="Batang" w:hAnsi="Batang" w:cs="Arial"/>
        </w:rPr>
        <w:t xml:space="preserve"> </w:t>
      </w:r>
      <w:r w:rsidR="001B7503" w:rsidRPr="00404E47">
        <w:rPr>
          <w:rFonts w:ascii="Batang" w:eastAsia="Batang" w:hAnsi="Batang" w:cs="Arial"/>
        </w:rPr>
        <w:t>vacacional</w:t>
      </w:r>
      <w:r w:rsidR="0058700C" w:rsidRPr="00404E47">
        <w:rPr>
          <w:rFonts w:ascii="Batang" w:eastAsia="Batang" w:hAnsi="Batang" w:cs="Arial"/>
        </w:rPr>
        <w:t xml:space="preserve"> de Semana Santa se recibe en </w:t>
      </w:r>
      <w:r w:rsidR="001B7503" w:rsidRPr="00404E47">
        <w:rPr>
          <w:rFonts w:ascii="Batang" w:eastAsia="Batang" w:hAnsi="Batang" w:cs="Arial"/>
        </w:rPr>
        <w:t>el Municipio la visita de incontables personas, lo cual contribuy</w:t>
      </w:r>
      <w:r w:rsidR="0058700C" w:rsidRPr="00404E47">
        <w:rPr>
          <w:rFonts w:ascii="Batang" w:eastAsia="Batang" w:hAnsi="Batang" w:cs="Arial"/>
        </w:rPr>
        <w:t xml:space="preserve">e al impulso del turismo local; sin embargo, éstos se </w:t>
      </w:r>
      <w:r w:rsidR="001B7503" w:rsidRPr="00404E47">
        <w:rPr>
          <w:rFonts w:ascii="Batang" w:eastAsia="Batang" w:hAnsi="Batang" w:cs="Arial"/>
        </w:rPr>
        <w:t xml:space="preserve">exponen a situaciones de riesgo </w:t>
      </w:r>
      <w:r w:rsidR="0058700C" w:rsidRPr="00404E47">
        <w:rPr>
          <w:rFonts w:ascii="Batang" w:eastAsia="Batang" w:hAnsi="Batang" w:cs="Arial"/>
        </w:rPr>
        <w:t xml:space="preserve">debido al </w:t>
      </w:r>
      <w:r w:rsidR="001B7503" w:rsidRPr="00404E47">
        <w:rPr>
          <w:rFonts w:ascii="Batang" w:eastAsia="Batang" w:hAnsi="Batang" w:cs="Arial"/>
        </w:rPr>
        <w:t>peligro</w:t>
      </w:r>
      <w:r w:rsidR="0058700C" w:rsidRPr="00404E47">
        <w:rPr>
          <w:rFonts w:ascii="Batang" w:eastAsia="Batang" w:hAnsi="Batang" w:cs="Arial"/>
        </w:rPr>
        <w:t xml:space="preserve"> </w:t>
      </w:r>
      <w:r w:rsidR="001B7503" w:rsidRPr="00404E47">
        <w:rPr>
          <w:rFonts w:ascii="Batang" w:eastAsia="Batang" w:hAnsi="Batang" w:cs="Arial"/>
        </w:rPr>
        <w:t>que representa la inmersión en las aguas del</w:t>
      </w:r>
      <w:r w:rsidR="0058700C" w:rsidRPr="00404E47">
        <w:rPr>
          <w:rFonts w:ascii="Batang" w:eastAsia="Batang" w:hAnsi="Batang" w:cs="Arial"/>
        </w:rPr>
        <w:t xml:space="preserve"> océano que baña al territorio., razón por la cual l</w:t>
      </w:r>
      <w:r w:rsidR="001B7503" w:rsidRPr="00404E47">
        <w:rPr>
          <w:rFonts w:ascii="Batang" w:eastAsia="Batang" w:hAnsi="Batang" w:cs="Arial"/>
          <w:b/>
        </w:rPr>
        <w:t>a Comisión Municipal de Protección Civil</w:t>
      </w:r>
      <w:r w:rsidR="001B7503" w:rsidRPr="00404E47">
        <w:rPr>
          <w:rFonts w:ascii="Batang" w:eastAsia="Batang" w:hAnsi="Batang" w:cs="Arial"/>
        </w:rPr>
        <w:t xml:space="preserve"> que coordina la Alcaldía Municipal de Acajutla con el apoyo de la Policía Nacional Civil, las Unidades de Salud, la Marina Nacional, y la Direcció</w:t>
      </w:r>
      <w:r w:rsidR="0058700C" w:rsidRPr="00404E47">
        <w:rPr>
          <w:rFonts w:ascii="Batang" w:eastAsia="Batang" w:hAnsi="Batang" w:cs="Arial"/>
        </w:rPr>
        <w:t>n Nacional de Protección Civil,</w:t>
      </w:r>
      <w:r w:rsidR="001B7503" w:rsidRPr="00404E47">
        <w:rPr>
          <w:rFonts w:ascii="Batang" w:eastAsia="Batang" w:hAnsi="Batang" w:cs="Arial"/>
          <w:b/>
        </w:rPr>
        <w:t xml:space="preserve"> </w:t>
      </w:r>
      <w:r w:rsidR="001B7503" w:rsidRPr="00404E47">
        <w:rPr>
          <w:rFonts w:ascii="Batang" w:eastAsia="Batang" w:hAnsi="Batang" w:cs="Arial"/>
        </w:rPr>
        <w:t xml:space="preserve">elabora </w:t>
      </w:r>
      <w:r w:rsidR="0058700C" w:rsidRPr="00404E47">
        <w:rPr>
          <w:rFonts w:ascii="Batang" w:eastAsia="Batang" w:hAnsi="Batang" w:cs="Arial"/>
        </w:rPr>
        <w:t xml:space="preserve">el </w:t>
      </w:r>
      <w:r w:rsidR="0058700C" w:rsidRPr="00404E47">
        <w:rPr>
          <w:rFonts w:ascii="Batang" w:eastAsia="Batang" w:hAnsi="Batang" w:cs="Arial"/>
          <w:b/>
        </w:rPr>
        <w:t>P</w:t>
      </w:r>
      <w:r w:rsidR="001B7503" w:rsidRPr="00404E47">
        <w:rPr>
          <w:rFonts w:ascii="Batang" w:eastAsia="Batang" w:hAnsi="Batang" w:cs="Arial"/>
          <w:b/>
        </w:rPr>
        <w:t xml:space="preserve">lan de </w:t>
      </w:r>
      <w:r w:rsidR="0058700C" w:rsidRPr="00404E47">
        <w:rPr>
          <w:rFonts w:ascii="Batang" w:eastAsia="Batang" w:hAnsi="Batang" w:cs="Arial"/>
          <w:b/>
        </w:rPr>
        <w:t xml:space="preserve">Verano </w:t>
      </w:r>
      <w:r w:rsidR="0058700C" w:rsidRPr="00404E47">
        <w:rPr>
          <w:rFonts w:ascii="Batang" w:eastAsia="Batang" w:hAnsi="Batang" w:cs="Arial"/>
        </w:rPr>
        <w:lastRenderedPageBreak/>
        <w:t>orientado a</w:t>
      </w:r>
      <w:r w:rsidR="001B7503" w:rsidRPr="00404E47">
        <w:rPr>
          <w:rFonts w:ascii="Batang" w:eastAsia="Batang" w:hAnsi="Batang" w:cs="Arial"/>
        </w:rPr>
        <w:t xml:space="preserve"> la prevención y atención de emergencias, y rescate, primeros auxilios, y traslado de victimas en casos de accidentes, inmersiones en aguas profundas, etc</w:t>
      </w:r>
      <w:r w:rsidR="001B7503" w:rsidRPr="00404E47">
        <w:rPr>
          <w:rFonts w:ascii="Batang" w:eastAsia="Batang" w:hAnsi="Batang" w:cs="Arial"/>
          <w:b/>
        </w:rPr>
        <w:t>.,</w:t>
      </w:r>
      <w:r w:rsidR="001B7503" w:rsidRPr="00404E47">
        <w:rPr>
          <w:rFonts w:ascii="Batang" w:eastAsia="Batang" w:hAnsi="Batang" w:cs="Arial"/>
        </w:rPr>
        <w:t xml:space="preserve"> y aportan recurso humano y equipos de transporte</w:t>
      </w:r>
      <w:r w:rsidR="0058700C" w:rsidRPr="00404E47">
        <w:rPr>
          <w:rFonts w:ascii="Batang" w:eastAsia="Batang" w:hAnsi="Batang" w:cs="Arial"/>
        </w:rPr>
        <w:t xml:space="preserve">; y </w:t>
      </w:r>
      <w:r w:rsidR="0058700C" w:rsidRPr="00404E47">
        <w:rPr>
          <w:rFonts w:ascii="Batang" w:eastAsia="Batang" w:hAnsi="Batang" w:cs="Arial"/>
          <w:b/>
        </w:rPr>
        <w:t>II)</w:t>
      </w:r>
      <w:r w:rsidR="0058700C" w:rsidRPr="00404E47">
        <w:rPr>
          <w:rFonts w:ascii="Batang" w:eastAsia="Batang" w:hAnsi="Batang" w:cs="Arial"/>
        </w:rPr>
        <w:t xml:space="preserve"> Que </w:t>
      </w:r>
      <w:r w:rsidR="001B7503" w:rsidRPr="00404E47">
        <w:rPr>
          <w:rFonts w:ascii="Batang" w:eastAsia="Batang" w:hAnsi="Batang" w:cs="Arial"/>
        </w:rPr>
        <w:t>para la ejecución eficiente y exitosa de</w:t>
      </w:r>
      <w:r w:rsidR="0058700C" w:rsidRPr="00404E47">
        <w:rPr>
          <w:rFonts w:ascii="Batang" w:eastAsia="Batang" w:hAnsi="Batang" w:cs="Arial"/>
        </w:rPr>
        <w:t xml:space="preserve">l </w:t>
      </w:r>
      <w:r w:rsidR="0058700C" w:rsidRPr="00404E47">
        <w:rPr>
          <w:rFonts w:ascii="Batang" w:eastAsia="Batang" w:hAnsi="Batang" w:cs="Arial"/>
          <w:b/>
        </w:rPr>
        <w:t>Pl</w:t>
      </w:r>
      <w:r w:rsidR="001B7503" w:rsidRPr="00404E47">
        <w:rPr>
          <w:rFonts w:ascii="Batang" w:eastAsia="Batang" w:hAnsi="Batang" w:cs="Arial"/>
          <w:b/>
        </w:rPr>
        <w:t xml:space="preserve">an </w:t>
      </w:r>
      <w:r w:rsidR="0058700C" w:rsidRPr="00404E47">
        <w:rPr>
          <w:rFonts w:ascii="Batang" w:eastAsia="Batang" w:hAnsi="Batang" w:cs="Arial"/>
          <w:b/>
        </w:rPr>
        <w:t xml:space="preserve">de Verano </w:t>
      </w:r>
      <w:r w:rsidR="001B7503" w:rsidRPr="00404E47">
        <w:rPr>
          <w:rFonts w:ascii="Batang" w:eastAsia="Batang" w:hAnsi="Batang" w:cs="Arial"/>
          <w:b/>
        </w:rPr>
        <w:t>se requiere del suministro de refrigerios, comidas, y bebidas</w:t>
      </w:r>
      <w:r w:rsidR="001B7503" w:rsidRPr="00404E47">
        <w:rPr>
          <w:rFonts w:ascii="Batang" w:eastAsia="Batang" w:hAnsi="Batang" w:cs="Arial"/>
        </w:rPr>
        <w:t xml:space="preserve"> para unas treinta y cinco o más personas durante los días de cada festividad, así como la </w:t>
      </w:r>
      <w:r w:rsidR="001B7503" w:rsidRPr="00404E47">
        <w:rPr>
          <w:rFonts w:ascii="Batang" w:eastAsia="Batang" w:hAnsi="Batang" w:cs="Arial"/>
          <w:b/>
        </w:rPr>
        <w:t>dotación de medicamentos (botiquín) e insumos para prestación de primeros auxilios</w:t>
      </w:r>
      <w:r w:rsidR="001B7503" w:rsidRPr="00404E47">
        <w:rPr>
          <w:rFonts w:ascii="Batang" w:eastAsia="Batang" w:hAnsi="Batang" w:cs="Arial"/>
        </w:rPr>
        <w:t xml:space="preserve">; además, se requiere de la adquisición de 450 banderines –rojos, verdes y amarillos- para la prevención  de riesgos. También se necesita de la </w:t>
      </w:r>
      <w:r w:rsidR="001B7503" w:rsidRPr="00404E47">
        <w:rPr>
          <w:rFonts w:ascii="Batang" w:eastAsia="Batang" w:hAnsi="Batang" w:cs="Arial"/>
          <w:b/>
        </w:rPr>
        <w:t>asignación de vehículos automotores</w:t>
      </w:r>
      <w:r w:rsidR="001B7503" w:rsidRPr="00404E47">
        <w:rPr>
          <w:rFonts w:ascii="Batang" w:eastAsia="Batang" w:hAnsi="Batang" w:cs="Arial"/>
        </w:rPr>
        <w:t xml:space="preserve"> (inclusive combustibles y lubricantes) para el rescate y traslado de victimas en casos de accidentes</w:t>
      </w:r>
      <w:r w:rsidRPr="00404E47">
        <w:rPr>
          <w:rFonts w:ascii="Batang" w:eastAsia="Batang" w:hAnsi="Batang" w:cs="Arial"/>
          <w:szCs w:val="24"/>
        </w:rPr>
        <w:t xml:space="preserve"> </w:t>
      </w:r>
      <w:r w:rsidR="0058700C" w:rsidRPr="00404E47">
        <w:rPr>
          <w:rFonts w:ascii="Batang" w:eastAsia="Batang" w:hAnsi="Batang" w:cs="Arial"/>
          <w:szCs w:val="24"/>
        </w:rPr>
        <w:t>durante el período comprendido desde el día 12 hasta el día 22 de Abril de 2019, en ocasión de las Vacaciones de Semana Santa</w:t>
      </w:r>
      <w:r w:rsidRPr="00404E47">
        <w:rPr>
          <w:rFonts w:ascii="Batang" w:eastAsia="Batang" w:hAnsi="Batang" w:cs="Arial"/>
          <w:szCs w:val="24"/>
        </w:rPr>
        <w:t xml:space="preserve">; en consecuencia, esta Municipalidad </w:t>
      </w:r>
      <w:r w:rsidRPr="00404E47">
        <w:rPr>
          <w:rFonts w:ascii="Batang" w:eastAsia="Batang" w:hAnsi="Batang" w:cs="Arial"/>
          <w:b/>
          <w:szCs w:val="24"/>
        </w:rPr>
        <w:t xml:space="preserve">por unanimidad ACUERDA: </w:t>
      </w:r>
      <w:r w:rsidRPr="00404E47">
        <w:rPr>
          <w:rFonts w:ascii="Batang" w:eastAsia="Batang" w:hAnsi="Batang" w:cs="Arial"/>
          <w:szCs w:val="24"/>
        </w:rPr>
        <w:t xml:space="preserve">Aprobar el presupuesto de </w:t>
      </w:r>
      <w:r w:rsidRPr="00404E47">
        <w:rPr>
          <w:rFonts w:ascii="Batang" w:eastAsia="Batang" w:hAnsi="Batang" w:cs="Arial"/>
          <w:b/>
          <w:szCs w:val="24"/>
        </w:rPr>
        <w:t>gastos de ejecución del</w:t>
      </w:r>
      <w:r w:rsidRPr="00404E47">
        <w:rPr>
          <w:rFonts w:ascii="Batang" w:eastAsia="Batang" w:hAnsi="Batang" w:cs="Arial"/>
          <w:szCs w:val="24"/>
        </w:rPr>
        <w:t xml:space="preserve"> </w:t>
      </w:r>
      <w:r w:rsidRPr="00404E47">
        <w:rPr>
          <w:rFonts w:ascii="Batang" w:eastAsia="Batang" w:hAnsi="Batang" w:cs="Arial"/>
          <w:b/>
          <w:szCs w:val="24"/>
        </w:rPr>
        <w:t>“Plan de Verano 2019”</w:t>
      </w:r>
      <w:r w:rsidRPr="00404E47">
        <w:rPr>
          <w:rFonts w:ascii="Batang" w:eastAsia="Batang" w:hAnsi="Batang" w:cs="Arial"/>
          <w:szCs w:val="24"/>
        </w:rPr>
        <w:t>, a desarrollarse durante el período del Viernes 12 al Lunes 22  de Abril de 2019, en ocasión de las Vacaciones de Semana Santa</w:t>
      </w:r>
      <w:r w:rsidR="0058700C" w:rsidRPr="00404E47">
        <w:rPr>
          <w:rFonts w:ascii="Batang" w:eastAsia="Batang" w:hAnsi="Batang" w:cs="Arial"/>
          <w:szCs w:val="24"/>
        </w:rPr>
        <w:t>; y al efecto, f</w:t>
      </w:r>
      <w:r w:rsidRPr="00404E47">
        <w:rPr>
          <w:rFonts w:ascii="Batang" w:eastAsia="Batang" w:hAnsi="Batang" w:cs="Arial"/>
          <w:szCs w:val="24"/>
        </w:rPr>
        <w:t xml:space="preserve">acultar a la Tesorería Municipal </w:t>
      </w:r>
      <w:r w:rsidR="0058700C" w:rsidRPr="00404E47">
        <w:rPr>
          <w:rFonts w:ascii="Batang" w:eastAsia="Batang" w:hAnsi="Batang" w:cs="Arial"/>
          <w:szCs w:val="24"/>
        </w:rPr>
        <w:t xml:space="preserve">de esta ciudad </w:t>
      </w:r>
      <w:r w:rsidRPr="00404E47">
        <w:rPr>
          <w:rFonts w:ascii="Batang" w:eastAsia="Batang" w:hAnsi="Batang" w:cs="Arial"/>
          <w:szCs w:val="24"/>
        </w:rPr>
        <w:t>para que erogue de los recursos “Fondos Propios”,</w:t>
      </w:r>
      <w:r w:rsidR="0058700C" w:rsidRPr="00404E47">
        <w:rPr>
          <w:rFonts w:ascii="Batang" w:eastAsia="Batang" w:hAnsi="Batang" w:cs="Arial"/>
          <w:szCs w:val="24"/>
        </w:rPr>
        <w:t xml:space="preserve"> con cargo a la Cifra 54314, </w:t>
      </w:r>
      <w:r w:rsidRPr="00404E47">
        <w:rPr>
          <w:rFonts w:ascii="Batang" w:eastAsia="Batang" w:hAnsi="Batang" w:cs="Arial"/>
          <w:szCs w:val="24"/>
        </w:rPr>
        <w:t xml:space="preserve">hasta un máximo de </w:t>
      </w:r>
      <w:r w:rsidR="0058700C" w:rsidRPr="00404E47">
        <w:rPr>
          <w:rFonts w:ascii="Batang" w:eastAsia="Batang" w:hAnsi="Batang" w:cs="Arial"/>
          <w:szCs w:val="24"/>
        </w:rPr>
        <w:t>Un mil novecientos cuarenta y ocho 75/100 Dólares ($ 1,948.75</w:t>
      </w:r>
      <w:r w:rsidRPr="00404E47">
        <w:rPr>
          <w:rFonts w:ascii="Batang" w:eastAsia="Batang" w:hAnsi="Batang" w:cs="Arial"/>
          <w:szCs w:val="24"/>
        </w:rPr>
        <w:t>)</w:t>
      </w:r>
      <w:r w:rsidR="0058700C" w:rsidRPr="00404E47">
        <w:rPr>
          <w:rFonts w:ascii="Batang" w:eastAsia="Batang" w:hAnsi="Batang" w:cs="Arial"/>
          <w:b/>
          <w:szCs w:val="24"/>
        </w:rPr>
        <w:t xml:space="preserve"> </w:t>
      </w:r>
      <w:r w:rsidR="0058700C" w:rsidRPr="00404E47">
        <w:rPr>
          <w:rFonts w:ascii="Batang" w:eastAsia="Batang" w:hAnsi="Batang" w:cs="Arial"/>
          <w:szCs w:val="24"/>
        </w:rPr>
        <w:t>para sufragar gastos de ejecución del “Plan de Verano 2019”, los cuales se comprobarán en la forma que establece el Art. 86 del Código Municipal</w:t>
      </w:r>
      <w:r w:rsidR="004D6D8A" w:rsidRPr="00404E47">
        <w:rPr>
          <w:rFonts w:ascii="Batang" w:eastAsia="Batang" w:hAnsi="Batang" w:cs="Arial"/>
          <w:szCs w:val="24"/>
        </w:rPr>
        <w:t>.- Certifíquese.--------------------------</w:t>
      </w:r>
      <w:r w:rsidR="00324144" w:rsidRPr="00404E47">
        <w:rPr>
          <w:rFonts w:ascii="Batang" w:eastAsia="Batang" w:hAnsi="Batang" w:cs="Arial"/>
          <w:szCs w:val="24"/>
        </w:rPr>
        <w:t>-------</w:t>
      </w:r>
    </w:p>
    <w:p w:rsidR="00FD3DB4" w:rsidRPr="00404E47" w:rsidRDefault="005F3BE8" w:rsidP="005D768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404E47">
        <w:rPr>
          <w:rFonts w:ascii="Batang" w:eastAsia="Batang" w:hAnsi="Batang" w:cs="Arial"/>
          <w:b/>
          <w:iCs/>
        </w:rPr>
        <w:t>ACUERDO NÚMERO TRES.-</w:t>
      </w:r>
      <w:r w:rsidRPr="00404E47">
        <w:rPr>
          <w:rFonts w:ascii="Batang" w:eastAsia="Batang" w:hAnsi="Batang" w:cs="Arial"/>
          <w:b/>
        </w:rPr>
        <w:t xml:space="preserve"> </w:t>
      </w:r>
      <w:r w:rsidR="0020176B" w:rsidRPr="00404E47">
        <w:rPr>
          <w:rFonts w:ascii="Batang" w:eastAsia="Batang" w:hAnsi="Batang"/>
          <w:b/>
          <w:noProof/>
          <w:lang w:eastAsia="es-ES"/>
        </w:rPr>
        <w:t>REFORMA PRESUPUESTARIA:</w:t>
      </w:r>
      <w:r w:rsidR="00FD3DB4" w:rsidRPr="00404E47">
        <w:rPr>
          <w:rFonts w:ascii="Batang" w:eastAsia="Batang" w:hAnsi="Batang"/>
          <w:noProof/>
          <w:lang w:eastAsia="es-ES"/>
        </w:rPr>
        <w:t xml:space="preserve"> El Concejo Municipal de Acajutla, Departamento de Sonsonate, </w:t>
      </w:r>
      <w:r w:rsidR="0020176B" w:rsidRPr="00404E47">
        <w:rPr>
          <w:rFonts w:ascii="Batang" w:eastAsia="Batang" w:hAnsi="Batang"/>
          <w:noProof/>
          <w:lang w:eastAsia="es-ES"/>
        </w:rPr>
        <w:t xml:space="preserve">en uso de las facultades que le confiere el Art. 30 Numeral 7, Art. 31 Numeral 3, y Art. 72 del </w:t>
      </w:r>
      <w:r w:rsidR="0020176B" w:rsidRPr="00404E47">
        <w:rPr>
          <w:rFonts w:ascii="Batang" w:eastAsia="Batang" w:hAnsi="Batang" w:cs="Arial"/>
          <w:iCs/>
          <w:lang w:val="es-MX"/>
        </w:rPr>
        <w:t xml:space="preserve">Código Municipal, </w:t>
      </w:r>
      <w:r w:rsidR="00FD3DB4" w:rsidRPr="00404E47">
        <w:rPr>
          <w:rFonts w:ascii="Batang" w:eastAsia="Batang" w:hAnsi="Batang" w:cs="Arial"/>
          <w:iCs/>
          <w:lang w:val="es-MX"/>
        </w:rPr>
        <w:t xml:space="preserve">y </w:t>
      </w:r>
      <w:r w:rsidR="00FD3DB4" w:rsidRPr="00404E47">
        <w:rPr>
          <w:rFonts w:ascii="Batang" w:eastAsia="Batang" w:hAnsi="Batang" w:cs="Arial"/>
          <w:b/>
          <w:iCs/>
          <w:lang w:val="es-MX"/>
        </w:rPr>
        <w:t>CONSIDERANDO:</w:t>
      </w:r>
      <w:r w:rsidR="00FD3DB4" w:rsidRPr="00404E47">
        <w:rPr>
          <w:rFonts w:ascii="Batang" w:eastAsia="Batang" w:hAnsi="Batang" w:cs="Arial"/>
          <w:iCs/>
          <w:lang w:val="es-MX"/>
        </w:rPr>
        <w:t xml:space="preserve"> Que es necesario aprobar una reforma al Presupuesto Municipal vigente </w:t>
      </w:r>
      <w:r w:rsidR="00FD3DB4" w:rsidRPr="00404E47">
        <w:rPr>
          <w:rFonts w:ascii="Batang" w:eastAsia="Batang" w:hAnsi="Batang" w:cs="Arial"/>
        </w:rPr>
        <w:t>en la parte que corresponde a “Gastos de Inversión” (FODES 75%), con eliminación y disminución de recursos en los rubros pertinentes para el aumento, refuerzo o creación de partidas de egresos para la ejecución tres proyectos de infraestructura en el Mun</w:t>
      </w:r>
      <w:r w:rsidR="00FD3DB4" w:rsidRPr="00404E47">
        <w:rPr>
          <w:rFonts w:ascii="Batang" w:eastAsia="Batang" w:hAnsi="Batang" w:cs="Aharoni"/>
          <w:iCs/>
        </w:rPr>
        <w:t xml:space="preserve">icipio de Acajutla; </w:t>
      </w:r>
      <w:r w:rsidR="0020176B" w:rsidRPr="00404E47">
        <w:rPr>
          <w:rFonts w:ascii="Batang" w:eastAsia="Batang" w:hAnsi="Batang" w:cs="Arial"/>
          <w:iCs/>
          <w:lang w:val="es-MX"/>
        </w:rPr>
        <w:t xml:space="preserve">en consecuencia, por unanimidad </w:t>
      </w:r>
      <w:r w:rsidR="0020176B" w:rsidRPr="00404E47">
        <w:rPr>
          <w:rFonts w:ascii="Batang" w:eastAsia="Batang" w:hAnsi="Batang" w:cs="Arial"/>
          <w:b/>
          <w:iCs/>
          <w:lang w:val="es-MX"/>
        </w:rPr>
        <w:t>DECRETA:</w:t>
      </w:r>
      <w:r w:rsidR="0020176B" w:rsidRPr="00404E47">
        <w:rPr>
          <w:rFonts w:ascii="Batang" w:eastAsia="Batang" w:hAnsi="Batang" w:cs="Arial"/>
          <w:iCs/>
          <w:lang w:val="es-MX"/>
        </w:rPr>
        <w:t xml:space="preserve"> Art. 1.- Reformase el PRESUPUESTO MUNICIPAL DE ACAJUTLA para el ejercicio fiscal dos mil diecinueve, </w:t>
      </w:r>
      <w:r w:rsidR="0020176B" w:rsidRPr="00404E47">
        <w:rPr>
          <w:rFonts w:ascii="Batang" w:eastAsia="Batang" w:hAnsi="Batang" w:cs="Arial"/>
        </w:rPr>
        <w:t xml:space="preserve">en la parte que corresponde a “Gastos de Inversión” (FODES 75%), </w:t>
      </w:r>
      <w:r w:rsidR="0020176B" w:rsidRPr="00404E47">
        <w:rPr>
          <w:rFonts w:ascii="Batang" w:eastAsia="Batang" w:hAnsi="Batang" w:cs="Arial"/>
          <w:iCs/>
          <w:lang w:val="es-MX"/>
        </w:rPr>
        <w:t>así: ------------------</w:t>
      </w:r>
      <w:r w:rsidRPr="00404E47">
        <w:rPr>
          <w:rFonts w:ascii="Batang" w:eastAsia="Batang" w:hAnsi="Batang" w:cs="Arial"/>
          <w:iCs/>
          <w:lang w:val="es-MX"/>
        </w:rPr>
        <w:t>-----------------------</w:t>
      </w:r>
    </w:p>
    <w:tbl>
      <w:tblPr>
        <w:tblStyle w:val="Tablaconcuadrcula"/>
        <w:tblW w:w="9776" w:type="dxa"/>
        <w:tblLayout w:type="fixed"/>
        <w:tblLook w:val="04A0" w:firstRow="1" w:lastRow="0" w:firstColumn="1" w:lastColumn="0" w:noHBand="0" w:noVBand="1"/>
      </w:tblPr>
      <w:tblGrid>
        <w:gridCol w:w="578"/>
        <w:gridCol w:w="5513"/>
        <w:gridCol w:w="1842"/>
        <w:gridCol w:w="1843"/>
      </w:tblGrid>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sz w:val="20"/>
                <w:szCs w:val="20"/>
              </w:rPr>
            </w:pPr>
            <w:r w:rsidRPr="00404E47">
              <w:rPr>
                <w:rFonts w:ascii="Batang" w:eastAsia="Batang" w:hAnsi="Batang" w:cs="Aharoni"/>
                <w:b/>
                <w:iCs/>
                <w:sz w:val="20"/>
                <w:szCs w:val="20"/>
              </w:rPr>
              <w:t>NO.</w:t>
            </w:r>
          </w:p>
        </w:tc>
        <w:tc>
          <w:tcPr>
            <w:tcW w:w="5513" w:type="dxa"/>
            <w:shd w:val="clear" w:color="auto" w:fill="auto"/>
          </w:tcPr>
          <w:p w:rsidR="00FD3DB4" w:rsidRPr="00404E47" w:rsidRDefault="0020176B"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REFORMA</w:t>
            </w:r>
          </w:p>
        </w:tc>
        <w:tc>
          <w:tcPr>
            <w:tcW w:w="3685" w:type="dxa"/>
            <w:gridSpan w:val="2"/>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RECURSOS FODES 75%,</w:t>
            </w: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both"/>
              <w:rPr>
                <w:rFonts w:ascii="Batang" w:eastAsia="Batang" w:hAnsi="Batang" w:cs="Aharoni"/>
                <w:iCs/>
              </w:rPr>
            </w:pPr>
          </w:p>
        </w:tc>
        <w:tc>
          <w:tcPr>
            <w:tcW w:w="5513"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RUBRO DE EGRESOS QUE SE AFECTAN:</w:t>
            </w:r>
          </w:p>
        </w:tc>
        <w:tc>
          <w:tcPr>
            <w:tcW w:w="1842"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sz w:val="20"/>
                <w:szCs w:val="20"/>
              </w:rPr>
            </w:pPr>
            <w:r w:rsidRPr="00404E47">
              <w:rPr>
                <w:rFonts w:ascii="Batang" w:eastAsia="Batang" w:hAnsi="Batang" w:cs="Aharoni"/>
                <w:b/>
                <w:iCs/>
                <w:sz w:val="20"/>
                <w:szCs w:val="20"/>
              </w:rPr>
              <w:t>DISMINUCION</w:t>
            </w:r>
          </w:p>
          <w:p w:rsidR="0020176B" w:rsidRPr="00404E47" w:rsidRDefault="0020176B" w:rsidP="005D7680">
            <w:pPr>
              <w:autoSpaceDE w:val="0"/>
              <w:autoSpaceDN w:val="0"/>
              <w:adjustRightInd w:val="0"/>
              <w:snapToGrid w:val="0"/>
              <w:jc w:val="center"/>
              <w:rPr>
                <w:rFonts w:ascii="Batang" w:eastAsia="Batang" w:hAnsi="Batang" w:cs="Aharoni"/>
                <w:b/>
                <w:iCs/>
                <w:sz w:val="20"/>
                <w:szCs w:val="20"/>
              </w:rPr>
            </w:pPr>
            <w:r w:rsidRPr="00404E47">
              <w:rPr>
                <w:rFonts w:ascii="Batang" w:eastAsia="Batang" w:hAnsi="Batang" w:cs="Aharoni"/>
                <w:b/>
                <w:iCs/>
                <w:sz w:val="20"/>
                <w:szCs w:val="20"/>
              </w:rPr>
              <w:t>( $ )</w:t>
            </w:r>
          </w:p>
        </w:tc>
        <w:tc>
          <w:tcPr>
            <w:tcW w:w="1843"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sz w:val="20"/>
                <w:szCs w:val="20"/>
              </w:rPr>
            </w:pPr>
            <w:r w:rsidRPr="00404E47">
              <w:rPr>
                <w:rFonts w:ascii="Batang" w:eastAsia="Batang" w:hAnsi="Batang" w:cs="Aharoni"/>
                <w:b/>
                <w:iCs/>
                <w:sz w:val="20"/>
                <w:szCs w:val="20"/>
              </w:rPr>
              <w:t>AUMENTO</w:t>
            </w:r>
          </w:p>
          <w:p w:rsidR="0020176B" w:rsidRPr="00404E47" w:rsidRDefault="0020176B" w:rsidP="005D7680">
            <w:pPr>
              <w:autoSpaceDE w:val="0"/>
              <w:autoSpaceDN w:val="0"/>
              <w:adjustRightInd w:val="0"/>
              <w:snapToGrid w:val="0"/>
              <w:jc w:val="center"/>
              <w:rPr>
                <w:rFonts w:ascii="Batang" w:eastAsia="Batang" w:hAnsi="Batang" w:cs="Aharoni"/>
                <w:b/>
                <w:iCs/>
                <w:sz w:val="20"/>
                <w:szCs w:val="20"/>
              </w:rPr>
            </w:pPr>
            <w:r w:rsidRPr="00404E47">
              <w:rPr>
                <w:rFonts w:ascii="Batang" w:eastAsia="Batang" w:hAnsi="Batang" w:cs="Aharoni"/>
                <w:b/>
                <w:iCs/>
                <w:sz w:val="20"/>
                <w:szCs w:val="20"/>
              </w:rPr>
              <w:t>( $ )</w:t>
            </w: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01</w:t>
            </w:r>
          </w:p>
        </w:tc>
        <w:tc>
          <w:tcPr>
            <w:tcW w:w="5513" w:type="dxa"/>
            <w:shd w:val="clear" w:color="auto" w:fill="auto"/>
          </w:tcPr>
          <w:p w:rsidR="00FD3DB4" w:rsidRPr="00404E47" w:rsidRDefault="00BA28C3" w:rsidP="005D7680">
            <w:pPr>
              <w:widowControl/>
              <w:suppressAutoHyphens w:val="0"/>
              <w:jc w:val="both"/>
              <w:rPr>
                <w:rFonts w:ascii="Batang" w:eastAsia="Batang" w:hAnsi="Batang" w:cs="Times New Roman"/>
                <w:kern w:val="0"/>
                <w:lang w:eastAsia="es-SV" w:bidi="ar-SA"/>
              </w:rPr>
            </w:pPr>
            <w:r w:rsidRPr="00404E47">
              <w:rPr>
                <w:rFonts w:ascii="Batang" w:eastAsia="Batang" w:hAnsi="Batang" w:cs="Times New Roman"/>
                <w:kern w:val="0"/>
                <w:lang w:eastAsia="es-SV" w:bidi="ar-SA"/>
              </w:rPr>
              <w:t>Compra de dos vehículos para la Alcaldía Municipal</w:t>
            </w:r>
            <w:r w:rsidR="005C4652">
              <w:rPr>
                <w:rFonts w:ascii="Batang" w:eastAsia="Batang" w:hAnsi="Batang" w:cs="Times New Roman"/>
                <w:kern w:val="0"/>
                <w:lang w:eastAsia="es-SV" w:bidi="ar-SA"/>
              </w:rPr>
              <w:t xml:space="preserve"> de Acajutla</w:t>
            </w:r>
            <w:r w:rsidRPr="00404E47">
              <w:rPr>
                <w:rFonts w:ascii="Batang" w:eastAsia="Batang" w:hAnsi="Batang" w:cs="Times New Roman"/>
                <w:kern w:val="0"/>
                <w:lang w:eastAsia="es-SV" w:bidi="ar-SA"/>
              </w:rPr>
              <w:t>.</w:t>
            </w:r>
          </w:p>
        </w:tc>
        <w:tc>
          <w:tcPr>
            <w:tcW w:w="1842"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r w:rsidRPr="00404E47">
              <w:rPr>
                <w:rFonts w:ascii="Batang" w:eastAsia="Batang" w:hAnsi="Batang" w:cs="Aharoni"/>
                <w:iCs/>
              </w:rPr>
              <w:t>50,000.00</w:t>
            </w: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02</w:t>
            </w:r>
          </w:p>
        </w:tc>
        <w:tc>
          <w:tcPr>
            <w:tcW w:w="5513" w:type="dxa"/>
            <w:shd w:val="clear" w:color="auto" w:fill="auto"/>
          </w:tcPr>
          <w:p w:rsidR="00FD3DB4" w:rsidRPr="00404E47" w:rsidRDefault="00BA28C3" w:rsidP="005D7680">
            <w:pPr>
              <w:widowControl/>
              <w:suppressAutoHyphens w:val="0"/>
              <w:jc w:val="both"/>
              <w:rPr>
                <w:rFonts w:ascii="Batang" w:eastAsia="Batang" w:hAnsi="Batang" w:cs="Times New Roman"/>
                <w:kern w:val="0"/>
                <w:lang w:eastAsia="es-SV" w:bidi="ar-SA"/>
              </w:rPr>
            </w:pPr>
            <w:r w:rsidRPr="00404E47">
              <w:rPr>
                <w:rFonts w:ascii="Batang" w:eastAsia="Batang" w:hAnsi="Batang"/>
              </w:rPr>
              <w:t>Compra de una Retroexcavadora</w:t>
            </w:r>
          </w:p>
        </w:tc>
        <w:tc>
          <w:tcPr>
            <w:tcW w:w="1842" w:type="dxa"/>
            <w:shd w:val="clear" w:color="auto" w:fill="auto"/>
          </w:tcPr>
          <w:p w:rsidR="00FD3DB4" w:rsidRPr="00404E47" w:rsidRDefault="003A7D64" w:rsidP="005D7680">
            <w:pPr>
              <w:autoSpaceDE w:val="0"/>
              <w:autoSpaceDN w:val="0"/>
              <w:adjustRightInd w:val="0"/>
              <w:snapToGrid w:val="0"/>
              <w:jc w:val="right"/>
              <w:rPr>
                <w:rFonts w:ascii="Batang" w:eastAsia="Batang" w:hAnsi="Batang" w:cs="Aharoni"/>
                <w:iCs/>
              </w:rPr>
            </w:pPr>
            <w:r w:rsidRPr="00404E47">
              <w:rPr>
                <w:rFonts w:ascii="Batang" w:eastAsia="Batang" w:hAnsi="Batang" w:cs="Aharoni"/>
                <w:iCs/>
              </w:rPr>
              <w:t>55,804.38</w:t>
            </w: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 xml:space="preserve">03   </w:t>
            </w:r>
          </w:p>
        </w:tc>
        <w:tc>
          <w:tcPr>
            <w:tcW w:w="5513" w:type="dxa"/>
            <w:shd w:val="clear" w:color="auto" w:fill="auto"/>
          </w:tcPr>
          <w:p w:rsidR="00FD3DB4" w:rsidRPr="00404E47" w:rsidRDefault="005C4652" w:rsidP="005D7680">
            <w:pPr>
              <w:widowControl/>
              <w:suppressAutoHyphens w:val="0"/>
              <w:jc w:val="both"/>
              <w:rPr>
                <w:rFonts w:ascii="Batang" w:eastAsia="Batang" w:hAnsi="Batang"/>
              </w:rPr>
            </w:pPr>
            <w:r>
              <w:rPr>
                <w:rFonts w:ascii="Batang" w:eastAsia="Batang" w:hAnsi="Batang"/>
              </w:rPr>
              <w:t xml:space="preserve">Reparación de Calles y Avenidas de la Zona </w:t>
            </w:r>
            <w:r w:rsidR="00BA28C3" w:rsidRPr="00404E47">
              <w:rPr>
                <w:rFonts w:ascii="Batang" w:eastAsia="Batang" w:hAnsi="Batang"/>
              </w:rPr>
              <w:t>Urbana.</w:t>
            </w:r>
          </w:p>
        </w:tc>
        <w:tc>
          <w:tcPr>
            <w:tcW w:w="1842" w:type="dxa"/>
            <w:shd w:val="clear" w:color="auto" w:fill="auto"/>
          </w:tcPr>
          <w:p w:rsidR="00FD3DB4" w:rsidRPr="00404E47" w:rsidRDefault="004673C2" w:rsidP="005D7680">
            <w:pPr>
              <w:autoSpaceDE w:val="0"/>
              <w:autoSpaceDN w:val="0"/>
              <w:adjustRightInd w:val="0"/>
              <w:snapToGrid w:val="0"/>
              <w:jc w:val="right"/>
              <w:rPr>
                <w:rFonts w:ascii="Batang" w:eastAsia="Batang" w:hAnsi="Batang" w:cs="Aharoni"/>
                <w:iCs/>
              </w:rPr>
            </w:pPr>
            <w:r w:rsidRPr="00404E47">
              <w:rPr>
                <w:rFonts w:ascii="Batang" w:eastAsia="Batang" w:hAnsi="Batang" w:cs="Aharoni"/>
                <w:iCs/>
              </w:rPr>
              <w:t>40,000.00</w:t>
            </w: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p>
        </w:tc>
        <w:tc>
          <w:tcPr>
            <w:tcW w:w="5513" w:type="dxa"/>
            <w:shd w:val="clear" w:color="auto" w:fill="auto"/>
          </w:tcPr>
          <w:p w:rsidR="00FD3DB4" w:rsidRPr="00404E47" w:rsidRDefault="00FD3DB4" w:rsidP="005D7680">
            <w:pPr>
              <w:widowControl/>
              <w:suppressAutoHyphens w:val="0"/>
              <w:jc w:val="center"/>
              <w:rPr>
                <w:rFonts w:ascii="Batang" w:eastAsia="Batang" w:hAnsi="Batang" w:cs="Aharoni"/>
                <w:iCs/>
              </w:rPr>
            </w:pPr>
            <w:r w:rsidRPr="00404E47">
              <w:rPr>
                <w:rFonts w:ascii="Batang" w:eastAsia="Batang" w:hAnsi="Batang" w:cs="Aharoni"/>
                <w:b/>
                <w:iCs/>
              </w:rPr>
              <w:t>RUBRO DE EGRESOS QUE SE CREAN:</w:t>
            </w:r>
          </w:p>
        </w:tc>
        <w:tc>
          <w:tcPr>
            <w:tcW w:w="1842"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c>
          <w:tcPr>
            <w:tcW w:w="1843" w:type="dxa"/>
            <w:shd w:val="clear" w:color="auto" w:fill="auto"/>
          </w:tcPr>
          <w:p w:rsidR="00FD3DB4" w:rsidRPr="00404E47" w:rsidRDefault="00FD3DB4" w:rsidP="005D7680">
            <w:pPr>
              <w:autoSpaceDE w:val="0"/>
              <w:autoSpaceDN w:val="0"/>
              <w:adjustRightInd w:val="0"/>
              <w:snapToGrid w:val="0"/>
              <w:jc w:val="both"/>
              <w:rPr>
                <w:rFonts w:ascii="Batang" w:eastAsia="Batang" w:hAnsi="Batang" w:cs="Aharoni"/>
                <w:iCs/>
              </w:rPr>
            </w:pP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01</w:t>
            </w:r>
          </w:p>
        </w:tc>
        <w:tc>
          <w:tcPr>
            <w:tcW w:w="5513" w:type="dxa"/>
            <w:shd w:val="clear" w:color="auto" w:fill="auto"/>
          </w:tcPr>
          <w:p w:rsidR="00FD3DB4" w:rsidRPr="00404E47" w:rsidRDefault="00BA28C3" w:rsidP="005D7680">
            <w:pPr>
              <w:widowControl/>
              <w:suppressAutoHyphens w:val="0"/>
              <w:jc w:val="both"/>
              <w:rPr>
                <w:rFonts w:ascii="Batang" w:eastAsia="Batang" w:hAnsi="Batang" w:cs="Times New Roman"/>
                <w:kern w:val="0"/>
                <w:lang w:eastAsia="es-SV" w:bidi="ar-SA"/>
              </w:rPr>
            </w:pPr>
            <w:r w:rsidRPr="00404E47">
              <w:rPr>
                <w:rFonts w:ascii="Batang" w:eastAsia="Batang" w:hAnsi="Batang"/>
              </w:rPr>
              <w:t>Construcción de caja puente en calle hacia El Faro, Playa Los Cóbanos, Cantón Punta Remedio, Municipio de Acajutla.</w:t>
            </w:r>
          </w:p>
        </w:tc>
        <w:tc>
          <w:tcPr>
            <w:tcW w:w="1842"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r w:rsidRPr="00404E47">
              <w:rPr>
                <w:rFonts w:ascii="Batang" w:eastAsia="Batang" w:hAnsi="Batang" w:cs="Arial"/>
              </w:rPr>
              <w:t>48,601.38</w:t>
            </w: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02</w:t>
            </w:r>
          </w:p>
        </w:tc>
        <w:tc>
          <w:tcPr>
            <w:tcW w:w="5513" w:type="dxa"/>
            <w:shd w:val="clear" w:color="auto" w:fill="auto"/>
          </w:tcPr>
          <w:p w:rsidR="00FD3DB4" w:rsidRPr="00404E47" w:rsidRDefault="00BA28C3" w:rsidP="005D7680">
            <w:pPr>
              <w:widowControl/>
              <w:suppressAutoHyphens w:val="0"/>
              <w:jc w:val="both"/>
              <w:rPr>
                <w:rFonts w:ascii="Batang" w:eastAsia="Batang" w:hAnsi="Batang" w:cs="Times New Roman"/>
                <w:kern w:val="0"/>
                <w:lang w:eastAsia="es-SV" w:bidi="ar-SA"/>
              </w:rPr>
            </w:pPr>
            <w:r w:rsidRPr="00404E47">
              <w:rPr>
                <w:rFonts w:ascii="Batang" w:eastAsia="Batang" w:hAnsi="Batang"/>
              </w:rPr>
              <w:t xml:space="preserve">Construcción de mejoras en Centro Turístico Majagua, Municipio de Acajutla. </w:t>
            </w:r>
          </w:p>
        </w:tc>
        <w:tc>
          <w:tcPr>
            <w:tcW w:w="1842"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r w:rsidRPr="00404E47">
              <w:rPr>
                <w:rFonts w:ascii="Batang" w:eastAsia="Batang" w:hAnsi="Batang" w:cs="Arial"/>
              </w:rPr>
              <w:t>48,605.00</w:t>
            </w:r>
          </w:p>
        </w:tc>
      </w:tr>
      <w:tr w:rsidR="00404E47" w:rsidRPr="00404E47" w:rsidTr="00830FEA">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r w:rsidRPr="00404E47">
              <w:rPr>
                <w:rFonts w:ascii="Batang" w:eastAsia="Batang" w:hAnsi="Batang" w:cs="Aharoni"/>
                <w:b/>
                <w:iCs/>
              </w:rPr>
              <w:t>03</w:t>
            </w:r>
          </w:p>
        </w:tc>
        <w:tc>
          <w:tcPr>
            <w:tcW w:w="5513" w:type="dxa"/>
            <w:shd w:val="clear" w:color="auto" w:fill="auto"/>
          </w:tcPr>
          <w:p w:rsidR="00FD3DB4" w:rsidRPr="00404E47" w:rsidRDefault="00BA28C3" w:rsidP="005D7680">
            <w:pPr>
              <w:widowControl/>
              <w:suppressAutoHyphens w:val="0"/>
              <w:jc w:val="both"/>
              <w:rPr>
                <w:rFonts w:ascii="Batang" w:eastAsia="Batang" w:hAnsi="Batang" w:cs="Times New Roman"/>
                <w:kern w:val="0"/>
                <w:lang w:eastAsia="es-SV" w:bidi="ar-SA"/>
              </w:rPr>
            </w:pPr>
            <w:r w:rsidRPr="00404E47">
              <w:rPr>
                <w:rFonts w:ascii="Batang" w:eastAsia="Batang" w:hAnsi="Batang" w:cs="Arial"/>
              </w:rPr>
              <w:t xml:space="preserve">Pavimentación asfáltica de un tramo en Avenida Prof. José Luis Donis, Barrio El Campamento, </w:t>
            </w:r>
            <w:r w:rsidRPr="00404E47">
              <w:rPr>
                <w:rFonts w:ascii="Batang" w:eastAsia="Batang" w:hAnsi="Batang"/>
              </w:rPr>
              <w:t>Municipio de Acajutla.</w:t>
            </w:r>
          </w:p>
        </w:tc>
        <w:tc>
          <w:tcPr>
            <w:tcW w:w="1842"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p>
        </w:tc>
        <w:tc>
          <w:tcPr>
            <w:tcW w:w="1843" w:type="dxa"/>
            <w:shd w:val="clear" w:color="auto" w:fill="auto"/>
          </w:tcPr>
          <w:p w:rsidR="00FD3DB4" w:rsidRPr="00404E47" w:rsidRDefault="00FD3DB4" w:rsidP="005D7680">
            <w:pPr>
              <w:autoSpaceDE w:val="0"/>
              <w:autoSpaceDN w:val="0"/>
              <w:adjustRightInd w:val="0"/>
              <w:snapToGrid w:val="0"/>
              <w:jc w:val="right"/>
              <w:rPr>
                <w:rFonts w:ascii="Batang" w:eastAsia="Batang" w:hAnsi="Batang" w:cs="Aharoni"/>
                <w:iCs/>
              </w:rPr>
            </w:pPr>
            <w:r w:rsidRPr="00404E47">
              <w:rPr>
                <w:rFonts w:ascii="Batang" w:eastAsia="Batang" w:hAnsi="Batang" w:cs="Arial"/>
              </w:rPr>
              <w:t>48,598.00</w:t>
            </w:r>
          </w:p>
        </w:tc>
      </w:tr>
      <w:tr w:rsidR="00404E47" w:rsidRPr="00404E47" w:rsidTr="003A7D64">
        <w:tblPrEx>
          <w:tblCellMar>
            <w:left w:w="70" w:type="dxa"/>
            <w:right w:w="70" w:type="dxa"/>
          </w:tblCellMar>
        </w:tblPrEx>
        <w:tc>
          <w:tcPr>
            <w:tcW w:w="578" w:type="dxa"/>
            <w:shd w:val="clear" w:color="auto" w:fill="auto"/>
          </w:tcPr>
          <w:p w:rsidR="00FD3DB4" w:rsidRPr="00404E47" w:rsidRDefault="00FD3DB4" w:rsidP="005D7680">
            <w:pPr>
              <w:autoSpaceDE w:val="0"/>
              <w:autoSpaceDN w:val="0"/>
              <w:adjustRightInd w:val="0"/>
              <w:snapToGrid w:val="0"/>
              <w:jc w:val="center"/>
              <w:rPr>
                <w:rFonts w:ascii="Batang" w:eastAsia="Batang" w:hAnsi="Batang" w:cs="Aharoni"/>
                <w:b/>
                <w:iCs/>
              </w:rPr>
            </w:pPr>
          </w:p>
        </w:tc>
        <w:tc>
          <w:tcPr>
            <w:tcW w:w="5513" w:type="dxa"/>
            <w:shd w:val="clear" w:color="auto" w:fill="auto"/>
          </w:tcPr>
          <w:p w:rsidR="00FD3DB4" w:rsidRPr="00404E47" w:rsidRDefault="00FD3DB4" w:rsidP="005D7680">
            <w:pPr>
              <w:jc w:val="both"/>
              <w:rPr>
                <w:rFonts w:ascii="Batang" w:eastAsia="Batang" w:hAnsi="Batang" w:cs="Arial"/>
                <w:b/>
              </w:rPr>
            </w:pPr>
          </w:p>
          <w:p w:rsidR="00FD3DB4" w:rsidRPr="00404E47" w:rsidRDefault="0020176B" w:rsidP="005D7680">
            <w:pPr>
              <w:jc w:val="both"/>
              <w:rPr>
                <w:rFonts w:ascii="Batang" w:eastAsia="Batang" w:hAnsi="Batang" w:cs="Arial"/>
                <w:b/>
              </w:rPr>
            </w:pPr>
            <w:r w:rsidRPr="00404E47">
              <w:rPr>
                <w:rFonts w:ascii="Batang" w:eastAsia="Batang" w:hAnsi="Batang" w:cs="Arial"/>
                <w:b/>
              </w:rPr>
              <w:t>TOTALES……………………………………………</w:t>
            </w:r>
          </w:p>
        </w:tc>
        <w:tc>
          <w:tcPr>
            <w:tcW w:w="1842" w:type="dxa"/>
            <w:shd w:val="clear" w:color="auto" w:fill="auto"/>
          </w:tcPr>
          <w:p w:rsidR="003A7D64" w:rsidRPr="00404E47" w:rsidRDefault="003A7D64" w:rsidP="005D7680">
            <w:pPr>
              <w:autoSpaceDE w:val="0"/>
              <w:autoSpaceDN w:val="0"/>
              <w:adjustRightInd w:val="0"/>
              <w:snapToGrid w:val="0"/>
              <w:jc w:val="right"/>
              <w:rPr>
                <w:rFonts w:ascii="Batang" w:eastAsia="Batang" w:hAnsi="Batang" w:cs="Calibri"/>
                <w:kern w:val="0"/>
                <w:lang w:eastAsia="en-US" w:bidi="ar-SA"/>
              </w:rPr>
            </w:pPr>
          </w:p>
          <w:p w:rsidR="00FD3DB4" w:rsidRPr="00404E47" w:rsidRDefault="0020176B" w:rsidP="005D7680">
            <w:pPr>
              <w:autoSpaceDE w:val="0"/>
              <w:autoSpaceDN w:val="0"/>
              <w:adjustRightInd w:val="0"/>
              <w:snapToGrid w:val="0"/>
              <w:jc w:val="right"/>
              <w:rPr>
                <w:rFonts w:ascii="Batang" w:eastAsia="Batang" w:hAnsi="Batang" w:cs="Aharoni"/>
                <w:b/>
                <w:iCs/>
              </w:rPr>
            </w:pPr>
            <w:r w:rsidRPr="00404E47">
              <w:rPr>
                <w:rFonts w:ascii="Batang" w:eastAsia="Batang" w:hAnsi="Batang" w:cs="Calibri"/>
                <w:kern w:val="0"/>
                <w:lang w:eastAsia="en-US" w:bidi="ar-SA"/>
              </w:rPr>
              <w:t xml:space="preserve">$   </w:t>
            </w:r>
            <w:r w:rsidR="003A7D64" w:rsidRPr="00404E47">
              <w:rPr>
                <w:rFonts w:ascii="Batang" w:eastAsia="Batang" w:hAnsi="Batang" w:cs="Calibri"/>
                <w:kern w:val="0"/>
                <w:lang w:eastAsia="en-US" w:bidi="ar-SA"/>
              </w:rPr>
              <w:t>145,804.38</w:t>
            </w:r>
          </w:p>
        </w:tc>
        <w:tc>
          <w:tcPr>
            <w:tcW w:w="1843" w:type="dxa"/>
            <w:shd w:val="clear" w:color="auto" w:fill="auto"/>
          </w:tcPr>
          <w:p w:rsidR="003A7D64" w:rsidRPr="00404E47" w:rsidRDefault="003A7D64" w:rsidP="005D7680">
            <w:pPr>
              <w:autoSpaceDE w:val="0"/>
              <w:autoSpaceDN w:val="0"/>
              <w:adjustRightInd w:val="0"/>
              <w:snapToGrid w:val="0"/>
              <w:jc w:val="right"/>
              <w:rPr>
                <w:rFonts w:ascii="Batang" w:eastAsia="Batang" w:hAnsi="Batang" w:cs="Calibri"/>
                <w:kern w:val="0"/>
                <w:lang w:eastAsia="en-US" w:bidi="ar-SA"/>
              </w:rPr>
            </w:pPr>
          </w:p>
          <w:p w:rsidR="00FD3DB4" w:rsidRPr="00404E47" w:rsidRDefault="0020176B" w:rsidP="005D7680">
            <w:pPr>
              <w:autoSpaceDE w:val="0"/>
              <w:autoSpaceDN w:val="0"/>
              <w:adjustRightInd w:val="0"/>
              <w:snapToGrid w:val="0"/>
              <w:jc w:val="right"/>
              <w:rPr>
                <w:rFonts w:ascii="Batang" w:eastAsia="Batang" w:hAnsi="Batang" w:cs="Aharoni"/>
                <w:b/>
                <w:iCs/>
              </w:rPr>
            </w:pPr>
            <w:r w:rsidRPr="00404E47">
              <w:rPr>
                <w:rFonts w:ascii="Batang" w:eastAsia="Batang" w:hAnsi="Batang" w:cs="Calibri"/>
                <w:kern w:val="0"/>
                <w:lang w:eastAsia="en-US" w:bidi="ar-SA"/>
              </w:rPr>
              <w:t xml:space="preserve">$   </w:t>
            </w:r>
            <w:r w:rsidR="003A7D64" w:rsidRPr="00404E47">
              <w:rPr>
                <w:rFonts w:ascii="Batang" w:eastAsia="Batang" w:hAnsi="Batang" w:cs="Calibri"/>
                <w:kern w:val="0"/>
                <w:lang w:eastAsia="en-US" w:bidi="ar-SA"/>
              </w:rPr>
              <w:t>145,804.38</w:t>
            </w:r>
          </w:p>
        </w:tc>
      </w:tr>
    </w:tbl>
    <w:p w:rsidR="00FD3DB4" w:rsidRPr="00404E47" w:rsidRDefault="0020176B" w:rsidP="005D7680">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404E47">
        <w:rPr>
          <w:rFonts w:ascii="Batang" w:eastAsia="Batang" w:hAnsi="Batang" w:cs="Aharoni"/>
          <w:iCs/>
        </w:rPr>
        <w:t xml:space="preserve">Art. 2.- La presente reforma presupuestaria entrará en vigencia a partir de esta fecha; y al efecto, queda facultada </w:t>
      </w:r>
      <w:r w:rsidR="00FD3DB4" w:rsidRPr="00404E47">
        <w:rPr>
          <w:rFonts w:ascii="Batang" w:eastAsia="Batang" w:hAnsi="Batang" w:cs="Aharoni"/>
          <w:iCs/>
        </w:rPr>
        <w:t>la Encargada del Departamento de Presupuesto para formul</w:t>
      </w:r>
      <w:r w:rsidRPr="00404E47">
        <w:rPr>
          <w:rFonts w:ascii="Batang" w:eastAsia="Batang" w:hAnsi="Batang" w:cs="Aharoni"/>
          <w:iCs/>
        </w:rPr>
        <w:t xml:space="preserve">ar </w:t>
      </w:r>
      <w:r w:rsidR="003D533B" w:rsidRPr="00404E47">
        <w:rPr>
          <w:rFonts w:ascii="Batang" w:eastAsia="Batang" w:hAnsi="Batang" w:cs="Aharoni"/>
          <w:iCs/>
        </w:rPr>
        <w:t>el respaldo físico de la misma</w:t>
      </w:r>
      <w:r w:rsidR="00FD3DB4" w:rsidRPr="00404E47">
        <w:rPr>
          <w:rFonts w:ascii="Batang" w:eastAsia="Batang" w:hAnsi="Batang" w:cs="Aharoni"/>
          <w:iCs/>
        </w:rPr>
        <w:t>, y oportunamente present</w:t>
      </w:r>
      <w:r w:rsidR="003D533B" w:rsidRPr="00404E47">
        <w:rPr>
          <w:rFonts w:ascii="Batang" w:eastAsia="Batang" w:hAnsi="Batang" w:cs="Aharoni"/>
          <w:iCs/>
        </w:rPr>
        <w:t xml:space="preserve">ar </w:t>
      </w:r>
      <w:r w:rsidR="00FD3DB4" w:rsidRPr="00404E47">
        <w:rPr>
          <w:rFonts w:ascii="Batang" w:eastAsia="Batang" w:hAnsi="Batang" w:cs="Aharoni"/>
          <w:iCs/>
        </w:rPr>
        <w:t>el respectivo Decreto para efectos de firma posterior.- Certifíquese.-</w:t>
      </w:r>
      <w:r w:rsidR="003D533B" w:rsidRPr="00404E47">
        <w:rPr>
          <w:rFonts w:ascii="Batang" w:eastAsia="Batang" w:hAnsi="Batang" w:cs="Aharoni"/>
          <w:iCs/>
        </w:rPr>
        <w:t>---------------------</w:t>
      </w:r>
    </w:p>
    <w:p w:rsidR="00A545A5" w:rsidRPr="00404E47" w:rsidRDefault="005F3BE8" w:rsidP="005D7680">
      <w:pPr>
        <w:shd w:val="clear" w:color="auto" w:fill="FFFFFF" w:themeFill="background1"/>
        <w:spacing w:line="300" w:lineRule="auto"/>
        <w:jc w:val="both"/>
        <w:rPr>
          <w:rFonts w:ascii="Batang" w:eastAsia="Batang" w:hAnsi="Batang" w:cs="Arial"/>
        </w:rPr>
      </w:pPr>
      <w:r w:rsidRPr="00404E47">
        <w:rPr>
          <w:rFonts w:ascii="Batang" w:eastAsia="Batang" w:hAnsi="Batang"/>
          <w:b/>
          <w:noProof/>
          <w:lang w:eastAsia="es-ES"/>
        </w:rPr>
        <w:t>ACUERDO NÚMERO CUATRO.-</w:t>
      </w:r>
      <w:r w:rsidRPr="00404E47">
        <w:rPr>
          <w:rFonts w:ascii="Batang" w:eastAsia="Batang" w:hAnsi="Batang"/>
          <w:noProof/>
          <w:lang w:eastAsia="es-ES"/>
        </w:rPr>
        <w:t xml:space="preserve"> </w:t>
      </w:r>
      <w:r w:rsidR="00A545A5" w:rsidRPr="00404E47">
        <w:rPr>
          <w:rFonts w:ascii="Batang" w:eastAsia="Batang" w:hAnsi="Batang" w:cs="Arial"/>
        </w:rPr>
        <w:t xml:space="preserve">El Concejo Municipal de Acajutla, Departamento de Sonsonate, en uso de las facultades legales que le confiere </w:t>
      </w:r>
      <w:r w:rsidR="00A545A5" w:rsidRPr="00404E47">
        <w:rPr>
          <w:rFonts w:ascii="Batang" w:eastAsia="Batang" w:hAnsi="Batang" w:cs="Arial"/>
          <w:lang w:val="es-MX"/>
        </w:rPr>
        <w:t>e</w:t>
      </w:r>
      <w:r w:rsidR="00A545A5" w:rsidRPr="00404E47">
        <w:rPr>
          <w:rFonts w:ascii="Batang" w:eastAsia="Batang" w:hAnsi="Batang" w:cs="Arial"/>
        </w:rPr>
        <w:t>l Código Municipal, y la Ley de Creación del Fondo para el Desarrollo Económico y Social de los Municipios</w:t>
      </w:r>
      <w:r w:rsidR="00A545A5" w:rsidRPr="00404E47">
        <w:rPr>
          <w:rFonts w:ascii="Batang" w:eastAsia="Batang" w:hAnsi="Batang" w:cs="Arial"/>
          <w:b/>
        </w:rPr>
        <w:t xml:space="preserve"> por unanimidad ACUERDA: 1) </w:t>
      </w:r>
      <w:r w:rsidR="00A545A5" w:rsidRPr="00404E47">
        <w:rPr>
          <w:rFonts w:ascii="Batang" w:eastAsia="Batang" w:hAnsi="Batang" w:cs="Arial"/>
        </w:rPr>
        <w:t xml:space="preserve">Aprobar la Carpeta Técnica </w:t>
      </w:r>
      <w:r w:rsidR="00A545A5" w:rsidRPr="00404E47">
        <w:rPr>
          <w:rFonts w:ascii="Batang" w:eastAsia="Batang" w:hAnsi="Batang" w:cs="Aharoni"/>
          <w:iCs/>
        </w:rPr>
        <w:t>del Proyecto</w:t>
      </w:r>
      <w:r w:rsidR="00A545A5" w:rsidRPr="00404E47">
        <w:rPr>
          <w:rFonts w:ascii="Batang" w:eastAsia="Batang" w:hAnsi="Batang" w:cs="Arial"/>
        </w:rPr>
        <w:t xml:space="preserve"> </w:t>
      </w:r>
      <w:r w:rsidR="00A545A5" w:rsidRPr="00404E47">
        <w:rPr>
          <w:rFonts w:ascii="Batang" w:eastAsia="Batang" w:hAnsi="Batang" w:cs="Arial"/>
          <w:b/>
        </w:rPr>
        <w:t>“</w:t>
      </w:r>
      <w:r w:rsidR="00A545A5" w:rsidRPr="00404E47">
        <w:rPr>
          <w:rFonts w:ascii="Batang" w:eastAsia="Batang" w:hAnsi="Batang"/>
          <w:b/>
        </w:rPr>
        <w:t>CONSTRUCCIÓN DE CAJA PUENTE EN CALLE HACIA EL FARO, PLAYA LOS CÓBANOS, CANTÓN PUNTA REMEDIOS</w:t>
      </w:r>
      <w:r w:rsidR="00A545A5" w:rsidRPr="00404E47">
        <w:rPr>
          <w:rFonts w:ascii="Batang" w:eastAsia="Batang" w:hAnsi="Batang" w:cs="Arial"/>
          <w:b/>
        </w:rPr>
        <w:t>, MUNICIPIO DE ACAJUTLA, DEPTO. DE SONSONATE”</w:t>
      </w:r>
      <w:r w:rsidR="00A545A5" w:rsidRPr="00404E47">
        <w:rPr>
          <w:rFonts w:ascii="Batang" w:eastAsia="Batang" w:hAnsi="Batang" w:cs="Arial"/>
        </w:rPr>
        <w:t xml:space="preserve">, </w:t>
      </w:r>
      <w:r w:rsidR="00A545A5" w:rsidRPr="00404E47">
        <w:rPr>
          <w:rFonts w:ascii="Batang" w:eastAsia="Batang" w:hAnsi="Batang" w:cs="Aharoni"/>
          <w:iCs/>
        </w:rPr>
        <w:t xml:space="preserve">hasta por un monto de Cuarenta y ocho mil seiscientos uno 38/100 Dólares ($ 48,601.38) </w:t>
      </w:r>
      <w:r w:rsidR="00A545A5" w:rsidRPr="00404E47">
        <w:rPr>
          <w:rFonts w:ascii="Batang" w:eastAsia="Batang" w:hAnsi="Batang" w:cs="Arial"/>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00A545A5" w:rsidRPr="00404E47">
        <w:rPr>
          <w:rFonts w:ascii="Batang" w:eastAsia="Batang" w:hAnsi="Batang" w:cs="Arial"/>
          <w:b/>
        </w:rPr>
        <w:t>2)</w:t>
      </w:r>
      <w:r w:rsidR="00A545A5" w:rsidRPr="00404E47">
        <w:rPr>
          <w:rFonts w:ascii="Batang" w:eastAsia="Batang" w:hAnsi="Batang" w:cs="Aharoni"/>
          <w:iCs/>
        </w:rPr>
        <w:t xml:space="preserve"> Autorizar a la Tesorería Municipal de esta ciudad para que aperture en el Banco de América Central una Cuenta Corriente que se denominará </w:t>
      </w:r>
      <w:r w:rsidR="00A545A5" w:rsidRPr="00404E47">
        <w:rPr>
          <w:rFonts w:ascii="Batang" w:eastAsia="Batang" w:hAnsi="Batang" w:cs="Arial"/>
          <w:b/>
        </w:rPr>
        <w:t>“</w:t>
      </w:r>
      <w:r w:rsidR="00A545A5" w:rsidRPr="00404E47">
        <w:rPr>
          <w:rFonts w:ascii="Batang" w:eastAsia="Batang" w:hAnsi="Batang"/>
          <w:b/>
        </w:rPr>
        <w:t>CONSTRUCCIÓN DE CAJA PUENTE EN CALLE HACIA EL FARO, PLAYA LOS CÓBANOS, CANTÓN PUNTA REMEDIOS</w:t>
      </w:r>
      <w:r w:rsidR="00A545A5" w:rsidRPr="00404E47">
        <w:rPr>
          <w:rFonts w:ascii="Batang" w:eastAsia="Batang" w:hAnsi="Batang" w:cs="Arial"/>
          <w:b/>
        </w:rPr>
        <w:t>”</w:t>
      </w:r>
      <w:r w:rsidR="00A545A5" w:rsidRPr="00404E47">
        <w:rPr>
          <w:rFonts w:ascii="Batang" w:eastAsia="Batang" w:hAnsi="Batang" w:cs="Aharoni"/>
          <w:iCs/>
        </w:rPr>
        <w:t xml:space="preserve">; y al efecto, se nombra </w:t>
      </w:r>
      <w:r w:rsidR="00A545A5" w:rsidRPr="00404E47">
        <w:rPr>
          <w:rFonts w:ascii="Batang" w:eastAsia="Batang" w:hAnsi="Batang" w:cs="Arial"/>
          <w:iCs/>
          <w:lang w:val="es-MX"/>
        </w:rPr>
        <w:lastRenderedPageBreak/>
        <w:t xml:space="preserve">a los señores </w:t>
      </w:r>
      <w:r w:rsidR="005D7680">
        <w:rPr>
          <w:rFonts w:ascii="Batang" w:eastAsia="Batang" w:hAnsi="Batang" w:cs="Arial" w:hint="eastAsia"/>
          <w:highlight w:val="yellow"/>
          <w:shd w:val="clear" w:color="auto" w:fill="FFFFFF"/>
        </w:rPr>
        <w:t>--------------</w:t>
      </w:r>
      <w:r w:rsidR="00A545A5" w:rsidRPr="00404E47">
        <w:rPr>
          <w:rFonts w:ascii="Batang" w:eastAsia="Batang" w:hAnsi="Batang" w:cs="Arial"/>
          <w:b/>
          <w:iCs/>
          <w:lang w:val="es-MX"/>
        </w:rPr>
        <w:t>como refrendarios de cheques</w:t>
      </w:r>
      <w:r w:rsidR="00A545A5" w:rsidRPr="00404E47">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D7680">
        <w:rPr>
          <w:rFonts w:ascii="Batang" w:eastAsia="Batang" w:hAnsi="Batang" w:cs="Arial" w:hint="eastAsia"/>
          <w:highlight w:val="yellow"/>
          <w:shd w:val="clear" w:color="auto" w:fill="FFFFFF"/>
        </w:rPr>
        <w:t>--------------</w:t>
      </w:r>
      <w:r w:rsidR="00A545A5" w:rsidRPr="00404E47">
        <w:rPr>
          <w:rFonts w:ascii="Batang" w:eastAsia="Batang" w:hAnsi="Batang" w:cs="Arial"/>
          <w:iCs/>
          <w:lang w:val="es-MX"/>
        </w:rPr>
        <w:t>Tesorero Municipal;</w:t>
      </w:r>
      <w:r w:rsidR="00A545A5" w:rsidRPr="00404E47">
        <w:rPr>
          <w:rFonts w:ascii="Batang" w:eastAsia="Batang" w:hAnsi="Batang" w:cs="Aharoni"/>
          <w:iCs/>
        </w:rPr>
        <w:t xml:space="preserve"> </w:t>
      </w:r>
      <w:r w:rsidR="00A545A5" w:rsidRPr="00404E47">
        <w:rPr>
          <w:rFonts w:ascii="Batang" w:eastAsia="Batang" w:hAnsi="Batang" w:cs="Aharoni"/>
          <w:b/>
          <w:iCs/>
        </w:rPr>
        <w:t>3)</w:t>
      </w:r>
      <w:r w:rsidR="00A545A5" w:rsidRPr="00404E47">
        <w:rPr>
          <w:rFonts w:ascii="Batang" w:eastAsia="Batang" w:hAnsi="Batang" w:cs="Aharoni"/>
          <w:iCs/>
        </w:rPr>
        <w:t xml:space="preserve"> Nombrar con carácter ad honorem como supervisor del Proyecto al Ing.</w:t>
      </w:r>
      <w:r w:rsidR="005D7680">
        <w:rPr>
          <w:rFonts w:ascii="Batang" w:eastAsia="Batang" w:hAnsi="Batang" w:cs="Aharoni"/>
          <w:iCs/>
        </w:rPr>
        <w:t xml:space="preserve"> </w:t>
      </w:r>
      <w:r w:rsidR="005D7680">
        <w:rPr>
          <w:rFonts w:ascii="Batang" w:eastAsia="Batang" w:hAnsi="Batang" w:cs="Arial" w:hint="eastAsia"/>
          <w:highlight w:val="yellow"/>
          <w:shd w:val="clear" w:color="auto" w:fill="FFFFFF"/>
        </w:rPr>
        <w:t>--------------</w:t>
      </w:r>
      <w:r w:rsidR="00A545A5" w:rsidRPr="00404E47">
        <w:rPr>
          <w:rFonts w:ascii="Batang" w:eastAsia="Batang" w:hAnsi="Batang" w:cs="Aharoni"/>
          <w:iCs/>
        </w:rPr>
        <w:t>, y como administrador de contratos al señor</w:t>
      </w:r>
      <w:r w:rsidR="005D7680">
        <w:rPr>
          <w:rFonts w:ascii="Batang" w:eastAsia="Batang" w:hAnsi="Batang" w:cs="Aharoni"/>
          <w:iCs/>
        </w:rPr>
        <w:t xml:space="preserve"> </w:t>
      </w:r>
      <w:r w:rsidR="005D7680">
        <w:rPr>
          <w:rFonts w:ascii="Batang" w:eastAsia="Batang" w:hAnsi="Batang" w:cs="Arial" w:hint="eastAsia"/>
          <w:highlight w:val="yellow"/>
          <w:shd w:val="clear" w:color="auto" w:fill="FFFFFF"/>
        </w:rPr>
        <w:t>--------------</w:t>
      </w:r>
      <w:r w:rsidR="00A545A5" w:rsidRPr="00404E47">
        <w:rPr>
          <w:rFonts w:ascii="Batang" w:eastAsia="Batang" w:hAnsi="Batang" w:cs="Aharoni"/>
          <w:iCs/>
        </w:rPr>
        <w:t xml:space="preserve">, ambos se desempeñan de manera permanente al servicio de esta Municipalidad; y </w:t>
      </w:r>
      <w:r w:rsidR="00A545A5" w:rsidRPr="00404E47">
        <w:rPr>
          <w:rFonts w:ascii="Batang" w:eastAsia="Batang" w:hAnsi="Batang" w:cs="Aharoni"/>
          <w:b/>
          <w:iCs/>
        </w:rPr>
        <w:t>4)</w:t>
      </w:r>
      <w:r w:rsidR="00A545A5" w:rsidRPr="00404E47">
        <w:rPr>
          <w:rFonts w:ascii="Batang" w:eastAsia="Batang" w:hAnsi="Batang" w:cs="Aharoni"/>
          <w:iCs/>
        </w:rPr>
        <w:t xml:space="preserve"> Autorizar a la UACI para que, por sistema de libre gestión, requiera la presentación de ofertas técnicas y económicas para la contratación de realizador de esta obra.- Certifíquese.------</w:t>
      </w:r>
      <w:r w:rsidR="00286BDA" w:rsidRPr="00404E47">
        <w:rPr>
          <w:rFonts w:ascii="Batang" w:eastAsia="Batang" w:hAnsi="Batang" w:cs="Aharoni"/>
          <w:iCs/>
        </w:rPr>
        <w:t>---</w:t>
      </w:r>
      <w:r w:rsidR="005D7680">
        <w:rPr>
          <w:rFonts w:ascii="Batang" w:eastAsia="Batang" w:hAnsi="Batang" w:cs="Aharoni"/>
          <w:iCs/>
        </w:rPr>
        <w:t>--------------------------</w:t>
      </w:r>
    </w:p>
    <w:p w:rsidR="0088060B" w:rsidRPr="00404E47" w:rsidRDefault="0088060B" w:rsidP="005D7680">
      <w:pPr>
        <w:pStyle w:val="Encabezado"/>
        <w:widowControl/>
        <w:shd w:val="clear" w:color="auto" w:fill="FFFFFF" w:themeFill="background1"/>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ACUERDO NÚMERO CINCO.-</w:t>
      </w:r>
      <w:r w:rsidRPr="00404E47">
        <w:rPr>
          <w:rFonts w:ascii="Batang" w:eastAsia="Batang" w:hAnsi="Batang"/>
          <w:noProof/>
          <w:szCs w:val="24"/>
          <w:lang w:eastAsia="es-ES"/>
        </w:rPr>
        <w:t xml:space="preserve"> El Concejo Municipal de Acajutla, Departamento de Sonsonate, en uso de las facultades que le confiere </w:t>
      </w:r>
      <w:r w:rsidRPr="00404E47">
        <w:rPr>
          <w:rFonts w:ascii="Batang" w:eastAsia="Batang" w:hAnsi="Batang" w:cs="Arial"/>
          <w:iCs/>
          <w:szCs w:val="24"/>
          <w:lang w:val="es-MX"/>
        </w:rPr>
        <w:t>el Código Municipal</w:t>
      </w:r>
      <w:r w:rsidRPr="00404E47">
        <w:rPr>
          <w:rFonts w:ascii="Batang" w:eastAsia="Batang" w:hAnsi="Batang" w:cs="Arial"/>
          <w:szCs w:val="24"/>
        </w:rPr>
        <w:t xml:space="preserve">, y </w:t>
      </w:r>
      <w:r w:rsidR="00A82443" w:rsidRPr="00404E47">
        <w:rPr>
          <w:rFonts w:ascii="Batang" w:eastAsia="Batang" w:hAnsi="Batang" w:cs="Arial"/>
          <w:szCs w:val="24"/>
        </w:rPr>
        <w:t xml:space="preserve">la Ley de Creación del Fondo para el Desarrollo Económico y Social de los Municipios (FODES), y su Reglamento, y visto el cuadro comparativo de ofertas técnicas y económicas, y vista la recomendación de adjudicación formulada por la Unidad de Adquisiciones y Contrataciones Institucionales (UACI), </w:t>
      </w:r>
      <w:r w:rsidRPr="00404E47">
        <w:rPr>
          <w:rFonts w:ascii="Batang" w:eastAsia="Batang" w:hAnsi="Batang" w:cs="Arial"/>
          <w:szCs w:val="24"/>
        </w:rPr>
        <w:t xml:space="preserve">esta Municipalidad </w:t>
      </w:r>
      <w:r w:rsidRPr="00404E47">
        <w:rPr>
          <w:rFonts w:ascii="Batang" w:eastAsia="Batang" w:hAnsi="Batang" w:cs="Arial"/>
          <w:b/>
          <w:szCs w:val="24"/>
        </w:rPr>
        <w:t xml:space="preserve">por unanimidad ACUERDA: </w:t>
      </w:r>
      <w:r w:rsidRPr="00404E47">
        <w:rPr>
          <w:rFonts w:ascii="Batang" w:eastAsia="Batang" w:hAnsi="Batang" w:cs="Arial"/>
          <w:szCs w:val="24"/>
        </w:rPr>
        <w:t>Adjudicar a la Sociedad</w:t>
      </w:r>
      <w:r w:rsidR="005D7680">
        <w:rPr>
          <w:rFonts w:ascii="Batang" w:eastAsia="Batang" w:hAnsi="Batang" w:cs="Arial"/>
          <w:szCs w:val="24"/>
        </w:rPr>
        <w:t xml:space="preserve"> </w:t>
      </w:r>
      <w:r w:rsidR="005D7680">
        <w:rPr>
          <w:rFonts w:ascii="Batang" w:eastAsia="Batang" w:hAnsi="Batang" w:cs="Arial" w:hint="eastAsia"/>
          <w:highlight w:val="yellow"/>
          <w:shd w:val="clear" w:color="auto" w:fill="FFFFFF"/>
        </w:rPr>
        <w:t>--------------</w:t>
      </w:r>
      <w:r w:rsidRPr="00404E47">
        <w:rPr>
          <w:rFonts w:ascii="Batang" w:eastAsia="Batang" w:hAnsi="Batang" w:cs="Arial"/>
          <w:szCs w:val="24"/>
        </w:rPr>
        <w:t xml:space="preserve">, por la suma de </w:t>
      </w:r>
      <w:r w:rsidR="00447691" w:rsidRPr="00404E47">
        <w:rPr>
          <w:rFonts w:ascii="Batang" w:eastAsia="Batang" w:hAnsi="Batang" w:cs="Arial"/>
          <w:szCs w:val="24"/>
        </w:rPr>
        <w:t>Dos mil cuatrocientos 00/100 Dólares (</w:t>
      </w:r>
      <w:r w:rsidRPr="00404E47">
        <w:rPr>
          <w:rFonts w:ascii="Batang" w:eastAsia="Batang" w:hAnsi="Batang" w:cs="Arial"/>
          <w:szCs w:val="24"/>
        </w:rPr>
        <w:t>$ 2,400.00</w:t>
      </w:r>
      <w:r w:rsidR="00447691" w:rsidRPr="00404E47">
        <w:rPr>
          <w:rFonts w:ascii="Batang" w:eastAsia="Batang" w:hAnsi="Batang" w:cs="Arial"/>
          <w:szCs w:val="24"/>
        </w:rPr>
        <w:t>),</w:t>
      </w:r>
      <w:r w:rsidRPr="00404E47">
        <w:rPr>
          <w:rFonts w:ascii="Batang" w:eastAsia="Batang" w:hAnsi="Batang" w:cs="Arial"/>
          <w:szCs w:val="24"/>
        </w:rPr>
        <w:t xml:space="preserve"> la formulación de la Carpeta Técnica</w:t>
      </w:r>
      <w:r w:rsidRPr="00404E47">
        <w:rPr>
          <w:rFonts w:ascii="Batang" w:eastAsia="Batang" w:hAnsi="Batang" w:cs="Arial"/>
          <w:b/>
          <w:szCs w:val="24"/>
        </w:rPr>
        <w:t xml:space="preserve"> </w:t>
      </w:r>
      <w:r w:rsidRPr="00404E47">
        <w:rPr>
          <w:rFonts w:ascii="Batang" w:eastAsia="Batang" w:hAnsi="Batang" w:cs="Arial"/>
          <w:szCs w:val="24"/>
        </w:rPr>
        <w:t xml:space="preserve">del Proyecto </w:t>
      </w:r>
      <w:r w:rsidRPr="00404E47">
        <w:rPr>
          <w:rFonts w:ascii="Batang" w:eastAsia="Batang" w:hAnsi="Batang" w:cs="Arial"/>
          <w:b/>
          <w:szCs w:val="24"/>
        </w:rPr>
        <w:t>“Construcción de mejoras en el Centro Turístico Majagua, Municipio de Acajutla, Departamento de Sonsonate”</w:t>
      </w:r>
      <w:r w:rsidR="00447691" w:rsidRPr="00404E47">
        <w:rPr>
          <w:rFonts w:ascii="Batang" w:eastAsia="Batang" w:hAnsi="Batang" w:cs="Arial"/>
          <w:szCs w:val="24"/>
        </w:rPr>
        <w:t xml:space="preserve">; y al efecto, se faculta a la Tesorería Municipal de esta ciudad para que erogue de los recursos FODES 75%, con cargo al rubro “Estudios Técnicos y de Formulación”, la suma antes relacionada </w:t>
      </w:r>
      <w:r w:rsidR="000405BF" w:rsidRPr="00404E47">
        <w:rPr>
          <w:rFonts w:ascii="Batang" w:eastAsia="Batang" w:hAnsi="Batang" w:cs="Arial"/>
          <w:szCs w:val="24"/>
        </w:rPr>
        <w:t>a favor de la Sociedad</w:t>
      </w:r>
      <w:r w:rsidR="005D7680">
        <w:rPr>
          <w:rFonts w:ascii="Batang" w:eastAsia="Batang" w:hAnsi="Batang" w:cs="Arial"/>
          <w:szCs w:val="24"/>
        </w:rPr>
        <w:t xml:space="preserve"> </w:t>
      </w:r>
      <w:r w:rsidR="005D7680">
        <w:rPr>
          <w:rFonts w:ascii="Batang" w:eastAsia="Batang" w:hAnsi="Batang" w:cs="Arial" w:hint="eastAsia"/>
          <w:highlight w:val="yellow"/>
          <w:shd w:val="clear" w:color="auto" w:fill="FFFFFF"/>
        </w:rPr>
        <w:t>--------------</w:t>
      </w:r>
      <w:r w:rsidR="000405BF" w:rsidRPr="00404E47">
        <w:rPr>
          <w:rFonts w:ascii="Batang" w:eastAsia="Batang" w:hAnsi="Batang" w:cs="Arial"/>
          <w:szCs w:val="24"/>
        </w:rPr>
        <w:t>; este gasto se comprobará en la forma que establece el Art. 86 del Código Municipal</w:t>
      </w:r>
      <w:r w:rsidRPr="00404E47">
        <w:rPr>
          <w:rFonts w:ascii="Batang" w:eastAsia="Batang" w:hAnsi="Batang" w:cs="Arial"/>
          <w:szCs w:val="24"/>
        </w:rPr>
        <w:t>.-</w:t>
      </w:r>
      <w:r w:rsidR="004D6D8A" w:rsidRPr="00404E47">
        <w:rPr>
          <w:rFonts w:ascii="Batang" w:eastAsia="Batang" w:hAnsi="Batang" w:cs="Arial"/>
          <w:szCs w:val="24"/>
        </w:rPr>
        <w:t xml:space="preserve"> Certifíquese.-------</w:t>
      </w:r>
      <w:r w:rsidR="000405BF" w:rsidRPr="00404E47">
        <w:rPr>
          <w:rFonts w:ascii="Batang" w:eastAsia="Batang" w:hAnsi="Batang" w:cs="Arial"/>
          <w:szCs w:val="24"/>
        </w:rPr>
        <w:t>---------------------</w:t>
      </w:r>
      <w:r w:rsidR="005D7680">
        <w:rPr>
          <w:rFonts w:ascii="Batang" w:eastAsia="Batang" w:hAnsi="Batang" w:cs="Arial"/>
          <w:szCs w:val="24"/>
        </w:rPr>
        <w:t>------</w:t>
      </w:r>
      <w:r w:rsidR="000405BF" w:rsidRPr="00404E47">
        <w:rPr>
          <w:rFonts w:ascii="Batang" w:eastAsia="Batang" w:hAnsi="Batang" w:cs="Arial"/>
          <w:szCs w:val="24"/>
        </w:rPr>
        <w:t>-----</w:t>
      </w:r>
    </w:p>
    <w:p w:rsidR="004673C2" w:rsidRPr="00404E47" w:rsidRDefault="0088060B" w:rsidP="005D768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ACUERDO NÚMERO SEIS.-</w:t>
      </w:r>
      <w:r w:rsidRPr="00404E47">
        <w:rPr>
          <w:rFonts w:ascii="Batang" w:eastAsia="Batang" w:hAnsi="Batang"/>
          <w:noProof/>
          <w:szCs w:val="24"/>
          <w:lang w:eastAsia="es-ES"/>
        </w:rPr>
        <w:t xml:space="preserve"> </w:t>
      </w:r>
      <w:r w:rsidR="000405BF" w:rsidRPr="00404E47">
        <w:rPr>
          <w:rFonts w:ascii="Batang" w:eastAsia="Batang" w:hAnsi="Batang"/>
          <w:noProof/>
          <w:szCs w:val="24"/>
          <w:lang w:eastAsia="es-ES"/>
        </w:rPr>
        <w:t xml:space="preserve">El Concejo Municipal de Acajutla, Departamento de Sonsonate, en uso de las facultades que le confiere </w:t>
      </w:r>
      <w:r w:rsidR="000405BF" w:rsidRPr="00404E47">
        <w:rPr>
          <w:rFonts w:ascii="Batang" w:eastAsia="Batang" w:hAnsi="Batang" w:cs="Arial"/>
          <w:iCs/>
          <w:szCs w:val="24"/>
          <w:lang w:val="es-MX"/>
        </w:rPr>
        <w:t>el Código Municipal</w:t>
      </w:r>
      <w:r w:rsidR="000405BF" w:rsidRPr="00404E47">
        <w:rPr>
          <w:rFonts w:ascii="Batang" w:eastAsia="Batang" w:hAnsi="Batang" w:cs="Arial"/>
          <w:szCs w:val="24"/>
        </w:rPr>
        <w:t xml:space="preserve">, y la Ley de Creación del Fondo para el Desarrollo Económico y Social de los Municipios (FODES), y su Reglamento, y visto el cuadro comparativo de ofertas técnicas y económicas, y vista la recomendación de adjudicación formulada por la Unidad de Adquisiciones y Contrataciones Institucionales (UACI), esta Municipalidad </w:t>
      </w:r>
      <w:r w:rsidR="000405BF" w:rsidRPr="00404E47">
        <w:rPr>
          <w:rFonts w:ascii="Batang" w:eastAsia="Batang" w:hAnsi="Batang" w:cs="Arial"/>
          <w:b/>
          <w:szCs w:val="24"/>
        </w:rPr>
        <w:t xml:space="preserve">por unanimidad ACUERDA: </w:t>
      </w:r>
      <w:r w:rsidR="000405BF" w:rsidRPr="00404E47">
        <w:rPr>
          <w:rFonts w:ascii="Batang" w:eastAsia="Batang" w:hAnsi="Batang" w:cs="Arial"/>
          <w:szCs w:val="24"/>
        </w:rPr>
        <w:t xml:space="preserve">Adjudicar a la Sociedad </w:t>
      </w:r>
      <w:r w:rsidR="005D7680">
        <w:rPr>
          <w:rFonts w:ascii="Batang" w:eastAsia="Batang" w:hAnsi="Batang" w:cs="Arial" w:hint="eastAsia"/>
          <w:highlight w:val="yellow"/>
          <w:shd w:val="clear" w:color="auto" w:fill="FFFFFF"/>
        </w:rPr>
        <w:t>--------------</w:t>
      </w:r>
      <w:r w:rsidR="000405BF" w:rsidRPr="00404E47">
        <w:rPr>
          <w:rFonts w:ascii="Batang" w:eastAsia="Batang" w:hAnsi="Batang" w:cs="Arial"/>
          <w:szCs w:val="24"/>
        </w:rPr>
        <w:t xml:space="preserve">, por la suma de Dos mil cuatrocientos 00/100 Dólares ($ 2,400.00), la formulación de la Carpeta Técnica del </w:t>
      </w:r>
      <w:r w:rsidRPr="00404E47">
        <w:rPr>
          <w:rFonts w:ascii="Batang" w:eastAsia="Batang" w:hAnsi="Batang" w:cs="Arial"/>
          <w:szCs w:val="24"/>
        </w:rPr>
        <w:t xml:space="preserve">Proyecto </w:t>
      </w:r>
      <w:r w:rsidRPr="00404E47">
        <w:rPr>
          <w:rFonts w:ascii="Batang" w:eastAsia="Batang" w:hAnsi="Batang" w:cs="Arial"/>
          <w:b/>
          <w:szCs w:val="24"/>
        </w:rPr>
        <w:t xml:space="preserve">“Pavimentación asfáltica de un tramo de la Avenida Prof. José Luis Donis, Barrio El </w:t>
      </w:r>
      <w:r w:rsidRPr="00404E47">
        <w:rPr>
          <w:rFonts w:ascii="Batang" w:eastAsia="Batang" w:hAnsi="Batang" w:cs="Arial"/>
          <w:b/>
          <w:szCs w:val="24"/>
        </w:rPr>
        <w:lastRenderedPageBreak/>
        <w:t>Campamento, Municipio Acajutla, Departamento de Sonsonate”</w:t>
      </w:r>
      <w:r w:rsidR="000405BF" w:rsidRPr="00404E47">
        <w:rPr>
          <w:rFonts w:ascii="Batang" w:eastAsia="Batang" w:hAnsi="Batang" w:cs="Arial"/>
          <w:szCs w:val="24"/>
        </w:rPr>
        <w:t>; y al efecto, se faculta a la Tesorería Municipal de esta ciudad para que erogue de los recursos FODES 75%, con cargo al rubro “Estudios Técnicos y de Formulación”, la suma antes relacionada a favor de la Sociedad</w:t>
      </w:r>
      <w:r w:rsidR="005D7680">
        <w:rPr>
          <w:rFonts w:ascii="Batang" w:eastAsia="Batang" w:hAnsi="Batang" w:cs="Arial"/>
          <w:szCs w:val="24"/>
        </w:rPr>
        <w:t xml:space="preserve"> </w:t>
      </w:r>
      <w:r w:rsidR="005D7680">
        <w:rPr>
          <w:rFonts w:ascii="Batang" w:eastAsia="Batang" w:hAnsi="Batang" w:cs="Arial" w:hint="eastAsia"/>
          <w:highlight w:val="yellow"/>
          <w:shd w:val="clear" w:color="auto" w:fill="FFFFFF"/>
        </w:rPr>
        <w:t>--------------</w:t>
      </w:r>
      <w:r w:rsidR="000405BF" w:rsidRPr="00404E47">
        <w:rPr>
          <w:rFonts w:ascii="Batang" w:eastAsia="Batang" w:hAnsi="Batang" w:cs="Arial"/>
          <w:szCs w:val="24"/>
        </w:rPr>
        <w:t>; este gasto se comprobará en la forma que establece el Art. 86 del Código Municipal.-</w:t>
      </w:r>
      <w:r w:rsidR="00BA28C3" w:rsidRPr="00404E47">
        <w:rPr>
          <w:rFonts w:ascii="Batang" w:eastAsia="Batang" w:hAnsi="Batang" w:cs="Arial"/>
          <w:szCs w:val="24"/>
        </w:rPr>
        <w:t xml:space="preserve"> Certifíquese.---------</w:t>
      </w:r>
    </w:p>
    <w:p w:rsidR="004673C2" w:rsidRPr="005D7680" w:rsidRDefault="004673C2" w:rsidP="005D7680">
      <w:pPr>
        <w:spacing w:line="300" w:lineRule="auto"/>
        <w:jc w:val="both"/>
        <w:rPr>
          <w:rFonts w:ascii="Batang" w:eastAsia="Batang" w:hAnsi="Batang" w:cs="Arial"/>
        </w:rPr>
      </w:pPr>
      <w:r w:rsidRPr="005D7680">
        <w:rPr>
          <w:rFonts w:ascii="Batang" w:eastAsia="Batang" w:hAnsi="Batang" w:cs="Arial"/>
          <w:b/>
        </w:rPr>
        <w:t xml:space="preserve">ACUERDO NÚMERO </w:t>
      </w:r>
      <w:r w:rsidRPr="005D7680">
        <w:rPr>
          <w:rFonts w:ascii="Batang" w:eastAsia="Batang" w:hAnsi="Batang"/>
          <w:b/>
          <w:noProof/>
          <w:lang w:eastAsia="es-ES"/>
        </w:rPr>
        <w:t>SIETE</w:t>
      </w:r>
      <w:r w:rsidRPr="005D7680">
        <w:rPr>
          <w:rFonts w:ascii="Batang" w:eastAsia="Batang" w:hAnsi="Batang" w:cs="Arial"/>
          <w:b/>
        </w:rPr>
        <w:t>.-</w:t>
      </w:r>
      <w:r w:rsidRPr="005D7680">
        <w:rPr>
          <w:rFonts w:ascii="Batang" w:eastAsia="Batang" w:hAnsi="Batang" w:cs="Arial"/>
        </w:rPr>
        <w:t xml:space="preserve"> El Concejo Municipal de Acajutla, Departamento de Sonsonate, en uso de las facultades que le confiere el Código Municipal, y </w:t>
      </w:r>
      <w:r w:rsidRPr="005D7680">
        <w:rPr>
          <w:rFonts w:ascii="Batang" w:eastAsia="Batang" w:hAnsi="Batang" w:cs="Arial"/>
          <w:b/>
        </w:rPr>
        <w:t>CONSIDERANDO:</w:t>
      </w:r>
      <w:r w:rsidRPr="005D7680">
        <w:rPr>
          <w:rFonts w:ascii="Batang" w:eastAsia="Batang" w:hAnsi="Batang" w:cs="Arial"/>
        </w:rPr>
        <w:t xml:space="preserve"> Que el Instituto de Previsión Social de la Fuerza Armada (IPSFA), en virtud de que el señor </w:t>
      </w:r>
      <w:r w:rsidR="005D7680" w:rsidRPr="005D7680">
        <w:rPr>
          <w:rFonts w:ascii="Batang" w:eastAsia="Batang" w:hAnsi="Batang" w:cs="Arial" w:hint="eastAsia"/>
          <w:highlight w:val="yellow"/>
          <w:shd w:val="clear" w:color="auto" w:fill="FFFFFF"/>
        </w:rPr>
        <w:t>--------------</w:t>
      </w:r>
      <w:r w:rsidRPr="005D7680">
        <w:rPr>
          <w:rFonts w:ascii="Batang" w:eastAsia="Batang" w:hAnsi="Batang" w:cs="Arial"/>
        </w:rPr>
        <w:t xml:space="preserve">ha tramitado asignación de pensión en aquella entidad, la misma ha remitido un cheque a nombre de la Tesorería Municipal de esta ciudad que comprende: </w:t>
      </w:r>
      <w:r w:rsidR="00F93B44" w:rsidRPr="005D7680">
        <w:rPr>
          <w:rFonts w:ascii="Batang" w:eastAsia="Batang" w:hAnsi="Batang" w:cs="Arial"/>
        </w:rPr>
        <w:t xml:space="preserve"> </w:t>
      </w:r>
      <w:r w:rsidRPr="005D7680">
        <w:rPr>
          <w:rFonts w:ascii="Batang" w:eastAsia="Batang" w:hAnsi="Batang" w:cs="Arial"/>
          <w:b/>
        </w:rPr>
        <w:t>a)</w:t>
      </w:r>
      <w:r w:rsidRPr="005D7680">
        <w:rPr>
          <w:rFonts w:ascii="Batang" w:eastAsia="Batang" w:hAnsi="Batang" w:cs="Arial"/>
        </w:rPr>
        <w:t xml:space="preserve"> Devolución de una cotización del afiliado por un valor de Treinta y ocho 10/100 Dólares ($ 38.10), ingreso que se adecúa a la figura de “</w:t>
      </w:r>
      <w:r w:rsidR="00404E47" w:rsidRPr="005D7680">
        <w:rPr>
          <w:rFonts w:ascii="Batang" w:eastAsia="Batang" w:hAnsi="Batang" w:cs="Arial"/>
        </w:rPr>
        <w:t xml:space="preserve">Fondos Ajenos </w:t>
      </w:r>
      <w:r w:rsidRPr="005D7680">
        <w:rPr>
          <w:rFonts w:ascii="Batang" w:eastAsia="Batang" w:hAnsi="Batang" w:cs="Arial"/>
        </w:rPr>
        <w:t xml:space="preserve">en </w:t>
      </w:r>
      <w:r w:rsidR="00404E47" w:rsidRPr="005D7680">
        <w:rPr>
          <w:rFonts w:ascii="Batang" w:eastAsia="Batang" w:hAnsi="Batang" w:cs="Arial"/>
        </w:rPr>
        <w:t>Custodia</w:t>
      </w:r>
      <w:r w:rsidRPr="005D7680">
        <w:rPr>
          <w:rFonts w:ascii="Batang" w:eastAsia="Batang" w:hAnsi="Batang" w:cs="Arial"/>
        </w:rPr>
        <w:t>” que</w:t>
      </w:r>
      <w:r w:rsidR="00404E47" w:rsidRPr="005D7680">
        <w:rPr>
          <w:rFonts w:ascii="Batang" w:eastAsia="Batang" w:hAnsi="Batang" w:cs="Arial"/>
        </w:rPr>
        <w:t xml:space="preserve"> </w:t>
      </w:r>
      <w:r w:rsidRPr="005D7680">
        <w:rPr>
          <w:rFonts w:ascii="Batang" w:eastAsia="Batang" w:hAnsi="Batang" w:cs="Arial"/>
        </w:rPr>
        <w:t xml:space="preserve"> se deberán </w:t>
      </w:r>
      <w:r w:rsidR="00404E47" w:rsidRPr="005D7680">
        <w:rPr>
          <w:rFonts w:ascii="Batang" w:eastAsia="Batang" w:hAnsi="Batang" w:cs="Arial"/>
        </w:rPr>
        <w:t xml:space="preserve"> </w:t>
      </w:r>
      <w:r w:rsidRPr="005D7680">
        <w:rPr>
          <w:rFonts w:ascii="Batang" w:eastAsia="Batang" w:hAnsi="Batang" w:cs="Arial"/>
        </w:rPr>
        <w:t xml:space="preserve">reintegrar </w:t>
      </w:r>
      <w:r w:rsidR="00404E47" w:rsidRPr="005D7680">
        <w:rPr>
          <w:rFonts w:ascii="Batang" w:eastAsia="Batang" w:hAnsi="Batang" w:cs="Arial"/>
        </w:rPr>
        <w:t xml:space="preserve"> </w:t>
      </w:r>
      <w:r w:rsidRPr="005D7680">
        <w:rPr>
          <w:rFonts w:ascii="Batang" w:eastAsia="Batang" w:hAnsi="Batang" w:cs="Arial"/>
        </w:rPr>
        <w:t xml:space="preserve">al </w:t>
      </w:r>
      <w:r w:rsidR="00404E47" w:rsidRPr="005D7680">
        <w:rPr>
          <w:rFonts w:ascii="Batang" w:eastAsia="Batang" w:hAnsi="Batang" w:cs="Arial"/>
        </w:rPr>
        <w:t xml:space="preserve"> </w:t>
      </w:r>
      <w:r w:rsidRPr="005D7680">
        <w:rPr>
          <w:rFonts w:ascii="Batang" w:eastAsia="Batang" w:hAnsi="Batang" w:cs="Arial"/>
        </w:rPr>
        <w:t xml:space="preserve">cotizante; y </w:t>
      </w:r>
      <w:r w:rsidRPr="005D7680">
        <w:rPr>
          <w:rFonts w:ascii="Batang" w:eastAsia="Batang" w:hAnsi="Batang" w:cs="Arial"/>
          <w:b/>
        </w:rPr>
        <w:t>b)</w:t>
      </w:r>
      <w:r w:rsidRPr="005D7680">
        <w:rPr>
          <w:rFonts w:ascii="Batang" w:eastAsia="Batang" w:hAnsi="Batang" w:cs="Arial"/>
        </w:rPr>
        <w:t xml:space="preserve"> Devolución de una aportación patronal de la Alcaldía Municipal de Acajutla, por valor de setenta y seis 79/100 Dólares ($ 76.79), sumas que deberán ingresar a la Cuenta Bancaria denominada “Gastos Fondo General”; en consecuencia, esta Municipalidad, </w:t>
      </w:r>
      <w:r w:rsidRPr="005D7680">
        <w:rPr>
          <w:rFonts w:ascii="Batang" w:eastAsia="Batang" w:hAnsi="Batang" w:cs="Arial"/>
          <w:b/>
        </w:rPr>
        <w:t>por unanimidad ACUERDA:</w:t>
      </w:r>
      <w:r w:rsidRPr="005D7680">
        <w:rPr>
          <w:rFonts w:ascii="Batang" w:eastAsia="Batang" w:hAnsi="Batang" w:cs="Arial"/>
        </w:rPr>
        <w:t xml:space="preserve"> Facultar a la Tesorería Municipal de esta ciudad para que proceda a la devolución de la  suma de Treinta y ocho 10/100 Dólares ($ 38.10) a favor del señor</w:t>
      </w:r>
      <w:r w:rsidR="005D7680">
        <w:rPr>
          <w:rFonts w:ascii="Batang" w:eastAsia="Batang" w:hAnsi="Batang" w:cs="Arial"/>
        </w:rPr>
        <w:t xml:space="preserve"> </w:t>
      </w:r>
      <w:r w:rsidR="005D7680">
        <w:rPr>
          <w:rFonts w:ascii="Batang" w:eastAsia="Batang" w:hAnsi="Batang" w:cs="Arial" w:hint="eastAsia"/>
          <w:highlight w:val="yellow"/>
          <w:shd w:val="clear" w:color="auto" w:fill="FFFFFF"/>
        </w:rPr>
        <w:t>--------------</w:t>
      </w:r>
      <w:r w:rsidRPr="005D7680">
        <w:rPr>
          <w:rFonts w:ascii="Batang" w:eastAsia="Batang" w:hAnsi="Batang" w:cs="Arial"/>
        </w:rPr>
        <w:t>, cantidad que oportunamente fue retenida y remesada al Instituto de Previsión Social de la Fuerza Armada (IPSFA) en concepto de cotización laboral del referido trabajador; asimismo, facultar a la Tesorería Municipal de esta ciudad para que proceda a reintegrar al Fondo Común Municipal la cantidad de setenta y seis 79/100 Dólares ($ 76.79), en concepto de reintegro de la aportación patronal de la Alcaldía Municipal de Acajutla, que oportunamente fue remesada al Instituto de Previsión Social de la Fuerza Armada (IPSFA) en virtud de la relación obrero patronal con el expresado señor Antonio Valencia Sánchez; esta operación deberá comprobarse como lo establece el Art. 86 del Código Municipal, sin afectación presupuestaria.- Certifíquese.---------</w:t>
      </w:r>
      <w:r w:rsidR="00404E47" w:rsidRPr="005D7680">
        <w:rPr>
          <w:rFonts w:ascii="Batang" w:eastAsia="Batang" w:hAnsi="Batang" w:cs="Arial"/>
        </w:rPr>
        <w:t>-</w:t>
      </w:r>
      <w:r w:rsidR="005D7680">
        <w:rPr>
          <w:rFonts w:ascii="Batang" w:eastAsia="Batang" w:hAnsi="Batang" w:cs="Arial"/>
        </w:rPr>
        <w:t>----------------</w:t>
      </w:r>
      <w:r w:rsidR="00404E47" w:rsidRPr="005D7680">
        <w:rPr>
          <w:rFonts w:ascii="Batang" w:eastAsia="Batang" w:hAnsi="Batang" w:cs="Arial"/>
        </w:rPr>
        <w:t>-------</w:t>
      </w:r>
    </w:p>
    <w:p w:rsidR="00324144" w:rsidRPr="00404E47" w:rsidRDefault="0088060B" w:rsidP="005D768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ACUERDO NÚMERO OCHO.-</w:t>
      </w:r>
      <w:r w:rsidRPr="00404E47">
        <w:rPr>
          <w:rFonts w:ascii="Batang" w:eastAsia="Batang" w:hAnsi="Batang"/>
          <w:noProof/>
          <w:szCs w:val="24"/>
          <w:lang w:eastAsia="es-ES"/>
        </w:rPr>
        <w:t xml:space="preserve"> El Concejo Municipal de Acajutla, Departamento de Sonsonate, en uso de las facultades que le confiere </w:t>
      </w:r>
      <w:r w:rsidRPr="00404E47">
        <w:rPr>
          <w:rFonts w:ascii="Batang" w:eastAsia="Batang" w:hAnsi="Batang" w:cs="Arial"/>
          <w:iCs/>
          <w:szCs w:val="24"/>
          <w:lang w:val="es-MX"/>
        </w:rPr>
        <w:t>el Código Municipal</w:t>
      </w:r>
      <w:r w:rsidRPr="00404E47">
        <w:rPr>
          <w:rFonts w:ascii="Batang" w:eastAsia="Batang" w:hAnsi="Batang" w:cs="Arial"/>
          <w:szCs w:val="24"/>
        </w:rPr>
        <w:t xml:space="preserve">, </w:t>
      </w:r>
      <w:r w:rsidRPr="00404E47">
        <w:rPr>
          <w:rFonts w:ascii="Batang" w:eastAsia="Batang" w:hAnsi="Batang" w:cs="Arial"/>
          <w:b/>
          <w:szCs w:val="24"/>
        </w:rPr>
        <w:t xml:space="preserve">por unanimidad ACUERDA: </w:t>
      </w:r>
      <w:r w:rsidRPr="00404E47">
        <w:rPr>
          <w:rFonts w:ascii="Batang" w:eastAsia="Batang" w:hAnsi="Batang" w:cs="Arial" w:hint="eastAsia"/>
          <w:szCs w:val="24"/>
        </w:rPr>
        <w:t xml:space="preserve">Facultar a la Tesorería Municipal </w:t>
      </w:r>
      <w:r w:rsidR="000827C4" w:rsidRPr="00404E47">
        <w:rPr>
          <w:rFonts w:ascii="Batang" w:eastAsia="Batang" w:hAnsi="Batang" w:cs="Arial"/>
          <w:szCs w:val="24"/>
        </w:rPr>
        <w:t xml:space="preserve">de esta ciudad </w:t>
      </w:r>
      <w:r w:rsidRPr="00404E47">
        <w:rPr>
          <w:rFonts w:ascii="Batang" w:eastAsia="Batang" w:hAnsi="Batang" w:cs="Arial" w:hint="eastAsia"/>
          <w:szCs w:val="24"/>
        </w:rPr>
        <w:t>para que erogue de los recursos “FODES 25%</w:t>
      </w:r>
      <w:r w:rsidRPr="00404E47">
        <w:rPr>
          <w:rFonts w:ascii="Batang" w:eastAsia="Batang" w:hAnsi="Batang" w:cs="Arial"/>
          <w:szCs w:val="24"/>
        </w:rPr>
        <w:t xml:space="preserve">”, la suma de </w:t>
      </w:r>
      <w:r w:rsidR="000827C4" w:rsidRPr="00404E47">
        <w:rPr>
          <w:rFonts w:ascii="Batang" w:eastAsia="Batang" w:hAnsi="Batang" w:cs="Arial"/>
          <w:szCs w:val="24"/>
        </w:rPr>
        <w:t xml:space="preserve">Siete mil ochocientos cincuenta y </w:t>
      </w:r>
      <w:r w:rsidR="000827C4" w:rsidRPr="00404E47">
        <w:rPr>
          <w:rFonts w:ascii="Batang" w:eastAsia="Batang" w:hAnsi="Batang" w:cs="Arial"/>
          <w:szCs w:val="24"/>
        </w:rPr>
        <w:lastRenderedPageBreak/>
        <w:t>nueve 00/100 Dólares (</w:t>
      </w:r>
      <w:r w:rsidRPr="00404E47">
        <w:rPr>
          <w:rFonts w:ascii="Batang" w:eastAsia="Batang" w:hAnsi="Batang" w:cs="Arial"/>
          <w:szCs w:val="24"/>
        </w:rPr>
        <w:t>$ 7,859.00</w:t>
      </w:r>
      <w:r w:rsidR="000827C4" w:rsidRPr="00404E47">
        <w:rPr>
          <w:rFonts w:ascii="Batang" w:eastAsia="Batang" w:hAnsi="Batang" w:cs="Arial"/>
          <w:szCs w:val="24"/>
        </w:rPr>
        <w:t xml:space="preserve">) para la adquisición o </w:t>
      </w:r>
      <w:r w:rsidRPr="00404E47">
        <w:rPr>
          <w:rFonts w:ascii="Batang" w:eastAsia="Batang" w:hAnsi="Batang" w:cs="Arial"/>
          <w:szCs w:val="24"/>
        </w:rPr>
        <w:t xml:space="preserve">compra de </w:t>
      </w:r>
      <w:r w:rsidR="000827C4" w:rsidRPr="00404E47">
        <w:rPr>
          <w:rFonts w:ascii="Batang" w:eastAsia="Batang" w:hAnsi="Batang" w:cs="Arial"/>
          <w:szCs w:val="24"/>
        </w:rPr>
        <w:t xml:space="preserve">las siguientes </w:t>
      </w:r>
      <w:r w:rsidRPr="00404E47">
        <w:rPr>
          <w:rFonts w:ascii="Batang" w:eastAsia="Batang" w:hAnsi="Batang" w:cs="Arial"/>
          <w:szCs w:val="24"/>
        </w:rPr>
        <w:t>Especies Municipales</w:t>
      </w:r>
      <w:r w:rsidR="000827C4" w:rsidRPr="00404E47">
        <w:rPr>
          <w:rFonts w:ascii="Batang" w:eastAsia="Batang" w:hAnsi="Batang" w:cs="Arial"/>
          <w:szCs w:val="24"/>
        </w:rPr>
        <w:t xml:space="preserve">: </w:t>
      </w:r>
      <w:r w:rsidR="000827C4" w:rsidRPr="00404E47">
        <w:rPr>
          <w:rFonts w:ascii="Batang" w:eastAsia="Batang" w:hAnsi="Batang" w:cs="Arial"/>
          <w:b/>
          <w:szCs w:val="24"/>
        </w:rPr>
        <w:t>a)</w:t>
      </w:r>
      <w:r w:rsidR="000827C4" w:rsidRPr="00404E47">
        <w:rPr>
          <w:rFonts w:ascii="Batang" w:eastAsia="Batang" w:hAnsi="Batang" w:cs="Arial"/>
          <w:szCs w:val="24"/>
        </w:rPr>
        <w:t xml:space="preserve"> Veinticinco</w:t>
      </w:r>
      <w:r w:rsidRPr="00404E47">
        <w:rPr>
          <w:rFonts w:ascii="Batang" w:eastAsia="Batang" w:hAnsi="Batang" w:cs="Arial"/>
          <w:szCs w:val="24"/>
        </w:rPr>
        <w:t xml:space="preserve"> (25</w:t>
      </w:r>
      <w:r w:rsidR="000827C4" w:rsidRPr="00404E47">
        <w:rPr>
          <w:rFonts w:ascii="Batang" w:eastAsia="Batang" w:hAnsi="Batang" w:cs="Arial"/>
          <w:szCs w:val="24"/>
        </w:rPr>
        <w:t>)</w:t>
      </w:r>
      <w:r w:rsidRPr="00404E47">
        <w:rPr>
          <w:rFonts w:ascii="Batang" w:eastAsia="Batang" w:hAnsi="Batang" w:cs="Arial"/>
          <w:szCs w:val="24"/>
        </w:rPr>
        <w:t xml:space="preserve"> talonarios de vialidades</w:t>
      </w:r>
      <w:r w:rsidR="000827C4" w:rsidRPr="00404E47">
        <w:rPr>
          <w:rFonts w:ascii="Batang" w:eastAsia="Batang" w:hAnsi="Batang" w:cs="Arial"/>
          <w:szCs w:val="24"/>
        </w:rPr>
        <w:t xml:space="preserve">; </w:t>
      </w:r>
      <w:r w:rsidR="000827C4" w:rsidRPr="00404E47">
        <w:rPr>
          <w:rFonts w:ascii="Batang" w:eastAsia="Batang" w:hAnsi="Batang" w:cs="Arial"/>
          <w:b/>
          <w:szCs w:val="24"/>
        </w:rPr>
        <w:t>b)</w:t>
      </w:r>
      <w:r w:rsidR="000827C4" w:rsidRPr="00404E47">
        <w:rPr>
          <w:rFonts w:ascii="Batang" w:eastAsia="Batang" w:hAnsi="Batang" w:cs="Arial"/>
          <w:szCs w:val="24"/>
        </w:rPr>
        <w:t xml:space="preserve"> Trescientos mil (</w:t>
      </w:r>
      <w:r w:rsidRPr="00404E47">
        <w:rPr>
          <w:rFonts w:ascii="Batang" w:eastAsia="Batang" w:hAnsi="Batang" w:cs="Arial"/>
          <w:szCs w:val="24"/>
        </w:rPr>
        <w:t>300,000</w:t>
      </w:r>
      <w:r w:rsidR="000827C4" w:rsidRPr="00404E47">
        <w:rPr>
          <w:rFonts w:ascii="Batang" w:eastAsia="Batang" w:hAnsi="Batang" w:cs="Arial"/>
          <w:szCs w:val="24"/>
        </w:rPr>
        <w:t>)</w:t>
      </w:r>
      <w:r w:rsidRPr="00404E47">
        <w:rPr>
          <w:rFonts w:ascii="Batang" w:eastAsia="Batang" w:hAnsi="Batang" w:cs="Arial"/>
          <w:szCs w:val="24"/>
        </w:rPr>
        <w:t xml:space="preserve"> tiquetes de mercado de $ 0.25; </w:t>
      </w:r>
      <w:r w:rsidR="000827C4" w:rsidRPr="00404E47">
        <w:rPr>
          <w:rFonts w:ascii="Batang" w:eastAsia="Batang" w:hAnsi="Batang" w:cs="Arial"/>
          <w:b/>
          <w:szCs w:val="24"/>
        </w:rPr>
        <w:t>c)</w:t>
      </w:r>
      <w:r w:rsidR="000827C4" w:rsidRPr="00404E47">
        <w:rPr>
          <w:rFonts w:ascii="Batang" w:eastAsia="Batang" w:hAnsi="Batang" w:cs="Arial"/>
          <w:szCs w:val="24"/>
        </w:rPr>
        <w:t xml:space="preserve"> Ciento (</w:t>
      </w:r>
      <w:r w:rsidRPr="00404E47">
        <w:rPr>
          <w:rFonts w:ascii="Batang" w:eastAsia="Batang" w:hAnsi="Batang" w:cs="Arial"/>
          <w:szCs w:val="24"/>
        </w:rPr>
        <w:t>100</w:t>
      </w:r>
      <w:r w:rsidR="000827C4" w:rsidRPr="00404E47">
        <w:rPr>
          <w:rFonts w:ascii="Batang" w:eastAsia="Batang" w:hAnsi="Batang" w:cs="Arial"/>
          <w:szCs w:val="24"/>
        </w:rPr>
        <w:t>)</w:t>
      </w:r>
      <w:r w:rsidRPr="00404E47">
        <w:rPr>
          <w:rFonts w:ascii="Batang" w:eastAsia="Batang" w:hAnsi="Batang" w:cs="Arial"/>
          <w:szCs w:val="24"/>
        </w:rPr>
        <w:t xml:space="preserve"> carnets de minoridad; </w:t>
      </w:r>
      <w:r w:rsidR="00655ED8" w:rsidRPr="00404E47">
        <w:rPr>
          <w:rFonts w:ascii="Batang" w:eastAsia="Batang" w:hAnsi="Batang" w:cs="Arial"/>
          <w:szCs w:val="24"/>
        </w:rPr>
        <w:t xml:space="preserve">          </w:t>
      </w:r>
      <w:r w:rsidR="000827C4" w:rsidRPr="00404E47">
        <w:rPr>
          <w:rFonts w:ascii="Batang" w:eastAsia="Batang" w:hAnsi="Batang" w:cs="Arial"/>
          <w:b/>
          <w:szCs w:val="24"/>
        </w:rPr>
        <w:t>d)</w:t>
      </w:r>
      <w:r w:rsidR="000827C4" w:rsidRPr="00404E47">
        <w:rPr>
          <w:rFonts w:ascii="Batang" w:eastAsia="Batang" w:hAnsi="Batang" w:cs="Arial"/>
          <w:szCs w:val="24"/>
        </w:rPr>
        <w:t xml:space="preserve"> Doscientos (</w:t>
      </w:r>
      <w:r w:rsidRPr="00404E47">
        <w:rPr>
          <w:rFonts w:ascii="Batang" w:eastAsia="Batang" w:hAnsi="Batang" w:cs="Arial"/>
          <w:szCs w:val="24"/>
        </w:rPr>
        <w:t>200</w:t>
      </w:r>
      <w:r w:rsidR="000827C4" w:rsidRPr="00404E47">
        <w:rPr>
          <w:rFonts w:ascii="Batang" w:eastAsia="Batang" w:hAnsi="Batang" w:cs="Arial"/>
          <w:szCs w:val="24"/>
        </w:rPr>
        <w:t>)</w:t>
      </w:r>
      <w:r w:rsidRPr="00404E47">
        <w:rPr>
          <w:rFonts w:ascii="Batang" w:eastAsia="Batang" w:hAnsi="Batang" w:cs="Arial"/>
          <w:szCs w:val="24"/>
        </w:rPr>
        <w:t xml:space="preserve"> talonarios de recibos de ingreso; </w:t>
      </w:r>
      <w:r w:rsidR="000827C4" w:rsidRPr="00404E47">
        <w:rPr>
          <w:rFonts w:ascii="Batang" w:eastAsia="Batang" w:hAnsi="Batang" w:cs="Arial"/>
          <w:szCs w:val="24"/>
        </w:rPr>
        <w:t xml:space="preserve">y </w:t>
      </w:r>
      <w:r w:rsidR="000827C4" w:rsidRPr="00404E47">
        <w:rPr>
          <w:rFonts w:ascii="Batang" w:eastAsia="Batang" w:hAnsi="Batang" w:cs="Arial"/>
          <w:b/>
          <w:szCs w:val="24"/>
        </w:rPr>
        <w:t>e)</w:t>
      </w:r>
      <w:r w:rsidR="000827C4" w:rsidRPr="00404E47">
        <w:rPr>
          <w:rFonts w:ascii="Batang" w:eastAsia="Batang" w:hAnsi="Batang" w:cs="Arial"/>
          <w:szCs w:val="24"/>
        </w:rPr>
        <w:t xml:space="preserve"> Veinticinco mil (</w:t>
      </w:r>
      <w:r w:rsidRPr="00404E47">
        <w:rPr>
          <w:rFonts w:ascii="Batang" w:eastAsia="Batang" w:hAnsi="Batang" w:cs="Arial"/>
          <w:szCs w:val="24"/>
        </w:rPr>
        <w:t>25,000</w:t>
      </w:r>
      <w:r w:rsidR="000827C4" w:rsidRPr="00404E47">
        <w:rPr>
          <w:rFonts w:ascii="Batang" w:eastAsia="Batang" w:hAnsi="Batang" w:cs="Arial"/>
          <w:szCs w:val="24"/>
        </w:rPr>
        <w:t>)</w:t>
      </w:r>
      <w:r w:rsidRPr="00404E47">
        <w:rPr>
          <w:rFonts w:ascii="Batang" w:eastAsia="Batang" w:hAnsi="Batang" w:cs="Arial"/>
          <w:szCs w:val="24"/>
        </w:rPr>
        <w:t xml:space="preserve"> avisos de cobro</w:t>
      </w:r>
      <w:r w:rsidR="00655ED8" w:rsidRPr="00404E47">
        <w:rPr>
          <w:rFonts w:ascii="Batang" w:eastAsia="Batang" w:hAnsi="Batang" w:cs="Arial"/>
          <w:szCs w:val="24"/>
        </w:rPr>
        <w:t xml:space="preserve">; este gasto se aplicará a la Cifra </w:t>
      </w:r>
      <w:r w:rsidR="00404E47" w:rsidRPr="00404E47">
        <w:rPr>
          <w:rFonts w:ascii="Batang" w:eastAsia="Batang" w:hAnsi="Batang" w:cs="Arial"/>
          <w:bCs/>
          <w:szCs w:val="24"/>
        </w:rPr>
        <w:t>54121</w:t>
      </w:r>
      <w:r w:rsidR="00404E47">
        <w:rPr>
          <w:rFonts w:ascii="Batang" w:eastAsia="Batang" w:hAnsi="Batang" w:cs="Arial"/>
          <w:szCs w:val="24"/>
        </w:rPr>
        <w:t xml:space="preserve"> </w:t>
      </w:r>
      <w:r w:rsidR="00655ED8" w:rsidRPr="00404E47">
        <w:rPr>
          <w:rFonts w:ascii="Batang" w:eastAsia="Batang" w:hAnsi="Batang" w:cs="Arial"/>
          <w:szCs w:val="24"/>
        </w:rPr>
        <w:t>del Presupuesto Municipal vigente, y se comprobará como establece el Art. 86 del Código Municipal</w:t>
      </w:r>
      <w:r w:rsidRPr="00404E47">
        <w:rPr>
          <w:rFonts w:ascii="Batang" w:eastAsia="Batang" w:hAnsi="Batang" w:cs="Arial"/>
          <w:szCs w:val="24"/>
        </w:rPr>
        <w:t>.-</w:t>
      </w:r>
      <w:r w:rsidR="004D6D8A" w:rsidRPr="00404E47">
        <w:rPr>
          <w:rFonts w:ascii="Batang" w:eastAsia="Batang" w:hAnsi="Batang" w:cs="Arial"/>
          <w:szCs w:val="24"/>
        </w:rPr>
        <w:t xml:space="preserve"> Certifíquese.------------------------</w:t>
      </w:r>
      <w:r w:rsidR="00655ED8" w:rsidRPr="00404E47">
        <w:rPr>
          <w:rFonts w:ascii="Batang" w:eastAsia="Batang" w:hAnsi="Batang" w:cs="Arial"/>
          <w:szCs w:val="24"/>
        </w:rPr>
        <w:t>--------------------------</w:t>
      </w:r>
      <w:r w:rsidR="004D6D8A" w:rsidRPr="00404E47">
        <w:rPr>
          <w:rFonts w:ascii="Batang" w:eastAsia="Batang" w:hAnsi="Batang" w:cs="Arial"/>
          <w:szCs w:val="24"/>
        </w:rPr>
        <w:t>--</w:t>
      </w:r>
      <w:r w:rsidR="00655ED8" w:rsidRPr="00404E47">
        <w:rPr>
          <w:rFonts w:ascii="Batang" w:eastAsia="Batang" w:hAnsi="Batang" w:cs="Arial"/>
          <w:szCs w:val="24"/>
        </w:rPr>
        <w:t>--</w:t>
      </w:r>
    </w:p>
    <w:p w:rsidR="005F3BE8" w:rsidRPr="00404E47" w:rsidRDefault="0088060B" w:rsidP="005D768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ACUERDO NÚMERO NUEVE.-</w:t>
      </w:r>
      <w:r w:rsidRPr="00404E47">
        <w:rPr>
          <w:rFonts w:ascii="Batang" w:eastAsia="Batang" w:hAnsi="Batang"/>
          <w:noProof/>
          <w:szCs w:val="24"/>
          <w:lang w:eastAsia="es-ES"/>
        </w:rPr>
        <w:t xml:space="preserve"> El Concejo Municipal de Acajutla, Departamento de Sonsonate, en uso de las facultades que le confiere</w:t>
      </w:r>
      <w:r w:rsidR="00DC6860" w:rsidRPr="00404E47">
        <w:rPr>
          <w:rFonts w:ascii="Batang" w:eastAsia="Batang" w:hAnsi="Batang"/>
          <w:noProof/>
          <w:szCs w:val="24"/>
          <w:lang w:eastAsia="es-ES"/>
        </w:rPr>
        <w:t xml:space="preserve"> que le confiere el </w:t>
      </w:r>
      <w:r w:rsidR="00DC6860" w:rsidRPr="00404E47">
        <w:rPr>
          <w:rFonts w:ascii="Batang" w:eastAsia="Batang" w:hAnsi="Batang" w:cs="Arial"/>
          <w:iCs/>
          <w:szCs w:val="24"/>
          <w:lang w:val="es-MX"/>
        </w:rPr>
        <w:t xml:space="preserve">Art. 106 del Código Municipal, y a fin de darle cumplimiento a lo dispuesto en </w:t>
      </w:r>
      <w:r w:rsidR="00DC6860" w:rsidRPr="00404E47">
        <w:rPr>
          <w:rFonts w:ascii="Batang" w:eastAsia="Batang" w:hAnsi="Batang" w:cs="Arial"/>
          <w:szCs w:val="24"/>
        </w:rPr>
        <w:t xml:space="preserve">Art. 36 de la Ley de la Corte de Cuentas de la República, en cuanto que es obligación de la Municipalidad exigir que la persona que se desempeña como Auditor Interno formule antes del 30 de Marzo de cada año el Plan Anual de Auditoria Interna para el ejercicio fiscal siguiente, el cual ha sido expuesto ante este pleno por el </w:t>
      </w:r>
      <w:r w:rsidR="00DC6860" w:rsidRPr="00404E47">
        <w:rPr>
          <w:rFonts w:ascii="Batang" w:eastAsia="Batang" w:hAnsi="Batang" w:cs="Arial"/>
          <w:iCs/>
          <w:szCs w:val="24"/>
          <w:lang w:val="es-MX"/>
        </w:rPr>
        <w:t xml:space="preserve">Licenciado </w:t>
      </w:r>
      <w:r w:rsidR="005D7680">
        <w:rPr>
          <w:rFonts w:ascii="Batang" w:eastAsia="Batang" w:hAnsi="Batang" w:cs="Arial" w:hint="eastAsia"/>
          <w:highlight w:val="yellow"/>
          <w:shd w:val="clear" w:color="auto" w:fill="FFFFFF"/>
        </w:rPr>
        <w:t>--------------</w:t>
      </w:r>
      <w:r w:rsidR="00DC6860" w:rsidRPr="00404E47">
        <w:rPr>
          <w:rFonts w:ascii="Batang" w:eastAsia="Batang" w:hAnsi="Batang" w:cs="Arial"/>
          <w:iCs/>
          <w:szCs w:val="24"/>
          <w:lang w:val="es-MX"/>
        </w:rPr>
        <w:t>quien se desempeña como Auditor Interno de esta institución</w:t>
      </w:r>
      <w:r w:rsidRPr="00404E47">
        <w:rPr>
          <w:rFonts w:ascii="Batang" w:eastAsia="Batang" w:hAnsi="Batang" w:cs="Arial"/>
          <w:szCs w:val="24"/>
        </w:rPr>
        <w:t xml:space="preserve">; en consecuencia, esta Municipalidad </w:t>
      </w:r>
      <w:r w:rsidRPr="00404E47">
        <w:rPr>
          <w:rFonts w:ascii="Batang" w:eastAsia="Batang" w:hAnsi="Batang" w:cs="Arial"/>
          <w:b/>
          <w:szCs w:val="24"/>
        </w:rPr>
        <w:t xml:space="preserve">por unanimidad ACUERDA: </w:t>
      </w:r>
      <w:r w:rsidRPr="00404E47">
        <w:rPr>
          <w:rFonts w:ascii="Batang" w:eastAsia="Batang" w:hAnsi="Batang" w:cs="Arial"/>
          <w:szCs w:val="24"/>
        </w:rPr>
        <w:t xml:space="preserve">Aprobar el </w:t>
      </w:r>
      <w:r w:rsidRPr="00404E47">
        <w:rPr>
          <w:rFonts w:ascii="Batang" w:eastAsia="Batang" w:hAnsi="Batang" w:cs="Arial"/>
          <w:b/>
          <w:szCs w:val="24"/>
        </w:rPr>
        <w:t>“Plan de Auditoría Interna 2020”</w:t>
      </w:r>
      <w:r w:rsidRPr="00404E47">
        <w:rPr>
          <w:rFonts w:ascii="Batang" w:eastAsia="Batang" w:hAnsi="Batang" w:cs="Arial"/>
          <w:szCs w:val="24"/>
        </w:rPr>
        <w:t>, formulado por el Auditor Interno</w:t>
      </w:r>
      <w:r w:rsidRPr="00404E47">
        <w:rPr>
          <w:rFonts w:ascii="Batang" w:eastAsia="Batang" w:hAnsi="Batang"/>
          <w:szCs w:val="24"/>
        </w:rPr>
        <w:t xml:space="preserve"> de la Alcaldía Municipal de Acajutla”, y autorizar su remisión a la Oficina Regional Occidental de la Corte de Cuentas de la República</w:t>
      </w:r>
      <w:r w:rsidR="00DC6860" w:rsidRPr="00404E47">
        <w:rPr>
          <w:rFonts w:ascii="Batang" w:eastAsia="Batang" w:hAnsi="Batang"/>
          <w:szCs w:val="24"/>
        </w:rPr>
        <w:t>,</w:t>
      </w:r>
      <w:r w:rsidR="00DC6860" w:rsidRPr="00404E47">
        <w:rPr>
          <w:rFonts w:ascii="Batang" w:eastAsia="Batang" w:hAnsi="Batang" w:cs="Arial"/>
          <w:szCs w:val="24"/>
        </w:rPr>
        <w:t xml:space="preserve"> antes del día 30 de Marzo de cada año del corriente año</w:t>
      </w:r>
      <w:r w:rsidRPr="00404E47">
        <w:rPr>
          <w:rFonts w:ascii="Batang" w:eastAsia="Batang" w:hAnsi="Batang"/>
          <w:szCs w:val="24"/>
        </w:rPr>
        <w:t>.-</w:t>
      </w:r>
      <w:r w:rsidR="004D6D8A" w:rsidRPr="00404E47">
        <w:rPr>
          <w:rFonts w:ascii="Batang" w:eastAsia="Batang" w:hAnsi="Batang"/>
          <w:szCs w:val="24"/>
        </w:rPr>
        <w:t xml:space="preserve"> </w:t>
      </w:r>
      <w:r w:rsidR="00324144" w:rsidRPr="00404E47">
        <w:rPr>
          <w:rFonts w:ascii="Batang" w:eastAsia="Batang" w:hAnsi="Batang" w:cs="Arial"/>
          <w:szCs w:val="24"/>
        </w:rPr>
        <w:t>Certifíquese.-</w:t>
      </w:r>
      <w:r w:rsidR="00DC6860" w:rsidRPr="00404E47">
        <w:rPr>
          <w:rFonts w:ascii="Batang" w:eastAsia="Batang" w:hAnsi="Batang" w:cs="Arial"/>
          <w:szCs w:val="24"/>
        </w:rPr>
        <w:t>-----------------------------------------------------</w:t>
      </w:r>
    </w:p>
    <w:p w:rsidR="00324144" w:rsidRPr="00404E47" w:rsidRDefault="0088060B" w:rsidP="005D768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404E47">
        <w:rPr>
          <w:rFonts w:ascii="Batang" w:eastAsia="Batang" w:hAnsi="Batang"/>
          <w:b/>
          <w:noProof/>
          <w:szCs w:val="24"/>
          <w:lang w:eastAsia="es-ES"/>
        </w:rPr>
        <w:t xml:space="preserve">ACUERDO NÚMERO </w:t>
      </w:r>
      <w:r w:rsidR="00324144" w:rsidRPr="00404E47">
        <w:rPr>
          <w:rFonts w:ascii="Batang" w:eastAsia="Batang" w:hAnsi="Batang"/>
          <w:b/>
          <w:noProof/>
          <w:szCs w:val="24"/>
          <w:lang w:eastAsia="es-ES"/>
        </w:rPr>
        <w:t>DIEZ</w:t>
      </w:r>
      <w:r w:rsidRPr="00404E47">
        <w:rPr>
          <w:rFonts w:ascii="Batang" w:eastAsia="Batang" w:hAnsi="Batang"/>
          <w:b/>
          <w:noProof/>
          <w:szCs w:val="24"/>
          <w:lang w:eastAsia="es-ES"/>
        </w:rPr>
        <w:t>.-</w:t>
      </w:r>
      <w:r w:rsidRPr="00404E47">
        <w:rPr>
          <w:rFonts w:ascii="Batang" w:eastAsia="Batang" w:hAnsi="Batang"/>
          <w:noProof/>
          <w:szCs w:val="24"/>
          <w:lang w:eastAsia="es-ES"/>
        </w:rPr>
        <w:t xml:space="preserve"> El Concejo Municipal de Acajutla, Departamento de Sonsonate, en uso de las facultades que le confiere </w:t>
      </w:r>
      <w:r w:rsidRPr="00404E47">
        <w:rPr>
          <w:rFonts w:ascii="Batang" w:eastAsia="Batang" w:hAnsi="Batang" w:cs="Arial"/>
          <w:iCs/>
          <w:szCs w:val="24"/>
          <w:lang w:val="es-MX"/>
        </w:rPr>
        <w:t>el Código Municipal</w:t>
      </w:r>
      <w:r w:rsidRPr="00404E47">
        <w:rPr>
          <w:rFonts w:ascii="Batang" w:eastAsia="Batang" w:hAnsi="Batang" w:cs="Arial"/>
          <w:szCs w:val="24"/>
        </w:rPr>
        <w:t xml:space="preserve">, y </w:t>
      </w:r>
      <w:r w:rsidRPr="00404E47">
        <w:rPr>
          <w:rFonts w:ascii="Batang" w:eastAsia="Batang" w:hAnsi="Batang" w:cs="Arial"/>
          <w:b/>
          <w:szCs w:val="24"/>
        </w:rPr>
        <w:t>CONSIDERANDO:</w:t>
      </w:r>
      <w:r w:rsidRPr="00404E47">
        <w:rPr>
          <w:rFonts w:ascii="Batang" w:eastAsia="Batang" w:hAnsi="Batang" w:cs="Arial"/>
          <w:szCs w:val="24"/>
        </w:rPr>
        <w:t xml:space="preserve"> Que </w:t>
      </w:r>
      <w:r w:rsidR="00A912D1" w:rsidRPr="00404E47">
        <w:rPr>
          <w:rFonts w:ascii="Batang" w:eastAsia="Batang" w:hAnsi="Batang" w:cs="Arial"/>
          <w:szCs w:val="24"/>
        </w:rPr>
        <w:t>el Instituto de Acceso a la Información Pública comunica que esta Alcaldía ha sido seleccionada para formar parte de un grupo de sesenta Municipalidades que participarán en el “Plan Piloto de Evaluación del Desempeño de Transparencia Municipal 2019”, principalmente en lo relativo a la publicación de información, a través de la Unidad de Acceso a la Información (UAIP), y la gestión documental y archivos, a cargo del archivo institucional</w:t>
      </w:r>
      <w:r w:rsidRPr="00404E47">
        <w:rPr>
          <w:rFonts w:ascii="Batang" w:eastAsia="Batang" w:hAnsi="Batang" w:cs="Arial"/>
          <w:szCs w:val="24"/>
        </w:rPr>
        <w:t xml:space="preserve">; en consecuencia, esta Municipalidad </w:t>
      </w:r>
      <w:r w:rsidRPr="00404E47">
        <w:rPr>
          <w:rFonts w:ascii="Batang" w:eastAsia="Batang" w:hAnsi="Batang" w:cs="Arial"/>
          <w:b/>
          <w:szCs w:val="24"/>
        </w:rPr>
        <w:t xml:space="preserve">por unanimidad ACUERDA: </w:t>
      </w:r>
      <w:r w:rsidRPr="00404E47">
        <w:rPr>
          <w:rFonts w:ascii="Batang" w:eastAsia="Batang" w:hAnsi="Batang" w:cs="Arial"/>
          <w:szCs w:val="24"/>
        </w:rPr>
        <w:t xml:space="preserve">Requerir al </w:t>
      </w:r>
      <w:r w:rsidR="00DD7538" w:rsidRPr="00404E47">
        <w:rPr>
          <w:rFonts w:ascii="Batang" w:eastAsia="Batang" w:hAnsi="Batang" w:cs="Arial"/>
          <w:szCs w:val="24"/>
        </w:rPr>
        <w:t xml:space="preserve">Alcalde Municipal de esta ciudad que, por medio del </w:t>
      </w:r>
      <w:r w:rsidRPr="00404E47">
        <w:rPr>
          <w:rFonts w:ascii="Batang" w:eastAsia="Batang" w:hAnsi="Batang" w:cs="Arial"/>
          <w:szCs w:val="24"/>
        </w:rPr>
        <w:t xml:space="preserve">Encargado de la Unidad de Acceso a la Información (UAIP), </w:t>
      </w:r>
      <w:r w:rsidR="00DD7538" w:rsidRPr="00404E47">
        <w:rPr>
          <w:rFonts w:ascii="Batang" w:eastAsia="Batang" w:hAnsi="Batang" w:cs="Arial"/>
          <w:szCs w:val="24"/>
        </w:rPr>
        <w:t>formule y presente a este pleno la propuesta de</w:t>
      </w:r>
      <w:r w:rsidRPr="00404E47">
        <w:rPr>
          <w:rFonts w:ascii="Batang" w:eastAsia="Batang" w:hAnsi="Batang" w:cs="Arial"/>
          <w:szCs w:val="24"/>
        </w:rPr>
        <w:t xml:space="preserve"> medidas orientadas a asegurar que las Unidades productoras de información pública remitir</w:t>
      </w:r>
      <w:r w:rsidR="00DD7538" w:rsidRPr="00404E47">
        <w:rPr>
          <w:rFonts w:ascii="Batang" w:eastAsia="Batang" w:hAnsi="Batang" w:cs="Arial"/>
          <w:szCs w:val="24"/>
        </w:rPr>
        <w:t>án</w:t>
      </w:r>
      <w:r w:rsidRPr="00404E47">
        <w:rPr>
          <w:rFonts w:ascii="Batang" w:eastAsia="Batang" w:hAnsi="Batang" w:cs="Arial"/>
          <w:szCs w:val="24"/>
        </w:rPr>
        <w:t xml:space="preserve"> oportunamente a UAIP</w:t>
      </w:r>
      <w:r w:rsidR="00DD7538" w:rsidRPr="00404E47">
        <w:rPr>
          <w:rFonts w:ascii="Batang" w:eastAsia="Batang" w:hAnsi="Batang" w:cs="Arial"/>
          <w:szCs w:val="24"/>
        </w:rPr>
        <w:t xml:space="preserve"> la </w:t>
      </w:r>
      <w:r w:rsidR="00DD7538" w:rsidRPr="00404E47">
        <w:rPr>
          <w:rFonts w:ascii="Batang" w:eastAsia="Batang" w:hAnsi="Batang" w:cs="Arial"/>
          <w:szCs w:val="24"/>
        </w:rPr>
        <w:lastRenderedPageBreak/>
        <w:t>información respectiva</w:t>
      </w:r>
      <w:r w:rsidRPr="00404E47">
        <w:rPr>
          <w:rFonts w:ascii="Batang" w:eastAsia="Batang" w:hAnsi="Batang" w:cs="Arial"/>
          <w:szCs w:val="24"/>
        </w:rPr>
        <w:t>. Asimismo, requerir al Alcalde Municipal</w:t>
      </w:r>
      <w:r w:rsidR="00DD7538" w:rsidRPr="00404E47">
        <w:rPr>
          <w:rFonts w:ascii="Batang" w:eastAsia="Batang" w:hAnsi="Batang" w:cs="Arial"/>
          <w:szCs w:val="24"/>
        </w:rPr>
        <w:t xml:space="preserve"> que, por medio del Encargado del Archivo Institucional, formule y presente a este pleno, </w:t>
      </w:r>
      <w:r w:rsidRPr="00404E47">
        <w:rPr>
          <w:rFonts w:ascii="Batang" w:eastAsia="Batang" w:hAnsi="Batang" w:cs="Arial"/>
          <w:szCs w:val="24"/>
        </w:rPr>
        <w:t>el listado de empleados idóneo</w:t>
      </w:r>
      <w:r w:rsidR="00DD7538" w:rsidRPr="00404E47">
        <w:rPr>
          <w:rFonts w:ascii="Batang" w:eastAsia="Batang" w:hAnsi="Batang" w:cs="Arial"/>
          <w:szCs w:val="24"/>
        </w:rPr>
        <w:t xml:space="preserve"> propuestos</w:t>
      </w:r>
      <w:r w:rsidRPr="00404E47">
        <w:rPr>
          <w:rFonts w:ascii="Batang" w:eastAsia="Batang" w:hAnsi="Batang" w:cs="Arial"/>
          <w:szCs w:val="24"/>
        </w:rPr>
        <w:t xml:space="preserve"> para integrar los Comités exigidos por el</w:t>
      </w:r>
      <w:r w:rsidRPr="00404E47">
        <w:rPr>
          <w:rFonts w:ascii="Trebuchet MS" w:eastAsia="Times New Roman" w:cs="Trebuchet MS"/>
          <w:b/>
          <w:bCs/>
          <w:spacing w:val="-1"/>
          <w:szCs w:val="24"/>
        </w:rPr>
        <w:t xml:space="preserve"> </w:t>
      </w:r>
      <w:r w:rsidRPr="00404E47">
        <w:rPr>
          <w:rFonts w:ascii="Batang" w:eastAsia="Batang" w:hAnsi="Batang" w:cs="Trebuchet MS"/>
          <w:bCs/>
          <w:spacing w:val="-1"/>
          <w:szCs w:val="24"/>
        </w:rPr>
        <w:t>Sistema Institucional de Gestión Documental y Archivos.-</w:t>
      </w:r>
      <w:r w:rsidR="004D6D8A" w:rsidRPr="00404E47">
        <w:rPr>
          <w:rFonts w:ascii="Batang" w:eastAsia="Batang" w:hAnsi="Batang" w:cs="Trebuchet MS"/>
          <w:bCs/>
          <w:spacing w:val="-1"/>
          <w:szCs w:val="24"/>
        </w:rPr>
        <w:t xml:space="preserve"> </w:t>
      </w:r>
      <w:r w:rsidR="004D6D8A" w:rsidRPr="00404E47">
        <w:rPr>
          <w:rFonts w:ascii="Batang" w:eastAsia="Batang" w:hAnsi="Batang" w:cs="Arial"/>
          <w:szCs w:val="24"/>
        </w:rPr>
        <w:t>Certifíquese.----------------</w:t>
      </w:r>
      <w:r w:rsidR="00DD7538" w:rsidRPr="00404E47">
        <w:rPr>
          <w:rFonts w:ascii="Batang" w:eastAsia="Batang" w:hAnsi="Batang" w:cs="Arial"/>
          <w:szCs w:val="24"/>
        </w:rPr>
        <w:t>-</w:t>
      </w:r>
    </w:p>
    <w:p w:rsidR="005F3B9A" w:rsidRDefault="00E97281" w:rsidP="005D7680">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bCs/>
          <w:szCs w:val="24"/>
        </w:rPr>
      </w:pPr>
      <w:r w:rsidRPr="00404E47">
        <w:rPr>
          <w:rFonts w:ascii="Batang" w:eastAsia="Batang" w:hAnsi="Batang" w:cs="Arial"/>
          <w:b/>
          <w:szCs w:val="24"/>
        </w:rPr>
        <w:t>LECTURA Y DICTAMENES DE CORRESPONDENCIA</w:t>
      </w:r>
      <w:r w:rsidR="0093761A" w:rsidRPr="00404E47">
        <w:rPr>
          <w:rFonts w:ascii="Batang" w:eastAsia="Batang" w:hAnsi="Batang" w:cs="Arial"/>
          <w:b/>
          <w:szCs w:val="24"/>
        </w:rPr>
        <w:t>:</w:t>
      </w:r>
      <w:r w:rsidRPr="00404E47">
        <w:rPr>
          <w:rFonts w:ascii="Batang" w:eastAsia="Batang" w:hAnsi="Batang" w:cs="Arial"/>
          <w:szCs w:val="24"/>
        </w:rPr>
        <w:t xml:space="preserve"> </w:t>
      </w:r>
      <w:r w:rsidR="0093761A" w:rsidRPr="00404E47">
        <w:rPr>
          <w:rFonts w:ascii="Batang" w:eastAsia="Batang" w:hAnsi="Batang" w:cs="Arial"/>
          <w:b/>
          <w:szCs w:val="24"/>
        </w:rPr>
        <w:t>1)</w:t>
      </w:r>
      <w:r w:rsidR="0093761A" w:rsidRPr="00404E47">
        <w:rPr>
          <w:rFonts w:ascii="Batang" w:eastAsia="Batang" w:hAnsi="Batang" w:cs="Arial"/>
          <w:szCs w:val="24"/>
        </w:rPr>
        <w:t xml:space="preserve"> Comunicado de Técnico Gestor de Mora de la ANDA, que somete a conocimiento del pleno el Estado de Cuenta de deudas provenientes del servicio de agua potable y alcantarillado sanitario prestado por la ANDA, por medio del cual se requiere el pago total de la mora; dicho reporte se trasladará a la Unidad Jurídica.- </w:t>
      </w:r>
      <w:r w:rsidR="0093761A" w:rsidRPr="00404E47">
        <w:rPr>
          <w:rFonts w:ascii="Batang" w:eastAsia="Batang" w:hAnsi="Batang" w:cs="Arial"/>
          <w:b/>
          <w:szCs w:val="24"/>
        </w:rPr>
        <w:t>2)</w:t>
      </w:r>
      <w:r w:rsidR="0093761A" w:rsidRPr="00404E47">
        <w:rPr>
          <w:rFonts w:ascii="Batang" w:eastAsia="Batang" w:hAnsi="Batang" w:cs="Arial"/>
          <w:szCs w:val="24"/>
        </w:rPr>
        <w:t xml:space="preserve"> La Dirección del Centro Escolar del Caserío El Nance, requiere el compromiso de aporte municipal, consistente en el equipamiento de una pequeña clínica en esa institución; se requiere la justificación de la Embajada del Japón sobre el referido requerimiento.- </w:t>
      </w:r>
      <w:r w:rsidR="0093761A" w:rsidRPr="00404E47">
        <w:rPr>
          <w:rFonts w:ascii="Batang" w:eastAsia="Batang" w:hAnsi="Batang" w:cs="Arial"/>
          <w:b/>
          <w:szCs w:val="24"/>
        </w:rPr>
        <w:t>3)</w:t>
      </w:r>
      <w:r w:rsidR="0093761A" w:rsidRPr="00404E47">
        <w:rPr>
          <w:rFonts w:ascii="Batang" w:eastAsia="Batang" w:hAnsi="Batang" w:cs="Arial"/>
          <w:szCs w:val="24"/>
        </w:rPr>
        <w:t xml:space="preserve"> Un grupo de señores de la Tercera Edad que se diariamente se reúnen en una esquina del Parque Botánico solicitan permiso para aperturar una puerta y colocar bancas y mesas fijas en dicha esquina al interior del Parque; y al efecto, se autoriza el permiso solicitado.------</w:t>
      </w:r>
      <w:r w:rsidR="00EC3EAA">
        <w:rPr>
          <w:rFonts w:ascii="Batang" w:eastAsia="Batang" w:hAnsi="Batang"/>
          <w:b/>
          <w:noProof/>
          <w:szCs w:val="24"/>
          <w:lang w:eastAsia="es-ES"/>
        </w:rPr>
        <w:t xml:space="preserve">Varios: </w:t>
      </w:r>
      <w:r w:rsidR="00EC3EAA">
        <w:rPr>
          <w:rFonts w:ascii="Batang" w:eastAsia="Batang" w:hAnsi="Batang"/>
          <w:noProof/>
          <w:szCs w:val="24"/>
          <w:lang w:eastAsia="es-ES"/>
        </w:rPr>
        <w:t xml:space="preserve">El Alcalde Municipal recuerda al pleno que, </w:t>
      </w:r>
      <w:r w:rsidR="00EC3EAA" w:rsidRPr="00A9346C">
        <w:rPr>
          <w:rFonts w:ascii="Batang" w:eastAsia="Batang" w:hAnsi="Batang" w:cs="Aharoni"/>
          <w:noProof/>
          <w:szCs w:val="24"/>
          <w:lang w:eastAsia="es-ES"/>
        </w:rPr>
        <w:t>con suficiente anticipación</w:t>
      </w:r>
      <w:r w:rsidR="00EC3EAA">
        <w:rPr>
          <w:rFonts w:ascii="Batang" w:eastAsia="Batang" w:hAnsi="Batang" w:cs="Aharoni"/>
          <w:noProof/>
          <w:szCs w:val="24"/>
          <w:lang w:eastAsia="es-ES"/>
        </w:rPr>
        <w:t xml:space="preserve"> –y </w:t>
      </w:r>
      <w:r w:rsidR="00EC3EAA" w:rsidRPr="00A9346C">
        <w:rPr>
          <w:rFonts w:ascii="Batang" w:eastAsia="Batang" w:hAnsi="Batang" w:cs="Aharoni"/>
          <w:noProof/>
          <w:szCs w:val="24"/>
          <w:lang w:eastAsia="es-ES"/>
        </w:rPr>
        <w:t xml:space="preserve"> por unanimidad</w:t>
      </w:r>
      <w:r w:rsidR="00EC3EAA">
        <w:rPr>
          <w:rFonts w:ascii="Batang" w:eastAsia="Batang" w:hAnsi="Batang" w:cs="Aharoni"/>
          <w:noProof/>
          <w:szCs w:val="24"/>
          <w:lang w:eastAsia="es-ES"/>
        </w:rPr>
        <w:t>-</w:t>
      </w:r>
      <w:r w:rsidR="00EC3EAA" w:rsidRPr="00A9346C">
        <w:rPr>
          <w:rFonts w:ascii="Batang" w:eastAsia="Batang" w:hAnsi="Batang" w:cs="Aharoni"/>
          <w:noProof/>
          <w:szCs w:val="24"/>
          <w:lang w:eastAsia="es-ES"/>
        </w:rPr>
        <w:t xml:space="preserve"> se </w:t>
      </w:r>
      <w:r w:rsidR="00EC3EAA">
        <w:rPr>
          <w:rFonts w:ascii="Batang" w:eastAsia="Batang" w:hAnsi="Batang" w:cs="Aharoni"/>
          <w:noProof/>
          <w:szCs w:val="24"/>
          <w:lang w:eastAsia="es-ES"/>
        </w:rPr>
        <w:t xml:space="preserve">autorizó </w:t>
      </w:r>
      <w:r w:rsidR="00EC3EAA" w:rsidRPr="00A9346C">
        <w:rPr>
          <w:rFonts w:ascii="Batang" w:eastAsia="Batang" w:hAnsi="Batang" w:cs="Aharoni"/>
          <w:noProof/>
          <w:szCs w:val="24"/>
          <w:lang w:eastAsia="es-ES"/>
        </w:rPr>
        <w:t xml:space="preserve">el descargo </w:t>
      </w:r>
      <w:r w:rsidR="00EC3EAA">
        <w:rPr>
          <w:rFonts w:ascii="Batang" w:eastAsia="Batang" w:hAnsi="Batang" w:cs="Aharoni"/>
          <w:noProof/>
          <w:szCs w:val="24"/>
          <w:lang w:eastAsia="es-ES"/>
        </w:rPr>
        <w:t>de un cargador frontal, un tractor de banda, y un camión de bolteo</w:t>
      </w:r>
      <w:r w:rsidR="00EC3EAA" w:rsidRPr="00A9346C">
        <w:rPr>
          <w:rFonts w:ascii="Batang" w:eastAsia="Batang" w:hAnsi="Batang" w:cs="Aharoni"/>
          <w:noProof/>
          <w:szCs w:val="24"/>
          <w:lang w:eastAsia="es-ES"/>
        </w:rPr>
        <w:t xml:space="preserve">, en virtud de </w:t>
      </w:r>
      <w:r w:rsidR="00EC3EAA">
        <w:rPr>
          <w:rFonts w:ascii="Batang" w:eastAsia="Batang" w:hAnsi="Batang" w:cs="Aharoni"/>
          <w:noProof/>
          <w:szCs w:val="24"/>
          <w:lang w:eastAsia="es-ES"/>
        </w:rPr>
        <w:t>que e</w:t>
      </w:r>
      <w:r w:rsidR="00EC3EAA" w:rsidRPr="00A9346C">
        <w:rPr>
          <w:rFonts w:ascii="Batang" w:eastAsia="Batang" w:hAnsi="Batang" w:cs="Aharoni"/>
          <w:noProof/>
          <w:szCs w:val="24"/>
          <w:lang w:eastAsia="es-ES"/>
        </w:rPr>
        <w:t>st</w:t>
      </w:r>
      <w:r w:rsidR="00EC3EAA">
        <w:rPr>
          <w:rFonts w:ascii="Batang" w:eastAsia="Batang" w:hAnsi="Batang" w:cs="Aharoni"/>
          <w:noProof/>
          <w:szCs w:val="24"/>
          <w:lang w:eastAsia="es-ES"/>
        </w:rPr>
        <w:t xml:space="preserve">a </w:t>
      </w:r>
      <w:r w:rsidR="00EC3EAA" w:rsidRPr="00A9346C">
        <w:rPr>
          <w:rFonts w:ascii="Batang" w:eastAsia="Batang" w:hAnsi="Batang" w:cs="Aharoni"/>
          <w:noProof/>
          <w:szCs w:val="24"/>
          <w:lang w:eastAsia="es-ES"/>
        </w:rPr>
        <w:t xml:space="preserve">maquinaria y vehiculos </w:t>
      </w:r>
      <w:r w:rsidR="00EC3EAA" w:rsidRPr="00A9346C">
        <w:rPr>
          <w:rFonts w:ascii="Batang" w:eastAsia="Batang" w:hAnsi="Batang" w:cs="Arial"/>
          <w:bCs/>
          <w:szCs w:val="24"/>
        </w:rPr>
        <w:t>en desuso</w:t>
      </w:r>
      <w:r w:rsidR="00EC3EAA">
        <w:rPr>
          <w:rFonts w:ascii="Batang" w:eastAsia="Batang" w:hAnsi="Batang" w:cs="Aharoni"/>
          <w:noProof/>
          <w:szCs w:val="24"/>
          <w:lang w:eastAsia="es-ES"/>
        </w:rPr>
        <w:t xml:space="preserve"> tienen</w:t>
      </w:r>
      <w:r w:rsidR="00EC3EAA" w:rsidRPr="00A9346C">
        <w:rPr>
          <w:rFonts w:ascii="Batang" w:eastAsia="Batang" w:hAnsi="Batang" w:cs="Aharoni"/>
          <w:noProof/>
          <w:szCs w:val="24"/>
          <w:lang w:eastAsia="es-ES"/>
        </w:rPr>
        <w:t xml:space="preserve"> la calidad de </w:t>
      </w:r>
      <w:r w:rsidR="00EC3EAA" w:rsidRPr="00A9346C">
        <w:rPr>
          <w:rFonts w:ascii="Batang" w:eastAsia="Batang" w:hAnsi="Batang" w:cs="Arial"/>
          <w:bCs/>
          <w:szCs w:val="24"/>
        </w:rPr>
        <w:t xml:space="preserve">inservibles, por encontrarse totalmente deteriorados, </w:t>
      </w:r>
      <w:r w:rsidR="00EC3EAA">
        <w:rPr>
          <w:rFonts w:ascii="Batang" w:eastAsia="Batang" w:hAnsi="Batang" w:cs="Arial"/>
          <w:bCs/>
          <w:szCs w:val="24"/>
        </w:rPr>
        <w:t xml:space="preserve">lo que hizo </w:t>
      </w:r>
      <w:r w:rsidR="00EC3EAA" w:rsidRPr="00A9346C">
        <w:rPr>
          <w:rFonts w:ascii="Batang" w:eastAsia="Batang" w:hAnsi="Batang" w:cs="Arial"/>
          <w:bCs/>
          <w:szCs w:val="24"/>
        </w:rPr>
        <w:t>difícil su reparación por el elevado costo de repuestos y accesorios y servicios de mano de obra</w:t>
      </w:r>
      <w:r w:rsidR="00CF699D">
        <w:rPr>
          <w:rFonts w:ascii="Batang" w:eastAsia="Batang" w:hAnsi="Batang" w:cs="Arial"/>
          <w:bCs/>
          <w:szCs w:val="24"/>
        </w:rPr>
        <w:t xml:space="preserve">. Agrega que dentro de este contexto, se emitió el </w:t>
      </w:r>
      <w:r w:rsidR="00EC3EAA">
        <w:rPr>
          <w:rFonts w:ascii="Batang" w:eastAsia="Batang" w:hAnsi="Batang"/>
          <w:noProof/>
          <w:szCs w:val="24"/>
          <w:lang w:eastAsia="es-ES"/>
        </w:rPr>
        <w:t>Acuerdo No. 09 inserto en el Acta Municipal No. 26 de fecha</w:t>
      </w:r>
      <w:r w:rsidR="00CF699D">
        <w:rPr>
          <w:rFonts w:ascii="Batang" w:eastAsia="Batang" w:hAnsi="Batang"/>
          <w:noProof/>
          <w:szCs w:val="24"/>
          <w:lang w:eastAsia="es-ES"/>
        </w:rPr>
        <w:t xml:space="preserve"> 01 de Noviembre de 2018; dicha resolución fue aprobada </w:t>
      </w:r>
      <w:r w:rsidR="00EC3EAA">
        <w:rPr>
          <w:rFonts w:ascii="Batang" w:eastAsia="Batang" w:hAnsi="Batang"/>
          <w:noProof/>
          <w:szCs w:val="24"/>
          <w:lang w:eastAsia="es-ES"/>
        </w:rPr>
        <w:t>por mayoría simple</w:t>
      </w:r>
      <w:r w:rsidR="00CF699D">
        <w:rPr>
          <w:rFonts w:ascii="Batang" w:eastAsia="Batang" w:hAnsi="Batang"/>
          <w:noProof/>
          <w:szCs w:val="24"/>
          <w:lang w:eastAsia="es-ES"/>
        </w:rPr>
        <w:t xml:space="preserve"> de miembros de esta Municipalidad</w:t>
      </w:r>
      <w:r w:rsidR="00EC3EAA">
        <w:rPr>
          <w:rFonts w:ascii="Batang" w:eastAsia="Batang" w:hAnsi="Batang"/>
          <w:noProof/>
          <w:szCs w:val="24"/>
          <w:lang w:eastAsia="es-ES"/>
        </w:rPr>
        <w:t xml:space="preserve">; </w:t>
      </w:r>
      <w:r w:rsidR="00EC3EAA" w:rsidRPr="00A9346C">
        <w:rPr>
          <w:rFonts w:ascii="Batang" w:eastAsia="Batang" w:hAnsi="Batang" w:cs="Arial"/>
          <w:bCs/>
          <w:iCs/>
          <w:szCs w:val="24"/>
        </w:rPr>
        <w:t>es decir</w:t>
      </w:r>
      <w:r w:rsidR="00EC3EAA">
        <w:rPr>
          <w:rFonts w:ascii="Batang" w:eastAsia="Batang" w:hAnsi="Batang" w:cs="Arial"/>
          <w:bCs/>
          <w:iCs/>
          <w:szCs w:val="24"/>
        </w:rPr>
        <w:t xml:space="preserve">, sin el </w:t>
      </w:r>
      <w:r w:rsidR="00EC3EAA" w:rsidRPr="00A9346C">
        <w:rPr>
          <w:rFonts w:ascii="Batang" w:eastAsia="Batang" w:hAnsi="Batang" w:cs="Arial"/>
          <w:bCs/>
          <w:iCs/>
          <w:szCs w:val="24"/>
        </w:rPr>
        <w:t>voto de los Regidores Propietarios del Sexto al Décimo, quienes se abstuvieron de votar, pero con  el voto favor</w:t>
      </w:r>
      <w:r w:rsidR="00EC3EAA">
        <w:rPr>
          <w:rFonts w:ascii="Batang" w:eastAsia="Batang" w:hAnsi="Batang" w:cs="Arial"/>
          <w:bCs/>
          <w:iCs/>
          <w:szCs w:val="24"/>
        </w:rPr>
        <w:t>able</w:t>
      </w:r>
      <w:r w:rsidR="00EC3EAA" w:rsidRPr="00A9346C">
        <w:rPr>
          <w:rFonts w:ascii="Batang" w:eastAsia="Batang" w:hAnsi="Batang" w:cs="Arial"/>
          <w:bCs/>
          <w:iCs/>
          <w:szCs w:val="24"/>
        </w:rPr>
        <w:t xml:space="preserve"> del Alcalde, de la Sindica, y de los Regidores Propietarios </w:t>
      </w:r>
      <w:r w:rsidR="00EC3EAA">
        <w:rPr>
          <w:rFonts w:ascii="Batang" w:eastAsia="Batang" w:hAnsi="Batang" w:cs="Arial"/>
          <w:bCs/>
          <w:iCs/>
          <w:szCs w:val="24"/>
        </w:rPr>
        <w:t xml:space="preserve">del </w:t>
      </w:r>
      <w:r w:rsidR="00EC3EAA" w:rsidRPr="00A9346C">
        <w:rPr>
          <w:rFonts w:ascii="Batang" w:eastAsia="Batang" w:hAnsi="Batang" w:cs="Arial"/>
          <w:bCs/>
          <w:iCs/>
          <w:szCs w:val="24"/>
        </w:rPr>
        <w:t>Primero al Quinto</w:t>
      </w:r>
      <w:r w:rsidR="00CF699D">
        <w:rPr>
          <w:rFonts w:ascii="Batang" w:eastAsia="Batang" w:hAnsi="Batang" w:cs="Arial"/>
          <w:bCs/>
          <w:iCs/>
          <w:szCs w:val="24"/>
        </w:rPr>
        <w:t>. Expone que en el referido Acuerdo se a</w:t>
      </w:r>
      <w:r w:rsidR="005F3B9A" w:rsidRPr="00A9346C">
        <w:rPr>
          <w:rFonts w:ascii="Batang" w:eastAsia="Batang" w:hAnsi="Batang" w:cs="Arial"/>
          <w:bCs/>
          <w:szCs w:val="24"/>
        </w:rPr>
        <w:t>utoriz</w:t>
      </w:r>
      <w:r w:rsidR="00CF699D">
        <w:rPr>
          <w:rFonts w:ascii="Batang" w:eastAsia="Batang" w:hAnsi="Batang" w:cs="Arial"/>
          <w:bCs/>
          <w:szCs w:val="24"/>
        </w:rPr>
        <w:t xml:space="preserve">ó </w:t>
      </w:r>
      <w:r w:rsidR="005F3B9A" w:rsidRPr="00A9346C">
        <w:rPr>
          <w:rFonts w:ascii="Batang" w:eastAsia="Batang" w:hAnsi="Batang" w:cs="Arial"/>
          <w:bCs/>
          <w:szCs w:val="24"/>
        </w:rPr>
        <w:t>al Alcalde Municipal de esta ciudad</w:t>
      </w:r>
      <w:r w:rsidR="00CF699D">
        <w:rPr>
          <w:rFonts w:ascii="Batang" w:eastAsia="Batang" w:hAnsi="Batang" w:cs="Arial"/>
          <w:bCs/>
          <w:szCs w:val="24"/>
        </w:rPr>
        <w:t xml:space="preserve"> para que</w:t>
      </w:r>
      <w:r w:rsidR="005F3B9A" w:rsidRPr="00A9346C">
        <w:rPr>
          <w:rFonts w:ascii="Batang" w:eastAsia="Batang" w:hAnsi="Batang" w:cs="Arial"/>
          <w:bCs/>
          <w:szCs w:val="24"/>
        </w:rPr>
        <w:t>, en nombre y representación de este pleno concurr</w:t>
      </w:r>
      <w:r w:rsidR="00CF699D">
        <w:rPr>
          <w:rFonts w:ascii="Batang" w:eastAsia="Batang" w:hAnsi="Batang" w:cs="Arial"/>
          <w:bCs/>
          <w:szCs w:val="24"/>
        </w:rPr>
        <w:t>ier</w:t>
      </w:r>
      <w:r w:rsidR="005F3B9A" w:rsidRPr="00A9346C">
        <w:rPr>
          <w:rFonts w:ascii="Batang" w:eastAsia="Batang" w:hAnsi="Batang" w:cs="Arial"/>
          <w:bCs/>
          <w:szCs w:val="24"/>
        </w:rPr>
        <w:t xml:space="preserve">a ante Notario al otorgamiento y firma del instrumento de venta de la </w:t>
      </w:r>
      <w:r w:rsidR="00CF699D">
        <w:rPr>
          <w:rFonts w:ascii="Batang" w:eastAsia="Batang" w:hAnsi="Batang" w:cs="Arial"/>
          <w:bCs/>
          <w:szCs w:val="24"/>
        </w:rPr>
        <w:t xml:space="preserve">referida </w:t>
      </w:r>
      <w:r w:rsidR="005F3B9A" w:rsidRPr="00A9346C">
        <w:rPr>
          <w:rFonts w:ascii="Batang" w:eastAsia="Batang" w:hAnsi="Batang" w:cs="Arial"/>
          <w:bCs/>
          <w:szCs w:val="24"/>
        </w:rPr>
        <w:t xml:space="preserve">maquinaria </w:t>
      </w:r>
      <w:r w:rsidR="00CF699D">
        <w:rPr>
          <w:rFonts w:ascii="Batang" w:eastAsia="Batang" w:hAnsi="Batang" w:cs="Arial"/>
          <w:bCs/>
          <w:szCs w:val="24"/>
        </w:rPr>
        <w:t xml:space="preserve">y vehículos </w:t>
      </w:r>
      <w:r w:rsidR="005F3B9A" w:rsidRPr="00A9346C">
        <w:rPr>
          <w:rFonts w:ascii="Batang" w:eastAsia="Batang" w:hAnsi="Batang" w:cs="Arial"/>
          <w:bCs/>
          <w:szCs w:val="24"/>
        </w:rPr>
        <w:t>en desuso</w:t>
      </w:r>
      <w:r w:rsidR="00CF699D">
        <w:rPr>
          <w:rFonts w:ascii="Batang" w:eastAsia="Batang" w:hAnsi="Batang" w:cs="Arial"/>
          <w:bCs/>
          <w:szCs w:val="24"/>
        </w:rPr>
        <w:t xml:space="preserve">. Finalmente manifiesta que existe la oportunidad de formalizar un contrato de permuta por medio del cual el adquirente del </w:t>
      </w:r>
      <w:r w:rsidR="00CF699D">
        <w:rPr>
          <w:rFonts w:ascii="Batang" w:eastAsia="Batang" w:hAnsi="Batang" w:cs="Aharoni"/>
          <w:noProof/>
          <w:szCs w:val="24"/>
          <w:lang w:eastAsia="es-ES"/>
        </w:rPr>
        <w:t>cargador frontal, del tractor de banda, y del camión de bolteo (</w:t>
      </w:r>
      <w:r w:rsidR="00CF699D" w:rsidRPr="00A9346C">
        <w:rPr>
          <w:rFonts w:ascii="Batang" w:eastAsia="Batang" w:hAnsi="Batang" w:cs="Arial"/>
          <w:bCs/>
          <w:szCs w:val="24"/>
        </w:rPr>
        <w:t>desuso</w:t>
      </w:r>
      <w:r w:rsidR="00CF699D">
        <w:rPr>
          <w:rFonts w:ascii="Batang" w:eastAsia="Batang" w:hAnsi="Batang" w:cs="Arial"/>
          <w:bCs/>
          <w:szCs w:val="24"/>
        </w:rPr>
        <w:t xml:space="preserve">, </w:t>
      </w:r>
      <w:r w:rsidR="00CF699D">
        <w:rPr>
          <w:rFonts w:ascii="Batang" w:eastAsia="Batang" w:hAnsi="Batang" w:cs="Aharoni"/>
          <w:noProof/>
          <w:szCs w:val="24"/>
          <w:lang w:eastAsia="es-ES"/>
        </w:rPr>
        <w:t xml:space="preserve"> por </w:t>
      </w:r>
      <w:r w:rsidR="00CF699D" w:rsidRPr="00A9346C">
        <w:rPr>
          <w:rFonts w:ascii="Batang" w:eastAsia="Batang" w:hAnsi="Batang" w:cs="Arial"/>
          <w:bCs/>
          <w:szCs w:val="24"/>
        </w:rPr>
        <w:t>inservibles</w:t>
      </w:r>
      <w:r w:rsidR="00CF699D">
        <w:rPr>
          <w:rFonts w:ascii="Batang" w:eastAsia="Batang" w:hAnsi="Batang" w:cs="Arial"/>
          <w:bCs/>
          <w:szCs w:val="24"/>
        </w:rPr>
        <w:t xml:space="preserve"> y deteriorados), suministrará materiales de construcción y mano de obra </w:t>
      </w:r>
      <w:r w:rsidR="00CF699D">
        <w:rPr>
          <w:rFonts w:ascii="Batang" w:eastAsia="Batang" w:hAnsi="Batang" w:cs="Arial"/>
          <w:bCs/>
          <w:szCs w:val="24"/>
        </w:rPr>
        <w:lastRenderedPageBreak/>
        <w:t>en la ejecución de mejoras en el ex plante</w:t>
      </w:r>
      <w:r w:rsidR="005D7680">
        <w:rPr>
          <w:rFonts w:ascii="Batang" w:eastAsia="Batang" w:hAnsi="Batang" w:cs="Arial"/>
          <w:bCs/>
          <w:szCs w:val="24"/>
        </w:rPr>
        <w:t>l</w:t>
      </w:r>
      <w:r w:rsidR="00CF699D">
        <w:rPr>
          <w:rFonts w:ascii="Batang" w:eastAsia="Batang" w:hAnsi="Batang" w:cs="Arial"/>
          <w:bCs/>
          <w:szCs w:val="24"/>
        </w:rPr>
        <w:t xml:space="preserve"> de Acajutla, consistente en la adecuación de estructura metálica contenedores y su adecuación para cubículos u oficinas y batería de sanitarios o letrinas de lavar para el uso personal de la Unidad de Servicios Públicos</w:t>
      </w:r>
      <w:r w:rsidR="00DA1236">
        <w:rPr>
          <w:rFonts w:ascii="Batang" w:eastAsia="Batang" w:hAnsi="Batang" w:cs="Arial"/>
          <w:bCs/>
          <w:szCs w:val="24"/>
        </w:rPr>
        <w:t xml:space="preserve">.- Luego se emitió esta resolución: </w:t>
      </w:r>
      <w:r w:rsidR="00DA1236">
        <w:rPr>
          <w:rFonts w:ascii="Batang" w:eastAsia="Batang" w:hAnsi="Batang"/>
          <w:b/>
          <w:noProof/>
          <w:szCs w:val="24"/>
          <w:lang w:eastAsia="es-ES"/>
        </w:rPr>
        <w:t>ACUERDO NÚMERO ONC</w:t>
      </w:r>
      <w:r w:rsidR="00DA1236" w:rsidRPr="00A9346C">
        <w:rPr>
          <w:rFonts w:ascii="Batang" w:eastAsia="Batang" w:hAnsi="Batang"/>
          <w:b/>
          <w:noProof/>
          <w:szCs w:val="24"/>
          <w:lang w:eastAsia="es-ES"/>
        </w:rPr>
        <w:t>E.-</w:t>
      </w:r>
      <w:r w:rsidR="00DA1236">
        <w:rPr>
          <w:rFonts w:ascii="Batang" w:eastAsia="Batang" w:hAnsi="Batang"/>
          <w:b/>
          <w:noProof/>
          <w:szCs w:val="24"/>
          <w:lang w:eastAsia="es-ES"/>
        </w:rPr>
        <w:t xml:space="preserve"> </w:t>
      </w:r>
      <w:r w:rsidR="00DA1236" w:rsidRPr="00A9346C">
        <w:rPr>
          <w:rFonts w:ascii="Batang" w:eastAsia="Batang" w:hAnsi="Batang"/>
          <w:noProof/>
          <w:szCs w:val="24"/>
          <w:lang w:eastAsia="es-ES"/>
        </w:rPr>
        <w:t xml:space="preserve">El Concejo Municipal de Acajutla, Departamento de Sonsonate, en uso de las facultades que le confieren </w:t>
      </w:r>
      <w:r w:rsidR="00DA1236" w:rsidRPr="00A9346C">
        <w:rPr>
          <w:rFonts w:ascii="Batang" w:eastAsia="Batang" w:hAnsi="Batang" w:cs="Arial"/>
          <w:bCs/>
          <w:iCs/>
          <w:szCs w:val="24"/>
        </w:rPr>
        <w:t xml:space="preserve">el Código Municipal, por </w:t>
      </w:r>
      <w:r w:rsidR="00DA1236" w:rsidRPr="00A9346C">
        <w:rPr>
          <w:rFonts w:ascii="Batang" w:eastAsia="Batang" w:hAnsi="Batang" w:cs="Arial"/>
          <w:b/>
          <w:bCs/>
          <w:iCs/>
          <w:szCs w:val="24"/>
        </w:rPr>
        <w:t>mayoría simple ACUERDA:</w:t>
      </w:r>
      <w:r w:rsidR="00DA1236">
        <w:rPr>
          <w:rFonts w:ascii="Batang" w:eastAsia="Batang" w:hAnsi="Batang" w:cs="Arial"/>
          <w:b/>
          <w:bCs/>
          <w:iCs/>
          <w:szCs w:val="24"/>
        </w:rPr>
        <w:t xml:space="preserve"> </w:t>
      </w:r>
      <w:r w:rsidR="00DA1236">
        <w:rPr>
          <w:rFonts w:ascii="Batang" w:eastAsia="Batang" w:hAnsi="Batang" w:cs="Arial"/>
          <w:bCs/>
          <w:iCs/>
          <w:szCs w:val="24"/>
        </w:rPr>
        <w:t xml:space="preserve">Autorizar al Alcalde Municipal para que concurra a la firma de un contrato de Permuta </w:t>
      </w:r>
      <w:r w:rsidR="00DA1236">
        <w:rPr>
          <w:rFonts w:ascii="Batang" w:eastAsia="Batang" w:hAnsi="Batang" w:cs="Arial"/>
          <w:bCs/>
          <w:szCs w:val="24"/>
        </w:rPr>
        <w:t xml:space="preserve">del </w:t>
      </w:r>
      <w:r w:rsidR="00DA1236">
        <w:rPr>
          <w:rFonts w:ascii="Batang" w:eastAsia="Batang" w:hAnsi="Batang" w:cs="Aharoni"/>
          <w:noProof/>
          <w:szCs w:val="24"/>
          <w:lang w:eastAsia="es-ES"/>
        </w:rPr>
        <w:t>cargador frontal, del tractor de banda, y del camión de bolteo (</w:t>
      </w:r>
      <w:r w:rsidR="00DA1236" w:rsidRPr="00A9346C">
        <w:rPr>
          <w:rFonts w:ascii="Batang" w:eastAsia="Batang" w:hAnsi="Batang" w:cs="Arial"/>
          <w:bCs/>
          <w:szCs w:val="24"/>
        </w:rPr>
        <w:t>desuso</w:t>
      </w:r>
      <w:r w:rsidR="00DA1236">
        <w:rPr>
          <w:rFonts w:ascii="Batang" w:eastAsia="Batang" w:hAnsi="Batang" w:cs="Arial"/>
          <w:bCs/>
          <w:szCs w:val="24"/>
        </w:rPr>
        <w:t xml:space="preserve">, </w:t>
      </w:r>
      <w:r w:rsidR="00DA1236">
        <w:rPr>
          <w:rFonts w:ascii="Batang" w:eastAsia="Batang" w:hAnsi="Batang" w:cs="Aharoni"/>
          <w:noProof/>
          <w:szCs w:val="24"/>
          <w:lang w:eastAsia="es-ES"/>
        </w:rPr>
        <w:t xml:space="preserve"> por </w:t>
      </w:r>
      <w:r w:rsidR="00DA1236" w:rsidRPr="00A9346C">
        <w:rPr>
          <w:rFonts w:ascii="Batang" w:eastAsia="Batang" w:hAnsi="Batang" w:cs="Arial"/>
          <w:bCs/>
          <w:szCs w:val="24"/>
        </w:rPr>
        <w:t>inservibles</w:t>
      </w:r>
      <w:r w:rsidR="00DA1236">
        <w:rPr>
          <w:rFonts w:ascii="Batang" w:eastAsia="Batang" w:hAnsi="Batang" w:cs="Arial"/>
          <w:bCs/>
          <w:szCs w:val="24"/>
        </w:rPr>
        <w:t xml:space="preserve"> y deteriorados) descritos en el </w:t>
      </w:r>
      <w:r w:rsidR="00DA1236">
        <w:rPr>
          <w:rFonts w:ascii="Batang" w:eastAsia="Batang" w:hAnsi="Batang"/>
          <w:noProof/>
          <w:szCs w:val="24"/>
          <w:lang w:eastAsia="es-ES"/>
        </w:rPr>
        <w:t xml:space="preserve">Acuerdo No. 09 inserto en el Acta Municipal No. 26 de fecha 01 de Noviembre de 2018, y a cambio del </w:t>
      </w:r>
      <w:r w:rsidR="00DA1236">
        <w:rPr>
          <w:rFonts w:ascii="Batang" w:eastAsia="Batang" w:hAnsi="Batang" w:cs="Arial"/>
          <w:bCs/>
          <w:szCs w:val="24"/>
        </w:rPr>
        <w:t>suministro de materiales de construcción y mano de obra en la ejecución de mejoras en el ex plante de Acajutla consistente en la adecuación de estructura metálica contenedores y su adecuación para cubículos u oficinas y batería de sanitarios o letrinas de lavar para el uso personal de la Unidad de Servicios Públicos.- Certifíquese.-</w:t>
      </w:r>
      <w:r w:rsidR="005D7680">
        <w:rPr>
          <w:rFonts w:ascii="Batang" w:eastAsia="Batang" w:hAnsi="Batang" w:cs="Arial"/>
          <w:bCs/>
          <w:szCs w:val="24"/>
        </w:rPr>
        <w:t>------------------</w:t>
      </w:r>
      <w:r w:rsidR="00DA1236">
        <w:rPr>
          <w:rFonts w:ascii="Batang" w:eastAsia="Batang" w:hAnsi="Batang" w:cs="Arial"/>
          <w:bCs/>
          <w:szCs w:val="24"/>
        </w:rPr>
        <w:t xml:space="preserve"> </w:t>
      </w:r>
      <w:r w:rsidR="005F3B9A" w:rsidRPr="00A9346C">
        <w:rPr>
          <w:rFonts w:ascii="Batang" w:eastAsia="Batang" w:hAnsi="Batang" w:cs="Aharoni"/>
          <w:b/>
          <w:noProof/>
          <w:szCs w:val="24"/>
          <w:lang w:eastAsia="es-ES"/>
        </w:rPr>
        <w:t>Nota:</w:t>
      </w:r>
      <w:r w:rsidR="005F3B9A" w:rsidRPr="00A9346C">
        <w:rPr>
          <w:rFonts w:ascii="Batang" w:eastAsia="Batang" w:hAnsi="Batang" w:cs="Aharoni"/>
          <w:noProof/>
          <w:szCs w:val="24"/>
          <w:lang w:eastAsia="es-ES"/>
        </w:rPr>
        <w:t xml:space="preserve"> En este estado se hace constar</w:t>
      </w:r>
      <w:r w:rsidR="00DA1236">
        <w:rPr>
          <w:rFonts w:ascii="Batang" w:eastAsia="Batang" w:hAnsi="Batang" w:cs="Aharoni"/>
          <w:noProof/>
          <w:szCs w:val="24"/>
          <w:lang w:eastAsia="es-ES"/>
        </w:rPr>
        <w:t xml:space="preserve"> que los </w:t>
      </w:r>
      <w:r w:rsidR="00DA1236" w:rsidRPr="00A9346C">
        <w:rPr>
          <w:rFonts w:ascii="Batang" w:eastAsia="Batang" w:hAnsi="Batang" w:cs="Arial"/>
          <w:bCs/>
          <w:iCs/>
          <w:szCs w:val="24"/>
        </w:rPr>
        <w:t xml:space="preserve">Regidores Propietarios del Sexto al Décimo, </w:t>
      </w:r>
      <w:r w:rsidR="00DA1236">
        <w:rPr>
          <w:rFonts w:ascii="Batang" w:eastAsia="Batang" w:hAnsi="Batang" w:cs="Arial"/>
          <w:bCs/>
          <w:iCs/>
          <w:szCs w:val="24"/>
        </w:rPr>
        <w:t>al igual que lo hicieron en el Acuerdo Municipal antes relacionado, se abstuvieron de votar</w:t>
      </w:r>
      <w:r w:rsidR="005F3B9A" w:rsidRPr="00A9346C">
        <w:rPr>
          <w:rFonts w:ascii="Batang" w:eastAsia="Batang" w:hAnsi="Batang" w:cs="Arial"/>
          <w:bCs/>
          <w:szCs w:val="24"/>
        </w:rPr>
        <w:t>.-----</w:t>
      </w:r>
      <w:r w:rsidR="00DA1236">
        <w:rPr>
          <w:rFonts w:ascii="Batang" w:eastAsia="Batang" w:hAnsi="Batang" w:cs="Arial"/>
          <w:bCs/>
          <w:szCs w:val="24"/>
        </w:rPr>
        <w:t>-</w:t>
      </w:r>
      <w:r w:rsidR="005D7680">
        <w:rPr>
          <w:rFonts w:ascii="Batang" w:eastAsia="Batang" w:hAnsi="Batang" w:cs="Arial"/>
          <w:bCs/>
          <w:szCs w:val="24"/>
        </w:rPr>
        <w:t>------------------------------------------</w:t>
      </w:r>
    </w:p>
    <w:p w:rsidR="00E90B2E" w:rsidRPr="00404E47"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r w:rsidRPr="00404E47">
        <w:rPr>
          <w:rFonts w:ascii="Batang" w:eastAsia="Batang" w:hAnsi="Batang" w:hint="eastAsia"/>
        </w:rPr>
        <w:t xml:space="preserve">Y </w:t>
      </w:r>
      <w:r w:rsidRPr="00404E47">
        <w:rPr>
          <w:rFonts w:ascii="Batang" w:eastAsia="Batang" w:hAnsi="Batang" w:hint="eastAsia"/>
          <w:bCs/>
        </w:rPr>
        <w:t>no</w:t>
      </w:r>
      <w:r w:rsidRPr="00404E47">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404E47" w:rsidTr="00746D3E">
        <w:trPr>
          <w:trHeight w:val="818"/>
        </w:trPr>
        <w:tc>
          <w:tcPr>
            <w:tcW w:w="4820" w:type="dxa"/>
          </w:tcPr>
          <w:p w:rsidR="00E90B2E" w:rsidRPr="00404E47" w:rsidRDefault="00E90B2E" w:rsidP="00830FEA">
            <w:pPr>
              <w:autoSpaceDE w:val="0"/>
              <w:jc w:val="both"/>
              <w:rPr>
                <w:rFonts w:ascii="Batang" w:eastAsia="Batang" w:hAnsi="Batang" w:cs="Arial"/>
                <w:iCs/>
                <w:sz w:val="20"/>
                <w:szCs w:val="20"/>
              </w:rPr>
            </w:pPr>
          </w:p>
          <w:p w:rsidR="00E90B2E" w:rsidRPr="00404E47" w:rsidRDefault="00E90B2E" w:rsidP="00830FEA">
            <w:pPr>
              <w:autoSpaceDE w:val="0"/>
              <w:jc w:val="both"/>
              <w:rPr>
                <w:rFonts w:ascii="Batang" w:eastAsia="Batang" w:hAnsi="Batang" w:cs="Arial"/>
                <w:iCs/>
                <w:sz w:val="20"/>
                <w:szCs w:val="20"/>
              </w:rPr>
            </w:pPr>
          </w:p>
          <w:p w:rsidR="00E90B2E" w:rsidRPr="00404E47" w:rsidRDefault="00E90B2E" w:rsidP="00830FEA">
            <w:pPr>
              <w:autoSpaceDE w:val="0"/>
              <w:jc w:val="both"/>
              <w:rPr>
                <w:rFonts w:ascii="Batang" w:eastAsia="Batang" w:hAnsi="Batang" w:cs="Arial"/>
                <w:iCs/>
                <w:sz w:val="20"/>
                <w:szCs w:val="20"/>
              </w:rPr>
            </w:pPr>
          </w:p>
          <w:p w:rsidR="00E90B2E" w:rsidRPr="00404E47" w:rsidRDefault="00E90B2E" w:rsidP="00830FEA">
            <w:pPr>
              <w:autoSpaceDE w:val="0"/>
              <w:jc w:val="both"/>
              <w:rPr>
                <w:rFonts w:ascii="Batang" w:eastAsia="Batang" w:hAnsi="Batang" w:cs="Arial"/>
                <w:iCs/>
                <w:sz w:val="20"/>
                <w:szCs w:val="20"/>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Ricardo Alberto Zepeda Pineda.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Alcalde Municipal.</w:t>
            </w:r>
          </w:p>
        </w:tc>
        <w:tc>
          <w:tcPr>
            <w:tcW w:w="4529" w:type="dxa"/>
          </w:tcPr>
          <w:p w:rsidR="00E90B2E" w:rsidRPr="00404E47" w:rsidRDefault="00E90B2E" w:rsidP="00830FEA">
            <w:pPr>
              <w:autoSpaceDE w:val="0"/>
              <w:jc w:val="both"/>
              <w:rPr>
                <w:rFonts w:ascii="Batang" w:eastAsia="Batang" w:hAnsi="Batang" w:cs="Arial"/>
                <w:iCs/>
                <w:sz w:val="20"/>
                <w:szCs w:val="20"/>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Licda. Bersaty Esmeralda Pineda Ostorga.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Sí</w:t>
            </w:r>
            <w:r w:rsidR="00746D3E" w:rsidRPr="00404E47">
              <w:rPr>
                <w:rFonts w:ascii="Batang" w:eastAsia="Batang" w:hAnsi="Batang" w:cs="Arial" w:hint="eastAsia"/>
                <w:iCs/>
                <w:sz w:val="20"/>
                <w:szCs w:val="20"/>
              </w:rPr>
              <w:t>ndica</w:t>
            </w:r>
            <w:r w:rsidRPr="00404E47">
              <w:rPr>
                <w:rFonts w:ascii="Batang" w:eastAsia="Batang" w:hAnsi="Batang" w:cs="Arial" w:hint="eastAsia"/>
                <w:iCs/>
                <w:sz w:val="20"/>
                <w:szCs w:val="20"/>
              </w:rPr>
              <w:t xml:space="preserve"> Municipal.</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Sra. Marlene Beatriz Morán de Figueroa.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Primer Regidora Propietaria.</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hint="eastAsia"/>
                <w:b/>
                <w:noProof/>
                <w:sz w:val="20"/>
                <w:szCs w:val="20"/>
                <w:lang w:eastAsia="es-ES"/>
              </w:rPr>
              <w:t>Sr. Pedro Antonio Flores Esquivel.</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Segundo Regidor Propietario.</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Oscar Zepeda Melendez.</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Tercer Regidor Propietario.</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b/>
                <w:noProof/>
                <w:sz w:val="20"/>
                <w:szCs w:val="20"/>
                <w:lang w:eastAsia="es-ES"/>
              </w:rPr>
              <w:t xml:space="preserve">Sra. </w:t>
            </w:r>
            <w:r w:rsidRPr="00404E47">
              <w:rPr>
                <w:rFonts w:ascii="Batang" w:eastAsia="Batang" w:hAnsi="Batang" w:hint="eastAsia"/>
                <w:b/>
                <w:noProof/>
                <w:sz w:val="20"/>
                <w:szCs w:val="20"/>
                <w:lang w:eastAsia="es-ES"/>
              </w:rPr>
              <w:t>Sirian Jeaneth Ramírez Escobar.</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Cuarta Regidora Propietaria.</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Geovany Alexander Martinez Cornejo.</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Quinto Regidor Propietario.</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hint="eastAsia"/>
                <w:b/>
                <w:noProof/>
                <w:sz w:val="20"/>
                <w:szCs w:val="20"/>
                <w:lang w:eastAsia="es-ES"/>
              </w:rPr>
              <w:t>Srita. Reina Alicia Iglesias Ramírez.</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Sexta Regidora Propietaria.</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José Emiliano Caravantes Anzora.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Séptimo Regidor Propietario.</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hint="eastAsia"/>
                <w:b/>
                <w:noProof/>
                <w:sz w:val="20"/>
                <w:szCs w:val="20"/>
                <w:lang w:eastAsia="es-ES"/>
              </w:rPr>
              <w:t>Sr. Darío Ernesto Guadrón Ágreda.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Octavo Regidor Propietario.</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José Luis Escobar Ortìz.</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Noveno Regidor Propietario.</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hint="eastAsia"/>
                <w:b/>
                <w:noProof/>
                <w:sz w:val="20"/>
                <w:szCs w:val="20"/>
                <w:lang w:eastAsia="es-ES"/>
              </w:rPr>
              <w:t>Sr. Hugo Antonio Calderón Arriola.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Décimo Regidor Propietario.</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José Boris Ventura Rivas.</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Primer Regidor Suplente.</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hint="eastAsia"/>
                <w:b/>
                <w:noProof/>
                <w:sz w:val="20"/>
                <w:szCs w:val="20"/>
                <w:lang w:eastAsia="es-ES"/>
              </w:rPr>
              <w:t>Licda. Evelyn Mariela Melgar Ruiz.</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Segunda Regidora Suplente.</w:t>
            </w:r>
          </w:p>
        </w:tc>
      </w:tr>
      <w:tr w:rsidR="00404E47" w:rsidRPr="00404E47" w:rsidTr="00746D3E">
        <w:tc>
          <w:tcPr>
            <w:tcW w:w="4820" w:type="dxa"/>
          </w:tcPr>
          <w:p w:rsidR="00E90B2E" w:rsidRPr="00404E47" w:rsidRDefault="00E90B2E" w:rsidP="00830FEA">
            <w:pPr>
              <w:autoSpaceDE w:val="0"/>
              <w:jc w:val="both"/>
              <w:rPr>
                <w:rFonts w:ascii="Batang" w:eastAsia="Batang" w:hAnsi="Batang"/>
                <w:noProof/>
                <w:sz w:val="20"/>
                <w:szCs w:val="20"/>
                <w:lang w:eastAsia="es-ES"/>
              </w:rPr>
            </w:pPr>
          </w:p>
          <w:p w:rsidR="00E90B2E" w:rsidRPr="00404E47" w:rsidRDefault="00E90B2E" w:rsidP="00830FEA">
            <w:pPr>
              <w:rPr>
                <w:rFonts w:ascii="Batang" w:eastAsia="Batang" w:hAnsi="Batang"/>
                <w:noProof/>
                <w:sz w:val="20"/>
                <w:szCs w:val="20"/>
                <w:lang w:eastAsia="es-ES"/>
              </w:rPr>
            </w:pPr>
          </w:p>
          <w:p w:rsidR="00E90B2E" w:rsidRPr="00404E47" w:rsidRDefault="00E90B2E" w:rsidP="00830FEA">
            <w:pPr>
              <w:rPr>
                <w:rFonts w:ascii="Batang" w:eastAsia="Batang" w:hAnsi="Batang"/>
                <w:noProof/>
                <w:sz w:val="20"/>
                <w:szCs w:val="20"/>
                <w:lang w:eastAsia="es-ES"/>
              </w:rPr>
            </w:pPr>
          </w:p>
          <w:p w:rsidR="00E90B2E" w:rsidRPr="00404E47" w:rsidRDefault="00E90B2E" w:rsidP="00830FEA">
            <w:pPr>
              <w:autoSpaceDE w:val="0"/>
              <w:jc w:val="both"/>
              <w:rPr>
                <w:rFonts w:ascii="Batang" w:eastAsia="Batang" w:hAnsi="Batang" w:cs="Arial"/>
                <w:b/>
                <w:iCs/>
                <w:sz w:val="20"/>
                <w:szCs w:val="20"/>
              </w:rPr>
            </w:pPr>
            <w:r w:rsidRPr="00404E47">
              <w:rPr>
                <w:rFonts w:ascii="Batang" w:eastAsia="Batang" w:hAnsi="Batang" w:hint="eastAsia"/>
                <w:b/>
                <w:noProof/>
                <w:sz w:val="20"/>
                <w:szCs w:val="20"/>
                <w:lang w:eastAsia="es-ES"/>
              </w:rPr>
              <w:t>Sr. Wilber Hernán Soriano Mena.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cs="Arial" w:hint="eastAsia"/>
                <w:iCs/>
                <w:sz w:val="20"/>
                <w:szCs w:val="20"/>
              </w:rPr>
              <w:t>Tercer Regidor Suplente.</w:t>
            </w:r>
          </w:p>
        </w:tc>
        <w:tc>
          <w:tcPr>
            <w:tcW w:w="4529" w:type="dxa"/>
          </w:tcPr>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jc w:val="both"/>
              <w:rPr>
                <w:rFonts w:ascii="Batang" w:eastAsia="Batang" w:hAnsi="Batang"/>
                <w:b/>
                <w:noProof/>
                <w:sz w:val="20"/>
                <w:szCs w:val="20"/>
                <w:lang w:eastAsia="es-ES"/>
              </w:rPr>
            </w:pPr>
          </w:p>
          <w:p w:rsidR="00E90B2E" w:rsidRPr="00404E47" w:rsidRDefault="00E90B2E" w:rsidP="00830FEA">
            <w:pPr>
              <w:autoSpaceDE w:val="0"/>
              <w:rPr>
                <w:rFonts w:ascii="Batang" w:eastAsia="Batang" w:hAnsi="Batang"/>
                <w:b/>
                <w:noProof/>
                <w:sz w:val="20"/>
                <w:szCs w:val="20"/>
                <w:lang w:eastAsia="es-ES"/>
              </w:rPr>
            </w:pPr>
          </w:p>
          <w:p w:rsidR="00E90B2E" w:rsidRPr="00404E47" w:rsidRDefault="00E90B2E" w:rsidP="00830FEA">
            <w:pPr>
              <w:autoSpaceDE w:val="0"/>
              <w:rPr>
                <w:rFonts w:ascii="Batang" w:eastAsia="Batang" w:hAnsi="Batang"/>
                <w:b/>
                <w:noProof/>
                <w:sz w:val="20"/>
                <w:szCs w:val="20"/>
                <w:lang w:eastAsia="es-ES"/>
              </w:rPr>
            </w:pPr>
            <w:r w:rsidRPr="00404E47">
              <w:rPr>
                <w:rFonts w:ascii="Batang" w:eastAsia="Batang" w:hAnsi="Batang"/>
                <w:b/>
                <w:noProof/>
                <w:sz w:val="20"/>
                <w:szCs w:val="20"/>
                <w:lang w:eastAsia="es-ES"/>
              </w:rPr>
              <w:t xml:space="preserve"> </w:t>
            </w:r>
            <w:r w:rsidRPr="00404E47">
              <w:rPr>
                <w:rFonts w:ascii="Batang" w:eastAsia="Batang" w:hAnsi="Batang" w:hint="eastAsia"/>
                <w:b/>
                <w:noProof/>
                <w:sz w:val="20"/>
                <w:szCs w:val="20"/>
                <w:lang w:eastAsia="es-ES"/>
              </w:rPr>
              <w:t>Lic. Abel López Leiva.</w:t>
            </w:r>
          </w:p>
          <w:p w:rsidR="00E90B2E" w:rsidRPr="00404E47" w:rsidRDefault="00E90B2E" w:rsidP="00830FEA">
            <w:pPr>
              <w:autoSpaceDE w:val="0"/>
              <w:jc w:val="both"/>
              <w:rPr>
                <w:rFonts w:ascii="Batang" w:eastAsia="Batang" w:hAnsi="Batang" w:cs="Arial"/>
                <w:iCs/>
                <w:sz w:val="20"/>
                <w:szCs w:val="20"/>
              </w:rPr>
            </w:pPr>
            <w:r w:rsidRPr="00404E47">
              <w:rPr>
                <w:rFonts w:ascii="Batang" w:eastAsia="Batang" w:hAnsi="Batang"/>
                <w:noProof/>
                <w:sz w:val="20"/>
                <w:szCs w:val="20"/>
                <w:lang w:eastAsia="es-ES"/>
              </w:rPr>
              <w:t xml:space="preserve"> </w:t>
            </w:r>
            <w:r w:rsidRPr="00404E47">
              <w:rPr>
                <w:rFonts w:ascii="Batang" w:eastAsia="Batang" w:hAnsi="Batang" w:hint="eastAsia"/>
                <w:noProof/>
                <w:sz w:val="20"/>
                <w:szCs w:val="20"/>
                <w:lang w:eastAsia="es-ES"/>
              </w:rPr>
              <w:t>Secretario.</w:t>
            </w:r>
          </w:p>
        </w:tc>
      </w:tr>
    </w:tbl>
    <w:p w:rsidR="0088060B" w:rsidRPr="00404E47" w:rsidRDefault="0088060B" w:rsidP="005A241A">
      <w:pPr>
        <w:autoSpaceDE w:val="0"/>
        <w:jc w:val="both"/>
        <w:rPr>
          <w:rFonts w:ascii="Batang" w:eastAsia="Batang" w:hAnsi="Batang"/>
          <w:b/>
          <w:noProof/>
          <w:lang w:eastAsia="es-ES"/>
        </w:rPr>
      </w:pPr>
    </w:p>
    <w:p w:rsidR="004E55F2" w:rsidRPr="00404E47" w:rsidRDefault="004E55F2" w:rsidP="004E55F2">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bookmarkStart w:id="0" w:name="_GoBack"/>
      <w:bookmarkEnd w:id="0"/>
    </w:p>
    <w:sectPr w:rsidR="004E55F2" w:rsidRPr="00404E47" w:rsidSect="007150A0">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0A0" w:rsidRDefault="007150A0" w:rsidP="00ED7DED">
      <w:r>
        <w:separator/>
      </w:r>
    </w:p>
  </w:endnote>
  <w:endnote w:type="continuationSeparator" w:id="0">
    <w:p w:rsidR="007150A0" w:rsidRDefault="007150A0"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0A0" w:rsidRDefault="007150A0" w:rsidP="00ED7DED">
      <w:r>
        <w:separator/>
      </w:r>
    </w:p>
  </w:footnote>
  <w:footnote w:type="continuationSeparator" w:id="0">
    <w:p w:rsidR="007150A0" w:rsidRDefault="007150A0"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1"/>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358"/>
    <w:rsid w:val="000059AE"/>
    <w:rsid w:val="00005A8A"/>
    <w:rsid w:val="00011374"/>
    <w:rsid w:val="00011EE1"/>
    <w:rsid w:val="000139AD"/>
    <w:rsid w:val="00022E0F"/>
    <w:rsid w:val="00027DAD"/>
    <w:rsid w:val="000405BF"/>
    <w:rsid w:val="000470FC"/>
    <w:rsid w:val="000577B2"/>
    <w:rsid w:val="00067BFA"/>
    <w:rsid w:val="00076538"/>
    <w:rsid w:val="000827C4"/>
    <w:rsid w:val="00082E69"/>
    <w:rsid w:val="00084EC1"/>
    <w:rsid w:val="0009108D"/>
    <w:rsid w:val="000942E6"/>
    <w:rsid w:val="0009447D"/>
    <w:rsid w:val="000A5EA7"/>
    <w:rsid w:val="000B1760"/>
    <w:rsid w:val="000B76C7"/>
    <w:rsid w:val="000C0878"/>
    <w:rsid w:val="000C3C07"/>
    <w:rsid w:val="000D1F99"/>
    <w:rsid w:val="000F311F"/>
    <w:rsid w:val="00126844"/>
    <w:rsid w:val="00132990"/>
    <w:rsid w:val="00133737"/>
    <w:rsid w:val="0013678A"/>
    <w:rsid w:val="00140418"/>
    <w:rsid w:val="001515C6"/>
    <w:rsid w:val="00151A7F"/>
    <w:rsid w:val="00153DAE"/>
    <w:rsid w:val="001563E8"/>
    <w:rsid w:val="00184943"/>
    <w:rsid w:val="001878E9"/>
    <w:rsid w:val="001A21CE"/>
    <w:rsid w:val="001A5EA6"/>
    <w:rsid w:val="001B4DE9"/>
    <w:rsid w:val="001B7503"/>
    <w:rsid w:val="001C0653"/>
    <w:rsid w:val="001C2358"/>
    <w:rsid w:val="001D0229"/>
    <w:rsid w:val="001D14C1"/>
    <w:rsid w:val="001D28FA"/>
    <w:rsid w:val="001E3E08"/>
    <w:rsid w:val="001F1A31"/>
    <w:rsid w:val="001F2552"/>
    <w:rsid w:val="001F7321"/>
    <w:rsid w:val="001F7A55"/>
    <w:rsid w:val="001F7AC7"/>
    <w:rsid w:val="0020176B"/>
    <w:rsid w:val="0020597D"/>
    <w:rsid w:val="00210AFB"/>
    <w:rsid w:val="002312CD"/>
    <w:rsid w:val="00235A5A"/>
    <w:rsid w:val="0024305E"/>
    <w:rsid w:val="002504E7"/>
    <w:rsid w:val="002622FD"/>
    <w:rsid w:val="00267705"/>
    <w:rsid w:val="002703A3"/>
    <w:rsid w:val="00286BDA"/>
    <w:rsid w:val="0029766D"/>
    <w:rsid w:val="002A2A1C"/>
    <w:rsid w:val="002A6CBF"/>
    <w:rsid w:val="002C6410"/>
    <w:rsid w:val="002D4B39"/>
    <w:rsid w:val="002E0562"/>
    <w:rsid w:val="002F0378"/>
    <w:rsid w:val="002F3521"/>
    <w:rsid w:val="003037AF"/>
    <w:rsid w:val="0032400B"/>
    <w:rsid w:val="00324144"/>
    <w:rsid w:val="00352ABD"/>
    <w:rsid w:val="00353EAA"/>
    <w:rsid w:val="00371F11"/>
    <w:rsid w:val="00373A4C"/>
    <w:rsid w:val="00376A0A"/>
    <w:rsid w:val="0038098E"/>
    <w:rsid w:val="00384C4F"/>
    <w:rsid w:val="00390AA1"/>
    <w:rsid w:val="00396CBC"/>
    <w:rsid w:val="003A7651"/>
    <w:rsid w:val="003A7D64"/>
    <w:rsid w:val="003C0BBA"/>
    <w:rsid w:val="003C5114"/>
    <w:rsid w:val="003D533B"/>
    <w:rsid w:val="003E575D"/>
    <w:rsid w:val="003F2E24"/>
    <w:rsid w:val="004039B2"/>
    <w:rsid w:val="00404E47"/>
    <w:rsid w:val="00421137"/>
    <w:rsid w:val="0042659A"/>
    <w:rsid w:val="00427733"/>
    <w:rsid w:val="00445D75"/>
    <w:rsid w:val="00447691"/>
    <w:rsid w:val="0046373C"/>
    <w:rsid w:val="00464373"/>
    <w:rsid w:val="004673C2"/>
    <w:rsid w:val="00472EEC"/>
    <w:rsid w:val="00474F5E"/>
    <w:rsid w:val="00482738"/>
    <w:rsid w:val="004874AA"/>
    <w:rsid w:val="004B26EC"/>
    <w:rsid w:val="004D4103"/>
    <w:rsid w:val="004D6D8A"/>
    <w:rsid w:val="004E55F2"/>
    <w:rsid w:val="004E61AC"/>
    <w:rsid w:val="004F132A"/>
    <w:rsid w:val="0050511E"/>
    <w:rsid w:val="00510643"/>
    <w:rsid w:val="00510DD5"/>
    <w:rsid w:val="0051480A"/>
    <w:rsid w:val="0052223A"/>
    <w:rsid w:val="005274A6"/>
    <w:rsid w:val="005311A7"/>
    <w:rsid w:val="00535CA4"/>
    <w:rsid w:val="00554048"/>
    <w:rsid w:val="005656BE"/>
    <w:rsid w:val="005664A3"/>
    <w:rsid w:val="00571A55"/>
    <w:rsid w:val="0058700C"/>
    <w:rsid w:val="00594338"/>
    <w:rsid w:val="005979E0"/>
    <w:rsid w:val="005A1504"/>
    <w:rsid w:val="005A241A"/>
    <w:rsid w:val="005A32DA"/>
    <w:rsid w:val="005A5EF9"/>
    <w:rsid w:val="005C2FDD"/>
    <w:rsid w:val="005C4652"/>
    <w:rsid w:val="005C54D3"/>
    <w:rsid w:val="005D7680"/>
    <w:rsid w:val="005D7D05"/>
    <w:rsid w:val="005E26EF"/>
    <w:rsid w:val="005E7A84"/>
    <w:rsid w:val="005F3B9A"/>
    <w:rsid w:val="005F3BE8"/>
    <w:rsid w:val="006046FD"/>
    <w:rsid w:val="00610171"/>
    <w:rsid w:val="00614A5B"/>
    <w:rsid w:val="00614D54"/>
    <w:rsid w:val="0062087B"/>
    <w:rsid w:val="0063383B"/>
    <w:rsid w:val="0065491D"/>
    <w:rsid w:val="00655ED8"/>
    <w:rsid w:val="00661C99"/>
    <w:rsid w:val="00661D27"/>
    <w:rsid w:val="006719EE"/>
    <w:rsid w:val="006740FA"/>
    <w:rsid w:val="00675515"/>
    <w:rsid w:val="00675C45"/>
    <w:rsid w:val="00690552"/>
    <w:rsid w:val="00691E7F"/>
    <w:rsid w:val="006C1185"/>
    <w:rsid w:val="006D1463"/>
    <w:rsid w:val="006D437D"/>
    <w:rsid w:val="006D54C5"/>
    <w:rsid w:val="006F382E"/>
    <w:rsid w:val="006F57EA"/>
    <w:rsid w:val="00701BF3"/>
    <w:rsid w:val="0071081A"/>
    <w:rsid w:val="007150A0"/>
    <w:rsid w:val="007218ED"/>
    <w:rsid w:val="007241DF"/>
    <w:rsid w:val="0072728E"/>
    <w:rsid w:val="0073230F"/>
    <w:rsid w:val="0073397F"/>
    <w:rsid w:val="00733E05"/>
    <w:rsid w:val="00736643"/>
    <w:rsid w:val="00745B11"/>
    <w:rsid w:val="00746D3E"/>
    <w:rsid w:val="00751C3B"/>
    <w:rsid w:val="00756001"/>
    <w:rsid w:val="007847FA"/>
    <w:rsid w:val="007A6D9B"/>
    <w:rsid w:val="007B0531"/>
    <w:rsid w:val="007B5C73"/>
    <w:rsid w:val="007C3515"/>
    <w:rsid w:val="007F3883"/>
    <w:rsid w:val="00805176"/>
    <w:rsid w:val="00813B4A"/>
    <w:rsid w:val="00815104"/>
    <w:rsid w:val="00821C97"/>
    <w:rsid w:val="00827B35"/>
    <w:rsid w:val="00830FEA"/>
    <w:rsid w:val="00836DA4"/>
    <w:rsid w:val="00842649"/>
    <w:rsid w:val="00842EE0"/>
    <w:rsid w:val="00847845"/>
    <w:rsid w:val="00850469"/>
    <w:rsid w:val="008613B7"/>
    <w:rsid w:val="00875CBC"/>
    <w:rsid w:val="00876766"/>
    <w:rsid w:val="0088060B"/>
    <w:rsid w:val="00881CA1"/>
    <w:rsid w:val="008865C0"/>
    <w:rsid w:val="00887A94"/>
    <w:rsid w:val="008908CE"/>
    <w:rsid w:val="008A6EAC"/>
    <w:rsid w:val="008B0A56"/>
    <w:rsid w:val="008C441F"/>
    <w:rsid w:val="008D549E"/>
    <w:rsid w:val="008F0DE2"/>
    <w:rsid w:val="008F3C65"/>
    <w:rsid w:val="00911A33"/>
    <w:rsid w:val="00912996"/>
    <w:rsid w:val="009245D2"/>
    <w:rsid w:val="009320E7"/>
    <w:rsid w:val="0093761A"/>
    <w:rsid w:val="00940020"/>
    <w:rsid w:val="00941E86"/>
    <w:rsid w:val="00944E62"/>
    <w:rsid w:val="00953876"/>
    <w:rsid w:val="0095747B"/>
    <w:rsid w:val="009651A3"/>
    <w:rsid w:val="00966429"/>
    <w:rsid w:val="009703DA"/>
    <w:rsid w:val="00973B64"/>
    <w:rsid w:val="00977BF8"/>
    <w:rsid w:val="00991F3C"/>
    <w:rsid w:val="00992CE0"/>
    <w:rsid w:val="0099340B"/>
    <w:rsid w:val="00994EED"/>
    <w:rsid w:val="009B05FB"/>
    <w:rsid w:val="009B65FC"/>
    <w:rsid w:val="009C014A"/>
    <w:rsid w:val="009C216A"/>
    <w:rsid w:val="009C54D0"/>
    <w:rsid w:val="009D7376"/>
    <w:rsid w:val="009F2ECB"/>
    <w:rsid w:val="00A01CB3"/>
    <w:rsid w:val="00A121B5"/>
    <w:rsid w:val="00A20D4A"/>
    <w:rsid w:val="00A24DCA"/>
    <w:rsid w:val="00A32996"/>
    <w:rsid w:val="00A338C4"/>
    <w:rsid w:val="00A40614"/>
    <w:rsid w:val="00A42287"/>
    <w:rsid w:val="00A445F0"/>
    <w:rsid w:val="00A46242"/>
    <w:rsid w:val="00A538C7"/>
    <w:rsid w:val="00A545A5"/>
    <w:rsid w:val="00A63199"/>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4B0"/>
    <w:rsid w:val="00A974C1"/>
    <w:rsid w:val="00AA0CB1"/>
    <w:rsid w:val="00AA277D"/>
    <w:rsid w:val="00AA5E3C"/>
    <w:rsid w:val="00AB0DDD"/>
    <w:rsid w:val="00AB6B6A"/>
    <w:rsid w:val="00AD0678"/>
    <w:rsid w:val="00AD06BF"/>
    <w:rsid w:val="00AE7493"/>
    <w:rsid w:val="00B063CA"/>
    <w:rsid w:val="00B103F0"/>
    <w:rsid w:val="00B2493D"/>
    <w:rsid w:val="00B24F40"/>
    <w:rsid w:val="00B26A53"/>
    <w:rsid w:val="00B35081"/>
    <w:rsid w:val="00B47713"/>
    <w:rsid w:val="00B504F4"/>
    <w:rsid w:val="00B56572"/>
    <w:rsid w:val="00B56789"/>
    <w:rsid w:val="00B60310"/>
    <w:rsid w:val="00B61E91"/>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20D4E"/>
    <w:rsid w:val="00C37291"/>
    <w:rsid w:val="00C403E5"/>
    <w:rsid w:val="00C45115"/>
    <w:rsid w:val="00C5004E"/>
    <w:rsid w:val="00C55B77"/>
    <w:rsid w:val="00C55CE5"/>
    <w:rsid w:val="00C55E0A"/>
    <w:rsid w:val="00C60461"/>
    <w:rsid w:val="00C633C2"/>
    <w:rsid w:val="00C63665"/>
    <w:rsid w:val="00C63ECF"/>
    <w:rsid w:val="00C642B5"/>
    <w:rsid w:val="00C663E3"/>
    <w:rsid w:val="00C8350E"/>
    <w:rsid w:val="00C872DE"/>
    <w:rsid w:val="00C9695F"/>
    <w:rsid w:val="00C97374"/>
    <w:rsid w:val="00CA2DB8"/>
    <w:rsid w:val="00CA507F"/>
    <w:rsid w:val="00CB03CC"/>
    <w:rsid w:val="00CB630A"/>
    <w:rsid w:val="00CB6DC9"/>
    <w:rsid w:val="00CD64D4"/>
    <w:rsid w:val="00CE77A1"/>
    <w:rsid w:val="00CF1640"/>
    <w:rsid w:val="00CF3B90"/>
    <w:rsid w:val="00CF699D"/>
    <w:rsid w:val="00D0303D"/>
    <w:rsid w:val="00D07BA9"/>
    <w:rsid w:val="00D1025F"/>
    <w:rsid w:val="00D12369"/>
    <w:rsid w:val="00D2256C"/>
    <w:rsid w:val="00D411CD"/>
    <w:rsid w:val="00D4461F"/>
    <w:rsid w:val="00D47E77"/>
    <w:rsid w:val="00D5366A"/>
    <w:rsid w:val="00D85587"/>
    <w:rsid w:val="00D96CF4"/>
    <w:rsid w:val="00DA1236"/>
    <w:rsid w:val="00DA6C49"/>
    <w:rsid w:val="00DC0F02"/>
    <w:rsid w:val="00DC133C"/>
    <w:rsid w:val="00DC6860"/>
    <w:rsid w:val="00DD570B"/>
    <w:rsid w:val="00DD7538"/>
    <w:rsid w:val="00DE3538"/>
    <w:rsid w:val="00DE5B40"/>
    <w:rsid w:val="00DF1B38"/>
    <w:rsid w:val="00DF4653"/>
    <w:rsid w:val="00E032C7"/>
    <w:rsid w:val="00E07EFF"/>
    <w:rsid w:val="00E11553"/>
    <w:rsid w:val="00E11CE3"/>
    <w:rsid w:val="00E134E5"/>
    <w:rsid w:val="00E31929"/>
    <w:rsid w:val="00E331BB"/>
    <w:rsid w:val="00E34AC5"/>
    <w:rsid w:val="00E43FEB"/>
    <w:rsid w:val="00E44F94"/>
    <w:rsid w:val="00E47D57"/>
    <w:rsid w:val="00E51F1F"/>
    <w:rsid w:val="00E54EA7"/>
    <w:rsid w:val="00E61A34"/>
    <w:rsid w:val="00E65907"/>
    <w:rsid w:val="00E730F2"/>
    <w:rsid w:val="00E735D1"/>
    <w:rsid w:val="00E75100"/>
    <w:rsid w:val="00E752BB"/>
    <w:rsid w:val="00E75678"/>
    <w:rsid w:val="00E90B2E"/>
    <w:rsid w:val="00E97281"/>
    <w:rsid w:val="00EA0175"/>
    <w:rsid w:val="00EA3E71"/>
    <w:rsid w:val="00EC0447"/>
    <w:rsid w:val="00EC3EAA"/>
    <w:rsid w:val="00ED3E66"/>
    <w:rsid w:val="00ED4DE6"/>
    <w:rsid w:val="00ED7D72"/>
    <w:rsid w:val="00ED7DED"/>
    <w:rsid w:val="00EF25EC"/>
    <w:rsid w:val="00F0659E"/>
    <w:rsid w:val="00F263E9"/>
    <w:rsid w:val="00F308F0"/>
    <w:rsid w:val="00F308F8"/>
    <w:rsid w:val="00F31D64"/>
    <w:rsid w:val="00F351AB"/>
    <w:rsid w:val="00F3770B"/>
    <w:rsid w:val="00F427DE"/>
    <w:rsid w:val="00F442AB"/>
    <w:rsid w:val="00F47682"/>
    <w:rsid w:val="00F5390E"/>
    <w:rsid w:val="00F560C6"/>
    <w:rsid w:val="00F62A7D"/>
    <w:rsid w:val="00F630AD"/>
    <w:rsid w:val="00F93B44"/>
    <w:rsid w:val="00F96B7B"/>
    <w:rsid w:val="00F96F22"/>
    <w:rsid w:val="00FA23E2"/>
    <w:rsid w:val="00FA5723"/>
    <w:rsid w:val="00FC2891"/>
    <w:rsid w:val="00FC365B"/>
    <w:rsid w:val="00FD3DB4"/>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7AF3-F8BA-4E1A-A85E-91D078DC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10</Pages>
  <Words>3420</Words>
  <Characters>18812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94</cp:revision>
  <cp:lastPrinted>2019-07-08T14:52:00Z</cp:lastPrinted>
  <dcterms:created xsi:type="dcterms:W3CDTF">2019-03-08T19:30:00Z</dcterms:created>
  <dcterms:modified xsi:type="dcterms:W3CDTF">2020-04-24T21:03:00Z</dcterms:modified>
</cp:coreProperties>
</file>