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0B" w:rsidRPr="009D1B0B" w:rsidRDefault="0099340B" w:rsidP="009D1B0B">
      <w:pPr>
        <w:pStyle w:val="Textoindependiente21"/>
        <w:spacing w:after="0" w:line="300" w:lineRule="auto"/>
        <w:jc w:val="both"/>
        <w:rPr>
          <w:rFonts w:ascii="Batang" w:eastAsia="Batang" w:hAnsi="Batang" w:cs="Aharoni"/>
          <w:b/>
          <w:bCs/>
          <w:iCs/>
          <w:kern w:val="2"/>
        </w:rPr>
      </w:pPr>
    </w:p>
    <w:p w:rsidR="00C55B77" w:rsidRPr="009D1B0B" w:rsidRDefault="00353EAA" w:rsidP="009D1B0B">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9D1B0B">
        <w:rPr>
          <w:rFonts w:ascii="Batang" w:eastAsia="Batang" w:hAnsi="Batang" w:cs="Aharoni" w:hint="eastAsia"/>
          <w:b/>
          <w:bCs/>
          <w:iCs/>
          <w:kern w:val="2"/>
        </w:rPr>
        <w:t>ACTA NÚMERO</w:t>
      </w:r>
      <w:r w:rsidRPr="009D1B0B">
        <w:rPr>
          <w:rFonts w:ascii="Batang" w:eastAsia="Batang" w:hAnsi="Batang" w:cs="Aharoni"/>
          <w:b/>
          <w:bCs/>
          <w:iCs/>
          <w:kern w:val="2"/>
        </w:rPr>
        <w:t xml:space="preserve"> </w:t>
      </w:r>
      <w:r w:rsidR="007218ED" w:rsidRPr="009D1B0B">
        <w:rPr>
          <w:rFonts w:ascii="Batang" w:eastAsia="Batang" w:hAnsi="Batang" w:cs="Aharoni"/>
          <w:b/>
          <w:bCs/>
          <w:iCs/>
          <w:kern w:val="2"/>
        </w:rPr>
        <w:t>SEIS</w:t>
      </w:r>
      <w:r w:rsidRPr="009D1B0B">
        <w:rPr>
          <w:rFonts w:ascii="Batang" w:eastAsia="Batang" w:hAnsi="Batang" w:cs="Aharoni" w:hint="eastAsia"/>
          <w:b/>
          <w:bCs/>
          <w:iCs/>
          <w:kern w:val="2"/>
        </w:rPr>
        <w:t xml:space="preserve">.- </w:t>
      </w:r>
      <w:r w:rsidRPr="009D1B0B">
        <w:rPr>
          <w:rFonts w:ascii="Batang" w:eastAsia="Batang" w:hAnsi="Batang" w:cs="Aharoni" w:hint="eastAsia"/>
          <w:iCs/>
          <w:kern w:val="2"/>
        </w:rPr>
        <w:t xml:space="preserve">En la Alcaldía Municipal de Acajutla, Departamento de Sonsonate, a las ocho horas y treinta minutos del día </w:t>
      </w:r>
      <w:r w:rsidR="007218ED" w:rsidRPr="009D1B0B">
        <w:rPr>
          <w:rFonts w:ascii="Batang" w:eastAsia="Batang" w:hAnsi="Batang" w:cs="Aharoni"/>
          <w:b/>
          <w:iCs/>
          <w:kern w:val="2"/>
        </w:rPr>
        <w:t>siete</w:t>
      </w:r>
      <w:r w:rsidRPr="009D1B0B">
        <w:rPr>
          <w:rFonts w:ascii="Batang" w:eastAsia="Batang" w:hAnsi="Batang" w:cs="Aharoni"/>
          <w:b/>
          <w:iCs/>
          <w:kern w:val="2"/>
        </w:rPr>
        <w:t xml:space="preserve"> </w:t>
      </w:r>
      <w:r w:rsidRPr="009D1B0B">
        <w:rPr>
          <w:rFonts w:ascii="Batang" w:eastAsia="Batang" w:hAnsi="Batang" w:cs="Aharoni" w:hint="eastAsia"/>
          <w:b/>
          <w:bCs/>
          <w:iCs/>
          <w:kern w:val="2"/>
        </w:rPr>
        <w:t xml:space="preserve">del mes de </w:t>
      </w:r>
      <w:r w:rsidR="007218ED" w:rsidRPr="009D1B0B">
        <w:rPr>
          <w:rFonts w:ascii="Batang" w:eastAsia="Batang" w:hAnsi="Batang" w:cs="Aharoni"/>
          <w:b/>
          <w:bCs/>
          <w:iCs/>
          <w:kern w:val="2"/>
        </w:rPr>
        <w:t>Febre</w:t>
      </w:r>
      <w:r w:rsidRPr="009D1B0B">
        <w:rPr>
          <w:rFonts w:ascii="Batang" w:eastAsia="Batang" w:hAnsi="Batang" w:cs="Aharoni"/>
          <w:b/>
          <w:bCs/>
          <w:iCs/>
          <w:kern w:val="2"/>
        </w:rPr>
        <w:t xml:space="preserve">ro </w:t>
      </w:r>
      <w:r w:rsidRPr="009D1B0B">
        <w:rPr>
          <w:rFonts w:ascii="Batang" w:eastAsia="Batang" w:hAnsi="Batang" w:cs="Aharoni" w:hint="eastAsia"/>
          <w:b/>
          <w:bCs/>
          <w:iCs/>
          <w:kern w:val="2"/>
        </w:rPr>
        <w:t>del año dos mil dieci</w:t>
      </w:r>
      <w:r w:rsidRPr="009D1B0B">
        <w:rPr>
          <w:rFonts w:ascii="Batang" w:eastAsia="Batang" w:hAnsi="Batang" w:cs="Aharoni"/>
          <w:b/>
          <w:bCs/>
          <w:iCs/>
          <w:kern w:val="2"/>
        </w:rPr>
        <w:t>nueve</w:t>
      </w:r>
      <w:r w:rsidRPr="009D1B0B">
        <w:rPr>
          <w:rFonts w:ascii="Batang" w:eastAsia="Batang" w:hAnsi="Batang" w:cs="Aharoni" w:hint="eastAsia"/>
          <w:iCs/>
          <w:kern w:val="2"/>
        </w:rPr>
        <w:t xml:space="preserve">.- Siendo éstos el lugar, día y hora previamente señalados se </w:t>
      </w:r>
      <w:r w:rsidRPr="009D1B0B">
        <w:rPr>
          <w:rFonts w:ascii="Batang" w:eastAsia="Batang" w:hAnsi="Batang" w:cs="Aharoni"/>
          <w:iCs/>
          <w:kern w:val="2"/>
        </w:rPr>
        <w:t>constituyó</w:t>
      </w:r>
      <w:r w:rsidRPr="009D1B0B">
        <w:rPr>
          <w:rFonts w:ascii="Batang" w:eastAsia="Batang" w:hAnsi="Batang" w:cs="Aharoni" w:hint="eastAsia"/>
          <w:iCs/>
          <w:kern w:val="2"/>
        </w:rPr>
        <w:t xml:space="preserve"> en este lugar</w:t>
      </w:r>
      <w:r w:rsidRPr="009D1B0B">
        <w:rPr>
          <w:rFonts w:ascii="Batang" w:eastAsia="Batang" w:hAnsi="Batang" w:cs="Aharoni" w:hint="eastAsia"/>
          <w:noProof/>
          <w:kern w:val="2"/>
          <w:lang w:eastAsia="es-ES"/>
        </w:rPr>
        <w:t xml:space="preserve"> el honorable </w:t>
      </w:r>
      <w:r w:rsidRPr="009D1B0B">
        <w:rPr>
          <w:rFonts w:ascii="Batang" w:eastAsia="Batang" w:hAnsi="Batang" w:cs="Aharoni" w:hint="eastAsia"/>
          <w:b/>
          <w:noProof/>
          <w:kern w:val="2"/>
          <w:lang w:eastAsia="es-ES"/>
        </w:rPr>
        <w:t>CONCEJO MUNICIPAL DE ACAJUTLA</w:t>
      </w:r>
      <w:r w:rsidRPr="009D1B0B">
        <w:rPr>
          <w:rFonts w:ascii="Batang" w:eastAsia="Batang" w:hAnsi="Batang" w:cs="Aharoni" w:hint="eastAsia"/>
          <w:noProof/>
          <w:kern w:val="2"/>
          <w:lang w:eastAsia="es-ES"/>
        </w:rPr>
        <w:t xml:space="preserve">, presidido por el señor Ricardo Alberto Zepeda Pineda, en su calidad de </w:t>
      </w:r>
      <w:r w:rsidRPr="009D1B0B">
        <w:rPr>
          <w:rFonts w:ascii="Batang" w:eastAsia="Batang" w:hAnsi="Batang" w:cs="Aharoni" w:hint="eastAsia"/>
          <w:b/>
          <w:noProof/>
          <w:kern w:val="2"/>
          <w:lang w:eastAsia="es-ES"/>
        </w:rPr>
        <w:t>Alcalde Municipal</w:t>
      </w:r>
      <w:r w:rsidRPr="009D1B0B">
        <w:rPr>
          <w:rFonts w:ascii="Batang" w:eastAsia="Batang" w:hAnsi="Batang" w:cs="Aharoni" w:hint="eastAsia"/>
          <w:noProof/>
          <w:kern w:val="2"/>
          <w:lang w:eastAsia="es-ES"/>
        </w:rPr>
        <w:t>, quien procedi</w:t>
      </w:r>
      <w:r w:rsidRPr="009D1B0B">
        <w:rPr>
          <w:rFonts w:ascii="Batang" w:eastAsia="Batang" w:hAnsi="Batang" w:cs="Aharoni"/>
          <w:noProof/>
          <w:kern w:val="2"/>
          <w:lang w:eastAsia="es-ES"/>
        </w:rPr>
        <w:t>ó</w:t>
      </w:r>
      <w:r w:rsidRPr="009D1B0B">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9D1B0B">
        <w:rPr>
          <w:rFonts w:ascii="Batang" w:eastAsia="Batang" w:hAnsi="Batang" w:cs="Aharoni" w:hint="eastAsia"/>
          <w:b/>
          <w:noProof/>
          <w:kern w:val="2"/>
          <w:lang w:eastAsia="es-ES"/>
        </w:rPr>
        <w:t>Sindica Municipal</w:t>
      </w:r>
      <w:r w:rsidRPr="009D1B0B">
        <w:rPr>
          <w:rFonts w:ascii="Batang" w:eastAsia="Batang" w:hAnsi="Batang" w:cs="Aharoni" w:hint="eastAsia"/>
          <w:noProof/>
          <w:kern w:val="2"/>
          <w:lang w:eastAsia="es-ES"/>
        </w:rPr>
        <w:t xml:space="preserve">, y </w:t>
      </w:r>
      <w:r w:rsidR="0009447D" w:rsidRPr="009D1B0B">
        <w:rPr>
          <w:rFonts w:ascii="Batang" w:eastAsia="Batang" w:hAnsi="Batang" w:cs="Aharoni"/>
          <w:noProof/>
          <w:kern w:val="2"/>
          <w:lang w:eastAsia="es-ES"/>
        </w:rPr>
        <w:t>la asistencia de lo</w:t>
      </w:r>
      <w:r w:rsidRPr="009D1B0B">
        <w:rPr>
          <w:rFonts w:ascii="Batang" w:eastAsia="Batang" w:hAnsi="Batang" w:cs="Aharoni" w:hint="eastAsia"/>
          <w:noProof/>
          <w:kern w:val="2"/>
          <w:lang w:eastAsia="es-ES"/>
        </w:rPr>
        <w:t xml:space="preserve">s señores </w:t>
      </w:r>
      <w:r w:rsidRPr="009D1B0B">
        <w:rPr>
          <w:rFonts w:ascii="Batang" w:eastAsia="Batang" w:hAnsi="Batang" w:cs="Aharoni" w:hint="eastAsia"/>
          <w:b/>
          <w:noProof/>
          <w:kern w:val="2"/>
          <w:lang w:eastAsia="es-ES"/>
        </w:rPr>
        <w:t>Regidores Propietarios:</w:t>
      </w:r>
      <w:r w:rsidRPr="009D1B0B">
        <w:rPr>
          <w:rFonts w:ascii="Batang" w:eastAsia="Batang" w:hAnsi="Batang" w:cs="Aharoni"/>
          <w:b/>
          <w:noProof/>
          <w:kern w:val="2"/>
          <w:lang w:eastAsia="es-ES"/>
        </w:rPr>
        <w:t xml:space="preserve"> </w:t>
      </w:r>
      <w:r w:rsidRPr="009D1B0B">
        <w:rPr>
          <w:rFonts w:ascii="Batang" w:eastAsia="Batang" w:hAnsi="Batang" w:cs="Aharoni" w:hint="eastAsia"/>
          <w:b/>
          <w:noProof/>
          <w:kern w:val="2"/>
          <w:lang w:eastAsia="es-ES"/>
        </w:rPr>
        <w:t>1º.</w:t>
      </w:r>
      <w:r w:rsidRPr="009D1B0B">
        <w:rPr>
          <w:rFonts w:ascii="Batang" w:eastAsia="Batang" w:hAnsi="Batang" w:cs="Aharoni" w:hint="eastAsia"/>
          <w:noProof/>
          <w:kern w:val="2"/>
          <w:lang w:eastAsia="es-ES"/>
        </w:rPr>
        <w:t xml:space="preserve"> Marlene Beatriz Morán de Figueroa; </w:t>
      </w:r>
      <w:r w:rsidRPr="009D1B0B">
        <w:rPr>
          <w:rFonts w:ascii="Batang" w:eastAsia="Batang" w:hAnsi="Batang" w:cs="Aharoni" w:hint="eastAsia"/>
          <w:b/>
          <w:noProof/>
          <w:kern w:val="2"/>
          <w:lang w:eastAsia="es-ES"/>
        </w:rPr>
        <w:t>2º.</w:t>
      </w:r>
      <w:r w:rsidRPr="009D1B0B">
        <w:rPr>
          <w:rFonts w:ascii="Batang" w:eastAsia="Batang" w:hAnsi="Batang" w:cs="Aharoni" w:hint="eastAsia"/>
          <w:noProof/>
          <w:kern w:val="2"/>
          <w:lang w:eastAsia="es-ES"/>
        </w:rPr>
        <w:t xml:space="preserve"> Pedro Antonio Flores Esquivel; </w:t>
      </w:r>
      <w:r w:rsidRPr="009D1B0B">
        <w:rPr>
          <w:rFonts w:ascii="Batang" w:eastAsia="Batang" w:hAnsi="Batang" w:cs="Aharoni" w:hint="eastAsia"/>
          <w:b/>
          <w:noProof/>
          <w:kern w:val="2"/>
          <w:lang w:eastAsia="es-ES"/>
        </w:rPr>
        <w:t>3º.</w:t>
      </w:r>
      <w:r w:rsidRPr="009D1B0B">
        <w:rPr>
          <w:rFonts w:ascii="Batang" w:eastAsia="Batang" w:hAnsi="Batang" w:cs="Aharoni" w:hint="eastAsia"/>
          <w:noProof/>
          <w:kern w:val="2"/>
          <w:lang w:eastAsia="es-ES"/>
        </w:rPr>
        <w:t xml:space="preserve"> Oscar Zepeda Meléndez; </w:t>
      </w:r>
      <w:r w:rsidRPr="009D1B0B">
        <w:rPr>
          <w:rFonts w:ascii="Batang" w:eastAsia="Batang" w:hAnsi="Batang" w:cs="Aharoni" w:hint="eastAsia"/>
          <w:b/>
          <w:noProof/>
          <w:kern w:val="2"/>
          <w:lang w:eastAsia="es-ES"/>
        </w:rPr>
        <w:t>4º.</w:t>
      </w:r>
      <w:r w:rsidRPr="009D1B0B">
        <w:rPr>
          <w:rFonts w:ascii="Batang" w:eastAsia="Batang" w:hAnsi="Batang" w:cs="Aharoni" w:hint="eastAsia"/>
          <w:noProof/>
          <w:kern w:val="2"/>
          <w:lang w:eastAsia="es-ES"/>
        </w:rPr>
        <w:t xml:space="preserve"> Sirian Jeaneth Ramírez Escobar; y </w:t>
      </w:r>
      <w:r w:rsidRPr="009D1B0B">
        <w:rPr>
          <w:rFonts w:ascii="Batang" w:eastAsia="Batang" w:hAnsi="Batang" w:cs="Aharoni" w:hint="eastAsia"/>
          <w:b/>
          <w:noProof/>
          <w:kern w:val="2"/>
          <w:lang w:eastAsia="es-ES"/>
        </w:rPr>
        <w:t>5º.</w:t>
      </w:r>
      <w:r w:rsidRPr="009D1B0B">
        <w:rPr>
          <w:rFonts w:ascii="Batang" w:eastAsia="Batang" w:hAnsi="Batang" w:cs="Aharoni" w:hint="eastAsia"/>
          <w:noProof/>
          <w:kern w:val="2"/>
          <w:lang w:eastAsia="es-ES"/>
        </w:rPr>
        <w:t xml:space="preserve"> Geovany Alexander Martinez Cornejo; </w:t>
      </w:r>
      <w:r w:rsidRPr="009D1B0B">
        <w:rPr>
          <w:rFonts w:ascii="Batang" w:eastAsia="Batang" w:hAnsi="Batang" w:cs="Aharoni" w:hint="eastAsia"/>
          <w:b/>
          <w:noProof/>
          <w:kern w:val="2"/>
          <w:lang w:eastAsia="es-ES"/>
        </w:rPr>
        <w:t>6º.</w:t>
      </w:r>
      <w:r w:rsidRPr="009D1B0B">
        <w:rPr>
          <w:rFonts w:ascii="Batang" w:eastAsia="Batang" w:hAnsi="Batang" w:cs="Aharoni" w:hint="eastAsia"/>
          <w:noProof/>
          <w:kern w:val="2"/>
          <w:lang w:eastAsia="es-ES"/>
        </w:rPr>
        <w:t xml:space="preserve"> Reina Alicia Iglesias Ramírez;</w:t>
      </w:r>
      <w:r w:rsidRPr="009D1B0B">
        <w:rPr>
          <w:rFonts w:ascii="Batang" w:eastAsia="Batang" w:hAnsi="Batang" w:cs="Aharoni"/>
          <w:noProof/>
          <w:kern w:val="2"/>
          <w:lang w:eastAsia="es-ES"/>
        </w:rPr>
        <w:t xml:space="preserve"> </w:t>
      </w:r>
      <w:r w:rsidRPr="009D1B0B">
        <w:rPr>
          <w:rFonts w:ascii="Batang" w:eastAsia="Batang" w:hAnsi="Batang" w:cs="Aharoni" w:hint="eastAsia"/>
          <w:b/>
          <w:noProof/>
          <w:kern w:val="2"/>
          <w:lang w:eastAsia="es-ES"/>
        </w:rPr>
        <w:t>7º.</w:t>
      </w:r>
      <w:r w:rsidRPr="009D1B0B">
        <w:rPr>
          <w:rFonts w:ascii="Batang" w:eastAsia="Batang" w:hAnsi="Batang" w:cs="Aharoni" w:hint="eastAsia"/>
          <w:noProof/>
          <w:kern w:val="2"/>
          <w:lang w:eastAsia="es-ES"/>
        </w:rPr>
        <w:t xml:space="preserve"> José Emiliano Caravantes Anzora;</w:t>
      </w:r>
      <w:r w:rsidRPr="009D1B0B">
        <w:rPr>
          <w:rFonts w:ascii="Batang" w:eastAsia="Batang" w:hAnsi="Batang" w:cs="Aharoni"/>
          <w:noProof/>
          <w:kern w:val="2"/>
          <w:lang w:eastAsia="es-ES"/>
        </w:rPr>
        <w:t xml:space="preserve"> </w:t>
      </w:r>
      <w:r w:rsidRPr="009D1B0B">
        <w:rPr>
          <w:rFonts w:ascii="Batang" w:eastAsia="Batang" w:hAnsi="Batang" w:cs="Aharoni" w:hint="eastAsia"/>
          <w:b/>
          <w:noProof/>
          <w:kern w:val="2"/>
          <w:lang w:eastAsia="es-ES"/>
        </w:rPr>
        <w:t>8º.</w:t>
      </w:r>
      <w:r w:rsidRPr="009D1B0B">
        <w:rPr>
          <w:rFonts w:ascii="Batang" w:eastAsia="Batang" w:hAnsi="Batang" w:cs="Aharoni" w:hint="eastAsia"/>
          <w:noProof/>
          <w:kern w:val="2"/>
          <w:lang w:eastAsia="es-ES"/>
        </w:rPr>
        <w:t xml:space="preserve"> Darío Ernesto Guadrón Ágreda; </w:t>
      </w:r>
      <w:r w:rsidRPr="009D1B0B">
        <w:rPr>
          <w:rFonts w:ascii="Batang" w:eastAsia="Batang" w:hAnsi="Batang" w:cs="Aharoni" w:hint="eastAsia"/>
          <w:b/>
          <w:noProof/>
          <w:kern w:val="2"/>
          <w:lang w:eastAsia="es-ES"/>
        </w:rPr>
        <w:t>9º.</w:t>
      </w:r>
      <w:r w:rsidRPr="009D1B0B">
        <w:rPr>
          <w:rFonts w:ascii="Batang" w:eastAsia="Batang" w:hAnsi="Batang" w:cs="Aharoni" w:hint="eastAsia"/>
          <w:noProof/>
          <w:kern w:val="2"/>
          <w:lang w:eastAsia="es-ES"/>
        </w:rPr>
        <w:t xml:space="preserve"> José Luis Escobar Ortìz; y</w:t>
      </w:r>
      <w:r w:rsidRPr="009D1B0B">
        <w:rPr>
          <w:rFonts w:ascii="Batang" w:eastAsia="Batang" w:hAnsi="Batang" w:cs="Aharoni"/>
          <w:noProof/>
          <w:kern w:val="2"/>
          <w:lang w:eastAsia="es-ES"/>
        </w:rPr>
        <w:t xml:space="preserve"> </w:t>
      </w:r>
      <w:r w:rsidRPr="009D1B0B">
        <w:rPr>
          <w:rFonts w:ascii="Batang" w:eastAsia="Batang" w:hAnsi="Batang" w:cs="Aharoni" w:hint="eastAsia"/>
          <w:b/>
          <w:noProof/>
          <w:kern w:val="2"/>
          <w:lang w:eastAsia="es-ES"/>
        </w:rPr>
        <w:t>10º.</w:t>
      </w:r>
      <w:r w:rsidRPr="009D1B0B">
        <w:rPr>
          <w:rFonts w:ascii="Batang" w:eastAsia="Batang" w:hAnsi="Batang" w:cs="Aharoni" w:hint="eastAsia"/>
          <w:noProof/>
          <w:kern w:val="2"/>
          <w:lang w:eastAsia="es-ES"/>
        </w:rPr>
        <w:t xml:space="preserve"> Hugo Antonio Calderón Arriola; y </w:t>
      </w:r>
      <w:r w:rsidR="0009447D" w:rsidRPr="009D1B0B">
        <w:rPr>
          <w:rFonts w:ascii="Batang" w:eastAsia="Batang" w:hAnsi="Batang" w:cs="Aharoni"/>
          <w:noProof/>
          <w:kern w:val="2"/>
          <w:lang w:eastAsia="es-ES"/>
        </w:rPr>
        <w:t xml:space="preserve">contando con la asistencia de los señores </w:t>
      </w:r>
      <w:r w:rsidRPr="009D1B0B">
        <w:rPr>
          <w:rFonts w:ascii="Batang" w:eastAsia="Batang" w:hAnsi="Batang" w:cs="Aharoni" w:hint="eastAsia"/>
          <w:b/>
          <w:noProof/>
          <w:kern w:val="2"/>
          <w:lang w:eastAsia="es-ES"/>
        </w:rPr>
        <w:t>Regidores Suplentes: 1º.</w:t>
      </w:r>
      <w:r w:rsidRPr="009D1B0B">
        <w:rPr>
          <w:rFonts w:ascii="Batang" w:eastAsia="Batang" w:hAnsi="Batang" w:cs="Aharoni" w:hint="eastAsia"/>
          <w:noProof/>
          <w:kern w:val="2"/>
          <w:lang w:eastAsia="es-ES"/>
        </w:rPr>
        <w:t xml:space="preserve"> José Boris Ventura Rivas;</w:t>
      </w:r>
      <w:r w:rsidRPr="009D1B0B">
        <w:rPr>
          <w:rFonts w:ascii="Batang" w:eastAsia="Batang" w:hAnsi="Batang" w:cs="Aharoni"/>
          <w:noProof/>
          <w:kern w:val="2"/>
          <w:lang w:eastAsia="es-ES"/>
        </w:rPr>
        <w:t xml:space="preserve"> </w:t>
      </w:r>
      <w:r w:rsidRPr="009D1B0B">
        <w:rPr>
          <w:rFonts w:ascii="Batang" w:eastAsia="Batang" w:hAnsi="Batang" w:cs="Aharoni" w:hint="eastAsia"/>
          <w:b/>
          <w:noProof/>
          <w:kern w:val="2"/>
          <w:lang w:eastAsia="es-ES"/>
        </w:rPr>
        <w:t>2º.</w:t>
      </w:r>
      <w:r w:rsidRPr="009D1B0B">
        <w:rPr>
          <w:rFonts w:ascii="Batang" w:eastAsia="Batang" w:hAnsi="Batang" w:cs="Aharoni" w:hint="eastAsia"/>
          <w:noProof/>
          <w:kern w:val="2"/>
          <w:lang w:eastAsia="es-ES"/>
        </w:rPr>
        <w:t xml:space="preserve"> Lic</w:t>
      </w:r>
      <w:r w:rsidR="0009447D" w:rsidRPr="009D1B0B">
        <w:rPr>
          <w:rFonts w:ascii="Batang" w:eastAsia="Batang" w:hAnsi="Batang" w:cs="Aharoni"/>
          <w:noProof/>
          <w:kern w:val="2"/>
          <w:lang w:eastAsia="es-ES"/>
        </w:rPr>
        <w:t>encia</w:t>
      </w:r>
      <w:r w:rsidRPr="009D1B0B">
        <w:rPr>
          <w:rFonts w:ascii="Batang" w:eastAsia="Batang" w:hAnsi="Batang" w:cs="Aharoni" w:hint="eastAsia"/>
          <w:noProof/>
          <w:kern w:val="2"/>
          <w:lang w:eastAsia="es-ES"/>
        </w:rPr>
        <w:t>da Evelyn Mariela Melgar Ruiz;</w:t>
      </w:r>
      <w:r w:rsidRPr="009D1B0B">
        <w:rPr>
          <w:rFonts w:ascii="Batang" w:eastAsia="Batang" w:hAnsi="Batang" w:cs="Aharoni"/>
          <w:noProof/>
          <w:kern w:val="2"/>
          <w:lang w:eastAsia="es-ES"/>
        </w:rPr>
        <w:t xml:space="preserve"> y </w:t>
      </w:r>
      <w:r w:rsidRPr="009D1B0B">
        <w:rPr>
          <w:rFonts w:ascii="Batang" w:eastAsia="Batang" w:hAnsi="Batang" w:cs="Aharoni" w:hint="eastAsia"/>
          <w:b/>
          <w:noProof/>
          <w:kern w:val="2"/>
          <w:lang w:eastAsia="es-ES"/>
        </w:rPr>
        <w:t>3º.</w:t>
      </w:r>
      <w:r w:rsidRPr="009D1B0B">
        <w:rPr>
          <w:rFonts w:ascii="Batang" w:eastAsia="Batang" w:hAnsi="Batang" w:cs="Aharoni" w:hint="eastAsia"/>
          <w:noProof/>
          <w:kern w:val="2"/>
          <w:lang w:eastAsia="es-ES"/>
        </w:rPr>
        <w:t xml:space="preserve"> Wilber Hernán  Soriano  Mena</w:t>
      </w:r>
      <w:r w:rsidRPr="009D1B0B">
        <w:rPr>
          <w:rFonts w:ascii="Batang" w:eastAsia="Batang" w:hAnsi="Batang" w:cs="Aharoni"/>
          <w:noProof/>
          <w:kern w:val="2"/>
          <w:lang w:eastAsia="es-ES"/>
        </w:rPr>
        <w:t xml:space="preserve">.- Comprobado el quorum reglamentario, el Señor Alcalde Municipal sometió a </w:t>
      </w:r>
      <w:r w:rsidRPr="009D1B0B">
        <w:rPr>
          <w:rFonts w:ascii="Batang" w:eastAsia="Batang" w:hAnsi="Batang" w:cs="Aharoni" w:hint="eastAsia"/>
          <w:noProof/>
          <w:kern w:val="2"/>
          <w:lang w:eastAsia="es-ES"/>
        </w:rPr>
        <w:t>aprobaci</w:t>
      </w:r>
      <w:r w:rsidRPr="009D1B0B">
        <w:rPr>
          <w:rFonts w:ascii="Batang" w:eastAsia="Batang" w:hAnsi="Batang" w:cs="Aharoni"/>
          <w:noProof/>
          <w:kern w:val="2"/>
          <w:lang w:eastAsia="es-ES"/>
        </w:rPr>
        <w:t>ó</w:t>
      </w:r>
      <w:r w:rsidRPr="009D1B0B">
        <w:rPr>
          <w:rFonts w:ascii="Batang" w:eastAsia="Batang" w:hAnsi="Batang" w:cs="Aharoni" w:hint="eastAsia"/>
          <w:noProof/>
          <w:kern w:val="2"/>
          <w:lang w:eastAsia="es-ES"/>
        </w:rPr>
        <w:t>n la agenda del d</w:t>
      </w:r>
      <w:r w:rsidRPr="009D1B0B">
        <w:rPr>
          <w:rFonts w:ascii="Batang" w:eastAsia="Batang" w:hAnsi="Batang" w:cs="Aharoni"/>
          <w:noProof/>
          <w:kern w:val="2"/>
          <w:lang w:eastAsia="es-ES"/>
        </w:rPr>
        <w:t>í</w:t>
      </w:r>
      <w:r w:rsidRPr="009D1B0B">
        <w:rPr>
          <w:rFonts w:ascii="Batang" w:eastAsia="Batang" w:hAnsi="Batang" w:cs="Aharoni" w:hint="eastAsia"/>
          <w:noProof/>
          <w:kern w:val="2"/>
          <w:lang w:eastAsia="es-ES"/>
        </w:rPr>
        <w:t xml:space="preserve">a, y </w:t>
      </w:r>
      <w:r w:rsidRPr="009D1B0B">
        <w:rPr>
          <w:rFonts w:ascii="Batang" w:eastAsia="Batang" w:hAnsi="Batang" w:cs="Aharoni"/>
          <w:noProof/>
          <w:kern w:val="2"/>
          <w:lang w:eastAsia="es-ES"/>
        </w:rPr>
        <w:t>ordenó</w:t>
      </w:r>
      <w:r w:rsidRPr="009D1B0B">
        <w:rPr>
          <w:rFonts w:ascii="Batang" w:eastAsia="Batang" w:hAnsi="Batang" w:cs="Aharoni" w:hint="eastAsia"/>
          <w:noProof/>
          <w:kern w:val="2"/>
          <w:lang w:eastAsia="es-ES"/>
        </w:rPr>
        <w:t xml:space="preserve"> </w:t>
      </w:r>
      <w:r w:rsidRPr="009D1B0B">
        <w:rPr>
          <w:rFonts w:ascii="Batang" w:eastAsia="Batang" w:hAnsi="Batang" w:cs="Aharoni"/>
          <w:noProof/>
          <w:kern w:val="2"/>
          <w:lang w:eastAsia="es-ES"/>
        </w:rPr>
        <w:t>que se procediera a l</w:t>
      </w:r>
      <w:r w:rsidRPr="009D1B0B">
        <w:rPr>
          <w:rFonts w:ascii="Batang" w:eastAsia="Batang" w:hAnsi="Batang" w:cs="Aharoni" w:hint="eastAsia"/>
          <w:noProof/>
          <w:kern w:val="2"/>
          <w:lang w:eastAsia="es-ES"/>
        </w:rPr>
        <w:t xml:space="preserve">a lectura del acta anterior, las cuales fueron aprobadas en </w:t>
      </w:r>
      <w:r w:rsidRPr="009D1B0B">
        <w:rPr>
          <w:rFonts w:ascii="Batang" w:eastAsia="Batang" w:hAnsi="Batang" w:cs="Aharoni"/>
          <w:noProof/>
          <w:kern w:val="2"/>
          <w:lang w:eastAsia="es-ES"/>
        </w:rPr>
        <w:t xml:space="preserve"> </w:t>
      </w:r>
      <w:r w:rsidRPr="009D1B0B">
        <w:rPr>
          <w:rFonts w:ascii="Batang" w:eastAsia="Batang" w:hAnsi="Batang" w:cs="Aharoni" w:hint="eastAsia"/>
          <w:noProof/>
          <w:kern w:val="2"/>
          <w:lang w:eastAsia="es-ES"/>
        </w:rPr>
        <w:t xml:space="preserve">todas </w:t>
      </w:r>
      <w:r w:rsidRPr="009D1B0B">
        <w:rPr>
          <w:rFonts w:ascii="Batang" w:eastAsia="Batang" w:hAnsi="Batang" w:cs="Aharoni"/>
          <w:noProof/>
          <w:kern w:val="2"/>
          <w:lang w:eastAsia="es-ES"/>
        </w:rPr>
        <w:t xml:space="preserve"> </w:t>
      </w:r>
      <w:r w:rsidRPr="009D1B0B">
        <w:rPr>
          <w:rFonts w:ascii="Batang" w:eastAsia="Batang" w:hAnsi="Batang" w:cs="Aharoni" w:hint="eastAsia"/>
          <w:noProof/>
          <w:kern w:val="2"/>
          <w:lang w:eastAsia="es-ES"/>
        </w:rPr>
        <w:t xml:space="preserve">sus </w:t>
      </w:r>
      <w:r w:rsidRPr="009D1B0B">
        <w:rPr>
          <w:rFonts w:ascii="Batang" w:eastAsia="Batang" w:hAnsi="Batang" w:cs="Aharoni"/>
          <w:noProof/>
          <w:kern w:val="2"/>
          <w:lang w:eastAsia="es-ES"/>
        </w:rPr>
        <w:t xml:space="preserve"> </w:t>
      </w:r>
      <w:r w:rsidRPr="009D1B0B">
        <w:rPr>
          <w:rFonts w:ascii="Batang" w:eastAsia="Batang" w:hAnsi="Batang" w:cs="Aharoni" w:hint="eastAsia"/>
          <w:noProof/>
          <w:kern w:val="2"/>
          <w:lang w:eastAsia="es-ES"/>
        </w:rPr>
        <w:t>partes.-</w:t>
      </w:r>
      <w:r w:rsidR="00C55B77" w:rsidRPr="009D1B0B">
        <w:rPr>
          <w:rFonts w:ascii="Batang" w:eastAsia="Batang" w:hAnsi="Batang" w:cs="Aharoni"/>
          <w:noProof/>
          <w:kern w:val="2"/>
          <w:lang w:eastAsia="es-ES"/>
        </w:rPr>
        <w:t>--</w:t>
      </w:r>
    </w:p>
    <w:p w:rsidR="004874AA" w:rsidRPr="009D1B0B" w:rsidRDefault="009F2ECB" w:rsidP="009D1B0B">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9D1B0B">
        <w:rPr>
          <w:rFonts w:ascii="Batang" w:eastAsia="Batang" w:hAnsi="Batang"/>
          <w:noProof/>
          <w:lang w:eastAsia="es-ES"/>
        </w:rPr>
        <w:t>L</w:t>
      </w:r>
      <w:r w:rsidR="00353EAA" w:rsidRPr="009D1B0B">
        <w:rPr>
          <w:rFonts w:ascii="Batang" w:eastAsia="Batang" w:hAnsi="Batang" w:cs="Aharoni"/>
          <w:noProof/>
          <w:kern w:val="2"/>
          <w:lang w:eastAsia="es-ES"/>
        </w:rPr>
        <w:t>uego se emitieron los siguientes acuer</w:t>
      </w:r>
      <w:r w:rsidR="0009447D" w:rsidRPr="009D1B0B">
        <w:rPr>
          <w:rFonts w:ascii="Batang" w:eastAsia="Batang" w:hAnsi="Batang" w:cs="Aharoni"/>
          <w:noProof/>
          <w:kern w:val="2"/>
          <w:lang w:eastAsia="es-ES"/>
        </w:rPr>
        <w:t>dos:-------------------------------</w:t>
      </w:r>
      <w:r w:rsidR="00D1025F" w:rsidRPr="009D1B0B">
        <w:rPr>
          <w:rFonts w:ascii="Batang" w:eastAsia="Batang" w:hAnsi="Batang"/>
          <w:b/>
          <w:noProof/>
          <w:lang w:eastAsia="es-ES"/>
        </w:rPr>
        <w:t xml:space="preserve"> </w:t>
      </w:r>
    </w:p>
    <w:p w:rsidR="00DF4653" w:rsidRPr="009D1B0B" w:rsidRDefault="00DF4653" w:rsidP="009D1B0B">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9D1B0B">
        <w:rPr>
          <w:rFonts w:ascii="Batang" w:eastAsia="Batang" w:hAnsi="Batang" w:cs="Aharoni"/>
          <w:b/>
          <w:noProof/>
          <w:kern w:val="2"/>
          <w:lang w:eastAsia="es-ES"/>
        </w:rPr>
        <w:t xml:space="preserve">INFORME DE EJECUCION PRESUPUESTARIA:  </w:t>
      </w:r>
      <w:r w:rsidRPr="009D1B0B">
        <w:rPr>
          <w:rFonts w:ascii="Batang" w:eastAsia="Batang" w:hAnsi="Batang" w:cs="Aharoni"/>
          <w:noProof/>
          <w:kern w:val="2"/>
          <w:lang w:eastAsia="es-ES"/>
        </w:rPr>
        <w:t>En virtud de lo dispuesto en el</w:t>
      </w:r>
      <w:r w:rsidRPr="009D1B0B">
        <w:rPr>
          <w:rFonts w:ascii="Batang" w:eastAsia="Batang" w:hAnsi="Batang" w:cs="Aharoni"/>
          <w:b/>
          <w:noProof/>
          <w:kern w:val="2"/>
          <w:lang w:eastAsia="es-ES"/>
        </w:rPr>
        <w:t xml:space="preserve"> </w:t>
      </w:r>
      <w:r w:rsidRPr="009D1B0B">
        <w:rPr>
          <w:rFonts w:ascii="Batang" w:eastAsia="Batang" w:hAnsi="Batang" w:cs="Aharoni"/>
          <w:noProof/>
          <w:kern w:val="2"/>
          <w:lang w:eastAsia="es-ES"/>
        </w:rPr>
        <w:t xml:space="preserve">Art. 72 del Código Municipal vigente, en cuanto que </w:t>
      </w:r>
      <w:r w:rsidRPr="009D1B0B">
        <w:rPr>
          <w:rFonts w:ascii="Batang" w:eastAsia="Batang" w:hAnsi="Batang" w:cs="Aharoni"/>
          <w:b/>
          <w:noProof/>
          <w:kern w:val="2"/>
          <w:lang w:eastAsia="es-ES"/>
        </w:rPr>
        <w:t>“los Municipios están obligados a desarrollar su actuación administrativa y de gobierno por medio del Presupuesto de Ingresos y Egresos”</w:t>
      </w:r>
      <w:r w:rsidRPr="009D1B0B">
        <w:rPr>
          <w:rFonts w:ascii="Batang" w:eastAsia="Batang" w:hAnsi="Batang" w:cs="Aharoni"/>
          <w:noProof/>
          <w:kern w:val="2"/>
          <w:lang w:eastAsia="es-ES"/>
        </w:rPr>
        <w:t xml:space="preserve">, y en atención a lo ordenado en el Art. 84 del Código Municipal vigente, </w:t>
      </w:r>
      <w:r w:rsidR="009D1B0B">
        <w:rPr>
          <w:rFonts w:ascii="Batang" w:eastAsia="Batang" w:hAnsi="Batang" w:cs="Arial" w:hint="eastAsia"/>
          <w:iCs/>
          <w:highlight w:val="yellow"/>
          <w:lang w:val="es-MX"/>
        </w:rPr>
        <w:t>--------------</w:t>
      </w:r>
      <w:r w:rsidRPr="009D1B0B">
        <w:rPr>
          <w:rFonts w:ascii="Batang" w:eastAsia="Batang" w:hAnsi="Batang" w:cs="Aharoni"/>
          <w:noProof/>
          <w:kern w:val="2"/>
          <w:lang w:eastAsia="es-ES"/>
        </w:rPr>
        <w:t>, actuando en su calidad de Alcalde Municipal titular en funciones, informó al Concejo Municipal sobre los resultados de la ejecución del Presuesto Municipal al 31 de Enero de 2019.-----</w:t>
      </w:r>
      <w:r w:rsidR="00953876" w:rsidRPr="009D1B0B">
        <w:rPr>
          <w:rFonts w:ascii="Batang" w:eastAsia="Batang" w:hAnsi="Batang" w:cs="Aharoni"/>
          <w:noProof/>
          <w:kern w:val="2"/>
          <w:lang w:eastAsia="es-ES"/>
        </w:rPr>
        <w:t>-----</w:t>
      </w:r>
      <w:r w:rsidRPr="009D1B0B">
        <w:rPr>
          <w:rFonts w:ascii="Batang" w:eastAsia="Batang" w:hAnsi="Batang" w:cs="Aharoni"/>
          <w:noProof/>
          <w:kern w:val="2"/>
          <w:lang w:eastAsia="es-ES"/>
        </w:rPr>
        <w:t>----</w:t>
      </w:r>
      <w:r w:rsidR="009D1B0B">
        <w:rPr>
          <w:rFonts w:ascii="Batang" w:eastAsia="Batang" w:hAnsi="Batang" w:cs="Aharoni"/>
          <w:noProof/>
          <w:kern w:val="2"/>
          <w:lang w:eastAsia="es-ES"/>
        </w:rPr>
        <w:t>------------</w:t>
      </w:r>
      <w:r w:rsidRPr="009D1B0B">
        <w:rPr>
          <w:rFonts w:ascii="Batang" w:eastAsia="Batang" w:hAnsi="Batang" w:cs="Aharoni"/>
          <w:noProof/>
          <w:kern w:val="2"/>
          <w:lang w:eastAsia="es-ES"/>
        </w:rPr>
        <w:t>----</w:t>
      </w:r>
    </w:p>
    <w:p w:rsidR="007218ED" w:rsidRPr="009D1B0B" w:rsidRDefault="001A5EA6" w:rsidP="009D1B0B">
      <w:pPr>
        <w:shd w:val="clear" w:color="auto" w:fill="FFFFFF" w:themeFill="background1"/>
        <w:autoSpaceDE w:val="0"/>
        <w:autoSpaceDN w:val="0"/>
        <w:adjustRightInd w:val="0"/>
        <w:snapToGrid w:val="0"/>
        <w:spacing w:line="300" w:lineRule="auto"/>
        <w:jc w:val="both"/>
        <w:rPr>
          <w:rFonts w:ascii="Batang" w:eastAsia="Batang" w:hAnsi="Batang"/>
          <w:lang w:val="es-SV"/>
        </w:rPr>
      </w:pPr>
      <w:r w:rsidRPr="009D1B0B">
        <w:rPr>
          <w:rFonts w:ascii="Batang" w:eastAsia="Batang" w:hAnsi="Batang"/>
          <w:b/>
          <w:lang w:val="es-SV"/>
        </w:rPr>
        <w:t>ACUERDO NÚMERO UNO.-</w:t>
      </w:r>
      <w:r w:rsidRPr="009D1B0B">
        <w:rPr>
          <w:rFonts w:ascii="Batang" w:eastAsia="Batang" w:hAnsi="Batang"/>
          <w:lang w:val="es-SV"/>
        </w:rPr>
        <w:t xml:space="preserve"> El Concejo Municipal de Acajutla, Departamento de Sonsonate, en uso de la autonomía municipal expresada en los Artículos 203 y 204 de la Constitución de la República de El Salvador, y en uso de las facultades legales que le confiere los Artículos 30 numeral 4, 31 numeral 4, 5, 8, 34 y 35 del Código Municipal y </w:t>
      </w:r>
      <w:r w:rsidRPr="009D1B0B">
        <w:rPr>
          <w:rFonts w:ascii="Batang" w:eastAsia="Batang" w:hAnsi="Batang"/>
          <w:b/>
          <w:lang w:val="es-SV"/>
        </w:rPr>
        <w:t xml:space="preserve">CONSIDERANDO: I) </w:t>
      </w:r>
      <w:r w:rsidRPr="009D1B0B">
        <w:rPr>
          <w:rFonts w:ascii="Batang" w:eastAsia="Batang" w:hAnsi="Batang"/>
          <w:lang w:val="es-SV"/>
        </w:rPr>
        <w:t xml:space="preserve">Que para dar continuidad a los procesos para la ejecución de los proyectos priorizados por esta Municipalidad en el marco del </w:t>
      </w:r>
      <w:r w:rsidRPr="009D1B0B">
        <w:rPr>
          <w:rFonts w:ascii="Batang" w:eastAsia="Batang" w:hAnsi="Batang"/>
          <w:lang w:val="es-SV"/>
        </w:rPr>
        <w:lastRenderedPageBreak/>
        <w:t>Convenio de Cooperación suscrito con el FISDL y la Sociedad EDP, Ltda., de C. V., es indispensable autorizar a la referida Empresa para que pueda iniciar las obras correspondientes a los proyectos siguientes:</w:t>
      </w:r>
      <w:r w:rsidRPr="009D1B0B">
        <w:rPr>
          <w:rFonts w:ascii="Batang" w:eastAsia="Batang" w:hAnsi="Batang" w:cs="Arial"/>
          <w:b/>
          <w:lang w:val="es-SV"/>
        </w:rPr>
        <w:t xml:space="preserve"> Proyecto No. 1.</w:t>
      </w:r>
      <w:r w:rsidRPr="009D1B0B">
        <w:rPr>
          <w:rFonts w:ascii="Batang" w:eastAsia="Batang" w:hAnsi="Batang" w:cs="Arial"/>
          <w:lang w:val="es-SV"/>
        </w:rPr>
        <w:t xml:space="preserve"> </w:t>
      </w:r>
      <w:r w:rsidRPr="009D1B0B">
        <w:rPr>
          <w:rFonts w:ascii="Batang" w:eastAsia="Batang" w:hAnsi="Batang" w:cs="Arial"/>
          <w:iCs/>
          <w:lang w:val="es-SV"/>
        </w:rPr>
        <w:t xml:space="preserve">Construcción de red de alcantarillado  y Planta de tratamiento de aguas residuales del Cantón Metalío, Municipio de Acajutla; </w:t>
      </w:r>
      <w:r w:rsidRPr="009D1B0B">
        <w:rPr>
          <w:rFonts w:ascii="Batang" w:eastAsia="Batang" w:hAnsi="Batang" w:cs="Arial"/>
          <w:b/>
          <w:lang w:val="es-SV"/>
        </w:rPr>
        <w:t xml:space="preserve">Proyecto No. </w:t>
      </w:r>
      <w:r w:rsidRPr="009D1B0B">
        <w:rPr>
          <w:rFonts w:ascii="Batang" w:eastAsia="Batang" w:hAnsi="Batang" w:cs="Arial"/>
          <w:b/>
          <w:iCs/>
          <w:lang w:val="es-SV"/>
        </w:rPr>
        <w:t>2.</w:t>
      </w:r>
      <w:r w:rsidRPr="009D1B0B">
        <w:rPr>
          <w:rFonts w:ascii="Batang" w:eastAsia="Batang" w:hAnsi="Batang" w:cs="Arial"/>
          <w:iCs/>
          <w:lang w:val="es-SV"/>
        </w:rPr>
        <w:t xml:space="preserve"> Introducción del servicio de energía eléctrica al Caserío El Porvenir, del Cantón Metalío, Municipio de Acajutla; y </w:t>
      </w:r>
      <w:r w:rsidRPr="009D1B0B">
        <w:rPr>
          <w:rFonts w:ascii="Batang" w:eastAsia="Batang" w:hAnsi="Batang" w:cs="Arial"/>
          <w:b/>
          <w:lang w:val="es-SV"/>
        </w:rPr>
        <w:t xml:space="preserve">Proyecto No. </w:t>
      </w:r>
      <w:r w:rsidRPr="009D1B0B">
        <w:rPr>
          <w:rFonts w:ascii="Batang" w:eastAsia="Batang" w:hAnsi="Batang" w:cs="Arial"/>
          <w:b/>
          <w:iCs/>
          <w:lang w:val="es-SV"/>
        </w:rPr>
        <w:t>4.</w:t>
      </w:r>
      <w:r w:rsidRPr="009D1B0B">
        <w:rPr>
          <w:rFonts w:ascii="Batang" w:eastAsia="Batang" w:hAnsi="Batang" w:cs="Arial"/>
          <w:iCs/>
          <w:lang w:val="es-SV"/>
        </w:rPr>
        <w:t xml:space="preserve"> Recarpeteo de calle desde Centro Escolar Lisandro Larín Zepeda, Colonia La Reina hasta Avenida El Tanque, Colonia IVU, Municipio de Acajutla</w:t>
      </w:r>
      <w:r w:rsidRPr="009D1B0B">
        <w:rPr>
          <w:rFonts w:ascii="Batang" w:eastAsia="Batang" w:hAnsi="Batang"/>
          <w:lang w:val="es-SV"/>
        </w:rPr>
        <w:t xml:space="preserve">. Estos proyectos corresponden al periodo 2018 - 2019, y serán ejecutados con fondos de la Sociedad ENERGIA DEL PACIFICO, LTDA. DE C.V., como contribución al desarrollo territorial del Municipio de Acajutla: y </w:t>
      </w:r>
      <w:r w:rsidRPr="009D1B0B">
        <w:rPr>
          <w:rFonts w:ascii="Batang" w:eastAsia="Batang" w:hAnsi="Batang"/>
          <w:b/>
          <w:lang w:val="es-SV"/>
        </w:rPr>
        <w:t>II)</w:t>
      </w:r>
      <w:r w:rsidRPr="009D1B0B">
        <w:rPr>
          <w:rFonts w:ascii="Batang" w:eastAsia="Batang" w:hAnsi="Batang"/>
          <w:lang w:val="es-SV"/>
        </w:rPr>
        <w:t xml:space="preserve"> Que dentro de este contexto, es necesario autorizar a la Sociedad ENERGIA DEL PACIFICO, LTDA. DE C.V., para que realice los procedimientos respectivos a fin de iniciar las obras del referido Proyecto; en consecuencia, este Concejo Municipal </w:t>
      </w:r>
      <w:r w:rsidRPr="009D1B0B">
        <w:rPr>
          <w:rFonts w:ascii="Batang" w:eastAsia="Batang" w:hAnsi="Batang"/>
          <w:b/>
          <w:lang w:val="es-SV"/>
        </w:rPr>
        <w:t>por unanimidad ACUERDA:</w:t>
      </w:r>
      <w:r w:rsidRPr="009D1B0B">
        <w:rPr>
          <w:rFonts w:ascii="Batang" w:eastAsia="Batang" w:hAnsi="Batang"/>
          <w:lang w:val="es-SV"/>
        </w:rPr>
        <w:t xml:space="preserve"> Autorizar a la Sociedad ENERGIA DEL PACIFICO LTDA. DE C.V., para que realice los procedimientos respectivos a fin de iniciar las obras de los Proyectos siguientes: </w:t>
      </w:r>
      <w:r w:rsidRPr="009D1B0B">
        <w:rPr>
          <w:rFonts w:ascii="Batang" w:eastAsia="Batang" w:hAnsi="Batang" w:cs="Arial"/>
          <w:b/>
          <w:lang w:val="es-SV"/>
        </w:rPr>
        <w:t>Proyecto No. 1.</w:t>
      </w:r>
      <w:r w:rsidRPr="009D1B0B">
        <w:rPr>
          <w:rFonts w:ascii="Batang" w:eastAsia="Batang" w:hAnsi="Batang" w:cs="Arial"/>
          <w:lang w:val="es-SV"/>
        </w:rPr>
        <w:t xml:space="preserve"> </w:t>
      </w:r>
      <w:r w:rsidRPr="009D1B0B">
        <w:rPr>
          <w:rFonts w:ascii="Batang" w:eastAsia="Batang" w:hAnsi="Batang" w:cs="Arial"/>
          <w:iCs/>
          <w:lang w:val="es-SV"/>
        </w:rPr>
        <w:t xml:space="preserve">Construcción de red de alcantarillado  y Planta de tratamiento de aguas residuales del Cantón Metalío, Municipio de Acajutla; </w:t>
      </w:r>
      <w:r w:rsidRPr="009D1B0B">
        <w:rPr>
          <w:rFonts w:ascii="Batang" w:eastAsia="Batang" w:hAnsi="Batang" w:cs="Arial"/>
          <w:b/>
          <w:lang w:val="es-SV"/>
        </w:rPr>
        <w:t xml:space="preserve">Proyecto No. </w:t>
      </w:r>
      <w:r w:rsidRPr="009D1B0B">
        <w:rPr>
          <w:rFonts w:ascii="Batang" w:eastAsia="Batang" w:hAnsi="Batang" w:cs="Arial"/>
          <w:b/>
          <w:iCs/>
          <w:lang w:val="es-SV"/>
        </w:rPr>
        <w:t>2.</w:t>
      </w:r>
      <w:r w:rsidRPr="009D1B0B">
        <w:rPr>
          <w:rFonts w:ascii="Batang" w:eastAsia="Batang" w:hAnsi="Batang" w:cs="Arial"/>
          <w:iCs/>
          <w:lang w:val="es-SV"/>
        </w:rPr>
        <w:t xml:space="preserve"> Introducción del servicio de energía eléctrica al Caserío El Porvenir, del Cantón Metalío, Municipio de Acajutla; y </w:t>
      </w:r>
      <w:r w:rsidRPr="009D1B0B">
        <w:rPr>
          <w:rFonts w:ascii="Batang" w:eastAsia="Batang" w:hAnsi="Batang" w:cs="Arial"/>
          <w:b/>
          <w:lang w:val="es-SV"/>
        </w:rPr>
        <w:t xml:space="preserve">Proyecto No. </w:t>
      </w:r>
      <w:r w:rsidRPr="009D1B0B">
        <w:rPr>
          <w:rFonts w:ascii="Batang" w:eastAsia="Batang" w:hAnsi="Batang" w:cs="Arial"/>
          <w:b/>
          <w:iCs/>
          <w:lang w:val="es-SV"/>
        </w:rPr>
        <w:t>4.</w:t>
      </w:r>
      <w:r w:rsidRPr="009D1B0B">
        <w:rPr>
          <w:rFonts w:ascii="Batang" w:eastAsia="Batang" w:hAnsi="Batang" w:cs="Arial"/>
          <w:iCs/>
          <w:lang w:val="es-SV"/>
        </w:rPr>
        <w:t xml:space="preserve"> Recarpeteo de calle desde Centro Escolar Lisandro Larín Zepeda, Colonia La Reina hasta Avenida El Tanque, Colonia IVU, Municipio de Acajutla</w:t>
      </w:r>
      <w:r w:rsidRPr="009D1B0B">
        <w:rPr>
          <w:rFonts w:ascii="Batang" w:eastAsia="Batang" w:hAnsi="Batang"/>
          <w:lang w:val="es-SV"/>
        </w:rPr>
        <w:t xml:space="preserve">, correspondientes al periodo 2018 – 2019.- Hágase saber la presente resolución a la </w:t>
      </w:r>
      <w:r w:rsidRPr="009D1B0B">
        <w:rPr>
          <w:rFonts w:ascii="Batang" w:eastAsia="Batang" w:hAnsi="Batang" w:cs="Arial"/>
          <w:lang w:val="es-SV"/>
        </w:rPr>
        <w:t>Sociedad EDP para los demás efectos consiguientes.-</w:t>
      </w:r>
      <w:r w:rsidRPr="009D1B0B">
        <w:rPr>
          <w:rFonts w:ascii="Batang" w:eastAsia="Batang" w:hAnsi="Batang"/>
          <w:lang w:val="es-SV"/>
        </w:rPr>
        <w:t xml:space="preserve"> Certifíquese.-------------------------------------</w:t>
      </w:r>
      <w:r w:rsidR="004874AA" w:rsidRPr="009D1B0B">
        <w:rPr>
          <w:rFonts w:ascii="Batang" w:eastAsia="Batang" w:hAnsi="Batang"/>
          <w:lang w:val="es-SV"/>
        </w:rPr>
        <w:t>-----------------</w:t>
      </w:r>
      <w:r w:rsidR="007218ED" w:rsidRPr="009D1B0B">
        <w:rPr>
          <w:rFonts w:ascii="Batang" w:eastAsia="Batang" w:hAnsi="Batang"/>
          <w:b/>
          <w:noProof/>
          <w:lang w:eastAsia="es-ES"/>
        </w:rPr>
        <w:t xml:space="preserve">ACUERDO NÚMERO </w:t>
      </w:r>
      <w:r w:rsidRPr="009D1B0B">
        <w:rPr>
          <w:rFonts w:ascii="Batang" w:eastAsia="Batang" w:hAnsi="Batang"/>
          <w:b/>
          <w:noProof/>
          <w:lang w:eastAsia="es-ES"/>
        </w:rPr>
        <w:t>DOS</w:t>
      </w:r>
      <w:r w:rsidR="007218ED" w:rsidRPr="009D1B0B">
        <w:rPr>
          <w:rFonts w:ascii="Batang" w:eastAsia="Batang" w:hAnsi="Batang"/>
          <w:b/>
          <w:noProof/>
          <w:lang w:eastAsia="es-ES"/>
        </w:rPr>
        <w:t>.-</w:t>
      </w:r>
      <w:r w:rsidR="007218ED" w:rsidRPr="009D1B0B">
        <w:rPr>
          <w:rFonts w:ascii="Batang" w:eastAsia="Batang" w:hAnsi="Batang"/>
          <w:noProof/>
          <w:lang w:eastAsia="es-ES"/>
        </w:rPr>
        <w:t xml:space="preserve"> El Concejo Municipal de Acajutla, Departamento de Sonsonate, en uso de las facultades que le confiere </w:t>
      </w:r>
      <w:r w:rsidR="007218ED" w:rsidRPr="009D1B0B">
        <w:rPr>
          <w:rFonts w:ascii="Batang" w:eastAsia="Batang" w:hAnsi="Batang" w:cs="Arial"/>
          <w:iCs/>
          <w:lang w:val="es-MX"/>
        </w:rPr>
        <w:t xml:space="preserve">el Código Municipal, y </w:t>
      </w:r>
      <w:r w:rsidR="007218ED" w:rsidRPr="009D1B0B">
        <w:rPr>
          <w:rFonts w:ascii="Batang" w:eastAsia="Batang" w:hAnsi="Batang" w:cs="Arial"/>
          <w:b/>
          <w:iCs/>
          <w:lang w:val="es-MX"/>
        </w:rPr>
        <w:t>CONSIDERANDO:</w:t>
      </w:r>
      <w:r w:rsidR="007218ED" w:rsidRPr="009D1B0B">
        <w:rPr>
          <w:rFonts w:ascii="Batang" w:eastAsia="Batang" w:hAnsi="Batang" w:cs="Arial"/>
          <w:iCs/>
          <w:lang w:val="es-MX"/>
        </w:rPr>
        <w:t xml:space="preserve"> </w:t>
      </w:r>
      <w:r w:rsidR="00235A5A" w:rsidRPr="009D1B0B">
        <w:rPr>
          <w:rFonts w:ascii="Batang" w:eastAsia="Batang" w:hAnsi="Batang" w:cs="Arial"/>
          <w:b/>
          <w:iCs/>
          <w:lang w:val="es-MX"/>
        </w:rPr>
        <w:t xml:space="preserve">I) </w:t>
      </w:r>
      <w:r w:rsidR="007218ED" w:rsidRPr="009D1B0B">
        <w:rPr>
          <w:rFonts w:ascii="Batang" w:eastAsia="Batang" w:hAnsi="Batang" w:cs="Arial"/>
          <w:iCs/>
          <w:lang w:val="es-MX"/>
        </w:rPr>
        <w:t xml:space="preserve">Que </w:t>
      </w:r>
      <w:r w:rsidR="00A01CB3" w:rsidRPr="009D1B0B">
        <w:rPr>
          <w:rFonts w:ascii="Batang" w:eastAsia="Batang" w:hAnsi="Batang" w:cs="Arial"/>
          <w:iCs/>
          <w:lang w:val="es-MX"/>
        </w:rPr>
        <w:t xml:space="preserve">por medio de Acuerdo No. 11 inserto en el Acta Municipal No. 22 de fecha 04 de Octubre de 2018 se priorizó, una vez más, el </w:t>
      </w:r>
      <w:r w:rsidR="00A01CB3" w:rsidRPr="009D1B0B">
        <w:rPr>
          <w:rFonts w:ascii="Batang" w:eastAsia="Batang" w:hAnsi="Batang" w:cs="Arial"/>
        </w:rPr>
        <w:t xml:space="preserve">Proyecto </w:t>
      </w:r>
      <w:r w:rsidR="00A01CB3" w:rsidRPr="009D1B0B">
        <w:rPr>
          <w:rFonts w:ascii="Batang" w:eastAsia="Batang" w:hAnsi="Batang" w:cs="Aharoni"/>
          <w:b/>
          <w:iCs/>
        </w:rPr>
        <w:t>“Introducción de Aguas Negras en Colonia Nueva Acajutla y San Emilio</w:t>
      </w:r>
      <w:r w:rsidR="00A01CB3" w:rsidRPr="009D1B0B">
        <w:rPr>
          <w:rFonts w:ascii="Batang" w:eastAsia="Batang" w:hAnsi="Batang" w:cs="Aharoni"/>
          <w:iCs/>
        </w:rPr>
        <w:t xml:space="preserve">, Municipio de Acajutla, Departamento de Sonsonate”, y por </w:t>
      </w:r>
      <w:r w:rsidR="00A01CB3" w:rsidRPr="009D1B0B">
        <w:rPr>
          <w:rFonts w:ascii="Batang" w:eastAsia="Batang" w:hAnsi="Batang" w:cs="Arial"/>
          <w:iCs/>
          <w:lang w:val="es-MX"/>
        </w:rPr>
        <w:t xml:space="preserve">medio de Acuerdo No. 10 inserto en el Acta Municipal No. 28 de fecha 15 de Noviembre de 2018 se autorizó iniciar el proceso de formulación del </w:t>
      </w:r>
      <w:r w:rsidR="00A01CB3" w:rsidRPr="009D1B0B">
        <w:rPr>
          <w:rFonts w:ascii="Batang" w:eastAsia="Batang" w:hAnsi="Batang" w:cs="Arial"/>
        </w:rPr>
        <w:t>Perfil Técnico del mencionado Proyecto</w:t>
      </w:r>
      <w:r w:rsidR="007218ED" w:rsidRPr="009D1B0B">
        <w:rPr>
          <w:rFonts w:ascii="Batang" w:eastAsia="Batang" w:hAnsi="Batang" w:cs="Arial"/>
          <w:iCs/>
          <w:lang w:val="es-MX"/>
        </w:rPr>
        <w:t>:</w:t>
      </w:r>
      <w:r w:rsidR="00235A5A" w:rsidRPr="009D1B0B">
        <w:rPr>
          <w:rFonts w:ascii="Batang" w:eastAsia="Batang" w:hAnsi="Batang" w:cs="Arial"/>
          <w:iCs/>
          <w:lang w:val="es-MX"/>
        </w:rPr>
        <w:t xml:space="preserve"> </w:t>
      </w:r>
      <w:r w:rsidR="00235A5A" w:rsidRPr="009D1B0B">
        <w:rPr>
          <w:rFonts w:ascii="Batang" w:eastAsia="Batang" w:hAnsi="Batang" w:cs="Arial"/>
          <w:b/>
          <w:iCs/>
          <w:lang w:val="es-MX"/>
        </w:rPr>
        <w:t>II)</w:t>
      </w:r>
      <w:r w:rsidR="00235A5A" w:rsidRPr="009D1B0B">
        <w:rPr>
          <w:rFonts w:ascii="Batang" w:eastAsia="Batang" w:hAnsi="Batang" w:cs="Arial"/>
          <w:iCs/>
          <w:lang w:val="es-MX"/>
        </w:rPr>
        <w:t xml:space="preserve"> Que en </w:t>
      </w:r>
      <w:r w:rsidR="00235A5A" w:rsidRPr="009D1B0B">
        <w:rPr>
          <w:rFonts w:ascii="Batang" w:eastAsia="Batang" w:hAnsi="Batang" w:cs="Arial"/>
          <w:iCs/>
          <w:lang w:val="es-MX"/>
        </w:rPr>
        <w:lastRenderedPageBreak/>
        <w:t xml:space="preserve">cumplimiento de los referidos acuerdos el Alcalde Municipal contactó a profesionales de la Ingeniería Civil, con especialidad en obras hidráulicas, que estuvieren en disponibilidad de formular el referido instrumento bajo las condiciones señaladas en el  Acuerdo No. 10 inserto en el Acta Municipal No. 28 de fecha 15 de Noviembre de 2018, habiendo aceptada dichas condiciones únicamente el  Ing.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235A5A" w:rsidRPr="009D1B0B">
        <w:rPr>
          <w:rFonts w:ascii="Batang" w:eastAsia="Batang" w:hAnsi="Batang" w:cs="Arial"/>
          <w:iCs/>
          <w:lang w:val="es-MX"/>
        </w:rPr>
        <w:t>(IC-3116)</w:t>
      </w:r>
      <w:r w:rsidR="0072728E" w:rsidRPr="009D1B0B">
        <w:rPr>
          <w:rFonts w:ascii="Batang" w:eastAsia="Batang" w:hAnsi="Batang" w:cs="Arial"/>
          <w:iCs/>
          <w:lang w:val="es-MX"/>
        </w:rPr>
        <w:t xml:space="preserve">; y </w:t>
      </w:r>
      <w:r w:rsidR="0072728E" w:rsidRPr="009D1B0B">
        <w:rPr>
          <w:rFonts w:ascii="Batang" w:eastAsia="Batang" w:hAnsi="Batang" w:cs="Arial"/>
          <w:b/>
          <w:iCs/>
          <w:lang w:val="es-MX"/>
        </w:rPr>
        <w:t>III)</w:t>
      </w:r>
      <w:r w:rsidR="0072728E" w:rsidRPr="009D1B0B">
        <w:rPr>
          <w:rFonts w:ascii="Batang" w:eastAsia="Batang" w:hAnsi="Batang" w:cs="Arial"/>
          <w:iCs/>
          <w:lang w:val="es-MX"/>
        </w:rPr>
        <w:t xml:space="preserve"> Que el citado profesional </w:t>
      </w:r>
      <w:r w:rsidR="00235A5A" w:rsidRPr="009D1B0B">
        <w:rPr>
          <w:rFonts w:ascii="Batang" w:eastAsia="Batang" w:hAnsi="Batang" w:cs="Arial"/>
          <w:iCs/>
          <w:lang w:val="es-MX"/>
        </w:rPr>
        <w:t xml:space="preserve">ha presentado a conocimiento de este pleno el </w:t>
      </w:r>
      <w:r w:rsidR="0072728E" w:rsidRPr="009D1B0B">
        <w:rPr>
          <w:rFonts w:ascii="Batang" w:eastAsia="Batang" w:hAnsi="Batang" w:cs="Arial"/>
        </w:rPr>
        <w:t xml:space="preserve">Perfil Técnico del Proyecto </w:t>
      </w:r>
      <w:r w:rsidR="0072728E" w:rsidRPr="009D1B0B">
        <w:rPr>
          <w:rFonts w:ascii="Batang" w:eastAsia="Batang" w:hAnsi="Batang" w:cs="Aharoni"/>
          <w:b/>
          <w:iCs/>
        </w:rPr>
        <w:t>“Introducción de Aguas Negras en Colonia Nueva Acajutla y San Emilio</w:t>
      </w:r>
      <w:r w:rsidR="0072728E" w:rsidRPr="009D1B0B">
        <w:rPr>
          <w:rFonts w:ascii="Batang" w:eastAsia="Batang" w:hAnsi="Batang" w:cs="Aharoni"/>
          <w:iCs/>
        </w:rPr>
        <w:t xml:space="preserve">, Municipio de Acajutla, Departamento de Sonsonate” </w:t>
      </w:r>
      <w:r w:rsidR="00235A5A" w:rsidRPr="009D1B0B">
        <w:rPr>
          <w:rFonts w:ascii="Batang" w:eastAsia="Batang" w:hAnsi="Batang" w:cs="Arial"/>
          <w:iCs/>
          <w:lang w:val="es-MX"/>
        </w:rPr>
        <w:t>para su evaluaci</w:t>
      </w:r>
      <w:r w:rsidR="0072728E" w:rsidRPr="009D1B0B">
        <w:rPr>
          <w:rFonts w:ascii="Batang" w:eastAsia="Batang" w:hAnsi="Batang" w:cs="Arial"/>
          <w:iCs/>
          <w:lang w:val="es-MX"/>
        </w:rPr>
        <w:t xml:space="preserve">ón y aprobación, si procediere. En dicho documento corre agregado el Certificado de Factibilidad No. 029/2018 de fecha 15 de Febrero de 2018, suscrito por el Subdirector de Ingeniería y Proyectos, de la Administración de la Acueductos y Alcantarillados (ANDA), en lo relativo a la conexión del servicio de aguas negras hacia la red de ANDA, mediante la instalación de doscientos ochenta y ocho (288) servicios de tipo domiciliar para las Comunidades Nueva Acajutla y San Emilio; </w:t>
      </w:r>
      <w:r w:rsidR="007218ED" w:rsidRPr="009D1B0B">
        <w:rPr>
          <w:rFonts w:ascii="Batang" w:eastAsia="Batang" w:hAnsi="Batang" w:cs="Arial"/>
        </w:rPr>
        <w:t xml:space="preserve">en consecuencia, esta Municipalidad </w:t>
      </w:r>
      <w:r w:rsidR="007218ED" w:rsidRPr="009D1B0B">
        <w:rPr>
          <w:rFonts w:ascii="Batang" w:eastAsia="Batang" w:hAnsi="Batang" w:cs="Arial"/>
          <w:b/>
        </w:rPr>
        <w:t xml:space="preserve">por unanimidad ACUERDA: </w:t>
      </w:r>
      <w:r w:rsidR="007218ED" w:rsidRPr="009D1B0B">
        <w:rPr>
          <w:rFonts w:ascii="Batang" w:eastAsia="Batang" w:hAnsi="Batang" w:cs="Arial"/>
        </w:rPr>
        <w:t xml:space="preserve">Aprobar el Perfil Técnico del Proyecto </w:t>
      </w:r>
      <w:r w:rsidR="007218ED" w:rsidRPr="009D1B0B">
        <w:rPr>
          <w:rFonts w:ascii="Batang" w:eastAsia="Batang" w:hAnsi="Batang" w:cs="Aharoni"/>
          <w:b/>
          <w:iCs/>
        </w:rPr>
        <w:t>“Introducción de Aguas Negras en Colonia Nueva Acajutla y San Emilio</w:t>
      </w:r>
      <w:r w:rsidR="007218ED" w:rsidRPr="009D1B0B">
        <w:rPr>
          <w:rFonts w:ascii="Batang" w:eastAsia="Batang" w:hAnsi="Batang" w:cs="Aharoni"/>
          <w:iCs/>
        </w:rPr>
        <w:t xml:space="preserve">, Municipio de Acajutla, Departamento de Sonsonate”, </w:t>
      </w:r>
      <w:r w:rsidR="0072728E" w:rsidRPr="009D1B0B">
        <w:rPr>
          <w:rFonts w:ascii="Batang" w:eastAsia="Batang" w:hAnsi="Batang" w:cs="Arial"/>
          <w:iCs/>
          <w:lang w:val="es-MX"/>
        </w:rPr>
        <w:t xml:space="preserve">el  Ing.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72728E" w:rsidRPr="009D1B0B">
        <w:rPr>
          <w:rFonts w:ascii="Batang" w:eastAsia="Batang" w:hAnsi="Batang" w:cs="Arial"/>
          <w:iCs/>
          <w:lang w:val="es-MX"/>
        </w:rPr>
        <w:t xml:space="preserve">(IC-3116), que estima el valor de la inversión en un monto de Seiscientos noventa y nueve mil ochocientos cuarenta y siete 73/100 Dólares de los Estados Unidos de América  ($ 699,847.73), </w:t>
      </w:r>
      <w:r w:rsidR="007218ED" w:rsidRPr="009D1B0B">
        <w:rPr>
          <w:rFonts w:ascii="Batang" w:eastAsia="Batang" w:hAnsi="Batang" w:cs="Aharoni"/>
          <w:iCs/>
        </w:rPr>
        <w:t>a financiarse con recursos FODES 75%.-</w:t>
      </w:r>
      <w:r w:rsidR="0072728E" w:rsidRPr="009D1B0B">
        <w:rPr>
          <w:rFonts w:ascii="Batang" w:eastAsia="Batang" w:hAnsi="Batang" w:cs="Aharoni"/>
          <w:iCs/>
        </w:rPr>
        <w:t xml:space="preserve"> Certifíquese.</w:t>
      </w:r>
      <w:r w:rsidR="007218ED" w:rsidRPr="009D1B0B">
        <w:rPr>
          <w:rFonts w:ascii="Batang" w:eastAsia="Batang" w:hAnsi="Batang" w:cs="Aharoni"/>
          <w:iCs/>
        </w:rPr>
        <w:t>----------------------</w:t>
      </w:r>
      <w:r w:rsidR="007218ED" w:rsidRPr="009D1B0B">
        <w:rPr>
          <w:rFonts w:ascii="Batang" w:eastAsia="Batang" w:hAnsi="Batang" w:cs="Arial"/>
        </w:rPr>
        <w:t>--------------------------------</w:t>
      </w:r>
    </w:p>
    <w:p w:rsidR="007218ED" w:rsidRDefault="007218ED" w:rsidP="009D1B0B">
      <w:pPr>
        <w:shd w:val="clear" w:color="auto" w:fill="FFFFFF" w:themeFill="background1"/>
        <w:autoSpaceDE w:val="0"/>
        <w:autoSpaceDN w:val="0"/>
        <w:adjustRightInd w:val="0"/>
        <w:snapToGrid w:val="0"/>
        <w:spacing w:line="300" w:lineRule="auto"/>
        <w:jc w:val="both"/>
        <w:rPr>
          <w:rFonts w:ascii="Batang" w:eastAsia="Batang" w:hAnsi="Batang" w:cs="Arial"/>
        </w:rPr>
      </w:pPr>
      <w:r w:rsidRPr="009D1B0B">
        <w:rPr>
          <w:rFonts w:ascii="Batang" w:eastAsia="Batang" w:hAnsi="Batang"/>
          <w:b/>
          <w:noProof/>
          <w:lang w:eastAsia="es-ES"/>
        </w:rPr>
        <w:t xml:space="preserve">ACUERDO NÚMERO </w:t>
      </w:r>
      <w:r w:rsidR="001A5EA6" w:rsidRPr="009D1B0B">
        <w:rPr>
          <w:rFonts w:ascii="Batang" w:eastAsia="Batang" w:hAnsi="Batang"/>
          <w:b/>
          <w:noProof/>
          <w:lang w:eastAsia="es-ES"/>
        </w:rPr>
        <w:t>TRE</w:t>
      </w:r>
      <w:r w:rsidRPr="009D1B0B">
        <w:rPr>
          <w:rFonts w:ascii="Batang" w:eastAsia="Batang" w:hAnsi="Batang"/>
          <w:b/>
          <w:noProof/>
          <w:lang w:eastAsia="es-ES"/>
        </w:rPr>
        <w:t>S.-</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 xml:space="preserve">el Código Municipal, y </w:t>
      </w:r>
      <w:r w:rsidRPr="009D1B0B">
        <w:rPr>
          <w:rFonts w:ascii="Batang" w:eastAsia="Batang" w:hAnsi="Batang" w:cs="Arial"/>
          <w:b/>
          <w:iCs/>
          <w:lang w:val="es-MX"/>
        </w:rPr>
        <w:t>CONSIDERANDO:</w:t>
      </w:r>
      <w:r w:rsidRPr="009D1B0B">
        <w:rPr>
          <w:rFonts w:ascii="Batang" w:eastAsia="Batang" w:hAnsi="Batang" w:cs="Arial"/>
          <w:iCs/>
          <w:lang w:val="es-MX"/>
        </w:rPr>
        <w:t xml:space="preserve"> Que </w:t>
      </w:r>
      <w:r w:rsidR="00A46242" w:rsidRPr="009D1B0B">
        <w:rPr>
          <w:rFonts w:ascii="Batang" w:eastAsia="Batang" w:hAnsi="Batang" w:cs="Arial"/>
          <w:iCs/>
          <w:lang w:val="es-MX"/>
        </w:rPr>
        <w:t xml:space="preserve">es necesario aprobar una reforma al Presupuesto Municipal vigente </w:t>
      </w:r>
      <w:r w:rsidR="00A46242" w:rsidRPr="009D1B0B">
        <w:rPr>
          <w:rFonts w:ascii="Batang" w:eastAsia="Batang" w:hAnsi="Batang" w:cs="Arial"/>
        </w:rPr>
        <w:t xml:space="preserve">en la parte que corresponde a “Gastos de Inversión” (FODES 75%), con eliminación y disminución de recursos en los rubros pertinentes para el aumento o refuerzo del </w:t>
      </w:r>
      <w:r w:rsidR="00371F11" w:rsidRPr="009D1B0B">
        <w:rPr>
          <w:rFonts w:ascii="Batang" w:eastAsia="Batang" w:hAnsi="Batang" w:cs="Arial"/>
        </w:rPr>
        <w:t xml:space="preserve">presupuesto previsto para la ejecución del </w:t>
      </w:r>
      <w:r w:rsidR="00A46242" w:rsidRPr="009D1B0B">
        <w:rPr>
          <w:rFonts w:ascii="Batang" w:eastAsia="Batang" w:hAnsi="Batang" w:cs="Arial"/>
        </w:rPr>
        <w:t xml:space="preserve">Proyecto </w:t>
      </w:r>
      <w:r w:rsidR="00A46242" w:rsidRPr="009D1B0B">
        <w:rPr>
          <w:rFonts w:ascii="Batang" w:eastAsia="Batang" w:hAnsi="Batang" w:cs="Aharoni"/>
          <w:b/>
          <w:iCs/>
        </w:rPr>
        <w:t>“Introducción de Aguas Negras en Colonia Nueva Acajutla y San Emilio</w:t>
      </w:r>
      <w:r w:rsidR="00A46242" w:rsidRPr="009D1B0B">
        <w:rPr>
          <w:rFonts w:ascii="Batang" w:eastAsia="Batang" w:hAnsi="Batang" w:cs="Aharoni"/>
          <w:iCs/>
        </w:rPr>
        <w:t>, Municipio de Acajutla, Departamento de Sonsonate”</w:t>
      </w:r>
      <w:r w:rsidRPr="009D1B0B">
        <w:rPr>
          <w:rFonts w:ascii="Batang" w:eastAsia="Batang" w:hAnsi="Batang" w:cs="Arial"/>
          <w:iCs/>
          <w:lang w:val="es-MX"/>
        </w:rPr>
        <w:t>:</w:t>
      </w:r>
      <w:r w:rsidRPr="009D1B0B">
        <w:rPr>
          <w:rFonts w:ascii="Batang" w:eastAsia="Batang" w:hAnsi="Batang" w:cs="Arial"/>
        </w:rPr>
        <w:t xml:space="preserve"> en consecuencia, esta Municipalidad </w:t>
      </w:r>
      <w:r w:rsidR="006740FA" w:rsidRPr="009D1B0B">
        <w:rPr>
          <w:rFonts w:ascii="Batang" w:eastAsia="Batang" w:hAnsi="Batang" w:cs="Arial"/>
          <w:b/>
        </w:rPr>
        <w:t xml:space="preserve">por </w:t>
      </w:r>
      <w:r w:rsidR="00D775C9" w:rsidRPr="009D1B0B">
        <w:rPr>
          <w:rFonts w:ascii="Batang" w:eastAsia="Batang" w:hAnsi="Batang" w:cs="Arial"/>
          <w:b/>
        </w:rPr>
        <w:t xml:space="preserve">unanimidad </w:t>
      </w:r>
      <w:r w:rsidRPr="009D1B0B">
        <w:rPr>
          <w:rFonts w:ascii="Batang" w:eastAsia="Batang" w:hAnsi="Batang" w:cs="Arial"/>
          <w:b/>
        </w:rPr>
        <w:t xml:space="preserve">ACUERDA: </w:t>
      </w:r>
      <w:r w:rsidRPr="009D1B0B">
        <w:rPr>
          <w:rFonts w:ascii="Batang" w:eastAsia="Batang" w:hAnsi="Batang" w:cs="Arial"/>
        </w:rPr>
        <w:t xml:space="preserve">Autorizar </w:t>
      </w:r>
      <w:r w:rsidR="00371F11" w:rsidRPr="009D1B0B">
        <w:rPr>
          <w:rFonts w:ascii="Batang" w:eastAsia="Batang" w:hAnsi="Batang" w:cs="Arial"/>
        </w:rPr>
        <w:t xml:space="preserve">la siguiente </w:t>
      </w:r>
      <w:r w:rsidRPr="009D1B0B">
        <w:rPr>
          <w:rFonts w:ascii="Batang" w:eastAsia="Batang" w:hAnsi="Batang" w:cs="Arial"/>
        </w:rPr>
        <w:t>reforma al Presupuesto Municipal</w:t>
      </w:r>
      <w:r w:rsidR="00371F11" w:rsidRPr="009D1B0B">
        <w:rPr>
          <w:rFonts w:ascii="Batang" w:eastAsia="Batang" w:hAnsi="Batang" w:cs="Arial"/>
        </w:rPr>
        <w:t xml:space="preserve"> vigente, así:---</w:t>
      </w:r>
    </w:p>
    <w:p w:rsidR="009D1B0B" w:rsidRDefault="009D1B0B" w:rsidP="009D1B0B">
      <w:pPr>
        <w:shd w:val="clear" w:color="auto" w:fill="FFFFFF" w:themeFill="background1"/>
        <w:autoSpaceDE w:val="0"/>
        <w:autoSpaceDN w:val="0"/>
        <w:adjustRightInd w:val="0"/>
        <w:snapToGrid w:val="0"/>
        <w:spacing w:line="300" w:lineRule="auto"/>
        <w:jc w:val="both"/>
        <w:rPr>
          <w:rFonts w:ascii="Batang" w:eastAsia="Batang" w:hAnsi="Batang" w:cs="Arial"/>
        </w:rPr>
      </w:pPr>
    </w:p>
    <w:p w:rsidR="009D1B0B" w:rsidRPr="009D1B0B" w:rsidRDefault="009D1B0B" w:rsidP="009D1B0B">
      <w:pPr>
        <w:shd w:val="clear" w:color="auto" w:fill="FFFFFF" w:themeFill="background1"/>
        <w:autoSpaceDE w:val="0"/>
        <w:autoSpaceDN w:val="0"/>
        <w:adjustRightInd w:val="0"/>
        <w:snapToGrid w:val="0"/>
        <w:spacing w:line="300" w:lineRule="auto"/>
        <w:jc w:val="both"/>
        <w:rPr>
          <w:rFonts w:ascii="Batang" w:eastAsia="Batang" w:hAnsi="Batang" w:cs="Aharoni"/>
          <w:iCs/>
        </w:rPr>
      </w:pPr>
    </w:p>
    <w:tbl>
      <w:tblPr>
        <w:tblStyle w:val="Tablaconcuadrcula"/>
        <w:tblW w:w="9776" w:type="dxa"/>
        <w:tblLayout w:type="fixed"/>
        <w:tblLook w:val="04A0" w:firstRow="1" w:lastRow="0" w:firstColumn="1" w:lastColumn="0" w:noHBand="0" w:noVBand="1"/>
      </w:tblPr>
      <w:tblGrid>
        <w:gridCol w:w="578"/>
        <w:gridCol w:w="5513"/>
        <w:gridCol w:w="1842"/>
        <w:gridCol w:w="1843"/>
      </w:tblGrid>
      <w:tr w:rsidR="00A40614" w:rsidRPr="009D1B0B" w:rsidTr="00A40614">
        <w:tc>
          <w:tcPr>
            <w:tcW w:w="578"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lastRenderedPageBreak/>
              <w:t>NO.</w:t>
            </w:r>
          </w:p>
        </w:tc>
        <w:tc>
          <w:tcPr>
            <w:tcW w:w="5513"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NOMBRE DE LOS PROYECTOS</w:t>
            </w:r>
          </w:p>
        </w:tc>
        <w:tc>
          <w:tcPr>
            <w:tcW w:w="3685" w:type="dxa"/>
            <w:gridSpan w:val="2"/>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RECURSOS FODES 75%,</w:t>
            </w:r>
          </w:p>
        </w:tc>
      </w:tr>
      <w:tr w:rsidR="00A40614" w:rsidRPr="009D1B0B" w:rsidTr="00A40614">
        <w:tc>
          <w:tcPr>
            <w:tcW w:w="578" w:type="dxa"/>
            <w:shd w:val="clear" w:color="auto" w:fill="auto"/>
          </w:tcPr>
          <w:p w:rsidR="006740FA" w:rsidRPr="009D1B0B" w:rsidRDefault="006740FA" w:rsidP="009D1B0B">
            <w:pPr>
              <w:autoSpaceDE w:val="0"/>
              <w:autoSpaceDN w:val="0"/>
              <w:adjustRightInd w:val="0"/>
              <w:snapToGrid w:val="0"/>
              <w:spacing w:line="300" w:lineRule="auto"/>
              <w:jc w:val="both"/>
              <w:rPr>
                <w:rFonts w:ascii="Batang" w:eastAsia="Batang" w:hAnsi="Batang" w:cs="Aharoni"/>
                <w:iCs/>
                <w:sz w:val="20"/>
                <w:szCs w:val="20"/>
              </w:rPr>
            </w:pPr>
          </w:p>
        </w:tc>
        <w:tc>
          <w:tcPr>
            <w:tcW w:w="5513" w:type="dxa"/>
            <w:shd w:val="clear" w:color="auto" w:fill="auto"/>
          </w:tcPr>
          <w:p w:rsidR="006740FA" w:rsidRPr="009D1B0B" w:rsidRDefault="006740FA" w:rsidP="009D1B0B">
            <w:pPr>
              <w:autoSpaceDE w:val="0"/>
              <w:autoSpaceDN w:val="0"/>
              <w:adjustRightInd w:val="0"/>
              <w:snapToGrid w:val="0"/>
              <w:spacing w:line="300" w:lineRule="auto"/>
              <w:jc w:val="both"/>
              <w:rPr>
                <w:rFonts w:ascii="Batang" w:eastAsia="Batang" w:hAnsi="Batang" w:cs="Aharoni"/>
                <w:b/>
                <w:iCs/>
                <w:sz w:val="20"/>
                <w:szCs w:val="20"/>
              </w:rPr>
            </w:pPr>
            <w:r w:rsidRPr="009D1B0B">
              <w:rPr>
                <w:rFonts w:ascii="Batang" w:eastAsia="Batang" w:hAnsi="Batang" w:cs="Aharoni"/>
                <w:b/>
                <w:iCs/>
                <w:sz w:val="20"/>
                <w:szCs w:val="20"/>
              </w:rPr>
              <w:t>RUBRO DE EGRESOS QUE SE AFECTAN:</w:t>
            </w:r>
          </w:p>
        </w:tc>
        <w:tc>
          <w:tcPr>
            <w:tcW w:w="1842"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DISMINUCION</w:t>
            </w:r>
          </w:p>
        </w:tc>
        <w:tc>
          <w:tcPr>
            <w:tcW w:w="1843" w:type="dxa"/>
            <w:shd w:val="clear" w:color="auto" w:fill="auto"/>
          </w:tcPr>
          <w:p w:rsidR="006740FA" w:rsidRPr="009D1B0B" w:rsidRDefault="00371F11"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AUMENTO</w:t>
            </w:r>
          </w:p>
        </w:tc>
      </w:tr>
      <w:tr w:rsidR="00A40614" w:rsidRPr="009D1B0B" w:rsidTr="00A40614">
        <w:tc>
          <w:tcPr>
            <w:tcW w:w="578"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01</w:t>
            </w:r>
          </w:p>
        </w:tc>
        <w:tc>
          <w:tcPr>
            <w:tcW w:w="5513" w:type="dxa"/>
            <w:shd w:val="clear" w:color="auto" w:fill="auto"/>
          </w:tcPr>
          <w:p w:rsidR="006740FA" w:rsidRPr="009D1B0B" w:rsidRDefault="006740FA" w:rsidP="009D1B0B">
            <w:pPr>
              <w:widowControl/>
              <w:suppressAutoHyphens w:val="0"/>
              <w:spacing w:line="300" w:lineRule="auto"/>
              <w:jc w:val="both"/>
              <w:rPr>
                <w:rFonts w:ascii="Batang" w:eastAsia="Batang" w:hAnsi="Batang" w:cs="Times New Roman"/>
                <w:kern w:val="0"/>
                <w:sz w:val="20"/>
                <w:szCs w:val="20"/>
                <w:lang w:eastAsia="es-SV" w:bidi="ar-SA"/>
              </w:rPr>
            </w:pPr>
            <w:r w:rsidRPr="009D1B0B">
              <w:rPr>
                <w:rFonts w:ascii="Batang" w:eastAsia="Batang" w:hAnsi="Batang"/>
                <w:sz w:val="20"/>
                <w:szCs w:val="20"/>
              </w:rPr>
              <w:t xml:space="preserve">INTRODUCCIÓN DE AGUAS NEGRAS EN COLONIA NUEVA ACAJUTLA Y SAN EMILIO. </w:t>
            </w:r>
          </w:p>
        </w:tc>
        <w:tc>
          <w:tcPr>
            <w:tcW w:w="1842" w:type="dxa"/>
            <w:shd w:val="clear" w:color="auto" w:fill="auto"/>
          </w:tcPr>
          <w:p w:rsidR="006740FA" w:rsidRPr="009D1B0B" w:rsidRDefault="006740FA" w:rsidP="009D1B0B">
            <w:pPr>
              <w:autoSpaceDE w:val="0"/>
              <w:autoSpaceDN w:val="0"/>
              <w:adjustRightInd w:val="0"/>
              <w:snapToGrid w:val="0"/>
              <w:spacing w:line="300" w:lineRule="auto"/>
              <w:jc w:val="right"/>
              <w:rPr>
                <w:rFonts w:ascii="Batang" w:eastAsia="Batang" w:hAnsi="Batang" w:cs="Aharoni"/>
                <w:iCs/>
                <w:sz w:val="20"/>
                <w:szCs w:val="20"/>
              </w:rPr>
            </w:pPr>
          </w:p>
        </w:tc>
        <w:tc>
          <w:tcPr>
            <w:tcW w:w="1843" w:type="dxa"/>
            <w:shd w:val="clear" w:color="auto" w:fill="auto"/>
          </w:tcPr>
          <w:p w:rsidR="006740FA" w:rsidRPr="009D1B0B" w:rsidRDefault="00FF1340" w:rsidP="009D1B0B">
            <w:pPr>
              <w:autoSpaceDE w:val="0"/>
              <w:autoSpaceDN w:val="0"/>
              <w:adjustRightInd w:val="0"/>
              <w:snapToGrid w:val="0"/>
              <w:spacing w:line="300" w:lineRule="auto"/>
              <w:jc w:val="right"/>
              <w:rPr>
                <w:rFonts w:ascii="Batang" w:eastAsia="Batang" w:hAnsi="Batang" w:cs="Aharoni"/>
                <w:iCs/>
                <w:sz w:val="20"/>
                <w:szCs w:val="20"/>
              </w:rPr>
            </w:pPr>
            <w:r w:rsidRPr="009D1B0B">
              <w:rPr>
                <w:rFonts w:ascii="Batang" w:eastAsia="Batang" w:hAnsi="Batang" w:cs="Aharoni"/>
                <w:iCs/>
                <w:sz w:val="20"/>
                <w:szCs w:val="20"/>
              </w:rPr>
              <w:t>299,847.73</w:t>
            </w:r>
          </w:p>
        </w:tc>
      </w:tr>
      <w:tr w:rsidR="00A40614" w:rsidRPr="009D1B0B" w:rsidTr="00A40614">
        <w:tc>
          <w:tcPr>
            <w:tcW w:w="578"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02</w:t>
            </w:r>
          </w:p>
        </w:tc>
        <w:tc>
          <w:tcPr>
            <w:tcW w:w="5513" w:type="dxa"/>
            <w:shd w:val="clear" w:color="auto" w:fill="auto"/>
          </w:tcPr>
          <w:p w:rsidR="006740FA" w:rsidRPr="009D1B0B" w:rsidRDefault="006740FA" w:rsidP="009D1B0B">
            <w:pPr>
              <w:widowControl/>
              <w:suppressAutoHyphens w:val="0"/>
              <w:spacing w:line="300" w:lineRule="auto"/>
              <w:jc w:val="both"/>
              <w:rPr>
                <w:rFonts w:ascii="Batang" w:eastAsia="Batang" w:hAnsi="Batang" w:cs="Times New Roman"/>
                <w:kern w:val="0"/>
                <w:sz w:val="20"/>
                <w:szCs w:val="20"/>
                <w:lang w:eastAsia="es-SV" w:bidi="ar-SA"/>
              </w:rPr>
            </w:pPr>
            <w:r w:rsidRPr="009D1B0B">
              <w:rPr>
                <w:rFonts w:ascii="Batang" w:eastAsia="Batang" w:hAnsi="Batang"/>
                <w:sz w:val="20"/>
                <w:szCs w:val="20"/>
              </w:rPr>
              <w:t xml:space="preserve">CONSTRUCCIÓN DE CAJA PUENTE EN CALLE </w:t>
            </w:r>
            <w:r w:rsidR="00ED44AA" w:rsidRPr="009D1B0B">
              <w:rPr>
                <w:rFonts w:ascii="Batang" w:eastAsia="Batang" w:hAnsi="Batang"/>
                <w:sz w:val="20"/>
                <w:szCs w:val="20"/>
              </w:rPr>
              <w:t xml:space="preserve">EL </w:t>
            </w:r>
            <w:r w:rsidR="006F4AA5" w:rsidRPr="009D1B0B">
              <w:rPr>
                <w:rFonts w:ascii="Batang" w:eastAsia="Batang" w:hAnsi="Batang"/>
                <w:sz w:val="20"/>
                <w:szCs w:val="20"/>
              </w:rPr>
              <w:t>FARO</w:t>
            </w:r>
            <w:r w:rsidR="00ED44AA" w:rsidRPr="009D1B0B">
              <w:rPr>
                <w:rFonts w:ascii="Batang" w:eastAsia="Batang" w:hAnsi="Batang"/>
                <w:sz w:val="20"/>
                <w:szCs w:val="20"/>
              </w:rPr>
              <w:t>,</w:t>
            </w:r>
            <w:r w:rsidR="006F4AA5" w:rsidRPr="009D1B0B">
              <w:rPr>
                <w:rFonts w:ascii="Batang" w:eastAsia="Batang" w:hAnsi="Batang"/>
                <w:sz w:val="20"/>
                <w:szCs w:val="20"/>
              </w:rPr>
              <w:t xml:space="preserve"> </w:t>
            </w:r>
            <w:r w:rsidRPr="009D1B0B">
              <w:rPr>
                <w:rFonts w:ascii="Batang" w:eastAsia="Batang" w:hAnsi="Batang"/>
                <w:sz w:val="20"/>
                <w:szCs w:val="20"/>
              </w:rPr>
              <w:t>PLAYA LOS CÓBANOS, CANTON PUNTA REMEDIOS.</w:t>
            </w:r>
            <w:r w:rsidR="00A87680" w:rsidRPr="009D1B0B">
              <w:rPr>
                <w:rFonts w:ascii="Batang" w:eastAsia="Batang" w:hAnsi="Batang"/>
                <w:sz w:val="20"/>
                <w:szCs w:val="20"/>
              </w:rPr>
              <w:t xml:space="preserve"> MUNICIPIO DE ACAJUTLA.</w:t>
            </w:r>
          </w:p>
        </w:tc>
        <w:tc>
          <w:tcPr>
            <w:tcW w:w="1842" w:type="dxa"/>
            <w:shd w:val="clear" w:color="auto" w:fill="auto"/>
          </w:tcPr>
          <w:p w:rsidR="006740FA" w:rsidRPr="009D1B0B" w:rsidRDefault="006740FA" w:rsidP="009D1B0B">
            <w:pPr>
              <w:autoSpaceDE w:val="0"/>
              <w:autoSpaceDN w:val="0"/>
              <w:adjustRightInd w:val="0"/>
              <w:snapToGrid w:val="0"/>
              <w:spacing w:line="300" w:lineRule="auto"/>
              <w:jc w:val="right"/>
              <w:rPr>
                <w:rFonts w:ascii="Batang" w:eastAsia="Batang" w:hAnsi="Batang" w:cs="Aharoni"/>
                <w:iCs/>
                <w:sz w:val="20"/>
                <w:szCs w:val="20"/>
              </w:rPr>
            </w:pPr>
            <w:r w:rsidRPr="009D1B0B">
              <w:rPr>
                <w:rFonts w:ascii="Batang" w:eastAsia="Batang" w:hAnsi="Batang" w:cs="Aharoni"/>
                <w:iCs/>
                <w:sz w:val="20"/>
                <w:szCs w:val="20"/>
              </w:rPr>
              <w:t>25,000.00</w:t>
            </w:r>
          </w:p>
        </w:tc>
        <w:tc>
          <w:tcPr>
            <w:tcW w:w="1843" w:type="dxa"/>
            <w:shd w:val="clear" w:color="auto" w:fill="auto"/>
          </w:tcPr>
          <w:p w:rsidR="006740FA" w:rsidRPr="009D1B0B" w:rsidRDefault="006740FA" w:rsidP="009D1B0B">
            <w:pPr>
              <w:autoSpaceDE w:val="0"/>
              <w:autoSpaceDN w:val="0"/>
              <w:adjustRightInd w:val="0"/>
              <w:snapToGrid w:val="0"/>
              <w:spacing w:line="300" w:lineRule="auto"/>
              <w:jc w:val="both"/>
              <w:rPr>
                <w:rFonts w:ascii="Batang" w:eastAsia="Batang" w:hAnsi="Batang" w:cs="Aharoni"/>
                <w:iCs/>
                <w:sz w:val="20"/>
                <w:szCs w:val="20"/>
              </w:rPr>
            </w:pPr>
          </w:p>
        </w:tc>
      </w:tr>
      <w:tr w:rsidR="00A40614" w:rsidRPr="009D1B0B" w:rsidTr="00A40614">
        <w:tc>
          <w:tcPr>
            <w:tcW w:w="578"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03</w:t>
            </w:r>
          </w:p>
        </w:tc>
        <w:tc>
          <w:tcPr>
            <w:tcW w:w="5513" w:type="dxa"/>
            <w:shd w:val="clear" w:color="auto" w:fill="auto"/>
          </w:tcPr>
          <w:p w:rsidR="006740FA" w:rsidRPr="009D1B0B" w:rsidRDefault="00A46242" w:rsidP="009D1B0B">
            <w:pPr>
              <w:widowControl/>
              <w:suppressAutoHyphens w:val="0"/>
              <w:spacing w:line="300" w:lineRule="auto"/>
              <w:jc w:val="both"/>
              <w:rPr>
                <w:rFonts w:ascii="Batang" w:eastAsia="Batang" w:hAnsi="Batang" w:cs="Aharoni"/>
                <w:iCs/>
                <w:sz w:val="20"/>
                <w:szCs w:val="20"/>
              </w:rPr>
            </w:pPr>
            <w:r w:rsidRPr="009D1B0B">
              <w:rPr>
                <w:rFonts w:ascii="Batang" w:eastAsia="Batang" w:hAnsi="Batang"/>
                <w:sz w:val="20"/>
                <w:szCs w:val="20"/>
              </w:rPr>
              <w:t>CONSTRUCCIÓN DE PASARELA PEATONAL EN COMUNIDAD “LAS</w:t>
            </w:r>
            <w:r w:rsidR="006F4AA5" w:rsidRPr="009D1B0B">
              <w:rPr>
                <w:rFonts w:ascii="Batang" w:eastAsia="Batang" w:hAnsi="Batang"/>
                <w:sz w:val="20"/>
                <w:szCs w:val="20"/>
              </w:rPr>
              <w:t xml:space="preserve"> SETENTA”, </w:t>
            </w:r>
            <w:r w:rsidR="00055B94" w:rsidRPr="009D1B0B">
              <w:rPr>
                <w:rFonts w:ascii="Batang" w:eastAsia="Batang" w:hAnsi="Batang"/>
                <w:sz w:val="20"/>
                <w:szCs w:val="20"/>
              </w:rPr>
              <w:t xml:space="preserve">EN </w:t>
            </w:r>
            <w:r w:rsidR="00A87680" w:rsidRPr="009D1B0B">
              <w:rPr>
                <w:rFonts w:ascii="Batang" w:eastAsia="Batang" w:hAnsi="Batang"/>
                <w:sz w:val="20"/>
                <w:szCs w:val="20"/>
              </w:rPr>
              <w:t>CANTÓN EL SUNCITA, MUNICIPIO DE ACAJUTLA.</w:t>
            </w:r>
          </w:p>
        </w:tc>
        <w:tc>
          <w:tcPr>
            <w:tcW w:w="1842" w:type="dxa"/>
            <w:shd w:val="clear" w:color="auto" w:fill="auto"/>
          </w:tcPr>
          <w:p w:rsidR="006740FA" w:rsidRPr="009D1B0B" w:rsidRDefault="00A46242" w:rsidP="009D1B0B">
            <w:pPr>
              <w:autoSpaceDE w:val="0"/>
              <w:autoSpaceDN w:val="0"/>
              <w:adjustRightInd w:val="0"/>
              <w:snapToGrid w:val="0"/>
              <w:spacing w:line="300" w:lineRule="auto"/>
              <w:jc w:val="right"/>
              <w:rPr>
                <w:rFonts w:ascii="Batang" w:eastAsia="Batang" w:hAnsi="Batang" w:cs="Aharoni"/>
                <w:iCs/>
                <w:sz w:val="20"/>
                <w:szCs w:val="20"/>
              </w:rPr>
            </w:pPr>
            <w:r w:rsidRPr="009D1B0B">
              <w:rPr>
                <w:rFonts w:ascii="Batang" w:eastAsia="Batang" w:hAnsi="Batang" w:cs="Aharoni"/>
                <w:iCs/>
                <w:sz w:val="20"/>
                <w:szCs w:val="20"/>
              </w:rPr>
              <w:t>30,000.00</w:t>
            </w:r>
          </w:p>
        </w:tc>
        <w:tc>
          <w:tcPr>
            <w:tcW w:w="1843" w:type="dxa"/>
            <w:shd w:val="clear" w:color="auto" w:fill="auto"/>
          </w:tcPr>
          <w:p w:rsidR="006740FA" w:rsidRPr="009D1B0B" w:rsidRDefault="006740FA" w:rsidP="009D1B0B">
            <w:pPr>
              <w:autoSpaceDE w:val="0"/>
              <w:autoSpaceDN w:val="0"/>
              <w:adjustRightInd w:val="0"/>
              <w:snapToGrid w:val="0"/>
              <w:spacing w:line="300" w:lineRule="auto"/>
              <w:jc w:val="both"/>
              <w:rPr>
                <w:rFonts w:ascii="Batang" w:eastAsia="Batang" w:hAnsi="Batang" w:cs="Aharoni"/>
                <w:iCs/>
                <w:sz w:val="20"/>
                <w:szCs w:val="20"/>
              </w:rPr>
            </w:pPr>
          </w:p>
        </w:tc>
      </w:tr>
      <w:tr w:rsidR="00A40614" w:rsidRPr="009D1B0B" w:rsidTr="00A40614">
        <w:tc>
          <w:tcPr>
            <w:tcW w:w="578" w:type="dxa"/>
            <w:shd w:val="clear" w:color="auto" w:fill="auto"/>
          </w:tcPr>
          <w:p w:rsidR="00A46242" w:rsidRPr="009D1B0B" w:rsidRDefault="00A46242"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04</w:t>
            </w:r>
          </w:p>
        </w:tc>
        <w:tc>
          <w:tcPr>
            <w:tcW w:w="5513" w:type="dxa"/>
            <w:shd w:val="clear" w:color="auto" w:fill="auto"/>
          </w:tcPr>
          <w:p w:rsidR="00A46242" w:rsidRPr="009D1B0B" w:rsidRDefault="00A46242" w:rsidP="009D1B0B">
            <w:pPr>
              <w:widowControl/>
              <w:suppressAutoHyphens w:val="0"/>
              <w:spacing w:line="300" w:lineRule="auto"/>
              <w:jc w:val="both"/>
              <w:rPr>
                <w:rFonts w:ascii="Batang" w:eastAsia="Batang" w:hAnsi="Batang"/>
                <w:sz w:val="20"/>
                <w:szCs w:val="20"/>
              </w:rPr>
            </w:pPr>
            <w:r w:rsidRPr="009D1B0B">
              <w:rPr>
                <w:rFonts w:ascii="Batang" w:eastAsia="Batang" w:hAnsi="Batang"/>
                <w:sz w:val="20"/>
                <w:szCs w:val="20"/>
              </w:rPr>
              <w:t>MANTENIMIENTO Y REPARACION DE CAMINOS VECINALES.</w:t>
            </w:r>
          </w:p>
        </w:tc>
        <w:tc>
          <w:tcPr>
            <w:tcW w:w="1842" w:type="dxa"/>
            <w:shd w:val="clear" w:color="auto" w:fill="auto"/>
          </w:tcPr>
          <w:p w:rsidR="00A46242" w:rsidRPr="009D1B0B" w:rsidRDefault="00A46242" w:rsidP="009D1B0B">
            <w:pPr>
              <w:autoSpaceDE w:val="0"/>
              <w:autoSpaceDN w:val="0"/>
              <w:adjustRightInd w:val="0"/>
              <w:snapToGrid w:val="0"/>
              <w:spacing w:line="300" w:lineRule="auto"/>
              <w:jc w:val="right"/>
              <w:rPr>
                <w:rFonts w:ascii="Batang" w:eastAsia="Batang" w:hAnsi="Batang" w:cs="Aharoni"/>
                <w:iCs/>
                <w:sz w:val="20"/>
                <w:szCs w:val="20"/>
              </w:rPr>
            </w:pPr>
            <w:r w:rsidRPr="009D1B0B">
              <w:rPr>
                <w:rFonts w:ascii="Batang" w:eastAsia="Batang" w:hAnsi="Batang" w:cs="Aharoni"/>
                <w:iCs/>
                <w:sz w:val="20"/>
                <w:szCs w:val="20"/>
              </w:rPr>
              <w:t>80,000.00</w:t>
            </w:r>
          </w:p>
        </w:tc>
        <w:tc>
          <w:tcPr>
            <w:tcW w:w="1843" w:type="dxa"/>
            <w:shd w:val="clear" w:color="auto" w:fill="auto"/>
          </w:tcPr>
          <w:p w:rsidR="00A46242" w:rsidRPr="009D1B0B" w:rsidRDefault="00A46242" w:rsidP="009D1B0B">
            <w:pPr>
              <w:autoSpaceDE w:val="0"/>
              <w:autoSpaceDN w:val="0"/>
              <w:adjustRightInd w:val="0"/>
              <w:snapToGrid w:val="0"/>
              <w:spacing w:line="300" w:lineRule="auto"/>
              <w:jc w:val="both"/>
              <w:rPr>
                <w:rFonts w:ascii="Batang" w:eastAsia="Batang" w:hAnsi="Batang" w:cs="Aharoni"/>
                <w:iCs/>
                <w:sz w:val="20"/>
                <w:szCs w:val="20"/>
              </w:rPr>
            </w:pPr>
          </w:p>
        </w:tc>
      </w:tr>
      <w:tr w:rsidR="00A40614" w:rsidRPr="009D1B0B" w:rsidTr="00A40614">
        <w:tc>
          <w:tcPr>
            <w:tcW w:w="578" w:type="dxa"/>
            <w:shd w:val="clear" w:color="auto" w:fill="auto"/>
          </w:tcPr>
          <w:p w:rsidR="00A46242" w:rsidRPr="009D1B0B" w:rsidRDefault="00A46242"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05</w:t>
            </w:r>
          </w:p>
        </w:tc>
        <w:tc>
          <w:tcPr>
            <w:tcW w:w="5513" w:type="dxa"/>
            <w:shd w:val="clear" w:color="auto" w:fill="auto"/>
          </w:tcPr>
          <w:p w:rsidR="00A46242" w:rsidRPr="009D1B0B" w:rsidRDefault="00A46242" w:rsidP="009D1B0B">
            <w:pPr>
              <w:widowControl/>
              <w:suppressAutoHyphens w:val="0"/>
              <w:spacing w:line="300" w:lineRule="auto"/>
              <w:jc w:val="both"/>
              <w:rPr>
                <w:rFonts w:ascii="Batang" w:eastAsia="Batang" w:hAnsi="Batang" w:cs="Times New Roman"/>
                <w:kern w:val="0"/>
                <w:sz w:val="20"/>
                <w:szCs w:val="20"/>
                <w:lang w:eastAsia="es-SV" w:bidi="ar-SA"/>
              </w:rPr>
            </w:pPr>
            <w:r w:rsidRPr="009D1B0B">
              <w:rPr>
                <w:rFonts w:ascii="Batang" w:eastAsia="Batang" w:hAnsi="Batang"/>
                <w:sz w:val="20"/>
                <w:szCs w:val="20"/>
              </w:rPr>
              <w:t xml:space="preserve">CONSTRUCCION DE INFRAESTRUCTURA DE USO TURISTICO EN </w:t>
            </w:r>
            <w:r w:rsidR="00A87680" w:rsidRPr="009D1B0B">
              <w:rPr>
                <w:rFonts w:ascii="Batang" w:eastAsia="Batang" w:hAnsi="Batang"/>
                <w:sz w:val="20"/>
                <w:szCs w:val="20"/>
              </w:rPr>
              <w:t>“</w:t>
            </w:r>
            <w:r w:rsidRPr="009D1B0B">
              <w:rPr>
                <w:rFonts w:ascii="Batang" w:eastAsia="Batang" w:hAnsi="Batang"/>
                <w:sz w:val="20"/>
                <w:szCs w:val="20"/>
              </w:rPr>
              <w:t>MAJAGUA</w:t>
            </w:r>
            <w:r w:rsidR="00A87680" w:rsidRPr="009D1B0B">
              <w:rPr>
                <w:rFonts w:ascii="Batang" w:eastAsia="Batang" w:hAnsi="Batang"/>
                <w:sz w:val="20"/>
                <w:szCs w:val="20"/>
              </w:rPr>
              <w:t>”</w:t>
            </w:r>
            <w:r w:rsidRPr="009D1B0B">
              <w:rPr>
                <w:rFonts w:ascii="Batang" w:eastAsia="Batang" w:hAnsi="Batang"/>
                <w:sz w:val="20"/>
                <w:szCs w:val="20"/>
              </w:rPr>
              <w:t xml:space="preserve">, ACAJUTLA. </w:t>
            </w:r>
          </w:p>
        </w:tc>
        <w:tc>
          <w:tcPr>
            <w:tcW w:w="1842" w:type="dxa"/>
            <w:shd w:val="clear" w:color="auto" w:fill="auto"/>
          </w:tcPr>
          <w:p w:rsidR="00A46242" w:rsidRPr="009D1B0B" w:rsidRDefault="00A46242" w:rsidP="009D1B0B">
            <w:pPr>
              <w:autoSpaceDE w:val="0"/>
              <w:autoSpaceDN w:val="0"/>
              <w:adjustRightInd w:val="0"/>
              <w:snapToGrid w:val="0"/>
              <w:spacing w:line="300" w:lineRule="auto"/>
              <w:jc w:val="right"/>
              <w:rPr>
                <w:rFonts w:ascii="Batang" w:eastAsia="Batang" w:hAnsi="Batang" w:cs="Aharoni"/>
                <w:iCs/>
                <w:sz w:val="20"/>
                <w:szCs w:val="20"/>
              </w:rPr>
            </w:pPr>
            <w:r w:rsidRPr="009D1B0B">
              <w:rPr>
                <w:rFonts w:ascii="Batang" w:eastAsia="Batang" w:hAnsi="Batang" w:cs="Aharoni"/>
                <w:iCs/>
                <w:sz w:val="20"/>
                <w:szCs w:val="20"/>
              </w:rPr>
              <w:t>50,000.00</w:t>
            </w:r>
          </w:p>
        </w:tc>
        <w:tc>
          <w:tcPr>
            <w:tcW w:w="1843" w:type="dxa"/>
            <w:shd w:val="clear" w:color="auto" w:fill="auto"/>
          </w:tcPr>
          <w:p w:rsidR="00A46242" w:rsidRPr="009D1B0B" w:rsidRDefault="00A46242" w:rsidP="009D1B0B">
            <w:pPr>
              <w:autoSpaceDE w:val="0"/>
              <w:autoSpaceDN w:val="0"/>
              <w:adjustRightInd w:val="0"/>
              <w:snapToGrid w:val="0"/>
              <w:spacing w:line="300" w:lineRule="auto"/>
              <w:jc w:val="both"/>
              <w:rPr>
                <w:rFonts w:ascii="Batang" w:eastAsia="Batang" w:hAnsi="Batang" w:cs="Aharoni"/>
                <w:iCs/>
                <w:sz w:val="20"/>
                <w:szCs w:val="20"/>
              </w:rPr>
            </w:pPr>
          </w:p>
        </w:tc>
      </w:tr>
      <w:tr w:rsidR="00A40614" w:rsidRPr="009D1B0B" w:rsidTr="00A40614">
        <w:tc>
          <w:tcPr>
            <w:tcW w:w="578" w:type="dxa"/>
            <w:shd w:val="clear" w:color="auto" w:fill="auto"/>
          </w:tcPr>
          <w:p w:rsidR="00A46242" w:rsidRPr="009D1B0B" w:rsidRDefault="00A46242"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06</w:t>
            </w:r>
          </w:p>
        </w:tc>
        <w:tc>
          <w:tcPr>
            <w:tcW w:w="5513" w:type="dxa"/>
            <w:shd w:val="clear" w:color="auto" w:fill="auto"/>
          </w:tcPr>
          <w:p w:rsidR="00A46242" w:rsidRPr="009D1B0B" w:rsidRDefault="00A46242" w:rsidP="009D1B0B">
            <w:pPr>
              <w:widowControl/>
              <w:suppressAutoHyphens w:val="0"/>
              <w:spacing w:line="300" w:lineRule="auto"/>
              <w:jc w:val="both"/>
              <w:rPr>
                <w:rFonts w:ascii="Batang" w:eastAsia="Batang" w:hAnsi="Batang" w:cs="Times New Roman"/>
                <w:kern w:val="0"/>
                <w:sz w:val="20"/>
                <w:szCs w:val="20"/>
                <w:lang w:eastAsia="es-SV" w:bidi="ar-SA"/>
              </w:rPr>
            </w:pPr>
            <w:r w:rsidRPr="009D1B0B">
              <w:rPr>
                <w:rFonts w:ascii="Batang" w:eastAsia="Batang" w:hAnsi="Batang"/>
                <w:sz w:val="20"/>
                <w:szCs w:val="20"/>
              </w:rPr>
              <w:t>CONSTRUCCION DE OBRA DE DRENAJE MENOR Y RECARPET</w:t>
            </w:r>
            <w:r w:rsidR="00055B94" w:rsidRPr="009D1B0B">
              <w:rPr>
                <w:rFonts w:ascii="Batang" w:eastAsia="Batang" w:hAnsi="Batang"/>
                <w:sz w:val="20"/>
                <w:szCs w:val="20"/>
              </w:rPr>
              <w:t>E</w:t>
            </w:r>
            <w:r w:rsidRPr="009D1B0B">
              <w:rPr>
                <w:rFonts w:ascii="Batang" w:eastAsia="Batang" w:hAnsi="Batang"/>
                <w:sz w:val="20"/>
                <w:szCs w:val="20"/>
              </w:rPr>
              <w:t xml:space="preserve">O ASFALTICO EN TRAMO DE CALLE EN AVENIDA OBANDO, MUNICIPIO </w:t>
            </w:r>
            <w:r w:rsidR="00A87680" w:rsidRPr="009D1B0B">
              <w:rPr>
                <w:rFonts w:ascii="Batang" w:eastAsia="Batang" w:hAnsi="Batang"/>
                <w:sz w:val="20"/>
                <w:szCs w:val="20"/>
              </w:rPr>
              <w:t>DE ACAJUTLA</w:t>
            </w:r>
            <w:r w:rsidRPr="009D1B0B">
              <w:rPr>
                <w:rFonts w:ascii="Batang" w:eastAsia="Batang" w:hAnsi="Batang"/>
                <w:sz w:val="20"/>
                <w:szCs w:val="20"/>
              </w:rPr>
              <w:t>.</w:t>
            </w:r>
          </w:p>
        </w:tc>
        <w:tc>
          <w:tcPr>
            <w:tcW w:w="1842" w:type="dxa"/>
            <w:shd w:val="clear" w:color="auto" w:fill="auto"/>
          </w:tcPr>
          <w:p w:rsidR="00A46242" w:rsidRPr="009D1B0B" w:rsidRDefault="00FF1340" w:rsidP="009D1B0B">
            <w:pPr>
              <w:widowControl/>
              <w:suppressAutoHyphens w:val="0"/>
              <w:spacing w:line="300" w:lineRule="auto"/>
              <w:jc w:val="right"/>
              <w:rPr>
                <w:rFonts w:ascii="Batang" w:eastAsia="Batang" w:hAnsi="Batang" w:cs="Times New Roman"/>
                <w:kern w:val="0"/>
                <w:sz w:val="20"/>
                <w:szCs w:val="20"/>
                <w:lang w:eastAsia="es-SV" w:bidi="ar-SA"/>
              </w:rPr>
            </w:pPr>
            <w:r w:rsidRPr="009D1B0B">
              <w:rPr>
                <w:rFonts w:ascii="Batang" w:eastAsia="Batang" w:hAnsi="Batang" w:cs="Aharoni"/>
                <w:iCs/>
                <w:sz w:val="20"/>
                <w:szCs w:val="20"/>
              </w:rPr>
              <w:t>47,688.01</w:t>
            </w:r>
            <w:r w:rsidR="00A46242" w:rsidRPr="009D1B0B">
              <w:rPr>
                <w:rFonts w:ascii="Batang" w:eastAsia="Batang" w:hAnsi="Batang"/>
                <w:sz w:val="20"/>
                <w:szCs w:val="20"/>
              </w:rPr>
              <w:t xml:space="preserve">    </w:t>
            </w:r>
          </w:p>
          <w:p w:rsidR="00A46242" w:rsidRPr="009D1B0B" w:rsidRDefault="00A46242" w:rsidP="009D1B0B">
            <w:pPr>
              <w:autoSpaceDE w:val="0"/>
              <w:autoSpaceDN w:val="0"/>
              <w:adjustRightInd w:val="0"/>
              <w:snapToGrid w:val="0"/>
              <w:spacing w:line="300" w:lineRule="auto"/>
              <w:jc w:val="right"/>
              <w:rPr>
                <w:rFonts w:ascii="Batang" w:eastAsia="Batang" w:hAnsi="Batang" w:cs="Aharoni"/>
                <w:iCs/>
                <w:sz w:val="20"/>
                <w:szCs w:val="20"/>
              </w:rPr>
            </w:pPr>
          </w:p>
        </w:tc>
        <w:tc>
          <w:tcPr>
            <w:tcW w:w="1843" w:type="dxa"/>
            <w:shd w:val="clear" w:color="auto" w:fill="auto"/>
          </w:tcPr>
          <w:p w:rsidR="00A46242" w:rsidRPr="009D1B0B" w:rsidRDefault="00A46242" w:rsidP="009D1B0B">
            <w:pPr>
              <w:autoSpaceDE w:val="0"/>
              <w:autoSpaceDN w:val="0"/>
              <w:adjustRightInd w:val="0"/>
              <w:snapToGrid w:val="0"/>
              <w:spacing w:line="300" w:lineRule="auto"/>
              <w:jc w:val="right"/>
              <w:rPr>
                <w:rFonts w:ascii="Batang" w:eastAsia="Batang" w:hAnsi="Batang" w:cs="Aharoni"/>
                <w:iCs/>
                <w:sz w:val="20"/>
                <w:szCs w:val="20"/>
              </w:rPr>
            </w:pPr>
          </w:p>
        </w:tc>
      </w:tr>
      <w:tr w:rsidR="00A40614" w:rsidRPr="009D1B0B" w:rsidTr="00A40614">
        <w:tc>
          <w:tcPr>
            <w:tcW w:w="578" w:type="dxa"/>
            <w:shd w:val="clear" w:color="auto" w:fill="auto"/>
          </w:tcPr>
          <w:p w:rsidR="00A46242" w:rsidRPr="009D1B0B" w:rsidRDefault="00A46242"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07</w:t>
            </w:r>
          </w:p>
        </w:tc>
        <w:tc>
          <w:tcPr>
            <w:tcW w:w="5513" w:type="dxa"/>
            <w:shd w:val="clear" w:color="auto" w:fill="auto"/>
          </w:tcPr>
          <w:p w:rsidR="00A46242" w:rsidRPr="009D1B0B" w:rsidRDefault="00A46242" w:rsidP="009D1B0B">
            <w:pPr>
              <w:widowControl/>
              <w:suppressAutoHyphens w:val="0"/>
              <w:spacing w:line="300" w:lineRule="auto"/>
              <w:jc w:val="both"/>
              <w:rPr>
                <w:rFonts w:ascii="Batang" w:eastAsia="Batang" w:hAnsi="Batang" w:cs="Times New Roman"/>
                <w:kern w:val="0"/>
                <w:sz w:val="20"/>
                <w:szCs w:val="20"/>
                <w:lang w:eastAsia="es-SV" w:bidi="ar-SA"/>
              </w:rPr>
            </w:pPr>
            <w:r w:rsidRPr="009D1B0B">
              <w:rPr>
                <w:rFonts w:ascii="Batang" w:eastAsia="Batang" w:hAnsi="Batang"/>
                <w:sz w:val="20"/>
                <w:szCs w:val="20"/>
              </w:rPr>
              <w:t>ESTUDIOS TÉCNICOS Y FORMULACIÓN DE CARPETAS.</w:t>
            </w:r>
          </w:p>
        </w:tc>
        <w:tc>
          <w:tcPr>
            <w:tcW w:w="1842" w:type="dxa"/>
            <w:shd w:val="clear" w:color="auto" w:fill="auto"/>
          </w:tcPr>
          <w:p w:rsidR="00A46242" w:rsidRPr="009D1B0B" w:rsidRDefault="00A46242" w:rsidP="009D1B0B">
            <w:pPr>
              <w:widowControl/>
              <w:suppressAutoHyphens w:val="0"/>
              <w:spacing w:line="300" w:lineRule="auto"/>
              <w:jc w:val="right"/>
              <w:rPr>
                <w:rFonts w:ascii="Batang" w:eastAsia="Batang" w:hAnsi="Batang"/>
                <w:sz w:val="20"/>
                <w:szCs w:val="20"/>
              </w:rPr>
            </w:pPr>
            <w:r w:rsidRPr="009D1B0B">
              <w:rPr>
                <w:rFonts w:ascii="Batang" w:eastAsia="Batang" w:hAnsi="Batang"/>
                <w:sz w:val="20"/>
                <w:szCs w:val="20"/>
              </w:rPr>
              <w:t>35,000.00</w:t>
            </w:r>
          </w:p>
        </w:tc>
        <w:tc>
          <w:tcPr>
            <w:tcW w:w="1843" w:type="dxa"/>
            <w:shd w:val="clear" w:color="auto" w:fill="auto"/>
          </w:tcPr>
          <w:p w:rsidR="00A46242" w:rsidRPr="009D1B0B" w:rsidRDefault="00A46242" w:rsidP="009D1B0B">
            <w:pPr>
              <w:autoSpaceDE w:val="0"/>
              <w:autoSpaceDN w:val="0"/>
              <w:adjustRightInd w:val="0"/>
              <w:snapToGrid w:val="0"/>
              <w:spacing w:line="300" w:lineRule="auto"/>
              <w:jc w:val="both"/>
              <w:rPr>
                <w:rFonts w:ascii="Batang" w:eastAsia="Batang" w:hAnsi="Batang" w:cs="Aharoni"/>
                <w:iCs/>
                <w:sz w:val="20"/>
                <w:szCs w:val="20"/>
              </w:rPr>
            </w:pPr>
          </w:p>
        </w:tc>
      </w:tr>
      <w:tr w:rsidR="00A40614" w:rsidRPr="009D1B0B" w:rsidTr="00A40614">
        <w:tc>
          <w:tcPr>
            <w:tcW w:w="578" w:type="dxa"/>
            <w:shd w:val="clear" w:color="auto" w:fill="auto"/>
          </w:tcPr>
          <w:p w:rsidR="00A46242" w:rsidRPr="009D1B0B" w:rsidRDefault="00A46242" w:rsidP="009D1B0B">
            <w:pPr>
              <w:autoSpaceDE w:val="0"/>
              <w:autoSpaceDN w:val="0"/>
              <w:adjustRightInd w:val="0"/>
              <w:snapToGrid w:val="0"/>
              <w:spacing w:line="300" w:lineRule="auto"/>
              <w:jc w:val="center"/>
              <w:rPr>
                <w:rFonts w:ascii="Batang" w:eastAsia="Batang" w:hAnsi="Batang" w:cs="Aharoni"/>
                <w:b/>
                <w:iCs/>
                <w:sz w:val="20"/>
                <w:szCs w:val="20"/>
              </w:rPr>
            </w:pPr>
            <w:r w:rsidRPr="009D1B0B">
              <w:rPr>
                <w:rFonts w:ascii="Batang" w:eastAsia="Batang" w:hAnsi="Batang" w:cs="Aharoni"/>
                <w:b/>
                <w:iCs/>
                <w:sz w:val="20"/>
                <w:szCs w:val="20"/>
              </w:rPr>
              <w:t>08</w:t>
            </w:r>
          </w:p>
        </w:tc>
        <w:tc>
          <w:tcPr>
            <w:tcW w:w="5513" w:type="dxa"/>
            <w:shd w:val="clear" w:color="auto" w:fill="auto"/>
          </w:tcPr>
          <w:p w:rsidR="00A46242" w:rsidRPr="009D1B0B" w:rsidRDefault="00A46242" w:rsidP="009D1B0B">
            <w:pPr>
              <w:widowControl/>
              <w:suppressAutoHyphens w:val="0"/>
              <w:spacing w:line="300" w:lineRule="auto"/>
              <w:jc w:val="both"/>
              <w:rPr>
                <w:rFonts w:ascii="Batang" w:eastAsia="Batang" w:hAnsi="Batang" w:cs="Times New Roman"/>
                <w:kern w:val="0"/>
                <w:sz w:val="20"/>
                <w:szCs w:val="20"/>
                <w:lang w:eastAsia="es-SV" w:bidi="ar-SA"/>
              </w:rPr>
            </w:pPr>
            <w:r w:rsidRPr="009D1B0B">
              <w:rPr>
                <w:rFonts w:ascii="Batang" w:eastAsia="Batang" w:hAnsi="Batang"/>
                <w:sz w:val="20"/>
                <w:szCs w:val="20"/>
              </w:rPr>
              <w:t>COMPRA DE UNA RETROEXCAVADORA</w:t>
            </w:r>
          </w:p>
        </w:tc>
        <w:tc>
          <w:tcPr>
            <w:tcW w:w="1842" w:type="dxa"/>
            <w:shd w:val="clear" w:color="auto" w:fill="auto"/>
          </w:tcPr>
          <w:p w:rsidR="00A46242" w:rsidRPr="009D1B0B" w:rsidRDefault="00941E86" w:rsidP="009D1B0B">
            <w:pPr>
              <w:widowControl/>
              <w:suppressAutoHyphens w:val="0"/>
              <w:spacing w:line="300" w:lineRule="auto"/>
              <w:jc w:val="right"/>
              <w:rPr>
                <w:rFonts w:ascii="Batang" w:eastAsia="Batang" w:hAnsi="Batang"/>
                <w:sz w:val="20"/>
                <w:szCs w:val="20"/>
              </w:rPr>
            </w:pPr>
            <w:r w:rsidRPr="009D1B0B">
              <w:rPr>
                <w:rFonts w:ascii="Batang" w:eastAsia="Batang" w:hAnsi="Batang"/>
                <w:sz w:val="20"/>
                <w:szCs w:val="20"/>
              </w:rPr>
              <w:t>32</w:t>
            </w:r>
            <w:r w:rsidR="00A46242" w:rsidRPr="009D1B0B">
              <w:rPr>
                <w:rFonts w:ascii="Batang" w:eastAsia="Batang" w:hAnsi="Batang"/>
                <w:sz w:val="20"/>
                <w:szCs w:val="20"/>
              </w:rPr>
              <w:t>,</w:t>
            </w:r>
            <w:r w:rsidRPr="009D1B0B">
              <w:rPr>
                <w:rFonts w:ascii="Batang" w:eastAsia="Batang" w:hAnsi="Batang"/>
                <w:sz w:val="20"/>
                <w:szCs w:val="20"/>
              </w:rPr>
              <w:t>159</w:t>
            </w:r>
            <w:r w:rsidR="00A46242" w:rsidRPr="009D1B0B">
              <w:rPr>
                <w:rFonts w:ascii="Batang" w:eastAsia="Batang" w:hAnsi="Batang"/>
                <w:sz w:val="20"/>
                <w:szCs w:val="20"/>
              </w:rPr>
              <w:t>.7</w:t>
            </w:r>
            <w:r w:rsidRPr="009D1B0B">
              <w:rPr>
                <w:rFonts w:ascii="Batang" w:eastAsia="Batang" w:hAnsi="Batang"/>
                <w:sz w:val="20"/>
                <w:szCs w:val="20"/>
              </w:rPr>
              <w:t>2</w:t>
            </w:r>
          </w:p>
        </w:tc>
        <w:tc>
          <w:tcPr>
            <w:tcW w:w="1843" w:type="dxa"/>
            <w:shd w:val="clear" w:color="auto" w:fill="auto"/>
          </w:tcPr>
          <w:p w:rsidR="00A46242" w:rsidRPr="009D1B0B" w:rsidRDefault="00A46242" w:rsidP="009D1B0B">
            <w:pPr>
              <w:autoSpaceDE w:val="0"/>
              <w:autoSpaceDN w:val="0"/>
              <w:adjustRightInd w:val="0"/>
              <w:snapToGrid w:val="0"/>
              <w:spacing w:line="300" w:lineRule="auto"/>
              <w:jc w:val="both"/>
              <w:rPr>
                <w:rFonts w:ascii="Batang" w:eastAsia="Batang" w:hAnsi="Batang" w:cs="Aharoni"/>
                <w:iCs/>
                <w:sz w:val="20"/>
                <w:szCs w:val="20"/>
              </w:rPr>
            </w:pPr>
          </w:p>
        </w:tc>
      </w:tr>
      <w:tr w:rsidR="00A40614" w:rsidRPr="009D1B0B" w:rsidTr="00A40614">
        <w:tc>
          <w:tcPr>
            <w:tcW w:w="578" w:type="dxa"/>
            <w:shd w:val="clear" w:color="auto" w:fill="auto"/>
          </w:tcPr>
          <w:p w:rsidR="006740FA" w:rsidRPr="009D1B0B" w:rsidRDefault="006740FA" w:rsidP="009D1B0B">
            <w:pPr>
              <w:autoSpaceDE w:val="0"/>
              <w:autoSpaceDN w:val="0"/>
              <w:adjustRightInd w:val="0"/>
              <w:snapToGrid w:val="0"/>
              <w:spacing w:line="300" w:lineRule="auto"/>
              <w:jc w:val="center"/>
              <w:rPr>
                <w:rFonts w:ascii="Batang" w:eastAsia="Batang" w:hAnsi="Batang" w:cs="Aharoni"/>
                <w:b/>
                <w:iCs/>
                <w:sz w:val="20"/>
                <w:szCs w:val="20"/>
              </w:rPr>
            </w:pPr>
          </w:p>
        </w:tc>
        <w:tc>
          <w:tcPr>
            <w:tcW w:w="5513" w:type="dxa"/>
            <w:shd w:val="clear" w:color="auto" w:fill="auto"/>
          </w:tcPr>
          <w:p w:rsidR="00A87680" w:rsidRPr="009D1B0B" w:rsidRDefault="00A87680" w:rsidP="009D1B0B">
            <w:pPr>
              <w:spacing w:line="300" w:lineRule="auto"/>
              <w:jc w:val="both"/>
              <w:rPr>
                <w:rFonts w:ascii="Batang" w:eastAsia="Batang" w:hAnsi="Batang" w:cs="Arial"/>
                <w:b/>
                <w:sz w:val="20"/>
                <w:szCs w:val="20"/>
              </w:rPr>
            </w:pPr>
          </w:p>
          <w:p w:rsidR="006740FA" w:rsidRPr="009D1B0B" w:rsidRDefault="006740FA" w:rsidP="009D1B0B">
            <w:pPr>
              <w:spacing w:line="300" w:lineRule="auto"/>
              <w:jc w:val="both"/>
              <w:rPr>
                <w:rFonts w:ascii="Batang" w:eastAsia="Batang" w:hAnsi="Batang" w:cs="Arial"/>
                <w:b/>
                <w:sz w:val="20"/>
                <w:szCs w:val="20"/>
              </w:rPr>
            </w:pPr>
            <w:r w:rsidRPr="009D1B0B">
              <w:rPr>
                <w:rFonts w:ascii="Batang" w:eastAsia="Batang" w:hAnsi="Batang" w:cs="Arial"/>
                <w:b/>
                <w:sz w:val="20"/>
                <w:szCs w:val="20"/>
              </w:rPr>
              <w:t>TOT</w:t>
            </w:r>
            <w:r w:rsidR="00371F11" w:rsidRPr="009D1B0B">
              <w:rPr>
                <w:rFonts w:ascii="Batang" w:eastAsia="Batang" w:hAnsi="Batang" w:cs="Arial"/>
                <w:b/>
                <w:sz w:val="20"/>
                <w:szCs w:val="20"/>
              </w:rPr>
              <w:t>ALES…………………………………………………….</w:t>
            </w:r>
          </w:p>
        </w:tc>
        <w:tc>
          <w:tcPr>
            <w:tcW w:w="1842" w:type="dxa"/>
            <w:shd w:val="clear" w:color="auto" w:fill="auto"/>
          </w:tcPr>
          <w:p w:rsidR="00A87680" w:rsidRPr="009D1B0B" w:rsidRDefault="00A87680" w:rsidP="009D1B0B">
            <w:pPr>
              <w:autoSpaceDE w:val="0"/>
              <w:autoSpaceDN w:val="0"/>
              <w:adjustRightInd w:val="0"/>
              <w:snapToGrid w:val="0"/>
              <w:spacing w:line="300" w:lineRule="auto"/>
              <w:jc w:val="right"/>
              <w:rPr>
                <w:rFonts w:ascii="Batang" w:eastAsia="Batang" w:hAnsi="Batang" w:cs="Aharoni"/>
                <w:b/>
                <w:iCs/>
                <w:sz w:val="20"/>
                <w:szCs w:val="20"/>
              </w:rPr>
            </w:pPr>
          </w:p>
          <w:p w:rsidR="006740FA" w:rsidRPr="009D1B0B" w:rsidRDefault="00FF1340" w:rsidP="009D1B0B">
            <w:pPr>
              <w:autoSpaceDE w:val="0"/>
              <w:autoSpaceDN w:val="0"/>
              <w:adjustRightInd w:val="0"/>
              <w:snapToGrid w:val="0"/>
              <w:spacing w:line="300" w:lineRule="auto"/>
              <w:jc w:val="right"/>
              <w:rPr>
                <w:rFonts w:ascii="Batang" w:eastAsia="Batang" w:hAnsi="Batang" w:cs="Aharoni"/>
                <w:b/>
                <w:iCs/>
                <w:sz w:val="20"/>
                <w:szCs w:val="20"/>
              </w:rPr>
            </w:pPr>
            <w:r w:rsidRPr="009D1B0B">
              <w:rPr>
                <w:rFonts w:ascii="Batang" w:eastAsia="Batang" w:hAnsi="Batang" w:cs="Aharoni"/>
                <w:b/>
                <w:iCs/>
                <w:sz w:val="20"/>
                <w:szCs w:val="20"/>
              </w:rPr>
              <w:t>2</w:t>
            </w:r>
            <w:r w:rsidR="00A87680" w:rsidRPr="009D1B0B">
              <w:rPr>
                <w:rFonts w:ascii="Batang" w:eastAsia="Batang" w:hAnsi="Batang" w:cs="Aharoni"/>
                <w:b/>
                <w:iCs/>
                <w:sz w:val="20"/>
                <w:szCs w:val="20"/>
              </w:rPr>
              <w:t>99,847.73</w:t>
            </w:r>
          </w:p>
        </w:tc>
        <w:tc>
          <w:tcPr>
            <w:tcW w:w="1843" w:type="dxa"/>
            <w:shd w:val="clear" w:color="auto" w:fill="auto"/>
          </w:tcPr>
          <w:p w:rsidR="00A87680" w:rsidRPr="009D1B0B" w:rsidRDefault="00A87680" w:rsidP="009D1B0B">
            <w:pPr>
              <w:autoSpaceDE w:val="0"/>
              <w:autoSpaceDN w:val="0"/>
              <w:adjustRightInd w:val="0"/>
              <w:snapToGrid w:val="0"/>
              <w:spacing w:line="300" w:lineRule="auto"/>
              <w:jc w:val="right"/>
              <w:rPr>
                <w:rFonts w:ascii="Batang" w:eastAsia="Batang" w:hAnsi="Batang" w:cs="Aharoni"/>
                <w:b/>
                <w:iCs/>
                <w:sz w:val="20"/>
                <w:szCs w:val="20"/>
              </w:rPr>
            </w:pPr>
          </w:p>
          <w:p w:rsidR="006740FA" w:rsidRPr="009D1B0B" w:rsidRDefault="00FF1340" w:rsidP="009D1B0B">
            <w:pPr>
              <w:autoSpaceDE w:val="0"/>
              <w:autoSpaceDN w:val="0"/>
              <w:adjustRightInd w:val="0"/>
              <w:snapToGrid w:val="0"/>
              <w:spacing w:line="300" w:lineRule="auto"/>
              <w:jc w:val="right"/>
              <w:rPr>
                <w:rFonts w:ascii="Batang" w:eastAsia="Batang" w:hAnsi="Batang" w:cs="Aharoni"/>
                <w:b/>
                <w:iCs/>
                <w:sz w:val="20"/>
                <w:szCs w:val="20"/>
              </w:rPr>
            </w:pPr>
            <w:r w:rsidRPr="009D1B0B">
              <w:rPr>
                <w:rFonts w:ascii="Batang" w:eastAsia="Batang" w:hAnsi="Batang" w:cs="Aharoni"/>
                <w:b/>
                <w:iCs/>
                <w:sz w:val="20"/>
                <w:szCs w:val="20"/>
              </w:rPr>
              <w:t>2</w:t>
            </w:r>
            <w:r w:rsidR="00A87680" w:rsidRPr="009D1B0B">
              <w:rPr>
                <w:rFonts w:ascii="Batang" w:eastAsia="Batang" w:hAnsi="Batang" w:cs="Aharoni"/>
                <w:b/>
                <w:iCs/>
                <w:sz w:val="20"/>
                <w:szCs w:val="20"/>
              </w:rPr>
              <w:t>99,847.73</w:t>
            </w:r>
          </w:p>
        </w:tc>
      </w:tr>
    </w:tbl>
    <w:p w:rsidR="007218ED" w:rsidRPr="009D1B0B" w:rsidRDefault="00F560C6" w:rsidP="009D1B0B">
      <w:pPr>
        <w:shd w:val="clear" w:color="auto" w:fill="FFFFFF" w:themeFill="background1"/>
        <w:autoSpaceDE w:val="0"/>
        <w:autoSpaceDN w:val="0"/>
        <w:adjustRightInd w:val="0"/>
        <w:snapToGrid w:val="0"/>
        <w:spacing w:line="300" w:lineRule="auto"/>
        <w:jc w:val="both"/>
        <w:rPr>
          <w:rFonts w:ascii="Batang" w:eastAsia="Batang" w:hAnsi="Batang" w:cs="Aharoni"/>
          <w:iCs/>
        </w:rPr>
      </w:pPr>
      <w:r w:rsidRPr="009D1B0B">
        <w:rPr>
          <w:rFonts w:ascii="Batang" w:eastAsia="Batang" w:hAnsi="Batang" w:cs="Aharoni"/>
          <w:iCs/>
        </w:rPr>
        <w:t>Comuníquese esta resolución a la Encargada del Departamento de Presupuesto para que formule la correspon</w:t>
      </w:r>
      <w:r w:rsidR="00D775C9" w:rsidRPr="009D1B0B">
        <w:rPr>
          <w:rFonts w:ascii="Batang" w:eastAsia="Batang" w:hAnsi="Batang" w:cs="Aharoni"/>
          <w:iCs/>
        </w:rPr>
        <w:t>diente reforma presupuestaria, y oportunamente presente por separado el respectivo Decreto para efectos de firma posterior.- Certifíquese.-</w:t>
      </w:r>
      <w:r w:rsidR="007218ED" w:rsidRPr="009D1B0B">
        <w:rPr>
          <w:rFonts w:ascii="Batang" w:eastAsia="Batang" w:hAnsi="Batang"/>
          <w:b/>
          <w:noProof/>
          <w:lang w:eastAsia="es-ES"/>
        </w:rPr>
        <w:t xml:space="preserve">ACUERDO NÚMERO </w:t>
      </w:r>
      <w:r w:rsidR="001A5EA6" w:rsidRPr="009D1B0B">
        <w:rPr>
          <w:rFonts w:ascii="Batang" w:eastAsia="Batang" w:hAnsi="Batang"/>
          <w:b/>
          <w:noProof/>
          <w:lang w:eastAsia="es-ES"/>
        </w:rPr>
        <w:t>CUA</w:t>
      </w:r>
      <w:r w:rsidR="007218ED" w:rsidRPr="009D1B0B">
        <w:rPr>
          <w:rFonts w:ascii="Batang" w:eastAsia="Batang" w:hAnsi="Batang"/>
          <w:b/>
          <w:noProof/>
          <w:lang w:eastAsia="es-ES"/>
        </w:rPr>
        <w:t>TR</w:t>
      </w:r>
      <w:r w:rsidR="001A5EA6" w:rsidRPr="009D1B0B">
        <w:rPr>
          <w:rFonts w:ascii="Batang" w:eastAsia="Batang" w:hAnsi="Batang"/>
          <w:b/>
          <w:noProof/>
          <w:lang w:eastAsia="es-ES"/>
        </w:rPr>
        <w:t>O</w:t>
      </w:r>
      <w:r w:rsidR="007218ED" w:rsidRPr="009D1B0B">
        <w:rPr>
          <w:rFonts w:ascii="Batang" w:eastAsia="Batang" w:hAnsi="Batang"/>
          <w:b/>
          <w:noProof/>
          <w:lang w:eastAsia="es-ES"/>
        </w:rPr>
        <w:t>.-</w:t>
      </w:r>
      <w:r w:rsidR="007218ED" w:rsidRPr="009D1B0B">
        <w:rPr>
          <w:rFonts w:ascii="Batang" w:eastAsia="Batang" w:hAnsi="Batang"/>
          <w:noProof/>
          <w:lang w:eastAsia="es-ES"/>
        </w:rPr>
        <w:t xml:space="preserve"> El Concejo Municipal de Acajutla, Departamento de Sonsonate, en uso de las facultades que le confiere </w:t>
      </w:r>
      <w:r w:rsidR="007218ED" w:rsidRPr="009D1B0B">
        <w:rPr>
          <w:rFonts w:ascii="Batang" w:eastAsia="Batang" w:hAnsi="Batang" w:cs="Arial"/>
          <w:iCs/>
          <w:lang w:val="es-MX"/>
        </w:rPr>
        <w:t xml:space="preserve">el Código Municipal, y </w:t>
      </w:r>
      <w:r w:rsidR="00847845" w:rsidRPr="009D1B0B">
        <w:rPr>
          <w:rFonts w:ascii="Batang" w:eastAsia="Batang" w:hAnsi="Batang" w:cs="Arial"/>
          <w:iCs/>
          <w:lang w:val="es-MX"/>
        </w:rPr>
        <w:t xml:space="preserve">con base en lo dispuesto en el Acuerdo No. 11 inserto en el Acta Municipal No. 22 de fecha 04 de Octubre de 2018 por medio del cual se priorizó el diseño y ejecución del </w:t>
      </w:r>
      <w:r w:rsidR="00847845" w:rsidRPr="009D1B0B">
        <w:rPr>
          <w:rFonts w:ascii="Batang" w:eastAsia="Batang" w:hAnsi="Batang" w:cs="Arial"/>
        </w:rPr>
        <w:t xml:space="preserve">Proyecto </w:t>
      </w:r>
      <w:r w:rsidR="00847845" w:rsidRPr="009D1B0B">
        <w:rPr>
          <w:rFonts w:ascii="Batang" w:eastAsia="Batang" w:hAnsi="Batang" w:cs="Aharoni"/>
          <w:b/>
          <w:iCs/>
        </w:rPr>
        <w:t>“Introducción de Aguas Negras en Colonias Nueva Acajutla y San Emilio</w:t>
      </w:r>
      <w:r w:rsidR="00847845" w:rsidRPr="009D1B0B">
        <w:rPr>
          <w:rFonts w:ascii="Batang" w:eastAsia="Batang" w:hAnsi="Batang" w:cs="Aharoni"/>
          <w:iCs/>
        </w:rPr>
        <w:t xml:space="preserve">”, y en atención a lo dispuesto en el </w:t>
      </w:r>
      <w:r w:rsidR="00847845" w:rsidRPr="009D1B0B">
        <w:rPr>
          <w:rFonts w:ascii="Batang" w:eastAsia="Batang" w:hAnsi="Batang" w:cs="Arial"/>
          <w:iCs/>
          <w:lang w:val="es-MX"/>
        </w:rPr>
        <w:t xml:space="preserve">Acuerdo No. 10 inserto en el Acta Municipal No. 28 de fecha 15 de Noviembre de 2018 por medio del cual se autorizó la adjudicación de la formulación de la Carpeta Técnica del referido Proyecto a quien cumpliere las condiciones ahí propuestas, las cuales fueron aceptadas por el Ing.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847845" w:rsidRPr="009D1B0B">
        <w:rPr>
          <w:rFonts w:ascii="Batang" w:eastAsia="Batang" w:hAnsi="Batang" w:cs="Arial"/>
          <w:iCs/>
          <w:lang w:val="es-MX"/>
        </w:rPr>
        <w:t>(IC-3116)</w:t>
      </w:r>
      <w:r w:rsidR="007218ED" w:rsidRPr="009D1B0B">
        <w:rPr>
          <w:rFonts w:ascii="Batang" w:eastAsia="Batang" w:hAnsi="Batang" w:cs="Arial"/>
          <w:iCs/>
          <w:lang w:val="es-MX"/>
        </w:rPr>
        <w:t>:</w:t>
      </w:r>
      <w:r w:rsidR="007218ED" w:rsidRPr="009D1B0B">
        <w:rPr>
          <w:rFonts w:ascii="Batang" w:eastAsia="Batang" w:hAnsi="Batang" w:cs="Arial"/>
        </w:rPr>
        <w:t xml:space="preserve"> en consecuencia, esta Municipalidad </w:t>
      </w:r>
      <w:r w:rsidR="007218ED" w:rsidRPr="009D1B0B">
        <w:rPr>
          <w:rFonts w:ascii="Batang" w:eastAsia="Batang" w:hAnsi="Batang" w:cs="Arial"/>
          <w:b/>
        </w:rPr>
        <w:t xml:space="preserve">por </w:t>
      </w:r>
      <w:r w:rsidR="00D775C9" w:rsidRPr="009D1B0B">
        <w:rPr>
          <w:rFonts w:ascii="Batang" w:eastAsia="Batang" w:hAnsi="Batang" w:cs="Arial"/>
          <w:b/>
        </w:rPr>
        <w:t xml:space="preserve">unanimidad </w:t>
      </w:r>
      <w:r w:rsidR="007218ED" w:rsidRPr="009D1B0B">
        <w:rPr>
          <w:rFonts w:ascii="Batang" w:eastAsia="Batang" w:hAnsi="Batang" w:cs="Arial"/>
          <w:b/>
        </w:rPr>
        <w:t xml:space="preserve">ACUERDA: </w:t>
      </w:r>
      <w:r w:rsidR="007218ED" w:rsidRPr="009D1B0B">
        <w:rPr>
          <w:rFonts w:ascii="Batang" w:eastAsia="Batang" w:hAnsi="Batang" w:cs="Arial"/>
        </w:rPr>
        <w:t>Adjudicar a</w:t>
      </w:r>
      <w:r w:rsidR="00850469" w:rsidRPr="009D1B0B">
        <w:rPr>
          <w:rFonts w:ascii="Batang" w:eastAsia="Batang" w:hAnsi="Batang" w:cs="Arial"/>
          <w:iCs/>
          <w:lang w:val="es-MX"/>
        </w:rPr>
        <w:t xml:space="preserve">l  Ing.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850469" w:rsidRPr="009D1B0B">
        <w:rPr>
          <w:rFonts w:ascii="Batang" w:eastAsia="Batang" w:hAnsi="Batang" w:cs="Arial"/>
          <w:iCs/>
          <w:lang w:val="es-MX"/>
        </w:rPr>
        <w:t>(IC-3116)</w:t>
      </w:r>
      <w:r w:rsidR="007218ED" w:rsidRPr="009D1B0B">
        <w:rPr>
          <w:rFonts w:ascii="Batang" w:eastAsia="Batang" w:hAnsi="Batang" w:cs="Arial"/>
        </w:rPr>
        <w:t xml:space="preserve">, por la suma </w:t>
      </w:r>
      <w:r w:rsidR="00850469" w:rsidRPr="009D1B0B">
        <w:rPr>
          <w:rFonts w:ascii="Batang" w:eastAsia="Batang" w:hAnsi="Batang" w:cs="Arial"/>
        </w:rPr>
        <w:t xml:space="preserve">Treinta y un mil </w:t>
      </w:r>
      <w:r w:rsidR="00850469" w:rsidRPr="009D1B0B">
        <w:rPr>
          <w:rFonts w:ascii="Batang" w:eastAsia="Batang" w:hAnsi="Batang" w:cs="Arial"/>
        </w:rPr>
        <w:lastRenderedPageBreak/>
        <w:t xml:space="preserve">trescientos sesenta y cinco 00/100 </w:t>
      </w:r>
      <w:r w:rsidR="00850469" w:rsidRPr="009D1B0B">
        <w:rPr>
          <w:rFonts w:ascii="Batang" w:eastAsia="Batang" w:hAnsi="Batang" w:cs="Arial"/>
          <w:iCs/>
          <w:lang w:val="es-MX"/>
        </w:rPr>
        <w:t xml:space="preserve">Dólares de los Estados Unidos de América </w:t>
      </w:r>
      <w:r w:rsidR="00850469" w:rsidRPr="009D1B0B">
        <w:rPr>
          <w:rFonts w:ascii="Batang" w:eastAsia="Batang" w:hAnsi="Batang" w:cs="Aharoni"/>
          <w:iCs/>
        </w:rPr>
        <w:t>(</w:t>
      </w:r>
      <w:r w:rsidR="007218ED" w:rsidRPr="009D1B0B">
        <w:rPr>
          <w:rFonts w:ascii="Batang" w:eastAsia="Batang" w:hAnsi="Batang" w:cs="Arial"/>
        </w:rPr>
        <w:t>$</w:t>
      </w:r>
      <w:r w:rsidR="00850469" w:rsidRPr="009D1B0B">
        <w:rPr>
          <w:rFonts w:ascii="Batang" w:eastAsia="Batang" w:hAnsi="Batang" w:cs="Arial"/>
        </w:rPr>
        <w:t xml:space="preserve"> 31,365.00)</w:t>
      </w:r>
      <w:r w:rsidR="007218ED" w:rsidRPr="009D1B0B">
        <w:rPr>
          <w:rFonts w:ascii="Batang" w:eastAsia="Batang" w:hAnsi="Batang" w:cs="Arial"/>
        </w:rPr>
        <w:t xml:space="preserve"> la formulación de la Carpeta Técnica del Proyecto </w:t>
      </w:r>
      <w:r w:rsidR="007218ED" w:rsidRPr="009D1B0B">
        <w:rPr>
          <w:rFonts w:ascii="Batang" w:eastAsia="Batang" w:hAnsi="Batang" w:cs="Aharoni"/>
          <w:b/>
          <w:iCs/>
        </w:rPr>
        <w:t>“Introducción de Aguas Negras en Colonia</w:t>
      </w:r>
      <w:r w:rsidR="00847845" w:rsidRPr="009D1B0B">
        <w:rPr>
          <w:rFonts w:ascii="Batang" w:eastAsia="Batang" w:hAnsi="Batang" w:cs="Aharoni"/>
          <w:b/>
          <w:iCs/>
        </w:rPr>
        <w:t>s</w:t>
      </w:r>
      <w:r w:rsidR="007218ED" w:rsidRPr="009D1B0B">
        <w:rPr>
          <w:rFonts w:ascii="Batang" w:eastAsia="Batang" w:hAnsi="Batang" w:cs="Aharoni"/>
          <w:b/>
          <w:iCs/>
        </w:rPr>
        <w:t xml:space="preserve"> Nueva Acajutla y San Emilio</w:t>
      </w:r>
      <w:r w:rsidR="00850469" w:rsidRPr="009D1B0B">
        <w:rPr>
          <w:rFonts w:ascii="Batang" w:eastAsia="Batang" w:hAnsi="Batang" w:cs="Aharoni"/>
          <w:iCs/>
        </w:rPr>
        <w:t xml:space="preserve">; y al efecto, facultar a la Tesorería Municipal de esta ciudad para que erogue </w:t>
      </w:r>
      <w:r w:rsidR="00847845" w:rsidRPr="009D1B0B">
        <w:rPr>
          <w:rFonts w:ascii="Batang" w:eastAsia="Batang" w:hAnsi="Batang" w:cs="Aharoni"/>
          <w:iCs/>
        </w:rPr>
        <w:t xml:space="preserve">dicha cantidad </w:t>
      </w:r>
      <w:r w:rsidR="00850469" w:rsidRPr="009D1B0B">
        <w:rPr>
          <w:rFonts w:ascii="Batang" w:eastAsia="Batang" w:hAnsi="Batang" w:cs="Aharoni"/>
          <w:iCs/>
        </w:rPr>
        <w:t>de los recursos FODES 75%, con cargo al rubro</w:t>
      </w:r>
      <w:r w:rsidR="00847845" w:rsidRPr="009D1B0B">
        <w:rPr>
          <w:rFonts w:ascii="Batang" w:eastAsia="Batang" w:hAnsi="Batang" w:cs="Aharoni"/>
          <w:iCs/>
        </w:rPr>
        <w:t xml:space="preserve"> respectivo</w:t>
      </w:r>
      <w:r w:rsidR="00850469" w:rsidRPr="009D1B0B">
        <w:rPr>
          <w:rFonts w:ascii="Batang" w:eastAsia="Batang" w:hAnsi="Batang" w:cs="Aharoni"/>
          <w:iCs/>
        </w:rPr>
        <w:t>, a favor del Ing.</w:t>
      </w:r>
      <w:r w:rsidR="009D1B0B" w:rsidRPr="009D1B0B">
        <w:rPr>
          <w:rFonts w:ascii="Batang" w:eastAsia="Batang" w:hAnsi="Batang" w:cs="Arial" w:hint="eastAsia"/>
          <w:iCs/>
          <w:highlight w:val="yellow"/>
          <w:lang w:val="es-MX"/>
        </w:rPr>
        <w:t xml:space="preserve"> </w:t>
      </w:r>
      <w:r w:rsidR="009D1B0B">
        <w:rPr>
          <w:rFonts w:ascii="Batang" w:eastAsia="Batang" w:hAnsi="Batang" w:cs="Arial" w:hint="eastAsia"/>
          <w:iCs/>
          <w:highlight w:val="yellow"/>
          <w:lang w:val="es-MX"/>
        </w:rPr>
        <w:t>--------------</w:t>
      </w:r>
      <w:r w:rsidR="00850469" w:rsidRPr="009D1B0B">
        <w:rPr>
          <w:rFonts w:ascii="Batang" w:eastAsia="Batang" w:hAnsi="Batang" w:cs="Aharoni"/>
          <w:iCs/>
        </w:rPr>
        <w:t>, de conformidad a</w:t>
      </w:r>
      <w:r w:rsidR="00D4461F" w:rsidRPr="009D1B0B">
        <w:rPr>
          <w:rFonts w:ascii="Batang" w:eastAsia="Batang" w:hAnsi="Batang" w:cs="Aharoni"/>
          <w:iCs/>
        </w:rPr>
        <w:t>l contrato respectivo, Estos gastos se comprobarán en la forma que establece el Art. 86 del Código Municipal</w:t>
      </w:r>
      <w:r w:rsidR="007218ED" w:rsidRPr="009D1B0B">
        <w:rPr>
          <w:rFonts w:ascii="Batang" w:eastAsia="Batang" w:hAnsi="Batang" w:cs="Aharoni"/>
          <w:iCs/>
        </w:rPr>
        <w:t>.-</w:t>
      </w:r>
      <w:r w:rsidR="00D4461F" w:rsidRPr="009D1B0B">
        <w:rPr>
          <w:rFonts w:ascii="Batang" w:eastAsia="Batang" w:hAnsi="Batang" w:cs="Aharoni"/>
          <w:iCs/>
        </w:rPr>
        <w:t xml:space="preserve"> </w:t>
      </w:r>
      <w:r w:rsidR="00E032C7" w:rsidRPr="009D1B0B">
        <w:rPr>
          <w:rFonts w:ascii="Batang" w:eastAsia="Batang" w:hAnsi="Batang" w:cs="Aharoni"/>
          <w:iCs/>
        </w:rPr>
        <w:t>Certifíquese</w:t>
      </w:r>
      <w:r w:rsidR="00D4461F" w:rsidRPr="009D1B0B">
        <w:rPr>
          <w:rFonts w:ascii="Batang" w:eastAsia="Batang" w:hAnsi="Batang" w:cs="Aharoni"/>
          <w:iCs/>
        </w:rPr>
        <w:t>.</w:t>
      </w:r>
      <w:r w:rsidR="007218ED" w:rsidRPr="009D1B0B">
        <w:rPr>
          <w:rFonts w:ascii="Batang" w:eastAsia="Batang" w:hAnsi="Batang" w:cs="Aharoni"/>
          <w:iCs/>
        </w:rPr>
        <w:t>-------</w:t>
      </w:r>
      <w:r w:rsidR="006740FA" w:rsidRPr="009D1B0B">
        <w:rPr>
          <w:rFonts w:ascii="Batang" w:eastAsia="Batang" w:hAnsi="Batang" w:cs="Aharoni"/>
          <w:iCs/>
        </w:rPr>
        <w:t>-</w:t>
      </w:r>
      <w:r w:rsidR="009D1B0B">
        <w:rPr>
          <w:rFonts w:ascii="Batang" w:eastAsia="Batang" w:hAnsi="Batang" w:cs="Aharoni"/>
          <w:iCs/>
        </w:rPr>
        <w:t>---------</w:t>
      </w:r>
      <w:r w:rsidR="007218ED" w:rsidRPr="009D1B0B">
        <w:rPr>
          <w:rFonts w:ascii="Batang" w:eastAsia="Batang" w:hAnsi="Batang" w:cs="Aharoni"/>
          <w:iCs/>
        </w:rPr>
        <w:t>-</w:t>
      </w:r>
      <w:r w:rsidR="00D775C9" w:rsidRPr="009D1B0B">
        <w:rPr>
          <w:rFonts w:ascii="Batang" w:eastAsia="Batang" w:hAnsi="Batang" w:cs="Aharoni"/>
          <w:iCs/>
        </w:rPr>
        <w:t>---</w:t>
      </w:r>
    </w:p>
    <w:p w:rsidR="007218ED" w:rsidRPr="009D1B0B" w:rsidRDefault="007218ED" w:rsidP="009D1B0B">
      <w:pPr>
        <w:shd w:val="clear" w:color="auto" w:fill="FFFFFF" w:themeFill="background1"/>
        <w:autoSpaceDE w:val="0"/>
        <w:autoSpaceDN w:val="0"/>
        <w:adjustRightInd w:val="0"/>
        <w:snapToGrid w:val="0"/>
        <w:spacing w:line="300" w:lineRule="auto"/>
        <w:jc w:val="both"/>
        <w:rPr>
          <w:rFonts w:ascii="Batang" w:eastAsia="Batang" w:hAnsi="Batang" w:cs="Aharoni"/>
          <w:iCs/>
          <w:lang w:val="es-SV"/>
        </w:rPr>
      </w:pPr>
      <w:r w:rsidRPr="009D1B0B">
        <w:rPr>
          <w:rFonts w:ascii="Batang" w:eastAsia="Batang" w:hAnsi="Batang"/>
          <w:b/>
          <w:noProof/>
          <w:lang w:eastAsia="es-ES"/>
        </w:rPr>
        <w:t>ACUERDO NÚMERO C</w:t>
      </w:r>
      <w:r w:rsidR="001A5EA6" w:rsidRPr="009D1B0B">
        <w:rPr>
          <w:rFonts w:ascii="Batang" w:eastAsia="Batang" w:hAnsi="Batang"/>
          <w:b/>
          <w:noProof/>
          <w:lang w:eastAsia="es-ES"/>
        </w:rPr>
        <w:t>INCO</w:t>
      </w:r>
      <w:r w:rsidRPr="009D1B0B">
        <w:rPr>
          <w:rFonts w:ascii="Batang" w:eastAsia="Batang" w:hAnsi="Batang"/>
          <w:b/>
          <w:noProof/>
          <w:lang w:eastAsia="es-ES"/>
        </w:rPr>
        <w:t>.-</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el Código Municipal, y</w:t>
      </w:r>
      <w:r w:rsidR="00847845" w:rsidRPr="009D1B0B">
        <w:rPr>
          <w:rFonts w:ascii="Batang" w:eastAsia="Batang" w:hAnsi="Batang" w:cs="Arial"/>
          <w:iCs/>
          <w:lang w:val="es-MX"/>
        </w:rPr>
        <w:t xml:space="preserve"> </w:t>
      </w:r>
      <w:r w:rsidR="00C069CF" w:rsidRPr="009D1B0B">
        <w:rPr>
          <w:rFonts w:ascii="Batang" w:eastAsia="Batang" w:hAnsi="Batang" w:cs="Arial"/>
          <w:iCs/>
          <w:lang w:val="es-MX"/>
        </w:rPr>
        <w:t xml:space="preserve"> </w:t>
      </w:r>
      <w:r w:rsidR="00847845" w:rsidRPr="009D1B0B">
        <w:rPr>
          <w:rFonts w:ascii="Batang" w:eastAsia="Batang" w:hAnsi="Batang" w:cs="Arial"/>
          <w:iCs/>
          <w:lang w:val="es-MX"/>
        </w:rPr>
        <w:t xml:space="preserve">la Ley de Adquisiciones y Contrataciones de la Administración Pública (LACAP), y su Reglamento, </w:t>
      </w:r>
      <w:r w:rsidRPr="009D1B0B">
        <w:rPr>
          <w:rFonts w:ascii="Batang" w:eastAsia="Batang" w:hAnsi="Batang" w:cs="Arial"/>
        </w:rPr>
        <w:t xml:space="preserve">esta Municipalidad </w:t>
      </w:r>
      <w:r w:rsidR="00D775C9" w:rsidRPr="009D1B0B">
        <w:rPr>
          <w:rFonts w:ascii="Batang" w:eastAsia="Batang" w:hAnsi="Batang" w:cs="Arial"/>
          <w:b/>
        </w:rPr>
        <w:t>por unanimidad</w:t>
      </w:r>
      <w:r w:rsidRPr="009D1B0B">
        <w:rPr>
          <w:rFonts w:ascii="Batang" w:eastAsia="Batang" w:hAnsi="Batang" w:cs="Arial"/>
          <w:b/>
        </w:rPr>
        <w:t xml:space="preserve"> ACUERDA: </w:t>
      </w:r>
      <w:r w:rsidRPr="009D1B0B">
        <w:rPr>
          <w:rFonts w:ascii="Batang" w:eastAsia="Batang" w:hAnsi="Batang" w:cs="Arial"/>
        </w:rPr>
        <w:t xml:space="preserve">Requerir al Jefe de la UACI que, con el apoyo del Jefe de la Unidad de Proyectos y Desarrollo Urbano, proceda a la formulación de las Bases de Licitación o Términos de referencia para someter a Concurso Público la ejecución del Proyecto </w:t>
      </w:r>
      <w:r w:rsidRPr="009D1B0B">
        <w:rPr>
          <w:rFonts w:ascii="Batang" w:eastAsia="Batang" w:hAnsi="Batang" w:cs="Aharoni"/>
          <w:b/>
          <w:iCs/>
        </w:rPr>
        <w:t>“Introducción de Aguas Negras en Colonia Nueva Acajutla y San Emilio</w:t>
      </w:r>
      <w:r w:rsidRPr="009D1B0B">
        <w:rPr>
          <w:rFonts w:ascii="Batang" w:eastAsia="Batang" w:hAnsi="Batang" w:cs="Aharoni"/>
          <w:iCs/>
        </w:rPr>
        <w:t>, Municipio de Acaju</w:t>
      </w:r>
      <w:r w:rsidR="00847845" w:rsidRPr="009D1B0B">
        <w:rPr>
          <w:rFonts w:ascii="Batang" w:eastAsia="Batang" w:hAnsi="Batang" w:cs="Aharoni"/>
          <w:iCs/>
        </w:rPr>
        <w:t xml:space="preserve">tla, Departamento de Sonsonate”, y oportunamente los sometan a conocimiento de este pleno para su revisión, discusión y aprobación.- </w:t>
      </w:r>
      <w:r w:rsidR="00C069CF" w:rsidRPr="009D1B0B">
        <w:rPr>
          <w:rFonts w:ascii="Batang" w:eastAsia="Batang" w:hAnsi="Batang" w:cs="Aharoni"/>
          <w:iCs/>
        </w:rPr>
        <w:t>Certifíquese</w:t>
      </w:r>
      <w:r w:rsidR="00847845" w:rsidRPr="009D1B0B">
        <w:rPr>
          <w:rFonts w:ascii="Batang" w:eastAsia="Batang" w:hAnsi="Batang" w:cs="Aharoni"/>
          <w:iCs/>
        </w:rPr>
        <w:t>.-------</w:t>
      </w:r>
      <w:r w:rsidR="006740FA" w:rsidRPr="009D1B0B">
        <w:rPr>
          <w:rFonts w:ascii="Batang" w:eastAsia="Batang" w:hAnsi="Batang" w:cs="Aharoni"/>
          <w:iCs/>
        </w:rPr>
        <w:t>-------</w:t>
      </w:r>
      <w:r w:rsidR="00847845" w:rsidRPr="009D1B0B">
        <w:rPr>
          <w:rFonts w:ascii="Batang" w:eastAsia="Batang" w:hAnsi="Batang" w:cs="Aharoni"/>
          <w:iCs/>
        </w:rPr>
        <w:t>-----------</w:t>
      </w:r>
      <w:r w:rsidR="00D775C9" w:rsidRPr="009D1B0B">
        <w:rPr>
          <w:rFonts w:ascii="Batang" w:eastAsia="Batang" w:hAnsi="Batang" w:cs="Aharoni"/>
          <w:iCs/>
        </w:rPr>
        <w:t>---</w:t>
      </w:r>
    </w:p>
    <w:p w:rsidR="00D775C9" w:rsidRPr="009D1B0B" w:rsidRDefault="007218ED" w:rsidP="009D1B0B">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9D1B0B">
        <w:rPr>
          <w:rFonts w:ascii="Batang" w:eastAsia="Batang" w:hAnsi="Batang"/>
          <w:b/>
          <w:noProof/>
          <w:lang w:eastAsia="es-ES"/>
        </w:rPr>
        <w:t xml:space="preserve">ACUERDO NÚMERO </w:t>
      </w:r>
      <w:r w:rsidR="001A5EA6" w:rsidRPr="009D1B0B">
        <w:rPr>
          <w:rFonts w:ascii="Batang" w:eastAsia="Batang" w:hAnsi="Batang"/>
          <w:b/>
          <w:noProof/>
          <w:lang w:eastAsia="es-ES"/>
        </w:rPr>
        <w:t>SEIS</w:t>
      </w:r>
      <w:r w:rsidRPr="009D1B0B">
        <w:rPr>
          <w:rFonts w:ascii="Batang" w:eastAsia="Batang" w:hAnsi="Batang"/>
          <w:b/>
          <w:noProof/>
          <w:lang w:eastAsia="es-ES"/>
        </w:rPr>
        <w:t>.-</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el Código Municipal, y</w:t>
      </w:r>
      <w:r w:rsidR="00C069CF" w:rsidRPr="009D1B0B">
        <w:rPr>
          <w:rFonts w:ascii="Batang" w:eastAsia="Batang" w:hAnsi="Batang" w:cs="Arial"/>
          <w:iCs/>
          <w:lang w:val="es-MX"/>
        </w:rPr>
        <w:t xml:space="preserve"> la Ley de Adquisiciones y Contrataciones de la Administración Pública (LACAP), y su Reglamento, </w:t>
      </w:r>
      <w:r w:rsidR="00C069CF" w:rsidRPr="009D1B0B">
        <w:rPr>
          <w:rFonts w:ascii="Batang" w:eastAsia="Batang" w:hAnsi="Batang" w:cs="Arial"/>
        </w:rPr>
        <w:t xml:space="preserve">esta Municipalidad </w:t>
      </w:r>
      <w:r w:rsidR="006740FA" w:rsidRPr="009D1B0B">
        <w:rPr>
          <w:rFonts w:ascii="Batang" w:eastAsia="Batang" w:hAnsi="Batang" w:cs="Arial"/>
          <w:b/>
        </w:rPr>
        <w:t xml:space="preserve">por </w:t>
      </w:r>
      <w:r w:rsidR="00D775C9" w:rsidRPr="009D1B0B">
        <w:rPr>
          <w:rFonts w:ascii="Batang" w:eastAsia="Batang" w:hAnsi="Batang" w:cs="Arial"/>
          <w:b/>
        </w:rPr>
        <w:t xml:space="preserve">unanimidad </w:t>
      </w:r>
      <w:r w:rsidR="00C069CF" w:rsidRPr="009D1B0B">
        <w:rPr>
          <w:rFonts w:ascii="Batang" w:eastAsia="Batang" w:hAnsi="Batang" w:cs="Arial"/>
          <w:b/>
        </w:rPr>
        <w:t>ACUERDA:</w:t>
      </w:r>
      <w:r w:rsidRPr="009D1B0B">
        <w:rPr>
          <w:rFonts w:ascii="Batang" w:eastAsia="Batang" w:hAnsi="Batang" w:cs="Arial"/>
          <w:b/>
        </w:rPr>
        <w:t xml:space="preserve"> </w:t>
      </w:r>
      <w:r w:rsidRPr="009D1B0B">
        <w:rPr>
          <w:rFonts w:ascii="Batang" w:eastAsia="Batang" w:hAnsi="Batang" w:cs="Arial"/>
        </w:rPr>
        <w:t xml:space="preserve">Organizar la Comisión </w:t>
      </w:r>
      <w:r w:rsidR="001A5EA6" w:rsidRPr="009D1B0B">
        <w:rPr>
          <w:rFonts w:ascii="Batang" w:eastAsia="Batang" w:hAnsi="Batang" w:cs="Arial"/>
        </w:rPr>
        <w:t>Técnica</w:t>
      </w:r>
      <w:r w:rsidRPr="009D1B0B">
        <w:rPr>
          <w:rFonts w:ascii="Batang" w:eastAsia="Batang" w:hAnsi="Batang" w:cs="Arial"/>
        </w:rPr>
        <w:t xml:space="preserve"> Municipal de Recepción, Apertura y Evaluación de Ofertas, a fin de que participe desde ya en el proceso de  formulación de las Bases de Licitación o Términos de referencia para someter a Concurso Público la ejecución del Proyecto </w:t>
      </w:r>
      <w:r w:rsidRPr="009D1B0B">
        <w:rPr>
          <w:rFonts w:ascii="Batang" w:eastAsia="Batang" w:hAnsi="Batang" w:cs="Aharoni"/>
          <w:b/>
          <w:iCs/>
        </w:rPr>
        <w:t>“Introducción de Aguas Negras en Colonia Nueva Acajutla y San Emilio</w:t>
      </w:r>
      <w:r w:rsidR="00C069CF" w:rsidRPr="009D1B0B">
        <w:rPr>
          <w:rFonts w:ascii="Batang" w:eastAsia="Batang" w:hAnsi="Batang" w:cs="Aharoni"/>
          <w:iCs/>
        </w:rPr>
        <w:t xml:space="preserve">, Municipio </w:t>
      </w:r>
      <w:r w:rsidRPr="009D1B0B">
        <w:rPr>
          <w:rFonts w:ascii="Batang" w:eastAsia="Batang" w:hAnsi="Batang" w:cs="Aharoni"/>
          <w:iCs/>
        </w:rPr>
        <w:t>de Acajutla, Departamento de Sonsonate”.-</w:t>
      </w:r>
      <w:r w:rsidR="00C069CF" w:rsidRPr="009D1B0B">
        <w:rPr>
          <w:rFonts w:ascii="Batang" w:eastAsia="Batang" w:hAnsi="Batang" w:cs="Aharoni"/>
          <w:iCs/>
        </w:rPr>
        <w:t xml:space="preserve"> Dicha Comisión quedará integrada de la siguiente forma: </w:t>
      </w:r>
      <w:r w:rsidR="00C069CF" w:rsidRPr="009D1B0B">
        <w:rPr>
          <w:rFonts w:ascii="Batang" w:eastAsia="Batang" w:hAnsi="Batang" w:cs="Aharoni"/>
          <w:b/>
          <w:iCs/>
        </w:rPr>
        <w:t>a)</w:t>
      </w:r>
      <w:r w:rsidR="00C069CF" w:rsidRPr="009D1B0B">
        <w:rPr>
          <w:rFonts w:ascii="Batang" w:eastAsia="Batang" w:hAnsi="Batang" w:cs="Aharoni"/>
          <w:iCs/>
        </w:rPr>
        <w:t xml:space="preserve"> Analista técnico: Ing.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C069CF" w:rsidRPr="009D1B0B">
        <w:rPr>
          <w:rFonts w:ascii="Batang" w:eastAsia="Batang" w:hAnsi="Batang" w:cs="Aharoni"/>
          <w:iCs/>
        </w:rPr>
        <w:t xml:space="preserve">(Jefe de Proyectos); </w:t>
      </w:r>
      <w:r w:rsidR="00C069CF" w:rsidRPr="009D1B0B">
        <w:rPr>
          <w:rFonts w:ascii="Batang" w:eastAsia="Batang" w:hAnsi="Batang" w:cs="Aharoni"/>
          <w:b/>
          <w:iCs/>
        </w:rPr>
        <w:t>b)</w:t>
      </w:r>
      <w:r w:rsidR="00C069CF" w:rsidRPr="009D1B0B">
        <w:rPr>
          <w:rFonts w:ascii="Batang" w:eastAsia="Batang" w:hAnsi="Batang" w:cs="Aharoni"/>
          <w:iCs/>
        </w:rPr>
        <w:t xml:space="preserve"> Analista financiero: Sra.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C069CF" w:rsidRPr="009D1B0B">
        <w:rPr>
          <w:rFonts w:ascii="Batang" w:eastAsia="Batang" w:hAnsi="Batang" w:cs="Aharoni"/>
          <w:iCs/>
        </w:rPr>
        <w:t xml:space="preserve">(Jefa de Contabilidad); y </w:t>
      </w:r>
      <w:r w:rsidR="00C069CF" w:rsidRPr="009D1B0B">
        <w:rPr>
          <w:rFonts w:ascii="Batang" w:eastAsia="Batang" w:hAnsi="Batang" w:cs="Aharoni"/>
          <w:b/>
          <w:iCs/>
        </w:rPr>
        <w:t>c)</w:t>
      </w:r>
      <w:r w:rsidR="001F7321" w:rsidRPr="009D1B0B">
        <w:rPr>
          <w:rFonts w:ascii="Batang" w:eastAsia="Batang" w:hAnsi="Batang" w:cs="Aharoni"/>
          <w:iCs/>
        </w:rPr>
        <w:t xml:space="preserve"> Analista legal</w:t>
      </w:r>
      <w:r w:rsidR="00C069CF" w:rsidRPr="009D1B0B">
        <w:rPr>
          <w:rFonts w:ascii="Batang" w:eastAsia="Batang" w:hAnsi="Batang" w:cs="Aharoni"/>
          <w:iCs/>
        </w:rPr>
        <w:t xml:space="preserve">: Lic.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C069CF" w:rsidRPr="009D1B0B">
        <w:rPr>
          <w:rFonts w:ascii="Batang" w:eastAsia="Batang" w:hAnsi="Batang" w:cs="Aharoni"/>
          <w:iCs/>
        </w:rPr>
        <w:t xml:space="preserve">(Jefe de la Unidad Jurídica).- Además formarán parte de dicha Comisión los concejales propietarios </w:t>
      </w:r>
      <w:r w:rsidR="009D1B0B">
        <w:rPr>
          <w:rFonts w:ascii="Batang" w:eastAsia="Batang" w:hAnsi="Batang" w:cs="Arial" w:hint="eastAsia"/>
          <w:iCs/>
          <w:highlight w:val="yellow"/>
          <w:lang w:val="es-MX"/>
        </w:rPr>
        <w:t>--------------</w:t>
      </w:r>
      <w:r w:rsidR="00C069CF" w:rsidRPr="009D1B0B">
        <w:rPr>
          <w:rFonts w:ascii="Batang" w:eastAsia="Batang" w:hAnsi="Batang"/>
          <w:noProof/>
          <w:lang w:eastAsia="es-ES"/>
        </w:rPr>
        <w:t xml:space="preserve">, asistidos por el Licenciado </w:t>
      </w:r>
      <w:r w:rsidR="009D1B0B">
        <w:rPr>
          <w:rFonts w:ascii="Batang" w:eastAsia="Batang" w:hAnsi="Batang" w:cs="Arial" w:hint="eastAsia"/>
          <w:iCs/>
          <w:highlight w:val="yellow"/>
          <w:lang w:val="es-MX"/>
        </w:rPr>
        <w:t>--------------</w:t>
      </w:r>
      <w:r w:rsidR="009D1B0B">
        <w:rPr>
          <w:rFonts w:ascii="Batang" w:eastAsia="Batang" w:hAnsi="Batang" w:cs="Arial" w:hint="eastAsia"/>
          <w:iCs/>
          <w:lang w:val="es-MX"/>
        </w:rPr>
        <w:t xml:space="preserve"> </w:t>
      </w:r>
      <w:r w:rsidR="00C069CF" w:rsidRPr="009D1B0B">
        <w:rPr>
          <w:rFonts w:ascii="Batang" w:eastAsia="Batang" w:hAnsi="Batang"/>
          <w:noProof/>
          <w:lang w:eastAsia="es-ES"/>
        </w:rPr>
        <w:t xml:space="preserve">(Jefe de la  Unidad de </w:t>
      </w:r>
      <w:r w:rsidR="00C069CF" w:rsidRPr="009D1B0B">
        <w:rPr>
          <w:rFonts w:ascii="Batang" w:eastAsia="Batang" w:hAnsi="Batang" w:cs="Arial"/>
          <w:iCs/>
          <w:lang w:val="es-MX"/>
        </w:rPr>
        <w:t>Adquisiciones y Contrataciones Institucionales (UACI)</w:t>
      </w:r>
      <w:r w:rsidR="00C069CF" w:rsidRPr="009D1B0B">
        <w:rPr>
          <w:rFonts w:ascii="Batang" w:eastAsia="Batang" w:hAnsi="Batang" w:hint="eastAsia"/>
          <w:noProof/>
          <w:lang w:eastAsia="es-ES"/>
        </w:rPr>
        <w:t>.</w:t>
      </w:r>
      <w:r w:rsidR="00C069CF" w:rsidRPr="009D1B0B">
        <w:rPr>
          <w:rFonts w:ascii="Batang" w:eastAsia="Batang" w:hAnsi="Batang"/>
          <w:noProof/>
          <w:lang w:eastAsia="es-ES"/>
        </w:rPr>
        <w:t xml:space="preserve">- </w:t>
      </w:r>
      <w:r w:rsidR="00D775C9" w:rsidRPr="009D1B0B">
        <w:rPr>
          <w:rFonts w:ascii="Batang" w:eastAsia="Batang" w:hAnsi="Batang" w:cs="Aharoni"/>
          <w:iCs/>
        </w:rPr>
        <w:t>Certifíquese.---</w:t>
      </w:r>
      <w:r w:rsidR="009D1B0B">
        <w:rPr>
          <w:rFonts w:ascii="Batang" w:eastAsia="Batang" w:hAnsi="Batang" w:cs="Aharoni"/>
          <w:iCs/>
        </w:rPr>
        <w:t>---------------------------------</w:t>
      </w:r>
    </w:p>
    <w:p w:rsidR="00924935" w:rsidRPr="009D1B0B" w:rsidRDefault="00924935" w:rsidP="009D1B0B">
      <w:pPr>
        <w:shd w:val="clear" w:color="auto" w:fill="FFFFFF" w:themeFill="background1"/>
        <w:spacing w:line="300" w:lineRule="auto"/>
        <w:jc w:val="both"/>
        <w:rPr>
          <w:rFonts w:ascii="Batang" w:eastAsia="Batang" w:hAnsi="Batang" w:cs="Arial"/>
          <w:iCs/>
          <w:lang w:val="es-MX"/>
        </w:rPr>
      </w:pPr>
      <w:r w:rsidRPr="009D1B0B">
        <w:rPr>
          <w:rFonts w:ascii="Batang" w:eastAsia="Batang" w:hAnsi="Batang" w:cs="Arial"/>
          <w:b/>
          <w:iCs/>
        </w:rPr>
        <w:lastRenderedPageBreak/>
        <w:t>REFORMA PRESUPUESTARIA:</w:t>
      </w:r>
      <w:r w:rsidRPr="009D1B0B">
        <w:rPr>
          <w:rFonts w:ascii="Batang" w:eastAsia="Batang" w:hAnsi="Batang"/>
          <w:b/>
          <w:noProof/>
          <w:lang w:eastAsia="es-ES"/>
        </w:rPr>
        <w:t xml:space="preserve"> </w:t>
      </w:r>
      <w:r w:rsidRPr="009D1B0B">
        <w:rPr>
          <w:rFonts w:ascii="Batang" w:eastAsia="Batang" w:hAnsi="Batang"/>
          <w:noProof/>
          <w:lang w:eastAsia="es-ES"/>
        </w:rPr>
        <w:t xml:space="preserve">El Concejo Municipal de Acajutla, Departamento de Sonsonate, en uso de las facultades que le confiere el Art. 30 Numeral 7, Art. 31 Numeral 3, y Art. 72 del </w:t>
      </w:r>
      <w:r w:rsidRPr="009D1B0B">
        <w:rPr>
          <w:rFonts w:ascii="Batang" w:eastAsia="Batang" w:hAnsi="Batang" w:cs="Arial"/>
          <w:iCs/>
          <w:lang w:val="es-MX"/>
        </w:rPr>
        <w:t xml:space="preserve">Código Municipal, </w:t>
      </w:r>
      <w:r w:rsidRPr="009D1B0B">
        <w:rPr>
          <w:rFonts w:ascii="Batang" w:eastAsia="Batang" w:hAnsi="Batang" w:cs="Arial"/>
          <w:b/>
          <w:iCs/>
          <w:lang w:val="es-MX"/>
        </w:rPr>
        <w:t>DECRETA:</w:t>
      </w:r>
      <w:r w:rsidRPr="009D1B0B">
        <w:rPr>
          <w:rFonts w:ascii="Batang" w:eastAsia="Batang" w:hAnsi="Batang" w:cs="Arial"/>
          <w:iCs/>
          <w:lang w:val="es-MX"/>
        </w:rPr>
        <w:t xml:space="preserve"> Reformase el PRESUPUESTO MUNICIPAL DE ACAJUTLA </w:t>
      </w:r>
      <w:r w:rsidR="007E3448" w:rsidRPr="009D1B0B">
        <w:rPr>
          <w:rFonts w:ascii="Batang" w:eastAsia="Batang" w:hAnsi="Batang" w:cs="Arial"/>
          <w:iCs/>
          <w:lang w:val="es-MX"/>
        </w:rPr>
        <w:t>AÑO 2019</w:t>
      </w:r>
      <w:r w:rsidRPr="009D1B0B">
        <w:rPr>
          <w:rFonts w:ascii="Batang" w:eastAsia="Batang" w:hAnsi="Batang" w:cs="Arial"/>
          <w:iCs/>
          <w:lang w:val="es-MX"/>
        </w:rPr>
        <w:t xml:space="preserve">, así: </w:t>
      </w:r>
      <w:r w:rsidRPr="009D1B0B">
        <w:rPr>
          <w:rFonts w:ascii="Batang" w:eastAsia="Batang" w:hAnsi="Batang" w:cs="Arial"/>
          <w:b/>
          <w:iCs/>
          <w:lang w:val="es-MX"/>
        </w:rPr>
        <w:t>Rubro de egresos que afectan:</w:t>
      </w:r>
      <w:r w:rsidRPr="009D1B0B">
        <w:rPr>
          <w:rFonts w:ascii="Batang" w:eastAsia="Batang" w:hAnsi="Batang" w:cs="Arial"/>
          <w:iCs/>
          <w:lang w:val="es-MX"/>
        </w:rPr>
        <w:t xml:space="preserve"> </w:t>
      </w:r>
      <w:r w:rsidRPr="009D1B0B">
        <w:rPr>
          <w:rFonts w:ascii="Batang" w:eastAsia="Batang" w:hAnsi="Batang" w:cs="Arial"/>
          <w:b/>
          <w:iCs/>
          <w:lang w:val="es-MX"/>
        </w:rPr>
        <w:t>Cifras  54402</w:t>
      </w:r>
      <w:r w:rsidRPr="009D1B0B">
        <w:rPr>
          <w:rFonts w:ascii="Batang" w:eastAsia="Batang" w:hAnsi="Batang" w:cs="Arial"/>
          <w:iCs/>
          <w:lang w:val="es-MX"/>
        </w:rPr>
        <w:t xml:space="preserve"> (Viáticos al exterior)</w:t>
      </w:r>
      <w:r w:rsidR="007E3448" w:rsidRPr="009D1B0B">
        <w:rPr>
          <w:rFonts w:ascii="Batang" w:eastAsia="Batang" w:hAnsi="Batang" w:cs="Arial"/>
          <w:iCs/>
          <w:lang w:val="es-MX"/>
        </w:rPr>
        <w:t xml:space="preserve"> </w:t>
      </w:r>
      <w:r w:rsidRPr="009D1B0B">
        <w:rPr>
          <w:rFonts w:ascii="Batang" w:eastAsia="Batang" w:hAnsi="Batang" w:cs="Arial"/>
          <w:iCs/>
          <w:lang w:val="es-MX"/>
        </w:rPr>
        <w:t xml:space="preserve">con </w:t>
      </w:r>
      <w:r w:rsidRPr="009D1B0B">
        <w:rPr>
          <w:rFonts w:ascii="Batang" w:eastAsia="Batang" w:hAnsi="Batang" w:cs="Arial"/>
          <w:b/>
          <w:iCs/>
          <w:lang w:val="es-MX"/>
        </w:rPr>
        <w:t>disminución</w:t>
      </w:r>
      <w:r w:rsidRPr="009D1B0B">
        <w:rPr>
          <w:rFonts w:ascii="Batang" w:eastAsia="Batang" w:hAnsi="Batang" w:cs="Arial"/>
          <w:iCs/>
          <w:lang w:val="es-MX"/>
        </w:rPr>
        <w:t xml:space="preserve"> de Dos mil 00/100 Dólares ($ 2,000.00); y </w:t>
      </w:r>
      <w:r w:rsidRPr="009D1B0B">
        <w:rPr>
          <w:rFonts w:ascii="Batang" w:eastAsia="Batang" w:hAnsi="Batang" w:cs="Arial"/>
          <w:b/>
          <w:iCs/>
          <w:lang w:val="es-MX"/>
        </w:rPr>
        <w:t>Rubro de egresos que se refuerzan:</w:t>
      </w:r>
      <w:r w:rsidRPr="009D1B0B">
        <w:rPr>
          <w:rFonts w:ascii="Batang" w:eastAsia="Batang" w:hAnsi="Batang" w:cs="Arial"/>
          <w:iCs/>
          <w:lang w:val="es-MX"/>
        </w:rPr>
        <w:t xml:space="preserve"> </w:t>
      </w:r>
      <w:r w:rsidRPr="009D1B0B">
        <w:rPr>
          <w:rFonts w:ascii="Batang" w:eastAsia="Batang" w:hAnsi="Batang" w:cs="Arial"/>
          <w:b/>
          <w:iCs/>
          <w:lang w:val="es-MX"/>
        </w:rPr>
        <w:t>Cifras  5440</w:t>
      </w:r>
      <w:r w:rsidR="00C33208" w:rsidRPr="009D1B0B">
        <w:rPr>
          <w:rFonts w:ascii="Batang" w:eastAsia="Batang" w:hAnsi="Batang" w:cs="Arial"/>
          <w:b/>
          <w:iCs/>
          <w:lang w:val="es-MX"/>
        </w:rPr>
        <w:t>3</w:t>
      </w:r>
      <w:r w:rsidRPr="009D1B0B">
        <w:rPr>
          <w:rFonts w:ascii="Batang" w:eastAsia="Batang" w:hAnsi="Batang" w:cs="Arial"/>
          <w:iCs/>
          <w:lang w:val="es-MX"/>
        </w:rPr>
        <w:t xml:space="preserve"> (Viáticos al interior)</w:t>
      </w:r>
      <w:r w:rsidR="007E3448" w:rsidRPr="009D1B0B">
        <w:rPr>
          <w:rFonts w:ascii="Batang" w:eastAsia="Batang" w:hAnsi="Batang" w:cs="Arial"/>
          <w:iCs/>
          <w:lang w:val="es-MX"/>
        </w:rPr>
        <w:t xml:space="preserve"> </w:t>
      </w:r>
      <w:r w:rsidRPr="009D1B0B">
        <w:rPr>
          <w:rFonts w:ascii="Batang" w:eastAsia="Batang" w:hAnsi="Batang" w:cs="Arial"/>
          <w:iCs/>
          <w:lang w:val="es-MX"/>
        </w:rPr>
        <w:t xml:space="preserve">con </w:t>
      </w:r>
      <w:r w:rsidRPr="009D1B0B">
        <w:rPr>
          <w:rFonts w:ascii="Batang" w:eastAsia="Batang" w:hAnsi="Batang" w:cs="Arial"/>
          <w:b/>
          <w:iCs/>
          <w:lang w:val="es-MX"/>
        </w:rPr>
        <w:t>aumento</w:t>
      </w:r>
      <w:r w:rsidRPr="009D1B0B">
        <w:rPr>
          <w:rFonts w:ascii="Batang" w:eastAsia="Batang" w:hAnsi="Batang" w:cs="Arial"/>
          <w:iCs/>
          <w:lang w:val="es-MX"/>
        </w:rPr>
        <w:t xml:space="preserve"> de Dos mil 00/100 Dólares ($ 2,000.00).-</w:t>
      </w:r>
      <w:r w:rsidR="000D4263" w:rsidRPr="009D1B0B">
        <w:rPr>
          <w:rFonts w:ascii="Batang" w:eastAsia="Batang" w:hAnsi="Batang" w:cs="Arial"/>
          <w:iCs/>
          <w:lang w:val="es-MX"/>
        </w:rPr>
        <w:t xml:space="preserve"> La presente modificación presupuestaria entrará en vigencia a partir de este momento.-</w:t>
      </w:r>
      <w:r w:rsidRPr="009D1B0B">
        <w:rPr>
          <w:rFonts w:ascii="Batang" w:eastAsia="Batang" w:hAnsi="Batang" w:cs="Arial"/>
          <w:iCs/>
          <w:lang w:val="es-MX"/>
        </w:rPr>
        <w:t xml:space="preserve"> </w:t>
      </w:r>
      <w:r w:rsidR="000D4263" w:rsidRPr="009D1B0B">
        <w:rPr>
          <w:rFonts w:ascii="Batang" w:eastAsia="Batang" w:hAnsi="Batang" w:cs="Arial"/>
          <w:iCs/>
          <w:lang w:val="es-MX"/>
        </w:rPr>
        <w:t xml:space="preserve">Queda facultada la Jefa de la Unidad de Presupuesto para formalizar esta reforma en la parte que corresponde </w:t>
      </w:r>
      <w:r w:rsidRPr="009D1B0B">
        <w:rPr>
          <w:rFonts w:ascii="Batang" w:eastAsia="Batang" w:hAnsi="Batang" w:cs="Arial"/>
          <w:iCs/>
          <w:lang w:val="es-MX"/>
        </w:rPr>
        <w:t xml:space="preserve">al presupuesto asignado </w:t>
      </w:r>
      <w:r w:rsidR="007E3448" w:rsidRPr="009D1B0B">
        <w:rPr>
          <w:rFonts w:ascii="Batang" w:eastAsia="Batang" w:hAnsi="Batang" w:cs="Arial"/>
          <w:iCs/>
          <w:lang w:val="es-MX"/>
        </w:rPr>
        <w:t>a la Línea de trabajo</w:t>
      </w:r>
      <w:r w:rsidR="000D4263" w:rsidRPr="009D1B0B">
        <w:rPr>
          <w:rFonts w:ascii="Batang" w:eastAsia="Batang" w:hAnsi="Batang" w:cs="Arial"/>
          <w:iCs/>
          <w:lang w:val="es-MX"/>
        </w:rPr>
        <w:t xml:space="preserve"> 0101</w:t>
      </w:r>
      <w:r w:rsidR="007E3448" w:rsidRPr="009D1B0B">
        <w:rPr>
          <w:rFonts w:ascii="Batang" w:eastAsia="Batang" w:hAnsi="Batang" w:cs="Arial"/>
          <w:iCs/>
          <w:lang w:val="es-MX"/>
        </w:rPr>
        <w:t>: Despacho Municipal (Fondos Propios)</w:t>
      </w:r>
      <w:r w:rsidRPr="009D1B0B">
        <w:rPr>
          <w:rFonts w:ascii="Batang" w:eastAsia="Batang" w:hAnsi="Batang" w:cs="Arial"/>
          <w:iCs/>
          <w:lang w:val="es-MX"/>
        </w:rPr>
        <w:t>.- Certifíquese.-</w:t>
      </w:r>
      <w:r w:rsidR="007E3448" w:rsidRPr="009D1B0B">
        <w:rPr>
          <w:rFonts w:ascii="Batang" w:eastAsia="Batang" w:hAnsi="Batang" w:cs="Arial"/>
          <w:iCs/>
          <w:lang w:val="es-MX"/>
        </w:rPr>
        <w:t>----</w:t>
      </w:r>
      <w:r w:rsidR="000D4263" w:rsidRPr="009D1B0B">
        <w:rPr>
          <w:rFonts w:ascii="Batang" w:eastAsia="Batang" w:hAnsi="Batang" w:cs="Arial"/>
          <w:iCs/>
          <w:lang w:val="es-MX"/>
        </w:rPr>
        <w:t>-------------------------------------</w:t>
      </w:r>
      <w:r w:rsidR="007E3448" w:rsidRPr="009D1B0B">
        <w:rPr>
          <w:rFonts w:ascii="Batang" w:eastAsia="Batang" w:hAnsi="Batang" w:cs="Arial"/>
          <w:iCs/>
          <w:lang w:val="es-MX"/>
        </w:rPr>
        <w:t>----</w:t>
      </w:r>
    </w:p>
    <w:p w:rsidR="001F7321" w:rsidRPr="009D1B0B" w:rsidRDefault="00875CBC" w:rsidP="009D1B0B">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9D1B0B">
        <w:rPr>
          <w:rFonts w:ascii="Batang" w:eastAsia="Batang" w:hAnsi="Batang"/>
          <w:b/>
          <w:noProof/>
          <w:lang w:eastAsia="es-ES"/>
        </w:rPr>
        <w:t>ACUERDO NÚMERO SIETE.-</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 xml:space="preserve">el Código Municipal, y </w:t>
      </w:r>
      <w:r w:rsidRPr="009D1B0B">
        <w:rPr>
          <w:rFonts w:ascii="Batang" w:eastAsia="Batang" w:hAnsi="Batang" w:cs="Arial"/>
          <w:b/>
          <w:iCs/>
          <w:lang w:val="es-MX"/>
        </w:rPr>
        <w:t>CONSIDERANDO:</w:t>
      </w:r>
      <w:r w:rsidRPr="009D1B0B">
        <w:rPr>
          <w:rFonts w:ascii="Batang" w:eastAsia="Batang" w:hAnsi="Batang" w:cs="Arial"/>
          <w:iCs/>
          <w:lang w:val="es-MX"/>
        </w:rPr>
        <w:t xml:space="preserve"> </w:t>
      </w:r>
      <w:r w:rsidR="001F7321" w:rsidRPr="009D1B0B">
        <w:rPr>
          <w:rFonts w:ascii="Batang" w:eastAsia="Batang" w:hAnsi="Batang"/>
          <w:b/>
          <w:noProof/>
          <w:lang w:eastAsia="es-ES"/>
        </w:rPr>
        <w:t>I)</w:t>
      </w:r>
      <w:r w:rsidR="001F7321" w:rsidRPr="009D1B0B">
        <w:rPr>
          <w:rFonts w:ascii="Batang" w:eastAsia="Batang" w:hAnsi="Batang"/>
          <w:noProof/>
          <w:lang w:eastAsia="es-ES"/>
        </w:rPr>
        <w:t xml:space="preserve"> Que </w:t>
      </w:r>
      <w:r w:rsidR="001F7321" w:rsidRPr="009D1B0B">
        <w:rPr>
          <w:rFonts w:ascii="Batang" w:eastAsia="Batang" w:hAnsi="Batang" w:cs="Arial"/>
        </w:rPr>
        <w:t xml:space="preserve">de conformidad al Numeral 18 del Art. 4 del Código Municipal compete a los Municipios “la promoción y organización de ferias y festividades populares”, y de conformidad a los Numerales 6 y 7 del Art. 31 del Código Municipal es obligación del Concejo “Contribuir a la preservación y fomento de la educación, la cultura, la moral y el civismo”; </w:t>
      </w:r>
      <w:r w:rsidR="001F7321" w:rsidRPr="009D1B0B">
        <w:rPr>
          <w:rFonts w:ascii="Batang" w:eastAsia="Batang" w:hAnsi="Batang" w:cs="Arial"/>
          <w:b/>
        </w:rPr>
        <w:t>II)</w:t>
      </w:r>
      <w:r w:rsidR="001F7321" w:rsidRPr="009D1B0B">
        <w:rPr>
          <w:rFonts w:ascii="Batang" w:eastAsia="Batang" w:hAnsi="Batang" w:cs="Arial"/>
        </w:rPr>
        <w:t xml:space="preserve"> Que dentro de este contexto, en el detalle de gastos asignados al Concejo Municipal en el Presupuesto Municipal del presente ejercicio fiscal, se han p</w:t>
      </w:r>
      <w:r w:rsidR="001F7321" w:rsidRPr="009D1B0B">
        <w:rPr>
          <w:rFonts w:ascii="Batang" w:eastAsia="Batang" w:hAnsi="Batang"/>
          <w:spacing w:val="11"/>
        </w:rPr>
        <w:t xml:space="preserve">rovisionado asignaciones </w:t>
      </w:r>
      <w:r w:rsidR="001F7321" w:rsidRPr="009D1B0B">
        <w:rPr>
          <w:rFonts w:ascii="Batang" w:eastAsia="Batang" w:hAnsi="Batang" w:cs="Arial"/>
        </w:rPr>
        <w:t xml:space="preserve">para el </w:t>
      </w:r>
      <w:r w:rsidR="001F7321" w:rsidRPr="009D1B0B">
        <w:rPr>
          <w:rFonts w:ascii="Batang" w:eastAsia="Batang" w:hAnsi="Batang" w:cs="Arial" w:hint="eastAsia"/>
        </w:rPr>
        <w:t xml:space="preserve">suministro de bienes y servicios </w:t>
      </w:r>
      <w:r w:rsidR="001F7321" w:rsidRPr="009D1B0B">
        <w:rPr>
          <w:rFonts w:ascii="Batang" w:eastAsia="Batang" w:hAnsi="Batang" w:cs="Arial"/>
        </w:rPr>
        <w:t>necesarios para la promoción y organización de ferias y festividades populares</w:t>
      </w:r>
      <w:r w:rsidR="001F7321" w:rsidRPr="009D1B0B">
        <w:rPr>
          <w:rFonts w:ascii="Batang" w:eastAsia="Batang" w:hAnsi="Batang" w:cs="Arial" w:hint="eastAsia"/>
        </w:rPr>
        <w:t xml:space="preserve"> </w:t>
      </w:r>
      <w:r w:rsidR="001F7321" w:rsidRPr="009D1B0B">
        <w:rPr>
          <w:rFonts w:ascii="Batang" w:eastAsia="Batang" w:hAnsi="Batang" w:cs="Arial"/>
        </w:rPr>
        <w:t xml:space="preserve">en esta jurisdicción; y </w:t>
      </w:r>
      <w:r w:rsidR="001F7321" w:rsidRPr="009D1B0B">
        <w:rPr>
          <w:rFonts w:ascii="Batang" w:eastAsia="Batang" w:hAnsi="Batang" w:cs="Arial"/>
          <w:b/>
        </w:rPr>
        <w:t>III)</w:t>
      </w:r>
      <w:r w:rsidR="001F7321" w:rsidRPr="009D1B0B">
        <w:rPr>
          <w:rFonts w:ascii="Batang" w:eastAsia="Batang" w:hAnsi="Batang" w:cs="Arial"/>
        </w:rPr>
        <w:t xml:space="preserve"> Que durante el período comprendido desde el día diez (10) hasta el día diecinueve (19) de Marzo de cada año se celebran Cantón Metalío de esta jurisdicción sus tradicionales Fiestas Patronales;  consecuencia, esta </w:t>
      </w:r>
      <w:r w:rsidR="001F7321" w:rsidRPr="009D1B0B">
        <w:rPr>
          <w:rFonts w:ascii="Batang" w:eastAsia="Batang" w:hAnsi="Batang" w:cs="Arial"/>
          <w:iCs/>
          <w:lang w:val="es-MX"/>
        </w:rPr>
        <w:t xml:space="preserve">Municipalidad </w:t>
      </w:r>
      <w:r w:rsidR="001F7321" w:rsidRPr="009D1B0B">
        <w:rPr>
          <w:rFonts w:ascii="Batang" w:eastAsia="Batang" w:hAnsi="Batang" w:cs="Arial"/>
          <w:b/>
        </w:rPr>
        <w:t xml:space="preserve">por unanimidad ACUERDA: </w:t>
      </w:r>
      <w:r w:rsidRPr="009D1B0B">
        <w:rPr>
          <w:rFonts w:ascii="Batang" w:eastAsia="Batang" w:hAnsi="Batang" w:cs="Arial"/>
        </w:rPr>
        <w:t xml:space="preserve">Aprobar presupuesto </w:t>
      </w:r>
      <w:r w:rsidR="001F7321" w:rsidRPr="009D1B0B">
        <w:rPr>
          <w:rFonts w:ascii="Batang" w:eastAsia="Batang" w:hAnsi="Batang" w:cs="Arial"/>
        </w:rPr>
        <w:t xml:space="preserve">para sufragar los </w:t>
      </w:r>
      <w:r w:rsidR="001F7321" w:rsidRPr="009D1B0B">
        <w:rPr>
          <w:rFonts w:ascii="Batang" w:eastAsia="Batang" w:hAnsi="Batang" w:cs="Arial"/>
          <w:b/>
        </w:rPr>
        <w:t xml:space="preserve">gastos de promoción, organización y celebración </w:t>
      </w:r>
      <w:r w:rsidRPr="009D1B0B">
        <w:rPr>
          <w:rFonts w:ascii="Batang" w:eastAsia="Batang" w:hAnsi="Batang" w:cs="Arial"/>
          <w:b/>
        </w:rPr>
        <w:t>de</w:t>
      </w:r>
      <w:r w:rsidR="001F7321" w:rsidRPr="009D1B0B">
        <w:rPr>
          <w:rFonts w:ascii="Batang" w:eastAsia="Batang" w:hAnsi="Batang" w:cs="Arial"/>
          <w:b/>
        </w:rPr>
        <w:t xml:space="preserve"> las FIESTAS PATRONALES DEL CANTÓN METALÍO</w:t>
      </w:r>
      <w:r w:rsidR="001F7321" w:rsidRPr="009D1B0B">
        <w:rPr>
          <w:rFonts w:ascii="Batang" w:eastAsia="Batang" w:hAnsi="Batang" w:cs="Arial"/>
        </w:rPr>
        <w:t xml:space="preserve"> de esta jurisdicción, a desarrollarse en el período comprendido desde el día diez (</w:t>
      </w:r>
      <w:r w:rsidRPr="009D1B0B">
        <w:rPr>
          <w:rFonts w:ascii="Batang" w:eastAsia="Batang" w:hAnsi="Batang" w:cs="Arial"/>
        </w:rPr>
        <w:t>10</w:t>
      </w:r>
      <w:r w:rsidR="001F7321" w:rsidRPr="009D1B0B">
        <w:rPr>
          <w:rFonts w:ascii="Batang" w:eastAsia="Batang" w:hAnsi="Batang" w:cs="Arial"/>
        </w:rPr>
        <w:t>) hasta el día diecinueve (</w:t>
      </w:r>
      <w:r w:rsidRPr="009D1B0B">
        <w:rPr>
          <w:rFonts w:ascii="Batang" w:eastAsia="Batang" w:hAnsi="Batang" w:cs="Arial"/>
        </w:rPr>
        <w:t>19</w:t>
      </w:r>
      <w:r w:rsidR="001F7321" w:rsidRPr="009D1B0B">
        <w:rPr>
          <w:rFonts w:ascii="Batang" w:eastAsia="Batang" w:hAnsi="Batang" w:cs="Arial"/>
        </w:rPr>
        <w:t>)</w:t>
      </w:r>
      <w:r w:rsidRPr="009D1B0B">
        <w:rPr>
          <w:rFonts w:ascii="Batang" w:eastAsia="Batang" w:hAnsi="Batang" w:cs="Arial"/>
        </w:rPr>
        <w:t xml:space="preserve"> de Marzo de</w:t>
      </w:r>
      <w:r w:rsidR="001F7321" w:rsidRPr="009D1B0B">
        <w:rPr>
          <w:rFonts w:ascii="Batang" w:eastAsia="Batang" w:hAnsi="Batang" w:cs="Arial"/>
        </w:rPr>
        <w:t xml:space="preserve">l corriente año, ambas fechas inclusive; y al efecto, facultar a la Tesorería Municipal de esta ciudad para que erogue de los recursos “Fondos propios”, con cargo a las cifras 54314, hasta </w:t>
      </w:r>
      <w:r w:rsidR="00FC2891" w:rsidRPr="009D1B0B">
        <w:rPr>
          <w:rFonts w:ascii="Batang" w:eastAsia="Batang" w:hAnsi="Batang" w:cs="Arial"/>
        </w:rPr>
        <w:t xml:space="preserve">por </w:t>
      </w:r>
      <w:r w:rsidR="001F7321" w:rsidRPr="009D1B0B">
        <w:rPr>
          <w:rFonts w:ascii="Batang" w:eastAsia="Batang" w:hAnsi="Batang" w:cs="Arial"/>
        </w:rPr>
        <w:t xml:space="preserve">un máximo de Quince mil 00/100 Dólares ( $ 15,000.00) en los montos o cuantías previstas en el Presupuesto que se aprueba, y en cuanto fueren </w:t>
      </w:r>
      <w:r w:rsidR="001F7321" w:rsidRPr="009D1B0B">
        <w:rPr>
          <w:rFonts w:ascii="Batang" w:eastAsia="Batang" w:hAnsi="Batang" w:cs="Arial"/>
        </w:rPr>
        <w:lastRenderedPageBreak/>
        <w:t>necesarias para sufragar gastos de promoción, organización y celebración</w:t>
      </w:r>
      <w:r w:rsidRPr="009D1B0B">
        <w:rPr>
          <w:rFonts w:ascii="Batang" w:eastAsia="Batang" w:hAnsi="Batang" w:cs="Arial"/>
        </w:rPr>
        <w:t xml:space="preserve"> </w:t>
      </w:r>
      <w:r w:rsidR="001F7321" w:rsidRPr="009D1B0B">
        <w:rPr>
          <w:rFonts w:ascii="Batang" w:eastAsia="Batang" w:hAnsi="Batang" w:cs="Arial"/>
        </w:rPr>
        <w:t>de las citadas festividades, debiendo comprobar los gastos en la forma que establece el Art. 86 del Código Municipal</w:t>
      </w:r>
      <w:r w:rsidR="00FC2891" w:rsidRPr="009D1B0B">
        <w:rPr>
          <w:rFonts w:ascii="Batang" w:eastAsia="Batang" w:hAnsi="Batang" w:cs="Arial"/>
        </w:rPr>
        <w:t>, quedando entendidos que los procesos de adquisiciones y contrataciones se realizarán a través de la UACI de esta institución</w:t>
      </w:r>
      <w:r w:rsidR="001F7321" w:rsidRPr="009D1B0B">
        <w:rPr>
          <w:rFonts w:ascii="Batang" w:eastAsia="Batang" w:hAnsi="Batang" w:cs="Arial"/>
        </w:rPr>
        <w:t>.- Certifíquese.-</w:t>
      </w:r>
    </w:p>
    <w:p w:rsidR="00875CBC" w:rsidRPr="009D1B0B" w:rsidRDefault="00875CBC" w:rsidP="009D1B0B">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9D1B0B">
        <w:rPr>
          <w:rFonts w:ascii="Batang" w:eastAsia="Batang" w:hAnsi="Batang"/>
          <w:b/>
          <w:noProof/>
          <w:lang w:eastAsia="es-ES"/>
        </w:rPr>
        <w:t>ACUERDO NÚMERO OCHO.-</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 xml:space="preserve">el Código Municipal, y </w:t>
      </w:r>
      <w:r w:rsidRPr="009D1B0B">
        <w:rPr>
          <w:rFonts w:ascii="Batang" w:eastAsia="Batang" w:hAnsi="Batang" w:cs="Arial"/>
          <w:b/>
          <w:iCs/>
          <w:lang w:val="es-MX"/>
        </w:rPr>
        <w:t>CONSIDERANDO:</w:t>
      </w:r>
      <w:r w:rsidRPr="009D1B0B">
        <w:rPr>
          <w:rFonts w:ascii="Batang" w:eastAsia="Batang" w:hAnsi="Batang" w:cs="Arial"/>
          <w:iCs/>
          <w:lang w:val="es-MX"/>
        </w:rPr>
        <w:t xml:space="preserve"> Que </w:t>
      </w:r>
      <w:r w:rsidR="00FC2891" w:rsidRPr="009D1B0B">
        <w:rPr>
          <w:rFonts w:ascii="Batang" w:eastAsia="Batang" w:hAnsi="Batang" w:cs="Arial"/>
          <w:iCs/>
          <w:lang w:val="es-MX"/>
        </w:rPr>
        <w:t xml:space="preserve">persiste la situación de incapacidad total, pero de carácter temporal, del señor </w:t>
      </w:r>
      <w:r w:rsidR="009D1B0B">
        <w:rPr>
          <w:rFonts w:ascii="Batang" w:eastAsia="Batang" w:hAnsi="Batang" w:cs="Arial" w:hint="eastAsia"/>
          <w:iCs/>
          <w:highlight w:val="yellow"/>
          <w:lang w:val="es-MX"/>
        </w:rPr>
        <w:t>--------------</w:t>
      </w:r>
      <w:r w:rsidR="00FC2891" w:rsidRPr="009D1B0B">
        <w:rPr>
          <w:rFonts w:ascii="Batang" w:eastAsia="Batang" w:hAnsi="Batang" w:cs="Arial"/>
          <w:iCs/>
          <w:lang w:val="es-MX"/>
        </w:rPr>
        <w:t xml:space="preserve">, quien tiene nombramiento de Promotor Social III de esta institución, se vuelve necesario –al igual que se hizo por medio de </w:t>
      </w:r>
      <w:r w:rsidR="00FC2891" w:rsidRPr="009D1B0B">
        <w:rPr>
          <w:rFonts w:ascii="Batang" w:eastAsia="Batang" w:hAnsi="Batang" w:cs="Mangal"/>
        </w:rPr>
        <w:t>Acuerdo No. 16, Acta No. 33 de fecha 13 de Dic. de 2018- facultar que el pago del salario y el subsidio de formación educativa, sean entregados a su cónyuge y beneficiaria señora</w:t>
      </w:r>
      <w:r w:rsidR="009D1B0B">
        <w:rPr>
          <w:rFonts w:ascii="Batang" w:eastAsia="Batang" w:hAnsi="Batang" w:cs="Mangal"/>
        </w:rPr>
        <w:t xml:space="preserve"> </w:t>
      </w:r>
      <w:r w:rsidR="009D1B0B">
        <w:rPr>
          <w:rFonts w:ascii="Batang" w:eastAsia="Batang" w:hAnsi="Batang" w:cs="Arial" w:hint="eastAsia"/>
          <w:iCs/>
          <w:highlight w:val="yellow"/>
          <w:lang w:val="es-MX"/>
        </w:rPr>
        <w:t>--------------</w:t>
      </w:r>
      <w:r w:rsidRPr="009D1B0B">
        <w:rPr>
          <w:rFonts w:ascii="Batang" w:eastAsia="Batang" w:hAnsi="Batang" w:cs="Arial"/>
          <w:iCs/>
          <w:lang w:val="es-MX"/>
        </w:rPr>
        <w:t xml:space="preserve">: </w:t>
      </w:r>
      <w:r w:rsidRPr="009D1B0B">
        <w:rPr>
          <w:rFonts w:ascii="Batang" w:eastAsia="Batang" w:hAnsi="Batang" w:cs="Arial"/>
        </w:rPr>
        <w:t xml:space="preserve">en consecuencia, esta Municipalidad </w:t>
      </w:r>
      <w:r w:rsidRPr="009D1B0B">
        <w:rPr>
          <w:rFonts w:ascii="Batang" w:eastAsia="Batang" w:hAnsi="Batang" w:cs="Arial"/>
          <w:b/>
        </w:rPr>
        <w:t xml:space="preserve">por unanimidad ACUERDA: </w:t>
      </w:r>
      <w:r w:rsidRPr="009D1B0B">
        <w:rPr>
          <w:rFonts w:ascii="Batang" w:eastAsia="Batang" w:hAnsi="Batang" w:cs="Arial"/>
        </w:rPr>
        <w:t>Facultar a la Tesorería Municipal de esta ciudad</w:t>
      </w:r>
      <w:r w:rsidRPr="009D1B0B">
        <w:rPr>
          <w:rFonts w:ascii="Batang" w:eastAsia="Batang" w:hAnsi="Batang" w:cs="Mangal"/>
        </w:rPr>
        <w:t xml:space="preserve"> para que los pagos al señor</w:t>
      </w:r>
      <w:r w:rsidR="009D1B0B">
        <w:rPr>
          <w:rFonts w:ascii="Batang" w:eastAsia="Batang" w:hAnsi="Batang" w:cs="Mangal"/>
        </w:rPr>
        <w:t xml:space="preserve"> </w:t>
      </w:r>
      <w:r w:rsidR="009D1B0B">
        <w:rPr>
          <w:rFonts w:ascii="Batang" w:eastAsia="Batang" w:hAnsi="Batang" w:cs="Arial" w:hint="eastAsia"/>
          <w:iCs/>
          <w:highlight w:val="yellow"/>
          <w:lang w:val="es-MX"/>
        </w:rPr>
        <w:t>--------------</w:t>
      </w:r>
      <w:r w:rsidRPr="009D1B0B">
        <w:rPr>
          <w:rFonts w:ascii="Batang" w:eastAsia="Batang" w:hAnsi="Batang" w:cs="Mangal"/>
        </w:rPr>
        <w:t>, en concepto de remuneración (25% del sueldo mensual) del período comprendido desde el día</w:t>
      </w:r>
      <w:r w:rsidR="00FC2891" w:rsidRPr="009D1B0B">
        <w:rPr>
          <w:rFonts w:ascii="Batang" w:eastAsia="Batang" w:hAnsi="Batang" w:cs="Mangal"/>
        </w:rPr>
        <w:t xml:space="preserve"> veintiocho (28) </w:t>
      </w:r>
      <w:r w:rsidRPr="009D1B0B">
        <w:rPr>
          <w:rFonts w:ascii="Batang" w:eastAsia="Batang" w:hAnsi="Batang" w:cs="Mangal"/>
        </w:rPr>
        <w:t xml:space="preserve">de Enero </w:t>
      </w:r>
      <w:r w:rsidR="00FC2891" w:rsidRPr="009D1B0B">
        <w:rPr>
          <w:rFonts w:ascii="Batang" w:eastAsia="Batang" w:hAnsi="Batang" w:cs="Mangal"/>
        </w:rPr>
        <w:t xml:space="preserve">hasta el </w:t>
      </w:r>
      <w:r w:rsidRPr="009D1B0B">
        <w:rPr>
          <w:rFonts w:ascii="Batang" w:eastAsia="Batang" w:hAnsi="Batang" w:cs="Mangal"/>
        </w:rPr>
        <w:t xml:space="preserve">día </w:t>
      </w:r>
      <w:r w:rsidR="00FC2891" w:rsidRPr="009D1B0B">
        <w:rPr>
          <w:rFonts w:ascii="Batang" w:eastAsia="Batang" w:hAnsi="Batang" w:cs="Mangal"/>
        </w:rPr>
        <w:t xml:space="preserve">treinta y uno (31) de Marzo </w:t>
      </w:r>
      <w:r w:rsidRPr="009D1B0B">
        <w:rPr>
          <w:rFonts w:ascii="Batang" w:eastAsia="Batang" w:hAnsi="Batang" w:cs="Mangal"/>
        </w:rPr>
        <w:t xml:space="preserve">de 2019, </w:t>
      </w:r>
      <w:r w:rsidR="00FC2891" w:rsidRPr="009D1B0B">
        <w:rPr>
          <w:rFonts w:ascii="Batang" w:eastAsia="Batang" w:hAnsi="Batang" w:cs="Mangal"/>
        </w:rPr>
        <w:t xml:space="preserve">ambas fechas inclusive, y la entrega subsidio de formación educativa, </w:t>
      </w:r>
      <w:r w:rsidRPr="009D1B0B">
        <w:rPr>
          <w:rFonts w:ascii="Batang" w:eastAsia="Batang" w:hAnsi="Batang" w:cs="Mangal"/>
        </w:rPr>
        <w:t xml:space="preserve">sean hechos </w:t>
      </w:r>
      <w:r w:rsidR="00FC2891" w:rsidRPr="009D1B0B">
        <w:rPr>
          <w:rFonts w:ascii="Batang" w:eastAsia="Batang" w:hAnsi="Batang" w:cs="Mangal"/>
        </w:rPr>
        <w:t xml:space="preserve">al referido señor </w:t>
      </w:r>
      <w:r w:rsidRPr="009D1B0B">
        <w:rPr>
          <w:rFonts w:ascii="Batang" w:eastAsia="Batang" w:hAnsi="Batang" w:cs="Mangal"/>
        </w:rPr>
        <w:t>por medio de su cónyuge y beneficiaria señora</w:t>
      </w:r>
      <w:r w:rsidR="009D1B0B">
        <w:rPr>
          <w:rFonts w:ascii="Batang" w:eastAsia="Batang" w:hAnsi="Batang" w:cs="Mangal"/>
        </w:rPr>
        <w:t xml:space="preserve"> </w:t>
      </w:r>
      <w:r w:rsidR="009D1B0B">
        <w:rPr>
          <w:rFonts w:ascii="Batang" w:eastAsia="Batang" w:hAnsi="Batang" w:cs="Arial" w:hint="eastAsia"/>
          <w:iCs/>
          <w:highlight w:val="yellow"/>
          <w:lang w:val="es-MX"/>
        </w:rPr>
        <w:t>--------------</w:t>
      </w:r>
      <w:r w:rsidRPr="009D1B0B">
        <w:rPr>
          <w:rFonts w:ascii="Batang" w:eastAsia="Batang" w:hAnsi="Batang" w:cs="Mangal"/>
        </w:rPr>
        <w:t>.-</w:t>
      </w:r>
      <w:r w:rsidR="00FC2891" w:rsidRPr="009D1B0B">
        <w:rPr>
          <w:rFonts w:ascii="Batang" w:eastAsia="Batang" w:hAnsi="Batang" w:cs="Mangal"/>
        </w:rPr>
        <w:t>Remítase copia de esta resolución a la Jefa de la Unidad de Recursos Humanos para los demás efectos consiguientes.</w:t>
      </w:r>
      <w:r w:rsidRPr="009D1B0B">
        <w:rPr>
          <w:rFonts w:ascii="Batang" w:eastAsia="Batang" w:hAnsi="Batang" w:cs="Mangal"/>
        </w:rPr>
        <w:t>-</w:t>
      </w:r>
      <w:r w:rsidR="00FC2891" w:rsidRPr="009D1B0B">
        <w:rPr>
          <w:rFonts w:ascii="Batang" w:eastAsia="Batang" w:hAnsi="Batang" w:cs="Mangal"/>
        </w:rPr>
        <w:t xml:space="preserve"> </w:t>
      </w:r>
      <w:r w:rsidR="00FC2891" w:rsidRPr="009D1B0B">
        <w:rPr>
          <w:rFonts w:ascii="Batang" w:eastAsia="Batang" w:hAnsi="Batang" w:cs="Arial"/>
        </w:rPr>
        <w:t>Certifíquese.-</w:t>
      </w:r>
      <w:r w:rsidR="009D1B0B">
        <w:rPr>
          <w:rFonts w:ascii="Batang" w:eastAsia="Batang" w:hAnsi="Batang" w:cs="Mangal"/>
        </w:rPr>
        <w:t>-----</w:t>
      </w:r>
      <w:r w:rsidRPr="009D1B0B">
        <w:rPr>
          <w:rFonts w:ascii="Batang" w:eastAsia="Batang" w:hAnsi="Batang"/>
          <w:b/>
          <w:noProof/>
          <w:lang w:eastAsia="es-ES"/>
        </w:rPr>
        <w:t>ACUERDO NÚMERO NUEVE.-</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 xml:space="preserve">el Código Municipal, y </w:t>
      </w:r>
      <w:r w:rsidRPr="009D1B0B">
        <w:rPr>
          <w:rFonts w:ascii="Batang" w:eastAsia="Batang" w:hAnsi="Batang" w:cs="Arial"/>
          <w:b/>
          <w:iCs/>
          <w:lang w:val="es-MX"/>
        </w:rPr>
        <w:t>CONSIDERANDO:</w:t>
      </w:r>
      <w:r w:rsidRPr="009D1B0B">
        <w:rPr>
          <w:rFonts w:ascii="Batang" w:eastAsia="Batang" w:hAnsi="Batang" w:cs="Arial"/>
          <w:iCs/>
          <w:lang w:val="es-MX"/>
        </w:rPr>
        <w:t xml:space="preserve"> Que </w:t>
      </w:r>
      <w:r w:rsidR="004F132A" w:rsidRPr="009D1B0B">
        <w:rPr>
          <w:rFonts w:ascii="Batang" w:eastAsia="Batang" w:hAnsi="Batang" w:cs="Arial"/>
          <w:iCs/>
          <w:lang w:val="es-MX"/>
        </w:rPr>
        <w:t xml:space="preserve">la Unidad de Administración Tributaria Municipal (UATM), con base en lo dispuesto en el Art. 42 de la Ley General Tributaria Municipal (LGTM), remite el </w:t>
      </w:r>
      <w:r w:rsidR="004F132A" w:rsidRPr="009D1B0B">
        <w:rPr>
          <w:rFonts w:ascii="Batang" w:eastAsia="Batang" w:hAnsi="Batang" w:cs="Arial"/>
        </w:rPr>
        <w:t>listado de personas en estado de morosidad</w:t>
      </w:r>
      <w:r w:rsidR="004F132A" w:rsidRPr="009D1B0B">
        <w:rPr>
          <w:rFonts w:ascii="Batang" w:eastAsia="Batang" w:hAnsi="Batang" w:cs="Arial"/>
          <w:b/>
        </w:rPr>
        <w:t xml:space="preserve"> </w:t>
      </w:r>
      <w:r w:rsidR="00184943" w:rsidRPr="009D1B0B">
        <w:rPr>
          <w:rFonts w:ascii="Batang" w:eastAsia="Batang" w:hAnsi="Batang" w:cs="Arial"/>
        </w:rPr>
        <w:t>(Tasas e Impuestos</w:t>
      </w:r>
      <w:r w:rsidR="004F132A" w:rsidRPr="009D1B0B">
        <w:rPr>
          <w:rFonts w:ascii="Batang" w:eastAsia="Batang" w:hAnsi="Batang" w:cs="Arial"/>
        </w:rPr>
        <w:t>), contra quienes se ha agotado ya el correspondiente proceso administrativo de cobro, estimando la UATM que es procedente iniciar acciones judiciales para el recaudo de dichos tributos</w:t>
      </w:r>
      <w:r w:rsidRPr="009D1B0B">
        <w:rPr>
          <w:rFonts w:ascii="Batang" w:eastAsia="Batang" w:hAnsi="Batang" w:cs="Arial"/>
          <w:iCs/>
          <w:lang w:val="es-MX"/>
        </w:rPr>
        <w:t xml:space="preserve">: </w:t>
      </w:r>
      <w:r w:rsidRPr="009D1B0B">
        <w:rPr>
          <w:rFonts w:ascii="Batang" w:eastAsia="Batang" w:hAnsi="Batang" w:cs="Arial"/>
        </w:rPr>
        <w:t xml:space="preserve">en consecuencia, esta Municipalidad </w:t>
      </w:r>
      <w:r w:rsidRPr="009D1B0B">
        <w:rPr>
          <w:rFonts w:ascii="Batang" w:eastAsia="Batang" w:hAnsi="Batang" w:cs="Arial"/>
          <w:b/>
        </w:rPr>
        <w:t xml:space="preserve">por unanimidad ACUERDA: </w:t>
      </w:r>
      <w:r w:rsidRPr="009D1B0B">
        <w:rPr>
          <w:rFonts w:ascii="Batang" w:eastAsia="Batang" w:hAnsi="Batang" w:cs="Arial"/>
        </w:rPr>
        <w:t xml:space="preserve">Trasladar a conocimiento del Jefe de la Unidad Jurídica Municipal, a efecto de que emita opinión y recomendable, respecto del </w:t>
      </w:r>
      <w:r w:rsidRPr="009D1B0B">
        <w:rPr>
          <w:rFonts w:ascii="Batang" w:eastAsia="Batang" w:hAnsi="Batang" w:cs="Arial"/>
          <w:b/>
        </w:rPr>
        <w:t xml:space="preserve">listado tributario de personas naturales y jurídicas en estado de morosidad </w:t>
      </w:r>
      <w:r w:rsidRPr="009D1B0B">
        <w:rPr>
          <w:rFonts w:ascii="Batang" w:eastAsia="Batang" w:hAnsi="Batang" w:cs="Arial"/>
        </w:rPr>
        <w:t>(Tasas e Impuestos Municipales), a efecto de que emita opinión y recomendable.-</w:t>
      </w:r>
      <w:r w:rsidR="004F132A" w:rsidRPr="009D1B0B">
        <w:rPr>
          <w:rFonts w:ascii="Batang" w:eastAsia="Batang" w:hAnsi="Batang" w:cs="Arial"/>
        </w:rPr>
        <w:t xml:space="preserve"> Certifíquese.-</w:t>
      </w:r>
      <w:r w:rsidR="004F132A" w:rsidRPr="009D1B0B">
        <w:rPr>
          <w:rFonts w:ascii="Batang" w:eastAsia="Batang" w:hAnsi="Batang" w:cs="Mangal"/>
        </w:rPr>
        <w:t>-----------------------------</w:t>
      </w:r>
    </w:p>
    <w:p w:rsidR="009D1B0B" w:rsidRDefault="009D1B0B" w:rsidP="009D1B0B">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p>
    <w:p w:rsidR="00F560C6" w:rsidRPr="009D1B0B" w:rsidRDefault="00875CBC" w:rsidP="009D1B0B">
      <w:pPr>
        <w:shd w:val="clear" w:color="auto" w:fill="FFFFFF" w:themeFill="background1"/>
        <w:autoSpaceDE w:val="0"/>
        <w:autoSpaceDN w:val="0"/>
        <w:adjustRightInd w:val="0"/>
        <w:snapToGrid w:val="0"/>
        <w:spacing w:line="300" w:lineRule="auto"/>
        <w:jc w:val="both"/>
        <w:rPr>
          <w:rFonts w:ascii="Batang" w:eastAsia="Batang" w:hAnsi="Batang" w:cs="Arial"/>
        </w:rPr>
      </w:pPr>
      <w:r w:rsidRPr="009D1B0B">
        <w:rPr>
          <w:rFonts w:ascii="Batang" w:eastAsia="Batang" w:hAnsi="Batang"/>
          <w:b/>
          <w:noProof/>
          <w:lang w:eastAsia="es-ES"/>
        </w:rPr>
        <w:lastRenderedPageBreak/>
        <w:t>ACUERDO NÚMERO DIEZ.-</w:t>
      </w:r>
      <w:r w:rsidRPr="009D1B0B">
        <w:rPr>
          <w:rFonts w:ascii="Batang" w:eastAsia="Batang" w:hAnsi="Batang"/>
          <w:noProof/>
          <w:lang w:eastAsia="es-ES"/>
        </w:rPr>
        <w:t xml:space="preserve"> El Concejo Municipal de Acajutla, Departamento de Sonsonate, en uso de las facultades que le confiere </w:t>
      </w:r>
      <w:r w:rsidRPr="009D1B0B">
        <w:rPr>
          <w:rFonts w:ascii="Batang" w:eastAsia="Batang" w:hAnsi="Batang" w:cs="Arial"/>
          <w:iCs/>
          <w:lang w:val="es-MX"/>
        </w:rPr>
        <w:t xml:space="preserve">el Código Municipal, y </w:t>
      </w:r>
      <w:r w:rsidR="004F132A" w:rsidRPr="009D1B0B">
        <w:rPr>
          <w:rFonts w:ascii="Batang" w:eastAsia="Batang" w:hAnsi="Batang" w:cs="Arial"/>
          <w:iCs/>
          <w:lang w:val="es-MX"/>
        </w:rPr>
        <w:t xml:space="preserve">visto el escrito </w:t>
      </w:r>
      <w:r w:rsidR="00F560C6" w:rsidRPr="009D1B0B">
        <w:rPr>
          <w:rFonts w:ascii="Batang" w:eastAsia="Batang" w:hAnsi="Batang" w:cs="Arial"/>
          <w:iCs/>
          <w:lang w:val="es-MX"/>
        </w:rPr>
        <w:t xml:space="preserve">procedente </w:t>
      </w:r>
      <w:r w:rsidR="004F132A" w:rsidRPr="009D1B0B">
        <w:rPr>
          <w:rFonts w:ascii="Batang" w:eastAsia="Batang" w:hAnsi="Batang" w:cs="Arial"/>
          <w:iCs/>
          <w:lang w:val="es-MX"/>
        </w:rPr>
        <w:t xml:space="preserve">de la  </w:t>
      </w:r>
      <w:r w:rsidR="004F132A" w:rsidRPr="009D1B0B">
        <w:rPr>
          <w:rFonts w:ascii="Batang" w:eastAsia="Batang" w:hAnsi="Batang" w:cs="Arial"/>
        </w:rPr>
        <w:t xml:space="preserve">Sociedad </w:t>
      </w:r>
      <w:r w:rsidR="009D1B0B">
        <w:rPr>
          <w:rFonts w:ascii="Batang" w:eastAsia="Batang" w:hAnsi="Batang" w:cs="Arial" w:hint="eastAsia"/>
          <w:iCs/>
          <w:highlight w:val="yellow"/>
          <w:lang w:val="es-MX"/>
        </w:rPr>
        <w:t>--------------</w:t>
      </w:r>
      <w:r w:rsidR="004F132A" w:rsidRPr="009D1B0B">
        <w:rPr>
          <w:rFonts w:ascii="Batang" w:eastAsia="Batang" w:hAnsi="Batang" w:cs="Arial"/>
        </w:rPr>
        <w:t xml:space="preserve">, S. A. de C. V., solicita la desafectación de una porción de terreno identificado como “Avenida del Puerto”, ubicada en Lotificación Puerto Viejo del Cantón San Julián de esta jurisdicción; y </w:t>
      </w:r>
      <w:r w:rsidRPr="009D1B0B">
        <w:rPr>
          <w:rFonts w:ascii="Batang" w:eastAsia="Batang" w:hAnsi="Batang" w:cs="Arial"/>
          <w:b/>
          <w:iCs/>
          <w:lang w:val="es-MX"/>
        </w:rPr>
        <w:t>CONSIDERANDO:</w:t>
      </w:r>
      <w:r w:rsidRPr="009D1B0B">
        <w:rPr>
          <w:rFonts w:ascii="Batang" w:eastAsia="Batang" w:hAnsi="Batang" w:cs="Arial"/>
          <w:iCs/>
          <w:lang w:val="es-MX"/>
        </w:rPr>
        <w:t xml:space="preserve"> </w:t>
      </w:r>
      <w:r w:rsidR="00C60461" w:rsidRPr="009D1B0B">
        <w:rPr>
          <w:rFonts w:ascii="Batang" w:eastAsia="Batang" w:hAnsi="Batang" w:cs="Arial"/>
          <w:b/>
          <w:iCs/>
          <w:lang w:val="es-MX"/>
        </w:rPr>
        <w:t>I)</w:t>
      </w:r>
      <w:r w:rsidR="00C60461" w:rsidRPr="009D1B0B">
        <w:rPr>
          <w:rFonts w:ascii="Batang" w:eastAsia="Batang" w:hAnsi="Batang" w:cs="Arial"/>
          <w:iCs/>
          <w:lang w:val="es-MX"/>
        </w:rPr>
        <w:t xml:space="preserve"> </w:t>
      </w:r>
      <w:r w:rsidRPr="009D1B0B">
        <w:rPr>
          <w:rFonts w:ascii="Batang" w:eastAsia="Batang" w:hAnsi="Batang" w:cs="Arial"/>
          <w:iCs/>
          <w:lang w:val="es-MX"/>
        </w:rPr>
        <w:t>Que</w:t>
      </w:r>
      <w:r w:rsidR="004F132A" w:rsidRPr="009D1B0B">
        <w:rPr>
          <w:rFonts w:ascii="Batang" w:eastAsia="Batang" w:hAnsi="Batang" w:cs="Arial"/>
          <w:iCs/>
          <w:lang w:val="es-MX"/>
        </w:rPr>
        <w:t xml:space="preserve"> </w:t>
      </w:r>
      <w:r w:rsidR="0095747B" w:rsidRPr="009D1B0B">
        <w:rPr>
          <w:rFonts w:ascii="Batang" w:eastAsia="Batang" w:hAnsi="Batang" w:cs="Arial"/>
          <w:iCs/>
          <w:lang w:val="es-MX"/>
        </w:rPr>
        <w:t xml:space="preserve">en el escrito consta que </w:t>
      </w:r>
      <w:r w:rsidR="004F132A" w:rsidRPr="009D1B0B">
        <w:rPr>
          <w:rFonts w:ascii="Batang" w:eastAsia="Batang" w:hAnsi="Batang" w:cs="Arial"/>
          <w:iCs/>
          <w:lang w:val="es-MX"/>
        </w:rPr>
        <w:t>está realizando diligencias de reunión de inmuebles</w:t>
      </w:r>
      <w:r w:rsidR="00C60461" w:rsidRPr="009D1B0B">
        <w:rPr>
          <w:rFonts w:ascii="Batang" w:eastAsia="Batang" w:hAnsi="Batang" w:cs="Arial"/>
          <w:iCs/>
          <w:lang w:val="es-MX"/>
        </w:rPr>
        <w:t xml:space="preserve">, trámite que no ha concluido satisfactoriamente </w:t>
      </w:r>
      <w:r w:rsidR="0095747B" w:rsidRPr="009D1B0B">
        <w:rPr>
          <w:rFonts w:ascii="Batang" w:eastAsia="Batang" w:hAnsi="Batang" w:cs="Arial"/>
          <w:iCs/>
          <w:lang w:val="es-MX"/>
        </w:rPr>
        <w:t xml:space="preserve">ya </w:t>
      </w:r>
      <w:r w:rsidR="00C60461" w:rsidRPr="009D1B0B">
        <w:rPr>
          <w:rFonts w:ascii="Batang" w:eastAsia="Batang" w:hAnsi="Batang" w:cs="Arial"/>
          <w:iCs/>
          <w:lang w:val="es-MX"/>
        </w:rPr>
        <w:t xml:space="preserve">que el Centro Nacional de Registros </w:t>
      </w:r>
      <w:r w:rsidRPr="009D1B0B">
        <w:rPr>
          <w:rFonts w:ascii="Batang" w:eastAsia="Batang" w:hAnsi="Batang" w:cs="Arial"/>
          <w:iCs/>
          <w:lang w:val="es-MX"/>
        </w:rPr>
        <w:t xml:space="preserve"> </w:t>
      </w:r>
      <w:r w:rsidR="00C60461" w:rsidRPr="009D1B0B">
        <w:rPr>
          <w:rFonts w:ascii="Batang" w:eastAsia="Batang" w:hAnsi="Batang" w:cs="Arial"/>
          <w:iCs/>
          <w:lang w:val="es-MX"/>
        </w:rPr>
        <w:t xml:space="preserve">(CNR) observa que se está incluyendo el bien nacional (calle) denominada </w:t>
      </w:r>
      <w:r w:rsidR="00C60461" w:rsidRPr="009D1B0B">
        <w:rPr>
          <w:rFonts w:ascii="Batang" w:eastAsia="Batang" w:hAnsi="Batang" w:cs="Arial"/>
        </w:rPr>
        <w:t>“Avenida del Puerto”</w:t>
      </w:r>
      <w:r w:rsidRPr="009D1B0B">
        <w:rPr>
          <w:rFonts w:ascii="Batang" w:eastAsia="Batang" w:hAnsi="Batang" w:cs="Arial"/>
          <w:iCs/>
          <w:lang w:val="es-MX"/>
        </w:rPr>
        <w:t xml:space="preserve">: </w:t>
      </w:r>
      <w:r w:rsidR="00C60461" w:rsidRPr="009D1B0B">
        <w:rPr>
          <w:rFonts w:ascii="Batang" w:eastAsia="Batang" w:hAnsi="Batang" w:cs="Arial"/>
          <w:b/>
          <w:iCs/>
          <w:lang w:val="es-MX"/>
        </w:rPr>
        <w:t>II)</w:t>
      </w:r>
      <w:r w:rsidR="00C60461" w:rsidRPr="009D1B0B">
        <w:rPr>
          <w:rFonts w:ascii="Batang" w:eastAsia="Batang" w:hAnsi="Batang" w:cs="Arial"/>
          <w:iCs/>
          <w:lang w:val="es-MX"/>
        </w:rPr>
        <w:t xml:space="preserve"> Que </w:t>
      </w:r>
      <w:r w:rsidR="0095747B" w:rsidRPr="009D1B0B">
        <w:rPr>
          <w:rFonts w:ascii="Batang" w:eastAsia="Batang" w:hAnsi="Batang" w:cs="Arial"/>
          <w:iCs/>
          <w:lang w:val="es-MX"/>
        </w:rPr>
        <w:t xml:space="preserve">según </w:t>
      </w:r>
      <w:r w:rsidR="00C60461" w:rsidRPr="009D1B0B">
        <w:rPr>
          <w:rFonts w:ascii="Batang" w:eastAsia="Batang" w:hAnsi="Batang" w:cs="Arial"/>
          <w:iCs/>
          <w:lang w:val="es-MX"/>
        </w:rPr>
        <w:t xml:space="preserve">copia del Testimonio de Escritura Pública de fecha siete de Julio de dos mil siete, la referida Sociedad compró dos inmuebles que forman parte de </w:t>
      </w:r>
      <w:r w:rsidR="0095747B" w:rsidRPr="009D1B0B">
        <w:rPr>
          <w:rFonts w:ascii="Batang" w:eastAsia="Batang" w:hAnsi="Batang" w:cs="Arial"/>
          <w:iCs/>
          <w:lang w:val="es-MX"/>
        </w:rPr>
        <w:t xml:space="preserve">mencionada </w:t>
      </w:r>
      <w:r w:rsidR="00C60461" w:rsidRPr="009D1B0B">
        <w:rPr>
          <w:rFonts w:ascii="Batang" w:eastAsia="Batang" w:hAnsi="Batang" w:cs="Arial"/>
        </w:rPr>
        <w:t>Lotificación Puerto Viejo</w:t>
      </w:r>
      <w:r w:rsidR="0095747B" w:rsidRPr="009D1B0B">
        <w:rPr>
          <w:rFonts w:ascii="Batang" w:eastAsia="Batang" w:hAnsi="Batang" w:cs="Arial"/>
        </w:rPr>
        <w:t xml:space="preserve">, y en la misma consta que </w:t>
      </w:r>
      <w:r w:rsidR="00C60461" w:rsidRPr="009D1B0B">
        <w:rPr>
          <w:rFonts w:ascii="Batang" w:eastAsia="Batang" w:hAnsi="Batang" w:cs="Arial"/>
          <w:b/>
        </w:rPr>
        <w:t xml:space="preserve">ambas porciones de terreno son colindantes entre sí, separadas por la </w:t>
      </w:r>
      <w:r w:rsidR="00C60461" w:rsidRPr="009D1B0B">
        <w:rPr>
          <w:rFonts w:ascii="Batang" w:eastAsia="Batang" w:hAnsi="Batang" w:cs="Arial"/>
          <w:b/>
          <w:iCs/>
          <w:lang w:val="es-MX"/>
        </w:rPr>
        <w:t xml:space="preserve">calle pública denominada </w:t>
      </w:r>
      <w:r w:rsidR="00C60461" w:rsidRPr="009D1B0B">
        <w:rPr>
          <w:rFonts w:ascii="Batang" w:eastAsia="Batang" w:hAnsi="Batang" w:cs="Arial"/>
          <w:b/>
        </w:rPr>
        <w:t>“Avenida del Puerto”, de quince metros de derecho de vía</w:t>
      </w:r>
      <w:r w:rsidR="0095747B" w:rsidRPr="009D1B0B">
        <w:rPr>
          <w:rFonts w:ascii="Batang" w:eastAsia="Batang" w:hAnsi="Batang" w:cs="Arial"/>
        </w:rPr>
        <w:t xml:space="preserve">; y </w:t>
      </w:r>
      <w:r w:rsidR="0095747B" w:rsidRPr="009D1B0B">
        <w:rPr>
          <w:rFonts w:ascii="Batang" w:eastAsia="Batang" w:hAnsi="Batang" w:cs="Arial"/>
          <w:b/>
        </w:rPr>
        <w:t>III)</w:t>
      </w:r>
      <w:r w:rsidR="0095747B" w:rsidRPr="009D1B0B">
        <w:rPr>
          <w:rFonts w:ascii="Batang" w:eastAsia="Batang" w:hAnsi="Batang" w:cs="Arial"/>
        </w:rPr>
        <w:t xml:space="preserve"> Que puede </w:t>
      </w:r>
      <w:r w:rsidR="00C60461" w:rsidRPr="009D1B0B">
        <w:rPr>
          <w:rFonts w:ascii="Batang" w:eastAsia="Batang" w:hAnsi="Batang" w:cs="Arial"/>
        </w:rPr>
        <w:t xml:space="preserve">advertirse que no es procedente la petición antes relacionada; sin embargo, y para mejor proveer </w:t>
      </w:r>
      <w:r w:rsidR="00184943" w:rsidRPr="009D1B0B">
        <w:rPr>
          <w:rFonts w:ascii="Batang" w:eastAsia="Batang" w:hAnsi="Batang" w:cs="Arial"/>
        </w:rPr>
        <w:t xml:space="preserve">el Jefe de la Unidad Jurídica Municipal deberá valorar </w:t>
      </w:r>
      <w:r w:rsidR="0095747B" w:rsidRPr="009D1B0B">
        <w:rPr>
          <w:rFonts w:ascii="Batang" w:eastAsia="Batang" w:hAnsi="Batang" w:cs="Arial"/>
        </w:rPr>
        <w:t xml:space="preserve">conforme a la </w:t>
      </w:r>
      <w:r w:rsidR="00184943" w:rsidRPr="009D1B0B">
        <w:rPr>
          <w:rFonts w:ascii="Batang" w:eastAsia="Batang" w:hAnsi="Batang" w:cs="Arial"/>
        </w:rPr>
        <w:t xml:space="preserve">Constitución de la República, y </w:t>
      </w:r>
      <w:r w:rsidR="0095747B" w:rsidRPr="009D1B0B">
        <w:rPr>
          <w:rFonts w:ascii="Batang" w:eastAsia="Batang" w:hAnsi="Batang" w:cs="Arial"/>
        </w:rPr>
        <w:t>a</w:t>
      </w:r>
      <w:r w:rsidR="00184943" w:rsidRPr="009D1B0B">
        <w:rPr>
          <w:rFonts w:ascii="Batang" w:eastAsia="Batang" w:hAnsi="Batang" w:cs="Arial"/>
        </w:rPr>
        <w:t>l Código Civil y Código Municipal, y emitir la recomendación que conforme a Derecho corres</w:t>
      </w:r>
      <w:r w:rsidR="0095747B" w:rsidRPr="009D1B0B">
        <w:rPr>
          <w:rFonts w:ascii="Batang" w:eastAsia="Batang" w:hAnsi="Batang" w:cs="Arial"/>
        </w:rPr>
        <w:t xml:space="preserve">ponda; en consecuencia, </w:t>
      </w:r>
      <w:r w:rsidRPr="009D1B0B">
        <w:rPr>
          <w:rFonts w:ascii="Batang" w:eastAsia="Batang" w:hAnsi="Batang" w:cs="Arial"/>
        </w:rPr>
        <w:t xml:space="preserve">esta Municipalidad </w:t>
      </w:r>
      <w:r w:rsidRPr="009D1B0B">
        <w:rPr>
          <w:rFonts w:ascii="Batang" w:eastAsia="Batang" w:hAnsi="Batang" w:cs="Arial"/>
          <w:b/>
        </w:rPr>
        <w:t>por unanimidad ACUERDA:</w:t>
      </w:r>
      <w:r w:rsidR="00C60461" w:rsidRPr="009D1B0B">
        <w:rPr>
          <w:rFonts w:ascii="Batang" w:eastAsia="Batang" w:hAnsi="Batang" w:cs="Arial"/>
          <w:b/>
        </w:rPr>
        <w:t xml:space="preserve"> </w:t>
      </w:r>
      <w:r w:rsidRPr="009D1B0B">
        <w:rPr>
          <w:rFonts w:ascii="Batang" w:eastAsia="Batang" w:hAnsi="Batang" w:cs="Arial"/>
        </w:rPr>
        <w:t>Trasladar a conocimiento del Jefe de la Unidad Jurídica Municipal</w:t>
      </w:r>
      <w:r w:rsidR="0095747B" w:rsidRPr="009D1B0B">
        <w:rPr>
          <w:rFonts w:ascii="Batang" w:eastAsia="Batang" w:hAnsi="Batang" w:cs="Arial"/>
        </w:rPr>
        <w:t xml:space="preserve"> la referida solicitud</w:t>
      </w:r>
      <w:r w:rsidRPr="009D1B0B">
        <w:rPr>
          <w:rFonts w:ascii="Batang" w:eastAsia="Batang" w:hAnsi="Batang" w:cs="Arial"/>
        </w:rPr>
        <w:t>, a efecto de que emita opinión y recomenda</w:t>
      </w:r>
      <w:r w:rsidR="0095747B" w:rsidRPr="009D1B0B">
        <w:rPr>
          <w:rFonts w:ascii="Batang" w:eastAsia="Batang" w:hAnsi="Batang" w:cs="Arial"/>
        </w:rPr>
        <w:t>ción legal</w:t>
      </w:r>
      <w:r w:rsidRPr="009D1B0B">
        <w:rPr>
          <w:rFonts w:ascii="Batang" w:eastAsia="Batang" w:hAnsi="Batang" w:cs="Arial"/>
        </w:rPr>
        <w:t>, respecto de la solicitud de la</w:t>
      </w:r>
      <w:r w:rsidR="009D1B0B">
        <w:rPr>
          <w:rFonts w:ascii="Batang" w:eastAsia="Batang" w:hAnsi="Batang" w:cs="Arial"/>
        </w:rPr>
        <w:t xml:space="preserve"> Sociedad </w:t>
      </w:r>
      <w:r w:rsidR="009D1B0B">
        <w:rPr>
          <w:rFonts w:ascii="Batang" w:eastAsia="Batang" w:hAnsi="Batang" w:cs="Arial" w:hint="eastAsia"/>
          <w:iCs/>
          <w:highlight w:val="yellow"/>
          <w:lang w:val="es-MX"/>
        </w:rPr>
        <w:t>--------------</w:t>
      </w:r>
      <w:r w:rsidR="00C60461" w:rsidRPr="009D1B0B">
        <w:rPr>
          <w:rFonts w:ascii="Batang" w:eastAsia="Batang" w:hAnsi="Batang" w:cs="Arial"/>
        </w:rPr>
        <w:t>, S. A. de C. V.</w:t>
      </w:r>
      <w:r w:rsidR="00610171" w:rsidRPr="009D1B0B">
        <w:rPr>
          <w:rFonts w:ascii="Batang" w:eastAsia="Batang" w:hAnsi="Batang" w:cs="Arial"/>
        </w:rPr>
        <w:t>, y oportunamente la hagan del conocimiento de este pleno para los demás efectos legales consiguientes</w:t>
      </w:r>
      <w:r w:rsidR="00C60461" w:rsidRPr="009D1B0B">
        <w:rPr>
          <w:rFonts w:ascii="Batang" w:eastAsia="Batang" w:hAnsi="Batang" w:cs="Arial"/>
        </w:rPr>
        <w:t>.- Certifíquese</w:t>
      </w:r>
      <w:r w:rsidRPr="009D1B0B">
        <w:rPr>
          <w:rFonts w:ascii="Batang" w:eastAsia="Batang" w:hAnsi="Batang" w:cs="Arial"/>
        </w:rPr>
        <w:t>.---------</w:t>
      </w:r>
      <w:r w:rsidR="00B103F0" w:rsidRPr="009D1B0B">
        <w:rPr>
          <w:rFonts w:ascii="Batang" w:eastAsia="Batang" w:hAnsi="Batang" w:cs="Arial"/>
        </w:rPr>
        <w:t>--</w:t>
      </w:r>
      <w:r w:rsidR="0095747B" w:rsidRPr="009D1B0B">
        <w:rPr>
          <w:rFonts w:ascii="Batang" w:eastAsia="Batang" w:hAnsi="Batang" w:cs="Arial"/>
        </w:rPr>
        <w:t>--</w:t>
      </w:r>
    </w:p>
    <w:p w:rsidR="00F560C6" w:rsidRDefault="00F560C6" w:rsidP="009D1B0B">
      <w:pPr>
        <w:shd w:val="clear" w:color="auto" w:fill="FFFFFF" w:themeFill="background1"/>
        <w:autoSpaceDE w:val="0"/>
        <w:autoSpaceDN w:val="0"/>
        <w:adjustRightInd w:val="0"/>
        <w:snapToGrid w:val="0"/>
        <w:spacing w:line="300" w:lineRule="auto"/>
        <w:jc w:val="both"/>
        <w:rPr>
          <w:rFonts w:ascii="Batang" w:eastAsia="Batang" w:hAnsi="Batang" w:cs="Arial"/>
        </w:rPr>
      </w:pPr>
      <w:r w:rsidRPr="009D1B0B">
        <w:rPr>
          <w:rFonts w:ascii="Batang" w:eastAsia="Batang" w:hAnsi="Batang" w:cs="Arial"/>
          <w:b/>
        </w:rPr>
        <w:t>AUDIENCIA CIUDADANA:</w:t>
      </w:r>
      <w:r w:rsidRPr="009D1B0B">
        <w:rPr>
          <w:rFonts w:ascii="Batang" w:eastAsia="Batang" w:hAnsi="Batang" w:cs="Arial"/>
        </w:rPr>
        <w:t xml:space="preserve"> En esta sesión se contó con la presencia de miembros de la Junta Directiva de la </w:t>
      </w:r>
      <w:r w:rsidRPr="009D1B0B">
        <w:rPr>
          <w:rFonts w:ascii="Batang" w:eastAsia="Batang" w:hAnsi="Batang" w:cs="Arial"/>
          <w:b/>
        </w:rPr>
        <w:t>Asociación de Pensionados de Acajutla (APENDA)</w:t>
      </w:r>
      <w:r w:rsidRPr="009D1B0B">
        <w:rPr>
          <w:rFonts w:ascii="Batang" w:eastAsia="Batang" w:hAnsi="Batang" w:cs="Arial"/>
        </w:rPr>
        <w:t xml:space="preserve">, quienes solicitan al pleno que reconozca la validez del </w:t>
      </w:r>
      <w:r w:rsidRPr="009D1B0B">
        <w:rPr>
          <w:rFonts w:ascii="Batang" w:eastAsia="Batang" w:hAnsi="Batang" w:cs="Arial"/>
          <w:b/>
        </w:rPr>
        <w:t>comodato o préstamo de uso</w:t>
      </w:r>
      <w:r w:rsidRPr="009D1B0B">
        <w:rPr>
          <w:rFonts w:ascii="Batang" w:eastAsia="Batang" w:hAnsi="Batang" w:cs="Arial"/>
        </w:rPr>
        <w:t xml:space="preserve"> de una porción de una porción de terreno identificado como </w:t>
      </w:r>
      <w:r w:rsidRPr="009D1B0B">
        <w:rPr>
          <w:rFonts w:ascii="Batang" w:eastAsia="Batang" w:hAnsi="Batang" w:cs="Arial"/>
          <w:b/>
        </w:rPr>
        <w:t>Ex Plantel Acajutla</w:t>
      </w:r>
      <w:r w:rsidRPr="009D1B0B">
        <w:rPr>
          <w:rFonts w:ascii="Batang" w:eastAsia="Batang" w:hAnsi="Batang" w:cs="Arial"/>
        </w:rPr>
        <w:t xml:space="preserve">, que les fue otorgado por en el año 2013, por el Concejo Municipal que fue presidido por Don Darío Ernesto Guadrón Agreda, </w:t>
      </w:r>
      <w:r w:rsidR="0095747B" w:rsidRPr="009D1B0B">
        <w:rPr>
          <w:rFonts w:ascii="Batang" w:eastAsia="Batang" w:hAnsi="Batang" w:cs="Arial"/>
        </w:rPr>
        <w:t>sobre el cual hasta la fecha no han podido edificar nada debido a la falta de recursos económicos.- Al respecto, el Alcalde Municipal manifestó que evaluarán el caso propuesto y oportunamente resolverán dicha petición en lo que, conforme a la ley, fuere procedente.---------------------------</w:t>
      </w:r>
      <w:r w:rsidR="002622FD" w:rsidRPr="009D1B0B">
        <w:rPr>
          <w:rFonts w:ascii="Batang" w:eastAsia="Batang" w:hAnsi="Batang" w:cs="Arial"/>
        </w:rPr>
        <w:t>-</w:t>
      </w:r>
    </w:p>
    <w:p w:rsidR="009D1B0B" w:rsidRPr="009D1B0B" w:rsidRDefault="009D1B0B" w:rsidP="009D1B0B">
      <w:pPr>
        <w:shd w:val="clear" w:color="auto" w:fill="FFFFFF" w:themeFill="background1"/>
        <w:autoSpaceDE w:val="0"/>
        <w:autoSpaceDN w:val="0"/>
        <w:adjustRightInd w:val="0"/>
        <w:snapToGrid w:val="0"/>
        <w:spacing w:line="300" w:lineRule="auto"/>
        <w:jc w:val="both"/>
        <w:rPr>
          <w:rFonts w:ascii="Batang" w:eastAsia="Batang" w:hAnsi="Batang" w:cs="Arial"/>
        </w:rPr>
      </w:pPr>
    </w:p>
    <w:p w:rsidR="00E90B2E" w:rsidRPr="009D1B0B" w:rsidRDefault="00E90B2E" w:rsidP="009D1B0B">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9D1B0B">
        <w:rPr>
          <w:rFonts w:ascii="Batang" w:eastAsia="Batang" w:hAnsi="Batang" w:cs="Mangal" w:hint="eastAsia"/>
        </w:rPr>
        <w:lastRenderedPageBreak/>
        <w:t xml:space="preserve">Y </w:t>
      </w:r>
      <w:r w:rsidRPr="009D1B0B">
        <w:rPr>
          <w:rFonts w:ascii="Batang" w:eastAsia="Batang" w:hAnsi="Batang" w:cs="Mangal" w:hint="eastAsia"/>
          <w:bCs/>
        </w:rPr>
        <w:t>no</w:t>
      </w:r>
      <w:r w:rsidRPr="009D1B0B">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746D3E" w:rsidRPr="009D1B0B" w:rsidTr="00746D3E">
        <w:trPr>
          <w:trHeight w:val="818"/>
        </w:trPr>
        <w:tc>
          <w:tcPr>
            <w:tcW w:w="4820" w:type="dxa"/>
          </w:tcPr>
          <w:p w:rsidR="00E90B2E" w:rsidRPr="009D1B0B" w:rsidRDefault="00E90B2E" w:rsidP="009D1B0B">
            <w:pPr>
              <w:autoSpaceDE w:val="0"/>
              <w:spacing w:line="300" w:lineRule="auto"/>
              <w:jc w:val="both"/>
              <w:rPr>
                <w:rFonts w:ascii="Batang" w:eastAsia="Batang" w:hAnsi="Batang" w:cs="Arial"/>
                <w:iCs/>
                <w:sz w:val="20"/>
                <w:szCs w:val="20"/>
              </w:rPr>
            </w:pPr>
          </w:p>
          <w:p w:rsidR="00E90B2E" w:rsidRPr="009D1B0B" w:rsidRDefault="00E90B2E" w:rsidP="009D1B0B">
            <w:pPr>
              <w:autoSpaceDE w:val="0"/>
              <w:spacing w:line="300" w:lineRule="auto"/>
              <w:jc w:val="both"/>
              <w:rPr>
                <w:rFonts w:ascii="Batang" w:eastAsia="Batang" w:hAnsi="Batang" w:cs="Arial"/>
                <w:iCs/>
                <w:sz w:val="20"/>
                <w:szCs w:val="20"/>
              </w:rPr>
            </w:pPr>
          </w:p>
          <w:p w:rsidR="00E90B2E" w:rsidRPr="009D1B0B" w:rsidRDefault="00E90B2E" w:rsidP="009D1B0B">
            <w:pPr>
              <w:autoSpaceDE w:val="0"/>
              <w:spacing w:line="300" w:lineRule="auto"/>
              <w:jc w:val="both"/>
              <w:rPr>
                <w:rFonts w:ascii="Batang" w:eastAsia="Batang" w:hAnsi="Batang" w:cs="Arial"/>
                <w:iCs/>
                <w:sz w:val="20"/>
                <w:szCs w:val="20"/>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Ricardo Alberto Zepeda Pineda.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Alcalde Municipal.</w:t>
            </w:r>
          </w:p>
        </w:tc>
        <w:tc>
          <w:tcPr>
            <w:tcW w:w="4529" w:type="dxa"/>
          </w:tcPr>
          <w:p w:rsidR="00E90B2E" w:rsidRPr="009D1B0B" w:rsidRDefault="00E90B2E" w:rsidP="009D1B0B">
            <w:pPr>
              <w:autoSpaceDE w:val="0"/>
              <w:spacing w:line="300" w:lineRule="auto"/>
              <w:jc w:val="both"/>
              <w:rPr>
                <w:rFonts w:ascii="Batang" w:eastAsia="Batang" w:hAnsi="Batang" w:cs="Arial"/>
                <w:iCs/>
                <w:sz w:val="20"/>
                <w:szCs w:val="20"/>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Licda. Bersaty Esmeralda Pineda Ostorga.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Sí</w:t>
            </w:r>
            <w:r w:rsidR="00746D3E" w:rsidRPr="009D1B0B">
              <w:rPr>
                <w:rFonts w:ascii="Batang" w:eastAsia="Batang" w:hAnsi="Batang" w:cs="Arial" w:hint="eastAsia"/>
                <w:iCs/>
                <w:sz w:val="20"/>
                <w:szCs w:val="20"/>
              </w:rPr>
              <w:t>ndica</w:t>
            </w:r>
            <w:r w:rsidRPr="009D1B0B">
              <w:rPr>
                <w:rFonts w:ascii="Batang" w:eastAsia="Batang" w:hAnsi="Batang" w:cs="Arial" w:hint="eastAsia"/>
                <w:iCs/>
                <w:sz w:val="20"/>
                <w:szCs w:val="20"/>
              </w:rPr>
              <w:t xml:space="preserve"> Municipal.</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Sra. Marlene Beatriz Morán de Figueroa.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Primer Regidora Propietaria.</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hint="eastAsia"/>
                <w:b/>
                <w:noProof/>
                <w:sz w:val="20"/>
                <w:szCs w:val="20"/>
                <w:lang w:eastAsia="es-ES"/>
              </w:rPr>
              <w:t>Sr. Pedro Antonio Flores Esquivel.</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Segundo Regidor Propietario.</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Oscar Zepeda Melendez.</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Tercer Regidor Propietario.</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b/>
                <w:noProof/>
                <w:sz w:val="20"/>
                <w:szCs w:val="20"/>
                <w:lang w:eastAsia="es-ES"/>
              </w:rPr>
              <w:t xml:space="preserve">Sra. </w:t>
            </w:r>
            <w:r w:rsidRPr="009D1B0B">
              <w:rPr>
                <w:rFonts w:ascii="Batang" w:eastAsia="Batang" w:hAnsi="Batang" w:hint="eastAsia"/>
                <w:b/>
                <w:noProof/>
                <w:sz w:val="20"/>
                <w:szCs w:val="20"/>
                <w:lang w:eastAsia="es-ES"/>
              </w:rPr>
              <w:t>Sirian Jeaneth Ramírez Escobar.</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Cuarta Regidora Propietaria.</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Geovany Alexander Martinez Cornejo.</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Quinto Regidor Propietario.</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hint="eastAsia"/>
                <w:b/>
                <w:noProof/>
                <w:sz w:val="20"/>
                <w:szCs w:val="20"/>
                <w:lang w:eastAsia="es-ES"/>
              </w:rPr>
              <w:t>Srita. Reina Alicia Iglesias Ramírez.</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Sexta Regidora Propietaria.</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José Emiliano Caravantes Anzora.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Séptimo Regidor Propietario.</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hint="eastAsia"/>
                <w:b/>
                <w:noProof/>
                <w:sz w:val="20"/>
                <w:szCs w:val="20"/>
                <w:lang w:eastAsia="es-ES"/>
              </w:rPr>
              <w:t>Sr. Darío Ernesto Guadrón Ágreda.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Octavo Regidor Propietario.</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José Luis Escobar Ortìz.</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Noveno Regidor Propietario.</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iCs/>
                <w:sz w:val="20"/>
                <w:szCs w:val="20"/>
              </w:rPr>
            </w:pPr>
            <w:bookmarkStart w:id="0" w:name="_GoBack"/>
            <w:bookmarkEnd w:id="0"/>
            <w:r w:rsidRPr="009D1B0B">
              <w:rPr>
                <w:rFonts w:ascii="Batang" w:eastAsia="Batang" w:hAnsi="Batang" w:hint="eastAsia"/>
                <w:b/>
                <w:noProof/>
                <w:sz w:val="20"/>
                <w:szCs w:val="20"/>
                <w:lang w:eastAsia="es-ES"/>
              </w:rPr>
              <w:t>Sr. Hugo Antonio Calderón Arriola.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Décimo Regidor Propietario.</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José Boris Ventura Rivas.</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Primer Regidor Suplente.</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hint="eastAsia"/>
                <w:b/>
                <w:noProof/>
                <w:sz w:val="20"/>
                <w:szCs w:val="20"/>
                <w:lang w:eastAsia="es-ES"/>
              </w:rPr>
              <w:t>Licda. Evelyn Mariela Melgar Ruiz.</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Segunda Regidora Suplente.</w:t>
            </w:r>
          </w:p>
        </w:tc>
      </w:tr>
      <w:tr w:rsidR="00746D3E" w:rsidRPr="009D1B0B" w:rsidTr="00746D3E">
        <w:tc>
          <w:tcPr>
            <w:tcW w:w="4820" w:type="dxa"/>
          </w:tcPr>
          <w:p w:rsidR="00E90B2E" w:rsidRPr="009D1B0B" w:rsidRDefault="00E90B2E" w:rsidP="009D1B0B">
            <w:pPr>
              <w:autoSpaceDE w:val="0"/>
              <w:spacing w:line="300" w:lineRule="auto"/>
              <w:jc w:val="both"/>
              <w:rPr>
                <w:rFonts w:ascii="Batang" w:eastAsia="Batang" w:hAnsi="Batang"/>
                <w:noProof/>
                <w:sz w:val="20"/>
                <w:szCs w:val="20"/>
                <w:lang w:eastAsia="es-ES"/>
              </w:rPr>
            </w:pPr>
          </w:p>
          <w:p w:rsidR="00E90B2E" w:rsidRPr="009D1B0B" w:rsidRDefault="00E90B2E" w:rsidP="009D1B0B">
            <w:pPr>
              <w:spacing w:line="300" w:lineRule="auto"/>
              <w:rPr>
                <w:rFonts w:ascii="Batang" w:eastAsia="Batang" w:hAnsi="Batang"/>
                <w:noProof/>
                <w:sz w:val="20"/>
                <w:szCs w:val="20"/>
                <w:lang w:eastAsia="es-ES"/>
              </w:rPr>
            </w:pPr>
          </w:p>
          <w:p w:rsidR="00E90B2E" w:rsidRPr="009D1B0B" w:rsidRDefault="00E90B2E" w:rsidP="009D1B0B">
            <w:pPr>
              <w:spacing w:line="300" w:lineRule="auto"/>
              <w:rPr>
                <w:rFonts w:ascii="Batang" w:eastAsia="Batang" w:hAnsi="Batang"/>
                <w:noProof/>
                <w:sz w:val="20"/>
                <w:szCs w:val="20"/>
                <w:lang w:eastAsia="es-ES"/>
              </w:rPr>
            </w:pPr>
          </w:p>
          <w:p w:rsidR="00E90B2E" w:rsidRPr="009D1B0B" w:rsidRDefault="00E90B2E" w:rsidP="009D1B0B">
            <w:pPr>
              <w:autoSpaceDE w:val="0"/>
              <w:spacing w:line="300" w:lineRule="auto"/>
              <w:jc w:val="both"/>
              <w:rPr>
                <w:rFonts w:ascii="Batang" w:eastAsia="Batang" w:hAnsi="Batang" w:cs="Arial"/>
                <w:b/>
                <w:iCs/>
                <w:sz w:val="20"/>
                <w:szCs w:val="20"/>
              </w:rPr>
            </w:pPr>
            <w:r w:rsidRPr="009D1B0B">
              <w:rPr>
                <w:rFonts w:ascii="Batang" w:eastAsia="Batang" w:hAnsi="Batang" w:hint="eastAsia"/>
                <w:b/>
                <w:noProof/>
                <w:sz w:val="20"/>
                <w:szCs w:val="20"/>
                <w:lang w:eastAsia="es-ES"/>
              </w:rPr>
              <w:t>Sr. Wilber Hernán Soriano Mena.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cs="Arial" w:hint="eastAsia"/>
                <w:iCs/>
                <w:sz w:val="20"/>
                <w:szCs w:val="20"/>
              </w:rPr>
              <w:t>Tercer Regidor Suplente.</w:t>
            </w:r>
          </w:p>
        </w:tc>
        <w:tc>
          <w:tcPr>
            <w:tcW w:w="4529" w:type="dxa"/>
          </w:tcPr>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jc w:val="both"/>
              <w:rPr>
                <w:rFonts w:ascii="Batang" w:eastAsia="Batang" w:hAnsi="Batang"/>
                <w:b/>
                <w:noProof/>
                <w:sz w:val="20"/>
                <w:szCs w:val="20"/>
                <w:lang w:eastAsia="es-ES"/>
              </w:rPr>
            </w:pPr>
          </w:p>
          <w:p w:rsidR="00E90B2E" w:rsidRPr="009D1B0B" w:rsidRDefault="00E90B2E" w:rsidP="009D1B0B">
            <w:pPr>
              <w:autoSpaceDE w:val="0"/>
              <w:spacing w:line="300" w:lineRule="auto"/>
              <w:rPr>
                <w:rFonts w:ascii="Batang" w:eastAsia="Batang" w:hAnsi="Batang"/>
                <w:b/>
                <w:noProof/>
                <w:sz w:val="20"/>
                <w:szCs w:val="20"/>
                <w:lang w:eastAsia="es-ES"/>
              </w:rPr>
            </w:pPr>
          </w:p>
          <w:p w:rsidR="00E90B2E" w:rsidRPr="009D1B0B" w:rsidRDefault="00E90B2E" w:rsidP="009D1B0B">
            <w:pPr>
              <w:autoSpaceDE w:val="0"/>
              <w:spacing w:line="300" w:lineRule="auto"/>
              <w:rPr>
                <w:rFonts w:ascii="Batang" w:eastAsia="Batang" w:hAnsi="Batang"/>
                <w:b/>
                <w:noProof/>
                <w:sz w:val="20"/>
                <w:szCs w:val="20"/>
                <w:lang w:eastAsia="es-ES"/>
              </w:rPr>
            </w:pPr>
            <w:r w:rsidRPr="009D1B0B">
              <w:rPr>
                <w:rFonts w:ascii="Batang" w:eastAsia="Batang" w:hAnsi="Batang"/>
                <w:b/>
                <w:noProof/>
                <w:sz w:val="20"/>
                <w:szCs w:val="20"/>
                <w:lang w:eastAsia="es-ES"/>
              </w:rPr>
              <w:t xml:space="preserve"> </w:t>
            </w:r>
            <w:r w:rsidRPr="009D1B0B">
              <w:rPr>
                <w:rFonts w:ascii="Batang" w:eastAsia="Batang" w:hAnsi="Batang" w:hint="eastAsia"/>
                <w:b/>
                <w:noProof/>
                <w:sz w:val="20"/>
                <w:szCs w:val="20"/>
                <w:lang w:eastAsia="es-ES"/>
              </w:rPr>
              <w:t>Lic. Abel López Leiva.</w:t>
            </w:r>
          </w:p>
          <w:p w:rsidR="00E90B2E" w:rsidRPr="009D1B0B" w:rsidRDefault="00E90B2E" w:rsidP="009D1B0B">
            <w:pPr>
              <w:autoSpaceDE w:val="0"/>
              <w:spacing w:line="300" w:lineRule="auto"/>
              <w:jc w:val="both"/>
              <w:rPr>
                <w:rFonts w:ascii="Batang" w:eastAsia="Batang" w:hAnsi="Batang" w:cs="Arial"/>
                <w:iCs/>
                <w:sz w:val="20"/>
                <w:szCs w:val="20"/>
              </w:rPr>
            </w:pPr>
            <w:r w:rsidRPr="009D1B0B">
              <w:rPr>
                <w:rFonts w:ascii="Batang" w:eastAsia="Batang" w:hAnsi="Batang"/>
                <w:noProof/>
                <w:sz w:val="20"/>
                <w:szCs w:val="20"/>
                <w:lang w:eastAsia="es-ES"/>
              </w:rPr>
              <w:t xml:space="preserve"> </w:t>
            </w:r>
            <w:r w:rsidRPr="009D1B0B">
              <w:rPr>
                <w:rFonts w:ascii="Batang" w:eastAsia="Batang" w:hAnsi="Batang" w:hint="eastAsia"/>
                <w:noProof/>
                <w:sz w:val="20"/>
                <w:szCs w:val="20"/>
                <w:lang w:eastAsia="es-ES"/>
              </w:rPr>
              <w:t>Secretario.</w:t>
            </w:r>
          </w:p>
        </w:tc>
      </w:tr>
    </w:tbl>
    <w:p w:rsidR="000B76C7" w:rsidRPr="009D1B0B" w:rsidRDefault="000B76C7" w:rsidP="009D1B0B">
      <w:pPr>
        <w:autoSpaceDE w:val="0"/>
        <w:spacing w:line="300" w:lineRule="auto"/>
        <w:jc w:val="both"/>
        <w:rPr>
          <w:rFonts w:ascii="Batang" w:eastAsia="Batang" w:hAnsi="Batang"/>
          <w:b/>
          <w:noProof/>
          <w:lang w:eastAsia="es-ES"/>
        </w:rPr>
      </w:pPr>
    </w:p>
    <w:sectPr w:rsidR="000B76C7" w:rsidRPr="009D1B0B" w:rsidSect="007E3448">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ED" w:rsidRDefault="00ED7DED" w:rsidP="00ED7DED">
      <w:r>
        <w:separator/>
      </w:r>
    </w:p>
  </w:endnote>
  <w:endnote w:type="continuationSeparator" w:id="0">
    <w:p w:rsidR="00ED7DED" w:rsidRDefault="00ED7DED"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ED" w:rsidRDefault="00ED7DED" w:rsidP="00ED7DED">
      <w:r>
        <w:separator/>
      </w:r>
    </w:p>
  </w:footnote>
  <w:footnote w:type="continuationSeparator" w:id="0">
    <w:p w:rsidR="00ED7DED" w:rsidRDefault="00ED7DED"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22E0F"/>
    <w:rsid w:val="00027DAD"/>
    <w:rsid w:val="000470FC"/>
    <w:rsid w:val="00055B94"/>
    <w:rsid w:val="00076538"/>
    <w:rsid w:val="00084EC1"/>
    <w:rsid w:val="0009108D"/>
    <w:rsid w:val="0009447D"/>
    <w:rsid w:val="000B1760"/>
    <w:rsid w:val="000B76C7"/>
    <w:rsid w:val="000D4263"/>
    <w:rsid w:val="000F311F"/>
    <w:rsid w:val="00133737"/>
    <w:rsid w:val="00140418"/>
    <w:rsid w:val="001515C6"/>
    <w:rsid w:val="00184943"/>
    <w:rsid w:val="001878E9"/>
    <w:rsid w:val="001A5EA6"/>
    <w:rsid w:val="001D0229"/>
    <w:rsid w:val="001D6635"/>
    <w:rsid w:val="001E3E08"/>
    <w:rsid w:val="001F1A31"/>
    <w:rsid w:val="001F7321"/>
    <w:rsid w:val="001F74EC"/>
    <w:rsid w:val="001F7AC7"/>
    <w:rsid w:val="0020597D"/>
    <w:rsid w:val="00235A5A"/>
    <w:rsid w:val="0024305E"/>
    <w:rsid w:val="002622FD"/>
    <w:rsid w:val="00295505"/>
    <w:rsid w:val="002A2A1C"/>
    <w:rsid w:val="002A5582"/>
    <w:rsid w:val="002C6410"/>
    <w:rsid w:val="002D4B39"/>
    <w:rsid w:val="00353EAA"/>
    <w:rsid w:val="00371F11"/>
    <w:rsid w:val="00390AA1"/>
    <w:rsid w:val="004039B2"/>
    <w:rsid w:val="00421137"/>
    <w:rsid w:val="00427733"/>
    <w:rsid w:val="00443C8C"/>
    <w:rsid w:val="00445D75"/>
    <w:rsid w:val="00474F5E"/>
    <w:rsid w:val="00482738"/>
    <w:rsid w:val="004874AA"/>
    <w:rsid w:val="004D4103"/>
    <w:rsid w:val="004F132A"/>
    <w:rsid w:val="00510643"/>
    <w:rsid w:val="0051480A"/>
    <w:rsid w:val="005274A6"/>
    <w:rsid w:val="0054748C"/>
    <w:rsid w:val="005664A3"/>
    <w:rsid w:val="005979E0"/>
    <w:rsid w:val="005C2FDD"/>
    <w:rsid w:val="005C54D3"/>
    <w:rsid w:val="005E26EF"/>
    <w:rsid w:val="006046FD"/>
    <w:rsid w:val="00610171"/>
    <w:rsid w:val="006217EF"/>
    <w:rsid w:val="00661D27"/>
    <w:rsid w:val="006740FA"/>
    <w:rsid w:val="00675515"/>
    <w:rsid w:val="00675C45"/>
    <w:rsid w:val="00690552"/>
    <w:rsid w:val="006C1185"/>
    <w:rsid w:val="006D1463"/>
    <w:rsid w:val="006D437D"/>
    <w:rsid w:val="006F382E"/>
    <w:rsid w:val="006F4AA5"/>
    <w:rsid w:val="0071081A"/>
    <w:rsid w:val="007218ED"/>
    <w:rsid w:val="007241DF"/>
    <w:rsid w:val="0072728E"/>
    <w:rsid w:val="00733E05"/>
    <w:rsid w:val="00736643"/>
    <w:rsid w:val="00746D3E"/>
    <w:rsid w:val="007847FA"/>
    <w:rsid w:val="007A6D9B"/>
    <w:rsid w:val="007B0531"/>
    <w:rsid w:val="007E3448"/>
    <w:rsid w:val="007F3883"/>
    <w:rsid w:val="00813B4A"/>
    <w:rsid w:val="00821C97"/>
    <w:rsid w:val="00827B35"/>
    <w:rsid w:val="00847845"/>
    <w:rsid w:val="00850469"/>
    <w:rsid w:val="00875CBC"/>
    <w:rsid w:val="00881CA1"/>
    <w:rsid w:val="008865C0"/>
    <w:rsid w:val="008908CE"/>
    <w:rsid w:val="008A6EAC"/>
    <w:rsid w:val="008D303A"/>
    <w:rsid w:val="00911A33"/>
    <w:rsid w:val="00912996"/>
    <w:rsid w:val="00924935"/>
    <w:rsid w:val="009320E7"/>
    <w:rsid w:val="00941E86"/>
    <w:rsid w:val="00944E62"/>
    <w:rsid w:val="00953876"/>
    <w:rsid w:val="0095747B"/>
    <w:rsid w:val="00966429"/>
    <w:rsid w:val="009703DA"/>
    <w:rsid w:val="0099340B"/>
    <w:rsid w:val="009C54D0"/>
    <w:rsid w:val="009D1B0B"/>
    <w:rsid w:val="009D7376"/>
    <w:rsid w:val="009F2ECB"/>
    <w:rsid w:val="00A01CB3"/>
    <w:rsid w:val="00A121B5"/>
    <w:rsid w:val="00A20D4A"/>
    <w:rsid w:val="00A32996"/>
    <w:rsid w:val="00A40614"/>
    <w:rsid w:val="00A46242"/>
    <w:rsid w:val="00A538C7"/>
    <w:rsid w:val="00A82463"/>
    <w:rsid w:val="00A84969"/>
    <w:rsid w:val="00A86DC7"/>
    <w:rsid w:val="00A87680"/>
    <w:rsid w:val="00A91EAF"/>
    <w:rsid w:val="00AA5E3C"/>
    <w:rsid w:val="00AB0DDD"/>
    <w:rsid w:val="00AD06BF"/>
    <w:rsid w:val="00AD4B6A"/>
    <w:rsid w:val="00B063CA"/>
    <w:rsid w:val="00B103F0"/>
    <w:rsid w:val="00B24F40"/>
    <w:rsid w:val="00B26A53"/>
    <w:rsid w:val="00B35081"/>
    <w:rsid w:val="00B67E0E"/>
    <w:rsid w:val="00B71D6A"/>
    <w:rsid w:val="00B770D6"/>
    <w:rsid w:val="00B95B20"/>
    <w:rsid w:val="00BB0C62"/>
    <w:rsid w:val="00BB30BF"/>
    <w:rsid w:val="00BD47A4"/>
    <w:rsid w:val="00BD5CA9"/>
    <w:rsid w:val="00BE0322"/>
    <w:rsid w:val="00BF348B"/>
    <w:rsid w:val="00BF4DBD"/>
    <w:rsid w:val="00C069CF"/>
    <w:rsid w:val="00C33208"/>
    <w:rsid w:val="00C37291"/>
    <w:rsid w:val="00C5004E"/>
    <w:rsid w:val="00C55B77"/>
    <w:rsid w:val="00C60461"/>
    <w:rsid w:val="00C633C2"/>
    <w:rsid w:val="00C63665"/>
    <w:rsid w:val="00C642B5"/>
    <w:rsid w:val="00C663E3"/>
    <w:rsid w:val="00C8350E"/>
    <w:rsid w:val="00C872DE"/>
    <w:rsid w:val="00C9695F"/>
    <w:rsid w:val="00CA507F"/>
    <w:rsid w:val="00CB630A"/>
    <w:rsid w:val="00CD64D4"/>
    <w:rsid w:val="00CE77A1"/>
    <w:rsid w:val="00CF3B90"/>
    <w:rsid w:val="00D1025F"/>
    <w:rsid w:val="00D2256C"/>
    <w:rsid w:val="00D4461F"/>
    <w:rsid w:val="00D775C9"/>
    <w:rsid w:val="00D82053"/>
    <w:rsid w:val="00DE3538"/>
    <w:rsid w:val="00DF1B38"/>
    <w:rsid w:val="00DF4653"/>
    <w:rsid w:val="00E032C7"/>
    <w:rsid w:val="00E11553"/>
    <w:rsid w:val="00E134E5"/>
    <w:rsid w:val="00E31929"/>
    <w:rsid w:val="00E43FEB"/>
    <w:rsid w:val="00E44F94"/>
    <w:rsid w:val="00E730F2"/>
    <w:rsid w:val="00E90B2E"/>
    <w:rsid w:val="00EA0175"/>
    <w:rsid w:val="00EA3E71"/>
    <w:rsid w:val="00EC0447"/>
    <w:rsid w:val="00ED3E66"/>
    <w:rsid w:val="00ED44AA"/>
    <w:rsid w:val="00ED4DE6"/>
    <w:rsid w:val="00ED7D72"/>
    <w:rsid w:val="00ED7DED"/>
    <w:rsid w:val="00F263E9"/>
    <w:rsid w:val="00F427DE"/>
    <w:rsid w:val="00F5390E"/>
    <w:rsid w:val="00F560C6"/>
    <w:rsid w:val="00F62A7D"/>
    <w:rsid w:val="00F630AD"/>
    <w:rsid w:val="00FC2891"/>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865C-752B-48C5-9F4C-81E7EB7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10</Pages>
  <Words>3166</Words>
  <Characters>17417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76</cp:revision>
  <cp:lastPrinted>2019-07-16T21:04:00Z</cp:lastPrinted>
  <dcterms:created xsi:type="dcterms:W3CDTF">2019-01-13T15:26:00Z</dcterms:created>
  <dcterms:modified xsi:type="dcterms:W3CDTF">2020-04-24T19:14:00Z</dcterms:modified>
</cp:coreProperties>
</file>