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44A" w:rsidRPr="005E2F41" w:rsidRDefault="0040244A" w:rsidP="0040244A">
      <w:pPr>
        <w:shd w:val="clear" w:color="auto" w:fill="FFFFFF" w:themeFill="background1"/>
        <w:autoSpaceDE w:val="0"/>
        <w:autoSpaceDN w:val="0"/>
        <w:adjustRightInd w:val="0"/>
        <w:snapToGrid w:val="0"/>
        <w:jc w:val="both"/>
        <w:rPr>
          <w:rFonts w:ascii="Batang" w:eastAsia="Batang" w:hAnsi="Batang" w:cs="Arial"/>
          <w:sz w:val="22"/>
          <w:szCs w:val="22"/>
        </w:rPr>
      </w:pPr>
      <w:bookmarkStart w:id="0" w:name="_GoBack"/>
      <w:bookmarkEnd w:id="0"/>
      <w:r w:rsidRPr="005E2F41">
        <w:rPr>
          <w:rFonts w:ascii="Batang" w:eastAsia="Batang" w:hAnsi="Batang" w:cs="Aharoni"/>
          <w:b/>
          <w:bCs/>
          <w:iCs/>
          <w:sz w:val="22"/>
          <w:szCs w:val="22"/>
        </w:rPr>
        <w:t xml:space="preserve">ACTA NÚMERO ONCE.- </w:t>
      </w:r>
      <w:r w:rsidRPr="005E2F41">
        <w:rPr>
          <w:rFonts w:ascii="Batang" w:eastAsia="Batang" w:hAnsi="Batang" w:cs="Aharoni"/>
          <w:iCs/>
          <w:sz w:val="22"/>
          <w:szCs w:val="22"/>
        </w:rPr>
        <w:t xml:space="preserve">En la Alcaldía Municipal de Acajutla, Departamento de Sonsonate, a las ocho horas y treinta minutos del día </w:t>
      </w:r>
      <w:r w:rsidRPr="005E2F41">
        <w:rPr>
          <w:rFonts w:ascii="Batang" w:eastAsia="Batang" w:hAnsi="Batang" w:cs="Aharoni"/>
          <w:b/>
          <w:iCs/>
          <w:sz w:val="22"/>
          <w:szCs w:val="22"/>
        </w:rPr>
        <w:t xml:space="preserve">doce </w:t>
      </w:r>
      <w:r w:rsidRPr="005E2F41">
        <w:rPr>
          <w:rFonts w:ascii="Batang" w:eastAsia="Batang" w:hAnsi="Batang" w:cs="Aharoni"/>
          <w:b/>
          <w:bCs/>
          <w:iCs/>
          <w:sz w:val="22"/>
          <w:szCs w:val="22"/>
        </w:rPr>
        <w:t>del mes de Julio del año dos mil dieciocho</w:t>
      </w:r>
      <w:r w:rsidRPr="005E2F41">
        <w:rPr>
          <w:rFonts w:ascii="Batang" w:eastAsia="Batang" w:hAnsi="Batang" w:cs="Aharoni"/>
          <w:iCs/>
          <w:sz w:val="22"/>
          <w:szCs w:val="22"/>
        </w:rPr>
        <w:t>.- Siendo éstos el lugar, día y hora previamente señalados se constituyó en este lugar</w:t>
      </w:r>
      <w:r w:rsidRPr="005E2F41">
        <w:rPr>
          <w:rFonts w:ascii="Batang" w:eastAsia="Batang" w:hAnsi="Batang" w:cs="Aharoni"/>
          <w:noProof/>
          <w:sz w:val="22"/>
          <w:szCs w:val="22"/>
          <w:lang w:eastAsia="es-ES"/>
        </w:rPr>
        <w:t xml:space="preserve"> el honorable </w:t>
      </w:r>
      <w:r w:rsidRPr="005E2F41">
        <w:rPr>
          <w:rFonts w:ascii="Batang" w:eastAsia="Batang" w:hAnsi="Batang" w:cs="Aharoni"/>
          <w:b/>
          <w:noProof/>
          <w:sz w:val="22"/>
          <w:szCs w:val="22"/>
          <w:lang w:eastAsia="es-ES"/>
        </w:rPr>
        <w:t>CONCEJO MUNICIPAL DE ACAJUTLA</w:t>
      </w:r>
      <w:r w:rsidRPr="005E2F41">
        <w:rPr>
          <w:rFonts w:ascii="Batang" w:eastAsia="Batang" w:hAnsi="Batang" w:cs="Aharoni"/>
          <w:noProof/>
          <w:sz w:val="22"/>
          <w:szCs w:val="22"/>
          <w:lang w:eastAsia="es-ES"/>
        </w:rPr>
        <w:t xml:space="preserve">, presidido por el señor Ricardo Alberto Zepeda Pineda, en su calidad de </w:t>
      </w:r>
      <w:r w:rsidRPr="005E2F41">
        <w:rPr>
          <w:rFonts w:ascii="Batang" w:eastAsia="Batang" w:hAnsi="Batang" w:cs="Aharoni"/>
          <w:b/>
          <w:noProof/>
          <w:sz w:val="22"/>
          <w:szCs w:val="22"/>
          <w:lang w:eastAsia="es-ES"/>
        </w:rPr>
        <w:t>Alcalde Municipal</w:t>
      </w:r>
      <w:r w:rsidRPr="005E2F41">
        <w:rPr>
          <w:rFonts w:ascii="Batang" w:eastAsia="Batang" w:hAnsi="Batang" w:cs="Aharoni"/>
          <w:noProof/>
          <w:sz w:val="22"/>
          <w:szCs w:val="22"/>
          <w:lang w:eastAsia="es-ES"/>
        </w:rPr>
        <w:t xml:space="preserve">, quien procediò a la comprobacion del quorum reglamentario habiéndose constatado la asistencia de la Licenciada Bersaty Esmeralda Pineda Ostorga, en su calidad de </w:t>
      </w:r>
      <w:r w:rsidRPr="005E2F41">
        <w:rPr>
          <w:rFonts w:ascii="Batang" w:eastAsia="Batang" w:hAnsi="Batang" w:cs="Aharoni"/>
          <w:b/>
          <w:noProof/>
          <w:sz w:val="22"/>
          <w:szCs w:val="22"/>
          <w:lang w:eastAsia="es-ES"/>
        </w:rPr>
        <w:t>Sindica Municipal</w:t>
      </w:r>
      <w:r w:rsidRPr="005E2F41">
        <w:rPr>
          <w:rFonts w:ascii="Batang" w:eastAsia="Batang" w:hAnsi="Batang" w:cs="Aharoni"/>
          <w:noProof/>
          <w:sz w:val="22"/>
          <w:szCs w:val="22"/>
          <w:lang w:eastAsia="es-ES"/>
        </w:rPr>
        <w:t xml:space="preserve">, y los señores </w:t>
      </w:r>
      <w:r w:rsidRPr="005E2F41">
        <w:rPr>
          <w:rFonts w:ascii="Batang" w:eastAsia="Batang" w:hAnsi="Batang" w:cs="Aharoni"/>
          <w:b/>
          <w:noProof/>
          <w:sz w:val="22"/>
          <w:szCs w:val="22"/>
          <w:lang w:eastAsia="es-ES"/>
        </w:rPr>
        <w:t>Regidores Propietarios: 1º.</w:t>
      </w:r>
      <w:r w:rsidRPr="005E2F41">
        <w:rPr>
          <w:rFonts w:ascii="Batang" w:eastAsia="Batang" w:hAnsi="Batang" w:cs="Aharoni"/>
          <w:noProof/>
          <w:sz w:val="22"/>
          <w:szCs w:val="22"/>
          <w:lang w:eastAsia="es-ES"/>
        </w:rPr>
        <w:t xml:space="preserve"> Marlene Beatriz Morán de Figueroa; </w:t>
      </w:r>
      <w:r w:rsidRPr="005E2F41">
        <w:rPr>
          <w:rFonts w:ascii="Batang" w:eastAsia="Batang" w:hAnsi="Batang" w:cs="Aharoni"/>
          <w:b/>
          <w:noProof/>
          <w:sz w:val="22"/>
          <w:szCs w:val="22"/>
          <w:lang w:eastAsia="es-ES"/>
        </w:rPr>
        <w:t>2º.</w:t>
      </w:r>
      <w:r w:rsidRPr="005E2F41">
        <w:rPr>
          <w:rFonts w:ascii="Batang" w:eastAsia="Batang" w:hAnsi="Batang" w:cs="Aharoni"/>
          <w:noProof/>
          <w:sz w:val="22"/>
          <w:szCs w:val="22"/>
          <w:lang w:eastAsia="es-ES"/>
        </w:rPr>
        <w:t xml:space="preserve"> Pedro Antonio Flores Esquivel; </w:t>
      </w:r>
      <w:r w:rsidRPr="005E2F41">
        <w:rPr>
          <w:rFonts w:ascii="Batang" w:eastAsia="Batang" w:hAnsi="Batang" w:cs="Aharoni"/>
          <w:b/>
          <w:noProof/>
          <w:sz w:val="22"/>
          <w:szCs w:val="22"/>
          <w:lang w:eastAsia="es-ES"/>
        </w:rPr>
        <w:t>3º.</w:t>
      </w:r>
      <w:r w:rsidRPr="005E2F41">
        <w:rPr>
          <w:rFonts w:ascii="Batang" w:eastAsia="Batang" w:hAnsi="Batang" w:cs="Aharoni"/>
          <w:noProof/>
          <w:sz w:val="22"/>
          <w:szCs w:val="22"/>
          <w:lang w:eastAsia="es-ES"/>
        </w:rPr>
        <w:t xml:space="preserve"> Oscar Zepeda Meléndez; </w:t>
      </w:r>
      <w:r w:rsidRPr="005E2F41">
        <w:rPr>
          <w:rFonts w:ascii="Batang" w:eastAsia="Batang" w:hAnsi="Batang" w:cs="Aharoni"/>
          <w:b/>
          <w:noProof/>
          <w:sz w:val="22"/>
          <w:szCs w:val="22"/>
          <w:lang w:eastAsia="es-ES"/>
        </w:rPr>
        <w:t>4º.</w:t>
      </w:r>
      <w:r w:rsidRPr="005E2F41">
        <w:rPr>
          <w:rFonts w:ascii="Batang" w:eastAsia="Batang" w:hAnsi="Batang" w:cs="Aharoni"/>
          <w:noProof/>
          <w:sz w:val="22"/>
          <w:szCs w:val="22"/>
          <w:lang w:eastAsia="es-ES"/>
        </w:rPr>
        <w:t xml:space="preserve"> Sirian Jeaneth Ramírez Escobar; y </w:t>
      </w:r>
      <w:r w:rsidRPr="005E2F41">
        <w:rPr>
          <w:rFonts w:ascii="Batang" w:eastAsia="Batang" w:hAnsi="Batang" w:cs="Aharoni"/>
          <w:b/>
          <w:noProof/>
          <w:sz w:val="22"/>
          <w:szCs w:val="22"/>
          <w:lang w:eastAsia="es-ES"/>
        </w:rPr>
        <w:t>5º.</w:t>
      </w:r>
      <w:r w:rsidRPr="005E2F41">
        <w:rPr>
          <w:rFonts w:ascii="Batang" w:eastAsia="Batang" w:hAnsi="Batang" w:cs="Aharoni"/>
          <w:noProof/>
          <w:sz w:val="22"/>
          <w:szCs w:val="22"/>
          <w:lang w:eastAsia="es-ES"/>
        </w:rPr>
        <w:t xml:space="preserve"> Geovany Alexander Martinez Cornejo; </w:t>
      </w:r>
      <w:r w:rsidRPr="005E2F41">
        <w:rPr>
          <w:rFonts w:ascii="Batang" w:eastAsia="Batang" w:hAnsi="Batang" w:cs="Aharoni"/>
          <w:b/>
          <w:noProof/>
          <w:sz w:val="22"/>
          <w:szCs w:val="22"/>
          <w:lang w:eastAsia="es-ES"/>
        </w:rPr>
        <w:t>6º.</w:t>
      </w:r>
      <w:r w:rsidRPr="005E2F41">
        <w:rPr>
          <w:rFonts w:ascii="Batang" w:eastAsia="Batang" w:hAnsi="Batang" w:cs="Aharoni"/>
          <w:noProof/>
          <w:sz w:val="22"/>
          <w:szCs w:val="22"/>
          <w:lang w:eastAsia="es-ES"/>
        </w:rPr>
        <w:t xml:space="preserve"> Reina Alicia Iglesias Ramírez; </w:t>
      </w:r>
      <w:r w:rsidRPr="005E2F41">
        <w:rPr>
          <w:rFonts w:ascii="Batang" w:eastAsia="Batang" w:hAnsi="Batang" w:cs="Aharoni"/>
          <w:b/>
          <w:noProof/>
          <w:sz w:val="22"/>
          <w:szCs w:val="22"/>
          <w:lang w:eastAsia="es-ES"/>
        </w:rPr>
        <w:t>7º.</w:t>
      </w:r>
      <w:r w:rsidRPr="005E2F41">
        <w:rPr>
          <w:rFonts w:ascii="Batang" w:eastAsia="Batang" w:hAnsi="Batang" w:cs="Aharoni"/>
          <w:noProof/>
          <w:sz w:val="22"/>
          <w:szCs w:val="22"/>
          <w:lang w:eastAsia="es-ES"/>
        </w:rPr>
        <w:t xml:space="preserve"> José Emiliano Caravantes Anzora; </w:t>
      </w:r>
      <w:r w:rsidRPr="005E2F41">
        <w:rPr>
          <w:rFonts w:ascii="Batang" w:eastAsia="Batang" w:hAnsi="Batang" w:cs="Aharoni"/>
          <w:b/>
          <w:noProof/>
          <w:sz w:val="22"/>
          <w:szCs w:val="22"/>
          <w:lang w:eastAsia="es-ES"/>
        </w:rPr>
        <w:t>8º.</w:t>
      </w:r>
      <w:r w:rsidRPr="005E2F41">
        <w:rPr>
          <w:rFonts w:ascii="Batang" w:eastAsia="Batang" w:hAnsi="Batang" w:cs="Aharoni"/>
          <w:noProof/>
          <w:sz w:val="22"/>
          <w:szCs w:val="22"/>
          <w:lang w:eastAsia="es-ES"/>
        </w:rPr>
        <w:t xml:space="preserve"> Darío Ernesto Guadrón Ágreda; </w:t>
      </w:r>
      <w:r w:rsidRPr="005E2F41">
        <w:rPr>
          <w:rFonts w:ascii="Batang" w:eastAsia="Batang" w:hAnsi="Batang" w:cs="Aharoni"/>
          <w:b/>
          <w:noProof/>
          <w:sz w:val="22"/>
          <w:szCs w:val="22"/>
          <w:lang w:eastAsia="es-ES"/>
        </w:rPr>
        <w:t>9º.</w:t>
      </w:r>
      <w:r w:rsidRPr="005E2F41">
        <w:rPr>
          <w:rFonts w:ascii="Batang" w:eastAsia="Batang" w:hAnsi="Batang" w:cs="Aharoni"/>
          <w:noProof/>
          <w:sz w:val="22"/>
          <w:szCs w:val="22"/>
          <w:lang w:eastAsia="es-ES"/>
        </w:rPr>
        <w:t xml:space="preserve"> José Luis Escobar Ortìz; y </w:t>
      </w:r>
      <w:r w:rsidRPr="005E2F41">
        <w:rPr>
          <w:rFonts w:ascii="Batang" w:eastAsia="Batang" w:hAnsi="Batang" w:cs="Aharoni"/>
          <w:b/>
          <w:noProof/>
          <w:sz w:val="22"/>
          <w:szCs w:val="22"/>
          <w:lang w:eastAsia="es-ES"/>
        </w:rPr>
        <w:t>10º.</w:t>
      </w:r>
      <w:r w:rsidRPr="005E2F41">
        <w:rPr>
          <w:rFonts w:ascii="Batang" w:eastAsia="Batang" w:hAnsi="Batang" w:cs="Aharoni"/>
          <w:noProof/>
          <w:sz w:val="22"/>
          <w:szCs w:val="22"/>
          <w:lang w:eastAsia="es-ES"/>
        </w:rPr>
        <w:t xml:space="preserve"> Hugo Antonio Calderón Arriola; y </w:t>
      </w:r>
      <w:r w:rsidRPr="005E2F41">
        <w:rPr>
          <w:rFonts w:ascii="Batang" w:eastAsia="Batang" w:hAnsi="Batang" w:cs="Aharoni"/>
          <w:b/>
          <w:noProof/>
          <w:sz w:val="22"/>
          <w:szCs w:val="22"/>
          <w:lang w:eastAsia="es-ES"/>
        </w:rPr>
        <w:t>Regidores Suplentes: 1º.</w:t>
      </w:r>
      <w:r w:rsidRPr="005E2F41">
        <w:rPr>
          <w:rFonts w:ascii="Batang" w:eastAsia="Batang" w:hAnsi="Batang" w:cs="Aharoni"/>
          <w:noProof/>
          <w:sz w:val="22"/>
          <w:szCs w:val="22"/>
          <w:lang w:eastAsia="es-ES"/>
        </w:rPr>
        <w:t xml:space="preserve"> José Boris Ventura Rivas; </w:t>
      </w:r>
      <w:r w:rsidRPr="005E2F41">
        <w:rPr>
          <w:rFonts w:ascii="Batang" w:eastAsia="Batang" w:hAnsi="Batang" w:cs="Aharoni"/>
          <w:b/>
          <w:noProof/>
          <w:sz w:val="22"/>
          <w:szCs w:val="22"/>
          <w:lang w:eastAsia="es-ES"/>
        </w:rPr>
        <w:t>2º.</w:t>
      </w:r>
      <w:r w:rsidRPr="005E2F41">
        <w:rPr>
          <w:rFonts w:ascii="Batang" w:eastAsia="Batang" w:hAnsi="Batang" w:cs="Aharoni"/>
          <w:noProof/>
          <w:sz w:val="22"/>
          <w:szCs w:val="22"/>
          <w:lang w:eastAsia="es-ES"/>
        </w:rPr>
        <w:t xml:space="preserve"> Licda. Evelyn Mariela Melgar Ruiz; </w:t>
      </w:r>
      <w:r w:rsidRPr="005E2F41">
        <w:rPr>
          <w:rFonts w:ascii="Batang" w:eastAsia="Batang" w:hAnsi="Batang" w:cs="Aharoni"/>
          <w:b/>
          <w:noProof/>
          <w:sz w:val="22"/>
          <w:szCs w:val="22"/>
          <w:lang w:eastAsia="es-ES"/>
        </w:rPr>
        <w:t>3º.</w:t>
      </w:r>
      <w:r w:rsidRPr="005E2F41">
        <w:rPr>
          <w:rFonts w:ascii="Batang" w:eastAsia="Batang" w:hAnsi="Batang" w:cs="Aharoni"/>
          <w:noProof/>
          <w:sz w:val="22"/>
          <w:szCs w:val="22"/>
          <w:lang w:eastAsia="es-ES"/>
        </w:rPr>
        <w:t xml:space="preserve"> Wilber Hernán  Soriano  Mena; y </w:t>
      </w:r>
      <w:r w:rsidRPr="005E2F41">
        <w:rPr>
          <w:rFonts w:ascii="Batang" w:eastAsia="Batang" w:hAnsi="Batang" w:cs="Aharoni"/>
          <w:b/>
          <w:noProof/>
          <w:sz w:val="22"/>
          <w:szCs w:val="22"/>
          <w:lang w:eastAsia="es-ES"/>
        </w:rPr>
        <w:t>4º.</w:t>
      </w:r>
      <w:r w:rsidRPr="005E2F41">
        <w:rPr>
          <w:rFonts w:ascii="Batang" w:eastAsia="Batang" w:hAnsi="Batang" w:cs="Aharoni"/>
          <w:noProof/>
          <w:sz w:val="22"/>
          <w:szCs w:val="22"/>
          <w:lang w:eastAsia="es-ES"/>
        </w:rPr>
        <w:t xml:space="preserve">  Roberto Quijada Durán.- Acto seguido se procediò a lectura y aprobaciòn de la agenda del dìa, y del acta anterior, las cuales fueron aprobadas en t</w:t>
      </w:r>
      <w:r>
        <w:rPr>
          <w:rFonts w:ascii="Batang" w:eastAsia="Batang" w:hAnsi="Batang" w:cs="Aharoni"/>
          <w:noProof/>
          <w:sz w:val="22"/>
          <w:szCs w:val="22"/>
          <w:lang w:eastAsia="es-ES"/>
        </w:rPr>
        <w:t xml:space="preserve">odas sus partes.- </w:t>
      </w:r>
      <w:r w:rsidRPr="005E2F41">
        <w:rPr>
          <w:rFonts w:ascii="Batang" w:eastAsia="Batang" w:hAnsi="Batang" w:cs="Arial"/>
          <w:b/>
          <w:sz w:val="22"/>
          <w:szCs w:val="22"/>
        </w:rPr>
        <w:t>INFORMES DEL SEÑOR ALCALDE: 1)</w:t>
      </w:r>
      <w:r w:rsidRPr="005E2F41">
        <w:rPr>
          <w:rFonts w:ascii="Batang" w:eastAsia="Batang" w:hAnsi="Batang" w:cs="Arial"/>
          <w:sz w:val="22"/>
          <w:szCs w:val="22"/>
        </w:rPr>
        <w:t xml:space="preserve"> Comunica que se realizó Asamblea General de elección de miembros de la Comisión de la Carrera Administrativa Municipal por lo cual oportunamente se traerá a conocimiento del </w:t>
      </w:r>
      <w:r>
        <w:rPr>
          <w:rFonts w:ascii="Batang" w:eastAsia="Batang" w:hAnsi="Batang" w:cs="Arial"/>
          <w:sz w:val="22"/>
          <w:szCs w:val="22"/>
        </w:rPr>
        <w:t xml:space="preserve">Concejo la nómina de elegidos. </w:t>
      </w:r>
      <w:r w:rsidRPr="005E2F41">
        <w:rPr>
          <w:rFonts w:ascii="Batang" w:eastAsia="Batang" w:hAnsi="Batang" w:cs="Arial"/>
          <w:b/>
          <w:sz w:val="22"/>
          <w:szCs w:val="22"/>
        </w:rPr>
        <w:t>2)</w:t>
      </w:r>
      <w:r w:rsidRPr="005E2F41">
        <w:rPr>
          <w:rFonts w:ascii="Batang" w:eastAsia="Batang" w:hAnsi="Batang" w:cs="Arial"/>
          <w:sz w:val="22"/>
          <w:szCs w:val="22"/>
        </w:rPr>
        <w:t xml:space="preserve"> Manifiesta que se realizó reunión de la Comisión Municipal de formulación de las Normas Técnicas de Control Interno. </w:t>
      </w:r>
      <w:r w:rsidRPr="005E2F41">
        <w:rPr>
          <w:rFonts w:ascii="Batang" w:eastAsia="Batang" w:hAnsi="Batang" w:cs="Arial"/>
          <w:b/>
          <w:sz w:val="22"/>
          <w:szCs w:val="22"/>
        </w:rPr>
        <w:t>3)</w:t>
      </w:r>
      <w:r w:rsidRPr="005E2F41">
        <w:rPr>
          <w:rFonts w:ascii="Batang" w:eastAsia="Batang" w:hAnsi="Batang" w:cs="Arial"/>
          <w:sz w:val="22"/>
          <w:szCs w:val="22"/>
        </w:rPr>
        <w:t xml:space="preserve"> Informa que el día trece de este se realizará Asamblea General de elección de miembros del Comité de Ética Gubernamental por lo cual oportunamente se traerá a conocimiento del Conce</w:t>
      </w:r>
      <w:r>
        <w:rPr>
          <w:rFonts w:ascii="Batang" w:eastAsia="Batang" w:hAnsi="Batang" w:cs="Arial"/>
          <w:sz w:val="22"/>
          <w:szCs w:val="22"/>
        </w:rPr>
        <w:t>jo la nómina de elegidos.</w:t>
      </w:r>
      <w:r w:rsidRPr="005E2F41">
        <w:rPr>
          <w:rFonts w:ascii="Batang" w:eastAsia="Batang" w:hAnsi="Batang" w:cs="Arial"/>
          <w:sz w:val="22"/>
          <w:szCs w:val="22"/>
        </w:rPr>
        <w:t xml:space="preserve"> </w:t>
      </w:r>
      <w:r w:rsidRPr="005E2F41">
        <w:rPr>
          <w:rFonts w:ascii="Batang" w:eastAsia="Batang" w:hAnsi="Batang" w:cs="Arial"/>
          <w:b/>
          <w:sz w:val="22"/>
          <w:szCs w:val="22"/>
        </w:rPr>
        <w:t>4)</w:t>
      </w:r>
      <w:r w:rsidRPr="005E2F41">
        <w:rPr>
          <w:rFonts w:ascii="Batang" w:eastAsia="Batang" w:hAnsi="Batang" w:cs="Arial"/>
          <w:sz w:val="22"/>
          <w:szCs w:val="22"/>
        </w:rPr>
        <w:t xml:space="preserve"> Expresa que se realizó la apertura y evaluación de ofertas Licitación Pública para la compra de Fertilizantes e Insumos Agrícolas. </w:t>
      </w:r>
      <w:r w:rsidRPr="005E2F41">
        <w:rPr>
          <w:rFonts w:ascii="Batang" w:eastAsia="Batang" w:hAnsi="Batang" w:cs="Arial"/>
          <w:b/>
          <w:sz w:val="22"/>
          <w:szCs w:val="22"/>
        </w:rPr>
        <w:t>5)</w:t>
      </w:r>
      <w:r w:rsidRPr="005E2F41">
        <w:rPr>
          <w:rFonts w:ascii="Batang" w:eastAsia="Batang" w:hAnsi="Batang" w:cs="Arial"/>
          <w:sz w:val="22"/>
          <w:szCs w:val="22"/>
        </w:rPr>
        <w:t xml:space="preserve"> Informa que las  Unidades  de  UACI,  Tesorería  y  Presupuesto  han  cerrado  las  operaciones  al  31  de Diciembre de 2017. Agrega que la Unidad de Contabilidad ha iniciado el proceso cierre contable de Diciembre de 2017, y luego form</w:t>
      </w:r>
      <w:r>
        <w:rPr>
          <w:rFonts w:ascii="Batang" w:eastAsia="Batang" w:hAnsi="Batang" w:cs="Arial"/>
          <w:sz w:val="22"/>
          <w:szCs w:val="22"/>
        </w:rPr>
        <w:t xml:space="preserve">ulará los Estados Financieros.- </w:t>
      </w:r>
      <w:r w:rsidRPr="005E2F41">
        <w:rPr>
          <w:rFonts w:ascii="Batang" w:eastAsia="Batang" w:hAnsi="Batang" w:cs="Aharoni"/>
          <w:noProof/>
          <w:sz w:val="22"/>
          <w:szCs w:val="22"/>
          <w:lang w:eastAsia="es-ES"/>
        </w:rPr>
        <w:t xml:space="preserve">A continuación se emitieron los </w:t>
      </w:r>
      <w:r>
        <w:rPr>
          <w:rFonts w:ascii="Batang" w:eastAsia="Batang" w:hAnsi="Batang" w:cs="Aharoni"/>
          <w:noProof/>
          <w:sz w:val="22"/>
          <w:szCs w:val="22"/>
          <w:lang w:eastAsia="es-ES"/>
        </w:rPr>
        <w:t xml:space="preserve">acuerdos siguientes: </w:t>
      </w:r>
      <w:r w:rsidRPr="005E2F41">
        <w:rPr>
          <w:rFonts w:ascii="Batang" w:eastAsia="Batang" w:hAnsi="Batang" w:cs="Aharoni"/>
          <w:b/>
          <w:noProof/>
          <w:sz w:val="22"/>
          <w:szCs w:val="22"/>
          <w:lang w:eastAsia="es-ES"/>
        </w:rPr>
        <w:t>ACUERDO NÚMERO UNO.-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Ratificar el </w:t>
      </w:r>
      <w:r w:rsidRPr="005E2F41">
        <w:rPr>
          <w:rFonts w:ascii="Batang" w:eastAsia="Batang" w:hAnsi="Batang" w:cs="Aharoni"/>
          <w:iCs/>
          <w:sz w:val="22"/>
          <w:szCs w:val="22"/>
        </w:rPr>
        <w:t>Acuerdo No. 02 inserto en el Acta No. 05 de fecha 01 de Febrero de 2018, por medio del cual se autorizó la contratación de servicios de</w:t>
      </w:r>
      <w:r w:rsidRPr="005E2F41">
        <w:rPr>
          <w:rFonts w:ascii="Batang" w:eastAsia="Batang" w:hAnsi="Batang" w:cs="Aharoni"/>
          <w:b/>
          <w:iCs/>
          <w:sz w:val="22"/>
          <w:szCs w:val="22"/>
        </w:rPr>
        <w:t xml:space="preserve"> arrendamiento de fotocopiadoras </w:t>
      </w:r>
      <w:r w:rsidRPr="005E2F41">
        <w:rPr>
          <w:rFonts w:ascii="Batang" w:eastAsia="Batang" w:hAnsi="Batang" w:cs="Aharoni"/>
          <w:iCs/>
          <w:sz w:val="22"/>
          <w:szCs w:val="22"/>
        </w:rPr>
        <w:t xml:space="preserve">oportunamente adjudicado al señor </w:t>
      </w:r>
      <w:r>
        <w:rPr>
          <w:rFonts w:ascii="Batang" w:eastAsia="Batang" w:hAnsi="Batang" w:cs="Aharoni"/>
          <w:iCs/>
          <w:sz w:val="22"/>
          <w:szCs w:val="22"/>
        </w:rPr>
        <w:t xml:space="preserve">--------- </w:t>
      </w:r>
      <w:r w:rsidRPr="005E2F41">
        <w:rPr>
          <w:rFonts w:ascii="Batang" w:eastAsia="Batang" w:hAnsi="Batang" w:cs="Aharoni"/>
          <w:iCs/>
          <w:sz w:val="22"/>
          <w:szCs w:val="22"/>
        </w:rPr>
        <w:t xml:space="preserve">(“Inversiones Navas”); y al efecto, facultar a la Tesorería Municipal de esta ciudad para que erogue de los recursos “FODES 25%”, Asignación 2018, con cargo a las cifras 54316 (Arrendamiento </w:t>
      </w:r>
      <w:r w:rsidRPr="005E2F41">
        <w:rPr>
          <w:rFonts w:ascii="Batang" w:eastAsia="Batang" w:hAnsi="Batang" w:cs="Aharoni"/>
          <w:iCs/>
          <w:sz w:val="22"/>
          <w:szCs w:val="22"/>
        </w:rPr>
        <w:lastRenderedPageBreak/>
        <w:t xml:space="preserve">de muebles) del Presupuesto Municipal, por </w:t>
      </w:r>
      <w:r w:rsidRPr="005E2F41">
        <w:rPr>
          <w:rFonts w:ascii="Batang" w:eastAsia="Batang" w:hAnsi="Batang" w:cs="Aharoni"/>
          <w:b/>
          <w:iCs/>
          <w:sz w:val="22"/>
          <w:szCs w:val="22"/>
        </w:rPr>
        <w:t>servicios de arrendamiento de fotocopiadoras</w:t>
      </w:r>
      <w:r w:rsidRPr="005E2F41">
        <w:rPr>
          <w:rFonts w:ascii="Batang" w:eastAsia="Batang" w:hAnsi="Batang" w:cs="Aharoni"/>
          <w:iCs/>
          <w:sz w:val="22"/>
          <w:szCs w:val="22"/>
        </w:rPr>
        <w:t xml:space="preserve"> instaladas en la Alcaldía Municipal, y otras dependencias durante los meses de Julio, Agosto y Septiembre de este año, a razón de Novecientos 00/100 Dólares ($ 900.00) mensuales; estos gastos se comprobarán como lo establece el Art. 86 del Cód</w:t>
      </w:r>
      <w:r>
        <w:rPr>
          <w:rFonts w:ascii="Batang" w:eastAsia="Batang" w:hAnsi="Batang" w:cs="Aharoni"/>
          <w:iCs/>
          <w:sz w:val="22"/>
          <w:szCs w:val="22"/>
        </w:rPr>
        <w:t xml:space="preserve">igo Municipal.- Certifíquese.- </w:t>
      </w:r>
      <w:r w:rsidRPr="005E2F41">
        <w:rPr>
          <w:rFonts w:ascii="Batang" w:eastAsia="Batang" w:hAnsi="Batang" w:cs="Aharoni"/>
          <w:b/>
          <w:noProof/>
          <w:sz w:val="22"/>
          <w:szCs w:val="22"/>
          <w:lang w:eastAsia="es-ES"/>
        </w:rPr>
        <w:t>ACUERDO NÚMERO DOS.-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Ratificar el </w:t>
      </w:r>
      <w:r w:rsidRPr="005E2F41">
        <w:rPr>
          <w:rFonts w:ascii="Batang" w:eastAsia="Batang" w:hAnsi="Batang" w:cs="Aharoni"/>
          <w:iCs/>
          <w:sz w:val="22"/>
          <w:szCs w:val="22"/>
        </w:rPr>
        <w:t xml:space="preserve">Acuerdo No. 04 inserto en el Acta No. 07 de fecha 14 de Febrero de 2018, por medio del cual se autorizó la contratación de </w:t>
      </w:r>
      <w:r w:rsidRPr="005E2F41">
        <w:rPr>
          <w:rFonts w:ascii="Batang" w:eastAsia="Batang" w:hAnsi="Batang" w:cs="Aharoni"/>
          <w:b/>
          <w:iCs/>
          <w:sz w:val="22"/>
          <w:szCs w:val="22"/>
        </w:rPr>
        <w:t xml:space="preserve">Servicios de mantenimiento de los Equipos de aire acondicionado </w:t>
      </w:r>
      <w:r w:rsidRPr="005E2F41">
        <w:rPr>
          <w:rFonts w:ascii="Batang" w:eastAsia="Batang" w:hAnsi="Batang" w:cs="Aharoni"/>
          <w:iCs/>
          <w:sz w:val="22"/>
          <w:szCs w:val="22"/>
        </w:rPr>
        <w:t>(40 equipos) oportunamente adjudicado al señor</w:t>
      </w:r>
      <w:r>
        <w:rPr>
          <w:rFonts w:ascii="Batang" w:eastAsia="Batang" w:hAnsi="Batang" w:cs="Aharoni"/>
          <w:iCs/>
          <w:sz w:val="22"/>
          <w:szCs w:val="22"/>
        </w:rPr>
        <w:t xml:space="preserve"> -----</w:t>
      </w:r>
      <w:r w:rsidRPr="005E2F41">
        <w:rPr>
          <w:rFonts w:ascii="Batang" w:eastAsia="Batang" w:hAnsi="Batang" w:cs="Aharoni"/>
          <w:iCs/>
          <w:sz w:val="22"/>
          <w:szCs w:val="22"/>
        </w:rPr>
        <w:t xml:space="preserve">; y al efecto, facultar a la Tesorería Municipal de esta ciudad para que erogue de los recursos “FODES 25%”, Asignación 2018, con cargo a las cifras 54301(Mantenimiento y reparación de bienes muebles) del Presupuesto Municipal, por </w:t>
      </w:r>
      <w:r w:rsidRPr="005E2F41">
        <w:rPr>
          <w:rFonts w:ascii="Batang" w:eastAsia="Batang" w:hAnsi="Batang" w:cs="Aharoni"/>
          <w:b/>
          <w:iCs/>
          <w:sz w:val="22"/>
          <w:szCs w:val="22"/>
        </w:rPr>
        <w:t xml:space="preserve">Servicios de mantenimiento de los Equipos de aire acondicionado </w:t>
      </w:r>
      <w:r w:rsidRPr="005E2F41">
        <w:rPr>
          <w:rFonts w:ascii="Batang" w:eastAsia="Batang" w:hAnsi="Batang" w:cs="Aharoni"/>
          <w:iCs/>
          <w:sz w:val="22"/>
          <w:szCs w:val="22"/>
        </w:rPr>
        <w:t>(40 equipos) de la Alcaldía Municipal, y otras dependencias municipales durante los meses de Julio, Agosto y Septiembre de este año, a razón de Dos mil trescientos cuarenta y dos 80/100 Dólares ($ 2,342.80) mensuales; estos gastos se comprobarán como lo establece el Art. 86 del Có</w:t>
      </w:r>
      <w:r>
        <w:rPr>
          <w:rFonts w:ascii="Batang" w:eastAsia="Batang" w:hAnsi="Batang" w:cs="Aharoni"/>
          <w:iCs/>
          <w:sz w:val="22"/>
          <w:szCs w:val="22"/>
        </w:rPr>
        <w:t xml:space="preserve">digo Municipal.- Certifíquese.- </w:t>
      </w:r>
      <w:r w:rsidRPr="005E2F41">
        <w:rPr>
          <w:rFonts w:ascii="Batang" w:eastAsia="Batang" w:hAnsi="Batang"/>
          <w:b/>
          <w:noProof/>
          <w:sz w:val="22"/>
          <w:szCs w:val="22"/>
          <w:lang w:eastAsia="es-ES"/>
        </w:rPr>
        <w:t>ACUERDO NÚMERO TRES.-</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w:t>
      </w:r>
      <w:r w:rsidRPr="005E2F41">
        <w:rPr>
          <w:rFonts w:ascii="Batang" w:eastAsia="Batang" w:hAnsi="Batang" w:cs="Arial"/>
          <w:iCs/>
          <w:sz w:val="22"/>
          <w:szCs w:val="22"/>
        </w:rPr>
        <w:t>la administración anterior</w:t>
      </w:r>
      <w:r w:rsidRPr="005E2F41">
        <w:rPr>
          <w:rFonts w:ascii="Batang" w:eastAsia="Batang" w:hAnsi="Batang" w:cs="Arial"/>
          <w:sz w:val="22"/>
          <w:szCs w:val="22"/>
        </w:rPr>
        <w:t xml:space="preserve"> por medio d</w:t>
      </w:r>
      <w:r w:rsidRPr="005E2F41">
        <w:rPr>
          <w:rFonts w:ascii="Batang" w:eastAsia="Batang" w:hAnsi="Batang" w:cs="Arial"/>
          <w:iCs/>
          <w:sz w:val="22"/>
          <w:szCs w:val="22"/>
        </w:rPr>
        <w:t xml:space="preserve">el Acuerdo No. 09 inserto en el Acta Municipal No. 08 de fecha 21 de Febrero de  2018, autorizó el pago del consumo y seguros de 57 aparatos de telefonía móvil  a favor de la Empresa CLARO, S. A. de C. V.; en consecuencia, 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w:t>
      </w:r>
      <w:r w:rsidRPr="005E2F41">
        <w:rPr>
          <w:rFonts w:ascii="Batang" w:eastAsia="Batang" w:hAnsi="Batang" w:cs="Arial"/>
          <w:iCs/>
          <w:sz w:val="22"/>
          <w:szCs w:val="22"/>
        </w:rPr>
        <w:t>Ratificar el Acuerdo No. 09 inserto en el Acta Municipal No. 08 de fecha 21 de Febrero de  2018; y al efecto, autorizar a la Tesorería Municipal de esta ciudad para que haga efectivo el pago de la facturación por servicios de telefonía móvil y seguro de  57 aparatos correspondientes a los meses de Mayo, Junio, Julio, Agosto y Septiembre del corriente año, a favor de la Empresa CLARO, S. A. de C. V.; estos gastos se aplicarán al respectivo cifrado presupuestario y se comprobarán como lo establece el Art. 86 del Código Municipal.- Ce</w:t>
      </w:r>
      <w:r>
        <w:rPr>
          <w:rFonts w:ascii="Batang" w:eastAsia="Batang" w:hAnsi="Batang" w:cs="Arial"/>
          <w:iCs/>
          <w:sz w:val="22"/>
          <w:szCs w:val="22"/>
        </w:rPr>
        <w:t xml:space="preserve">rtifíquese.- </w:t>
      </w:r>
      <w:r w:rsidRPr="005E2F41">
        <w:rPr>
          <w:rFonts w:ascii="Batang" w:eastAsia="Batang" w:hAnsi="Batang" w:cs="Arial"/>
          <w:b/>
          <w:iCs/>
          <w:sz w:val="22"/>
          <w:szCs w:val="22"/>
        </w:rPr>
        <w:t>ACUERDO NÚMERO CUATRO.-</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w:t>
      </w:r>
      <w:r w:rsidRPr="005E2F41">
        <w:rPr>
          <w:rFonts w:ascii="Batang" w:eastAsia="Batang" w:hAnsi="Batang" w:cs="Arial"/>
          <w:iCs/>
          <w:sz w:val="22"/>
          <w:szCs w:val="22"/>
        </w:rPr>
        <w:t>la administración anterior</w:t>
      </w:r>
      <w:r w:rsidRPr="005E2F41">
        <w:rPr>
          <w:rFonts w:ascii="Batang" w:eastAsia="Batang" w:hAnsi="Batang" w:cs="Arial"/>
          <w:sz w:val="22"/>
          <w:szCs w:val="22"/>
        </w:rPr>
        <w:t xml:space="preserve"> por medio d</w:t>
      </w:r>
      <w:r w:rsidRPr="005E2F41">
        <w:rPr>
          <w:rFonts w:ascii="Batang" w:eastAsia="Batang" w:hAnsi="Batang" w:cs="Arial"/>
          <w:iCs/>
          <w:sz w:val="22"/>
          <w:szCs w:val="22"/>
        </w:rPr>
        <w:t>el Acuerdo No. 08 inserto en el Acta Municipal No. 12 de fecha 23 de Marzo de 2018,</w:t>
      </w:r>
      <w:r w:rsidRPr="005E2F41">
        <w:rPr>
          <w:rFonts w:ascii="Batang" w:eastAsia="Batang" w:hAnsi="Batang" w:cs="Arial"/>
          <w:sz w:val="22"/>
          <w:szCs w:val="22"/>
        </w:rPr>
        <w:t xml:space="preserve"> aprobó el financiamiento y ejecución del Programa </w:t>
      </w:r>
      <w:r w:rsidRPr="005E2F41">
        <w:rPr>
          <w:rFonts w:ascii="Batang" w:eastAsia="Batang" w:hAnsi="Batang" w:cs="Arial"/>
          <w:b/>
          <w:sz w:val="22"/>
          <w:szCs w:val="22"/>
        </w:rPr>
        <w:t xml:space="preserve">“Establecimiento de 20 hectáreas de sistema </w:t>
      </w:r>
      <w:r w:rsidRPr="005E2F41">
        <w:rPr>
          <w:rFonts w:ascii="Batang" w:eastAsia="Batang" w:hAnsi="Batang" w:cs="Arial"/>
          <w:b/>
          <w:sz w:val="22"/>
          <w:szCs w:val="22"/>
        </w:rPr>
        <w:lastRenderedPageBreak/>
        <w:t xml:space="preserve">agroforestal, Caserío El Maguey, Cantón </w:t>
      </w:r>
      <w:proofErr w:type="spellStart"/>
      <w:r w:rsidRPr="005E2F41">
        <w:rPr>
          <w:rFonts w:ascii="Batang" w:eastAsia="Batang" w:hAnsi="Batang" w:cs="Arial"/>
          <w:b/>
          <w:sz w:val="22"/>
          <w:szCs w:val="22"/>
        </w:rPr>
        <w:t>Metalío</w:t>
      </w:r>
      <w:proofErr w:type="spellEnd"/>
      <w:r w:rsidRPr="005E2F41">
        <w:rPr>
          <w:rFonts w:ascii="Batang" w:eastAsia="Batang" w:hAnsi="Batang" w:cs="Arial"/>
          <w:b/>
          <w:sz w:val="22"/>
          <w:szCs w:val="22"/>
        </w:rPr>
        <w:t>, Municipio de Acajutla”</w:t>
      </w:r>
      <w:r w:rsidRPr="005E2F41">
        <w:rPr>
          <w:rFonts w:ascii="Batang" w:eastAsia="Batang" w:hAnsi="Batang" w:cs="Arial"/>
          <w:sz w:val="22"/>
          <w:szCs w:val="22"/>
        </w:rPr>
        <w:t xml:space="preserve">, y siendo que éste forma parte del Plan de Compensación Ambiental que se desarrolla en dicha comunidad,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Ratificar el </w:t>
      </w:r>
      <w:r w:rsidRPr="005E2F41">
        <w:rPr>
          <w:rFonts w:ascii="Batang" w:eastAsia="Batang" w:hAnsi="Batang" w:cs="Arial"/>
          <w:iCs/>
          <w:sz w:val="22"/>
          <w:szCs w:val="22"/>
        </w:rPr>
        <w:t>Acuerdo No. 08 inserto en el Acta Municipal No. 12 de fecha 23 de Marzo de 2018; y al efecto, facultar a la Tesorería Municipal de esta ciudad para que erogue de los recursos</w:t>
      </w:r>
      <w:r w:rsidRPr="005E2F41">
        <w:rPr>
          <w:rFonts w:ascii="Batang" w:eastAsia="Batang" w:hAnsi="Batang" w:cs="Arial"/>
          <w:sz w:val="22"/>
          <w:szCs w:val="22"/>
        </w:rPr>
        <w:t xml:space="preserve"> FODES 75%, Asignación 2018, hasta un máximo de Cuarenta y tres mil ciento doce 52/100 Dólares ($ 43,112.52) para sufragar gastos derivados de la ejecución del Programa “Establecimiento de 20 hectáreas de sistema agroforestal, Caserío El Maguey,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Municipio de Acajutla”; </w:t>
      </w:r>
      <w:r w:rsidRPr="005E2F41">
        <w:rPr>
          <w:rFonts w:ascii="Batang" w:eastAsia="Batang" w:hAnsi="Batang" w:cs="Arial"/>
          <w:iCs/>
          <w:sz w:val="22"/>
          <w:szCs w:val="22"/>
        </w:rPr>
        <w:t>estos gastos se aplicarán a las respectivas cifras presupuestarias y se comprobarán como lo establece el Art. 86 del Có</w:t>
      </w:r>
      <w:r>
        <w:rPr>
          <w:rFonts w:ascii="Batang" w:eastAsia="Batang" w:hAnsi="Batang" w:cs="Arial"/>
          <w:iCs/>
          <w:sz w:val="22"/>
          <w:szCs w:val="22"/>
        </w:rPr>
        <w:t xml:space="preserve">digo Municipal.- Certifíquese.- </w:t>
      </w:r>
      <w:r w:rsidRPr="005E2F41">
        <w:rPr>
          <w:rFonts w:ascii="Batang" w:eastAsia="Batang" w:hAnsi="Batang" w:cs="Arial"/>
          <w:b/>
          <w:iCs/>
          <w:sz w:val="22"/>
          <w:szCs w:val="22"/>
        </w:rPr>
        <w:t>ACUERDO NÚMERO CINCO.-</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por Decreto Legislativo No. 75 de fecha 16 de Agosto de 1968, se estableció el “Día del Empleado Municipal”, declarándole como día de asueto remunerada como un incentivo al esfuerzo que día a día realizan las salvadoreñas y los salvadoreños que se desempeñan al servicio de las Municipalidades; y que en el mismo orden de ideas, en esta institución se ha creado y mantenido la costumbre –como norma laboral- de entregarles a cada uno de los funcionarios, empleados y trabajadores, una pequeña cantidad de dinero para que puedan celebrar su día en compañía de su grupo familiar y algunos amigos, consistente en este aporte en un subsidio económico del “Día del Empleado Municipal”, hasta por la suma de Treinta 00/100 Dólares ($ 30.00) a cada uno;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Facultar a la Tesorería Municipal de esta ciudad para que erogue de los recursos (“FODES 25%, Asignación 2018, con cargo a las Cifras 51107  (Beneficios Adicionales) del Presupuesto Municipal vigente, hasta un máximo de Nueve mil setecientos treinta 00/100 Dólares ($ 9,730.00) que se utilizarán para la entrega de “Subsidio del Día del Empleado Municipal”, a razón de $ 30.00 c/u a verificarse en el mes de Agosto del corriente año.- Asimismo, se concede permiso con goce de sueldo a todos los funcionarios, empleados y trabajadores para ausentarse de sus labores el día treinta y uno (31) de Agosto de 2018, en que se celebra el “Día del Empleado Municipal” el cual ha sido declarado día de asueto remunerada como un incentivo a esta clase de servidores públicos. La entrega efectiva de la referida prestación económica se hará mediante depósito en la Cuenta de Ahorros (cuenta electrónica) en el Banco de América Central oportunamente </w:t>
      </w:r>
      <w:proofErr w:type="spellStart"/>
      <w:r w:rsidRPr="005E2F41">
        <w:rPr>
          <w:rFonts w:ascii="Batang" w:eastAsia="Batang" w:hAnsi="Batang" w:cs="Arial"/>
          <w:sz w:val="22"/>
          <w:szCs w:val="22"/>
        </w:rPr>
        <w:t>aperturada</w:t>
      </w:r>
      <w:proofErr w:type="spellEnd"/>
      <w:r w:rsidRPr="005E2F41">
        <w:rPr>
          <w:rFonts w:ascii="Batang" w:eastAsia="Batang" w:hAnsi="Batang" w:cs="Arial"/>
          <w:sz w:val="22"/>
          <w:szCs w:val="22"/>
        </w:rPr>
        <w:t xml:space="preserve"> por cada uno de los funcionarios, empleados y trabajadores de esta Alcaldía Municipal, y </w:t>
      </w:r>
      <w:r w:rsidRPr="005E2F41">
        <w:rPr>
          <w:rFonts w:ascii="Batang" w:eastAsia="Batang" w:hAnsi="Batang" w:cs="Arial"/>
          <w:sz w:val="22"/>
          <w:szCs w:val="22"/>
        </w:rPr>
        <w:lastRenderedPageBreak/>
        <w:t>en el caso de que no tuvieren se deberá aplicar el mecanismo que resultare más confiable para realizar dicha tra</w:t>
      </w:r>
      <w:r>
        <w:rPr>
          <w:rFonts w:ascii="Batang" w:eastAsia="Batang" w:hAnsi="Batang" w:cs="Arial"/>
          <w:sz w:val="22"/>
          <w:szCs w:val="22"/>
        </w:rPr>
        <w:t xml:space="preserve">nsferencia.- Certifíquese.- </w:t>
      </w:r>
      <w:r w:rsidRPr="005E2F41">
        <w:rPr>
          <w:rFonts w:ascii="Batang" w:eastAsia="Batang" w:hAnsi="Batang" w:cs="Arial"/>
          <w:b/>
          <w:iCs/>
          <w:sz w:val="22"/>
          <w:szCs w:val="22"/>
        </w:rPr>
        <w:t>ACUERDO NÚMERO SEIS.-</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la presente administración municipal por medio de Acuerdo No. 03 inserto en el Acta Municipal No. 04 de fecha 16 de Mayo de 2018, a</w:t>
      </w:r>
      <w:r w:rsidRPr="005E2F41">
        <w:rPr>
          <w:rFonts w:ascii="Batang" w:eastAsia="Batang" w:hAnsi="Batang" w:cs="Arial"/>
          <w:iCs/>
          <w:sz w:val="22"/>
          <w:szCs w:val="22"/>
        </w:rPr>
        <w:t xml:space="preserve">utorizó  a la Tesorería Municipal de esta ciudad para que durante el corriente año erogue de los recursos FODES 75%, Asignación 2017, la suma de Veintisiete mil setecientos 00/100 Dólares ($ 27,700.00), para continuar con el proceso de ejecución del “PROGRAMA DE BECAS PARA JÓVENES DE ESCASOS RECURSOS ECONÓMICOS DEL MUNICIPIO”; sin embargo, dicho Programa de conformidad a la Carpeta respectiva cubre únicamente hasta el mes de Junio de 2018, siendo necesario continuar con el mismo hasta el mes de Diciembre de este mismo año;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Ampliar el plazo de ejecución </w:t>
      </w:r>
      <w:r w:rsidRPr="005E2F41">
        <w:rPr>
          <w:rFonts w:ascii="Batang" w:eastAsia="Batang" w:hAnsi="Batang" w:cs="Arial"/>
          <w:iCs/>
          <w:sz w:val="22"/>
          <w:szCs w:val="22"/>
        </w:rPr>
        <w:t>“PROGRAMA DE BECAS PARA JÓVENES DE ESCASOS RECURSOS ECONÓMICOS DEL MUNICIPIO”</w:t>
      </w:r>
      <w:r w:rsidRPr="005E2F41">
        <w:rPr>
          <w:rFonts w:ascii="Batang" w:eastAsia="Batang" w:hAnsi="Batang" w:cs="Arial"/>
          <w:sz w:val="22"/>
          <w:szCs w:val="22"/>
        </w:rPr>
        <w:t xml:space="preserve"> durante los meses de Julio a Diciembre de 2018. La resolución que antecede obedece a que, de conformidad al </w:t>
      </w:r>
      <w:r w:rsidRPr="005E2F41">
        <w:rPr>
          <w:rFonts w:ascii="Batang" w:eastAsia="Batang" w:hAnsi="Batang" w:cs="Arial"/>
          <w:iCs/>
          <w:sz w:val="22"/>
          <w:szCs w:val="22"/>
          <w:lang w:val="es-MX"/>
        </w:rPr>
        <w:t xml:space="preserve">Numeral 4 del Art. 4 del Código Municipal </w:t>
      </w:r>
      <w:r w:rsidRPr="005E2F41">
        <w:rPr>
          <w:rFonts w:ascii="Batang" w:eastAsia="Batang" w:hAnsi="Batang" w:cs="Arial"/>
          <w:b/>
          <w:sz w:val="22"/>
          <w:szCs w:val="22"/>
        </w:rPr>
        <w:t>compete a los Municipios “La promoción de la educación</w:t>
      </w:r>
      <w:r w:rsidRPr="005E2F41">
        <w:rPr>
          <w:rFonts w:ascii="Batang" w:eastAsia="Batang" w:hAnsi="Batang" w:cs="Arial"/>
          <w:sz w:val="22"/>
          <w:szCs w:val="22"/>
        </w:rPr>
        <w:t xml:space="preserve">, la cultura, el deporte, la recreación, las ciencias y las artes”, siendo </w:t>
      </w:r>
      <w:r w:rsidRPr="005E2F41">
        <w:rPr>
          <w:rFonts w:ascii="Batang" w:eastAsia="Batang" w:hAnsi="Batang" w:cs="Arial"/>
          <w:b/>
          <w:sz w:val="22"/>
          <w:szCs w:val="22"/>
        </w:rPr>
        <w:t>obligación del Concejo “contribuir a la preservación de la moral, del civismo</w:t>
      </w:r>
      <w:r w:rsidRPr="005E2F41">
        <w:rPr>
          <w:rFonts w:ascii="Batang" w:eastAsia="Batang" w:hAnsi="Batang" w:cs="Arial"/>
          <w:sz w:val="22"/>
          <w:szCs w:val="22"/>
        </w:rPr>
        <w:t xml:space="preserve"> y de los derechos e intereses de los ciudadanos” y “contribuir al fomento de la educación y la cultura” tal como disponen los Numerales 6 y 7 del Art. 31 del Código Municipal.- En consecuencia, se autoriza a la Encargada del Departamento de Presupuesto de esta Alcaldía Municipal para que, con el apoyo del Encargado de la Unidad de Proyectos y Desarrollo Urbano; es decir, con base en información técnica que éste le proporcione, formule la respectiva reforma al Presupuesto Municipal vigente, a fin de provisionar los recursos adicionales que se erogarán con motivo de la ampliación del plazo del  </w:t>
      </w:r>
      <w:r w:rsidRPr="005E2F41">
        <w:rPr>
          <w:rFonts w:ascii="Batang" w:eastAsia="Batang" w:hAnsi="Batang" w:cs="Arial"/>
          <w:iCs/>
          <w:sz w:val="22"/>
          <w:szCs w:val="22"/>
        </w:rPr>
        <w:t>“PROGRAMA DE BECAS PARA JÓVENES DE ESCASOS RECURSOS ECONÓMICOS DEL MUNICIPIO”.- Certifíquese.</w:t>
      </w:r>
      <w:r>
        <w:rPr>
          <w:rFonts w:ascii="Batang" w:eastAsia="Batang" w:hAnsi="Batang" w:cs="Arial"/>
          <w:sz w:val="22"/>
          <w:szCs w:val="22"/>
        </w:rPr>
        <w:t xml:space="preserve">- </w:t>
      </w:r>
      <w:r w:rsidRPr="005E2F41">
        <w:rPr>
          <w:rFonts w:ascii="Batang" w:eastAsia="Batang" w:hAnsi="Batang" w:cs="Arial"/>
          <w:b/>
          <w:iCs/>
          <w:sz w:val="22"/>
          <w:szCs w:val="22"/>
        </w:rPr>
        <w:t>ACUERDO NÚMERO SIETE.-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visto el informe de la </w:t>
      </w:r>
      <w:r w:rsidRPr="005E2F41">
        <w:rPr>
          <w:rFonts w:ascii="Batang" w:eastAsia="Batang" w:hAnsi="Batang" w:cs="Arial"/>
          <w:b/>
          <w:sz w:val="22"/>
          <w:szCs w:val="22"/>
        </w:rPr>
        <w:t>Comisión Técnica Municipal de Apertura y Evaluación de Ofertas</w:t>
      </w:r>
      <w:r w:rsidRPr="005E2F41">
        <w:rPr>
          <w:rFonts w:ascii="Batang" w:eastAsia="Batang" w:hAnsi="Batang" w:cs="Arial"/>
          <w:sz w:val="22"/>
          <w:szCs w:val="22"/>
        </w:rPr>
        <w:t xml:space="preserve"> de la Licitación Pública No. 05/2018- AMA “Fomento a la producción agrícola en el Municipio de Acajutla, Departamento de Sonsonate”,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la referida recomienda adjudicar el  suministro de fertilizantes e insumos a la Empresa “Productos Agroquímicos de Centro América, S. A”, y siendo que la oferta técnica y </w:t>
      </w:r>
      <w:r w:rsidRPr="005E2F41">
        <w:rPr>
          <w:rFonts w:ascii="Batang" w:eastAsia="Batang" w:hAnsi="Batang" w:cs="Arial"/>
          <w:sz w:val="22"/>
          <w:szCs w:val="22"/>
        </w:rPr>
        <w:lastRenderedPageBreak/>
        <w:t xml:space="preserve">económica de la misma se ajusta a las condiciones y requerimientos previstos en las bases de licitación o concurso, esta Municipalidad </w:t>
      </w:r>
      <w:r w:rsidRPr="005E2F41">
        <w:rPr>
          <w:rFonts w:ascii="Batang" w:eastAsia="Batang" w:hAnsi="Batang" w:cs="Arial"/>
          <w:b/>
          <w:sz w:val="22"/>
          <w:szCs w:val="22"/>
        </w:rPr>
        <w:t>por unanimidad ACUERDA: Adjudicar a la Empresa “PRODUCTOS AGROQUÍMICOS DE CENTRO AMÉRICA, S. A.”</w:t>
      </w:r>
      <w:r w:rsidRPr="005E2F41">
        <w:rPr>
          <w:rFonts w:ascii="Batang" w:eastAsia="Batang" w:hAnsi="Batang" w:cs="Arial"/>
          <w:sz w:val="22"/>
          <w:szCs w:val="22"/>
        </w:rPr>
        <w:t xml:space="preserve">, por la suma de  Doscientos sesenta y nueve mil trescientos cuarenta 59/100 Dólares ($ 269,340.59) el suministro de fertilizantes e insumos agrícolas a que se refiere la </w:t>
      </w:r>
      <w:r w:rsidRPr="005E2F41">
        <w:rPr>
          <w:rFonts w:ascii="Batang" w:eastAsia="Batang" w:hAnsi="Batang" w:cs="Arial"/>
          <w:b/>
          <w:sz w:val="22"/>
          <w:szCs w:val="22"/>
        </w:rPr>
        <w:t>Licitación Pública No. 05/2018- AMA</w:t>
      </w:r>
      <w:r w:rsidRPr="005E2F41">
        <w:rPr>
          <w:rFonts w:ascii="Batang" w:eastAsia="Batang" w:hAnsi="Batang" w:cs="Arial"/>
          <w:sz w:val="22"/>
          <w:szCs w:val="22"/>
        </w:rPr>
        <w:t xml:space="preserve"> </w:t>
      </w:r>
      <w:r w:rsidRPr="005E2F41">
        <w:rPr>
          <w:rFonts w:ascii="Batang" w:eastAsia="Batang" w:hAnsi="Batang" w:cs="Arial"/>
          <w:b/>
          <w:sz w:val="22"/>
          <w:szCs w:val="22"/>
        </w:rPr>
        <w:t>“FOMENTO A LA PRODUCCIÓN AGRÍCOLA EN EL MUNICIPIO DE ACAJUTLA, DEPARTAMENTO DE SONSONATE”</w:t>
      </w:r>
      <w:r w:rsidRPr="005E2F41">
        <w:rPr>
          <w:rFonts w:ascii="Batang" w:eastAsia="Batang" w:hAnsi="Batang" w:cs="Arial"/>
          <w:sz w:val="22"/>
          <w:szCs w:val="22"/>
        </w:rPr>
        <w:t xml:space="preserve">: al efecto, se faculta al señor </w:t>
      </w:r>
      <w:r>
        <w:rPr>
          <w:rFonts w:ascii="Batang" w:eastAsia="Batang" w:hAnsi="Batang" w:cs="Arial"/>
          <w:sz w:val="22"/>
          <w:szCs w:val="22"/>
        </w:rPr>
        <w:t xml:space="preserve">------ </w:t>
      </w:r>
      <w:r w:rsidRPr="005E2F41">
        <w:rPr>
          <w:rFonts w:ascii="Batang" w:eastAsia="Batang" w:hAnsi="Batang" w:cs="Aharoni"/>
          <w:noProof/>
          <w:sz w:val="22"/>
          <w:szCs w:val="22"/>
          <w:lang w:eastAsia="es-ES"/>
        </w:rPr>
        <w:t xml:space="preserve">para que en su calidad de Alcalde Municipal, </w:t>
      </w:r>
      <w:r w:rsidRPr="005E2F41">
        <w:rPr>
          <w:rFonts w:ascii="Batang" w:eastAsia="Batang" w:hAnsi="Batang" w:cs="Arial"/>
          <w:sz w:val="22"/>
          <w:szCs w:val="22"/>
        </w:rPr>
        <w:t xml:space="preserve">y actuando en nombre y representación de esta Municipalidad concurra a la firma del respectivo Contrato de Suministro. Queda autorizada la Tesorería Municipal de esta ciudad para erogue de los recursos FODES 75%, asignación 2018, hasta un máximo de Doscientos sesenta y nueve mil trescientos cuarenta 59/100 Dólares ($ 269,340.59) a favor de la Sociedad “Productos Agroquímicos de Centro América, S. A”, en concepto de pago del suministro de fertilizantes e insumos: </w:t>
      </w:r>
      <w:r w:rsidRPr="005E2F41">
        <w:rPr>
          <w:rFonts w:ascii="Batang" w:eastAsia="Batang" w:hAnsi="Batang" w:cs="Arial"/>
          <w:iCs/>
          <w:sz w:val="22"/>
          <w:szCs w:val="22"/>
        </w:rPr>
        <w:t>estos gastos se aplicarán a las cifras 54107 y otras del Presupuesto Municipal que, de conformidad a la Carpeta Técnica respectiva, correspondieren, debiéndose comprobar los mismos en la forma que establece el Art. 86 del Código Municipal.- Certifíquese.-</w:t>
      </w:r>
      <w:r>
        <w:rPr>
          <w:rFonts w:ascii="Batang" w:eastAsia="Batang" w:hAnsi="Batang" w:cs="Arial"/>
          <w:iCs/>
          <w:sz w:val="22"/>
          <w:szCs w:val="22"/>
        </w:rPr>
        <w:t xml:space="preserve"> </w:t>
      </w:r>
      <w:r w:rsidRPr="005E2F41">
        <w:rPr>
          <w:rFonts w:ascii="Batang" w:eastAsia="Batang" w:hAnsi="Batang" w:cs="Arial"/>
          <w:b/>
          <w:iCs/>
          <w:sz w:val="22"/>
          <w:szCs w:val="22"/>
        </w:rPr>
        <w:t>ACUERDO NÚMERO OCHO.-</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por medio de Acuerdo No. 08, inserto en el Acta No. 12 de fecha 12 de Julio de 2018, que antecede, se adjudicó el  suministro de fertilizantes e insumos a la Empresa “Productos Agroquímicos de Centro América, S. A”, siendo necesario proceder a la publicación del resultado de la Licitación Pública No. 05/2018- AMA “Fomento a la producción agrícola en el Municipio de Acajutla, Departamento de Sonsonate”: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Facultar a la Tesorería Municipal para que erogue de los recursos “Fondos Propios”,</w:t>
      </w:r>
      <w:r w:rsidRPr="005E2F41">
        <w:rPr>
          <w:rFonts w:ascii="Batang" w:eastAsia="Batang" w:hAnsi="Batang" w:cs="Arial"/>
          <w:iCs/>
          <w:sz w:val="22"/>
          <w:szCs w:val="22"/>
        </w:rPr>
        <w:t xml:space="preserve"> cifras </w:t>
      </w:r>
      <w:r w:rsidRPr="005E2F41">
        <w:rPr>
          <w:rFonts w:ascii="Batang" w:eastAsia="Batang" w:hAnsi="Batang" w:cs="Arial"/>
          <w:noProof/>
          <w:sz w:val="22"/>
          <w:szCs w:val="22"/>
          <w:lang w:eastAsia="es-ES"/>
        </w:rPr>
        <w:t xml:space="preserve">54313 (Impresiones, publicaciones y reproducciones), la suma de Ciento sesenta y nueve 50/100 Dólares ($ 169.50) para sufragar gastos por servicios de publicación </w:t>
      </w:r>
      <w:r w:rsidRPr="005E2F41">
        <w:rPr>
          <w:rFonts w:ascii="Batang" w:eastAsia="Batang" w:hAnsi="Batang" w:cs="Arial"/>
          <w:sz w:val="22"/>
          <w:szCs w:val="22"/>
        </w:rPr>
        <w:t xml:space="preserve">en el periódico “La Prensa Gráfica” del resultado de la Licitación Pública No. 05/2018- AMA “Fomento a la producción agrícola en el Municipio de Acajutla, Departamento de Sonsonate”; </w:t>
      </w:r>
      <w:r w:rsidRPr="005E2F41">
        <w:rPr>
          <w:rFonts w:ascii="Batang" w:eastAsia="Batang" w:hAnsi="Batang" w:cs="Arial"/>
          <w:iCs/>
          <w:sz w:val="22"/>
          <w:szCs w:val="22"/>
        </w:rPr>
        <w:t>estos gastos se comprobarán como lo establece el Art. 86 del Código Municipal.- Además de dicha publicación, el Jefe de la UACI deberá comunicar dichos resultados por medio del Sistema Electrónico de Compras de El Salvador (COMPRASAL).- Certifíquese.-</w:t>
      </w:r>
      <w:r>
        <w:rPr>
          <w:rFonts w:ascii="Batang" w:eastAsia="Batang" w:hAnsi="Batang" w:cs="Arial"/>
          <w:sz w:val="22"/>
          <w:szCs w:val="22"/>
        </w:rPr>
        <w:t xml:space="preserve"> </w:t>
      </w:r>
      <w:r w:rsidRPr="005E2F41">
        <w:rPr>
          <w:rFonts w:ascii="Batang" w:eastAsia="Batang" w:hAnsi="Batang" w:cs="Arial"/>
          <w:b/>
          <w:color w:val="FF0000"/>
          <w:sz w:val="22"/>
          <w:szCs w:val="22"/>
        </w:rPr>
        <w:t>INFORME DEL SEÑOR ALCALDE:</w:t>
      </w:r>
      <w:r w:rsidRPr="005E2F41">
        <w:rPr>
          <w:rFonts w:ascii="Batang" w:eastAsia="Batang" w:hAnsi="Batang" w:cs="Arial"/>
          <w:color w:val="FF0000"/>
          <w:sz w:val="22"/>
          <w:szCs w:val="22"/>
        </w:rPr>
        <w:t xml:space="preserve"> </w:t>
      </w:r>
      <w:r>
        <w:rPr>
          <w:rFonts w:ascii="Batang" w:eastAsia="Batang" w:hAnsi="Batang" w:cs="Arial"/>
          <w:color w:val="FF0000"/>
          <w:sz w:val="22"/>
          <w:szCs w:val="22"/>
        </w:rPr>
        <w:t xml:space="preserve">---- </w:t>
      </w:r>
      <w:r w:rsidRPr="005E2F41">
        <w:rPr>
          <w:rFonts w:ascii="Batang" w:eastAsia="Batang" w:hAnsi="Batang" w:cs="Aharoni"/>
          <w:noProof/>
          <w:color w:val="FF0000"/>
          <w:sz w:val="22"/>
          <w:szCs w:val="22"/>
          <w:lang w:eastAsia="es-ES"/>
        </w:rPr>
        <w:t xml:space="preserve">manifiestò que se desarrollo el proceso de selección del realizador del </w:t>
      </w:r>
      <w:r w:rsidRPr="005E2F41">
        <w:rPr>
          <w:rFonts w:ascii="Batang" w:eastAsia="Batang" w:hAnsi="Batang" w:cs="Arial"/>
          <w:iCs/>
          <w:color w:val="FF0000"/>
          <w:sz w:val="22"/>
          <w:szCs w:val="22"/>
        </w:rPr>
        <w:t xml:space="preserve">Proyecto “Adecuación de las diferentes Unidades </w:t>
      </w:r>
      <w:r w:rsidRPr="005E2F41">
        <w:rPr>
          <w:rFonts w:ascii="Batang" w:eastAsia="Batang" w:hAnsi="Batang" w:cs="Arial"/>
          <w:iCs/>
          <w:color w:val="FF0000"/>
          <w:sz w:val="22"/>
          <w:szCs w:val="22"/>
        </w:rPr>
        <w:lastRenderedPageBreak/>
        <w:t>de la Municipalidad de Acajutla”, a financiarse con recursos FODES 75%, hasta por un monto de $ 47,978.87</w:t>
      </w:r>
      <w:r w:rsidRPr="005E2F41">
        <w:rPr>
          <w:rFonts w:ascii="Batang" w:eastAsia="Batang" w:hAnsi="Batang" w:cs="Aharoni"/>
          <w:noProof/>
          <w:color w:val="FF0000"/>
          <w:sz w:val="22"/>
          <w:szCs w:val="22"/>
          <w:lang w:eastAsia="es-ES"/>
        </w:rPr>
        <w:t>; sin embargo, el cuadro comparativo de ofertas y la recomendaciòn de adjudicaciòn se presentará en la proxima sesión.</w:t>
      </w:r>
      <w:r>
        <w:rPr>
          <w:rFonts w:ascii="Batang" w:eastAsia="Batang" w:hAnsi="Batang" w:cs="Aharoni"/>
          <w:noProof/>
          <w:color w:val="FF0000"/>
          <w:sz w:val="22"/>
          <w:szCs w:val="22"/>
          <w:lang w:eastAsia="es-ES"/>
        </w:rPr>
        <w:t>-</w:t>
      </w:r>
      <w:r>
        <w:rPr>
          <w:rFonts w:ascii="Batang" w:eastAsia="Batang" w:hAnsi="Batang" w:cs="Arial"/>
          <w:color w:val="FF0000"/>
          <w:sz w:val="22"/>
          <w:szCs w:val="22"/>
        </w:rPr>
        <w:t xml:space="preserve"> </w:t>
      </w:r>
      <w:r w:rsidRPr="005E2F41">
        <w:rPr>
          <w:rFonts w:ascii="Batang" w:eastAsia="Batang" w:hAnsi="Batang" w:cs="Arial"/>
          <w:b/>
          <w:iCs/>
          <w:sz w:val="22"/>
          <w:szCs w:val="22"/>
        </w:rPr>
        <w:t>ACUERDO NÚMERO NUEVE.-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l Código Municipal, y vista la copia simple de</w:t>
      </w:r>
      <w:r w:rsidRPr="005E2F41">
        <w:rPr>
          <w:rFonts w:ascii="Batang" w:eastAsia="Batang" w:hAnsi="Batang"/>
          <w:sz w:val="22"/>
          <w:szCs w:val="22"/>
        </w:rPr>
        <w:t xml:space="preserve"> la resolución de fecha 12 de Mayo de 2017 emitida por el Viceministerio de Vivienda y Desarrollo Urbano contra el señor</w:t>
      </w:r>
      <w:r>
        <w:rPr>
          <w:rFonts w:ascii="Batang" w:eastAsia="Batang" w:hAnsi="Batang"/>
          <w:sz w:val="22"/>
          <w:szCs w:val="22"/>
        </w:rPr>
        <w:t xml:space="preserve"> ------</w:t>
      </w:r>
      <w:r w:rsidRPr="005E2F41">
        <w:rPr>
          <w:rFonts w:ascii="Batang" w:eastAsia="Batang" w:hAnsi="Batang"/>
          <w:sz w:val="22"/>
          <w:szCs w:val="22"/>
        </w:rPr>
        <w:t xml:space="preserve">, en su calidad de propietario del Proyecto de Construcción denominado “Rosario”, ubicado en el Barrio El Campamento de esta ciudad; y </w:t>
      </w:r>
      <w:r w:rsidRPr="005E2F41">
        <w:rPr>
          <w:rFonts w:ascii="Batang" w:eastAsia="Batang" w:hAnsi="Batang"/>
          <w:b/>
          <w:sz w:val="22"/>
          <w:szCs w:val="22"/>
        </w:rPr>
        <w:t>CONSIDERANDO:</w:t>
      </w:r>
      <w:r w:rsidRPr="005E2F41">
        <w:rPr>
          <w:rFonts w:ascii="Batang" w:eastAsia="Batang" w:hAnsi="Batang"/>
          <w:sz w:val="22"/>
          <w:szCs w:val="22"/>
        </w:rPr>
        <w:t xml:space="preserve"> </w:t>
      </w:r>
      <w:r w:rsidRPr="005E2F41">
        <w:rPr>
          <w:rFonts w:ascii="Batang" w:eastAsia="Batang" w:hAnsi="Batang"/>
          <w:b/>
          <w:sz w:val="22"/>
          <w:szCs w:val="22"/>
        </w:rPr>
        <w:t xml:space="preserve">I) </w:t>
      </w:r>
      <w:r w:rsidRPr="005E2F41">
        <w:rPr>
          <w:rFonts w:ascii="Batang" w:eastAsia="Batang" w:hAnsi="Batang"/>
          <w:sz w:val="22"/>
          <w:szCs w:val="22"/>
        </w:rPr>
        <w:t xml:space="preserve">Que la copia de la referida resolución ha llegado a conocimiento de este pleno por medio de </w:t>
      </w:r>
      <w:r w:rsidRPr="005E2F41">
        <w:rPr>
          <w:rFonts w:ascii="Batang" w:eastAsia="Batang" w:hAnsi="Batang" w:cs="Mangal"/>
          <w:sz w:val="22"/>
          <w:szCs w:val="22"/>
        </w:rPr>
        <w:t xml:space="preserve">Oficio Ref. EEP-24/2018/054 de fecha 29 de Junio de 2018, suscrito por el </w:t>
      </w:r>
      <w:r w:rsidRPr="005E2F41">
        <w:rPr>
          <w:rFonts w:ascii="Batang" w:eastAsia="Batang" w:hAnsi="Batang" w:cs="Aharoni"/>
          <w:iCs/>
          <w:sz w:val="22"/>
          <w:szCs w:val="22"/>
          <w:lang w:val="es-MX"/>
        </w:rPr>
        <w:t>Lic.</w:t>
      </w:r>
      <w:r>
        <w:rPr>
          <w:rFonts w:ascii="Batang" w:eastAsia="Batang" w:hAnsi="Batang" w:cs="Aharoni"/>
          <w:iCs/>
          <w:sz w:val="22"/>
          <w:szCs w:val="22"/>
          <w:lang w:val="es-MX"/>
        </w:rPr>
        <w:t>-------</w:t>
      </w:r>
      <w:r w:rsidRPr="005E2F41">
        <w:rPr>
          <w:rFonts w:ascii="Batang" w:eastAsia="Batang" w:hAnsi="Batang" w:cs="Mangal"/>
          <w:sz w:val="22"/>
          <w:szCs w:val="22"/>
        </w:rPr>
        <w:t>, en su calidad de Jefe del equipo de auditores de la Corte de Cuentas de la República, destacados en esta Alcaldía Municipal, que desarrollan el “</w:t>
      </w:r>
      <w:r w:rsidRPr="005E2F41">
        <w:rPr>
          <w:rFonts w:ascii="Batang" w:eastAsia="Batang" w:hAnsi="Batang"/>
          <w:sz w:val="22"/>
          <w:szCs w:val="22"/>
        </w:rPr>
        <w:t xml:space="preserve">Examen especial a la Ejecución Presupuestaria y a la Legalidad de las Transacciones y al Cumplimiento de otras disposiciones aplicables a la Municipalidad de Acajutla, correspondientes al período del 01 de Enero de 2017 al 31 de Diciembre de 2017”; y </w:t>
      </w:r>
      <w:r w:rsidRPr="005E2F41">
        <w:rPr>
          <w:rFonts w:ascii="Batang" w:eastAsia="Batang" w:hAnsi="Batang"/>
          <w:b/>
          <w:sz w:val="22"/>
          <w:szCs w:val="22"/>
        </w:rPr>
        <w:t>II)</w:t>
      </w:r>
      <w:r w:rsidRPr="005E2F41">
        <w:rPr>
          <w:rFonts w:ascii="Batang" w:eastAsia="Batang" w:hAnsi="Batang"/>
          <w:sz w:val="22"/>
          <w:szCs w:val="22"/>
        </w:rPr>
        <w:t xml:space="preserve"> Que según el informe rendido al equipo auditor por el Ing. </w:t>
      </w:r>
      <w:r>
        <w:rPr>
          <w:rFonts w:ascii="Batang" w:eastAsia="Batang" w:hAnsi="Batang"/>
          <w:sz w:val="22"/>
          <w:szCs w:val="22"/>
        </w:rPr>
        <w:t xml:space="preserve">----- y </w:t>
      </w:r>
      <w:r w:rsidRPr="005E2F41">
        <w:rPr>
          <w:rFonts w:ascii="Batang" w:eastAsia="Batang" w:hAnsi="Batang"/>
          <w:sz w:val="22"/>
          <w:szCs w:val="22"/>
        </w:rPr>
        <w:t>la Licda.</w:t>
      </w:r>
      <w:r>
        <w:rPr>
          <w:rFonts w:ascii="Batang" w:eastAsia="Batang" w:hAnsi="Batang"/>
          <w:sz w:val="22"/>
          <w:szCs w:val="22"/>
        </w:rPr>
        <w:t xml:space="preserve"> ----</w:t>
      </w:r>
      <w:r w:rsidRPr="005E2F41">
        <w:rPr>
          <w:rFonts w:ascii="Batang" w:eastAsia="Batang" w:hAnsi="Batang"/>
          <w:sz w:val="22"/>
          <w:szCs w:val="22"/>
        </w:rPr>
        <w:t xml:space="preserve">, en el que consta que </w:t>
      </w:r>
      <w:r w:rsidRPr="005E2F41">
        <w:rPr>
          <w:rFonts w:ascii="Batang" w:eastAsia="Batang" w:hAnsi="Batang" w:cs="Arial"/>
          <w:sz w:val="22"/>
          <w:szCs w:val="22"/>
        </w:rPr>
        <w:t xml:space="preserve">“(…) que ni en la “Unidad de Proyectos y Desarrollo Urbano” ni en el “Departamento Jurídico” no se tuvo conocimiento de la resolución antes descrita (…), y por lo tanto se ignora si la Municipalidad realizó las acciones pertinentes (…);y que, “en ninguna de ambas dependencias se encuentra expediente alguno que contengan las diligencias realizadas para tal efecto (sic)”; en consecuencia, </w:t>
      </w:r>
      <w:r w:rsidRPr="005E2F41">
        <w:rPr>
          <w:rFonts w:ascii="Batang" w:eastAsia="Batang" w:hAnsi="Batang"/>
          <w:sz w:val="22"/>
          <w:szCs w:val="22"/>
        </w:rPr>
        <w:t xml:space="preserve">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Solicitar al Viceministerio de Vivienda y Desarrollo Urbano, la certificación literal de la resolución de fecha 12 de Mayo de 2017 emitida contra el señor</w:t>
      </w:r>
      <w:r>
        <w:rPr>
          <w:rFonts w:ascii="Batang" w:eastAsia="Batang" w:hAnsi="Batang" w:cs="Arial"/>
          <w:sz w:val="22"/>
          <w:szCs w:val="22"/>
        </w:rPr>
        <w:t xml:space="preserve"> ---------</w:t>
      </w:r>
      <w:r w:rsidRPr="005E2F41">
        <w:rPr>
          <w:rFonts w:ascii="Batang" w:eastAsia="Batang" w:hAnsi="Batang" w:cs="Arial"/>
          <w:sz w:val="22"/>
          <w:szCs w:val="22"/>
        </w:rPr>
        <w:t>, en su calidad de propietario del Proyecto de Construcción denominado “Rosario”, Barrio El Campamento, Acajutla.- Oportunamente se resolverá lo que conforme a derecho corresponda.- Certifíquese.-</w:t>
      </w:r>
      <w:r>
        <w:rPr>
          <w:rFonts w:ascii="Batang" w:eastAsia="Batang" w:hAnsi="Batang" w:cs="Arial"/>
          <w:sz w:val="22"/>
          <w:szCs w:val="22"/>
        </w:rPr>
        <w:t xml:space="preserve"> </w:t>
      </w:r>
      <w:r w:rsidRPr="005E2F41">
        <w:rPr>
          <w:rFonts w:ascii="Batang" w:eastAsia="Batang" w:hAnsi="Batang" w:cs="Arial"/>
          <w:b/>
          <w:iCs/>
          <w:sz w:val="22"/>
          <w:szCs w:val="22"/>
        </w:rPr>
        <w:t>ACUERDO NÚMERO DIEZ.-</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l Código Municipal, y teniendo conocimiento -de manera verbal, y por medio de interpósita persona- que la señora</w:t>
      </w:r>
      <w:r>
        <w:rPr>
          <w:rFonts w:ascii="Batang" w:eastAsia="Batang" w:hAnsi="Batang" w:cs="Arial"/>
          <w:sz w:val="22"/>
          <w:szCs w:val="22"/>
        </w:rPr>
        <w:t xml:space="preserve"> ------</w:t>
      </w:r>
      <w:r w:rsidRPr="005E2F41">
        <w:rPr>
          <w:rFonts w:ascii="Batang" w:eastAsia="Batang" w:hAnsi="Batang" w:cs="Arial"/>
          <w:sz w:val="22"/>
          <w:szCs w:val="22"/>
        </w:rPr>
        <w:t xml:space="preserve">, mayor de edad, de este domicilio, es la responsable de la ejecución y comercialización de la Lotificación Guadalupe, situada en el Caserío San Julián de esta jurisdicción, en virtud de lo cual pretende proceder a la donación pura, simple e irrevocable de una porción de inmueble </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identificado como zona verde de la referida Lotificación;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a este pleno únicamente se ha hecho llegar el formato o borrador de la Escritura Pública de donación que se pretende </w:t>
      </w:r>
      <w:r w:rsidRPr="005E2F41">
        <w:rPr>
          <w:rFonts w:ascii="Batang" w:eastAsia="Batang" w:hAnsi="Batang" w:cs="Arial"/>
          <w:sz w:val="22"/>
          <w:szCs w:val="22"/>
        </w:rPr>
        <w:lastRenderedPageBreak/>
        <w:t xml:space="preserve">formalizar, pero no se agrega información técnica, legal y registral sobre la mencionada Parcelación; en consecuencia, y  previo a emitir la resolución que corresponda,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Requerirle a la señora </w:t>
      </w:r>
      <w:r>
        <w:rPr>
          <w:rFonts w:ascii="Batang" w:eastAsia="Batang" w:hAnsi="Batang" w:cs="Arial"/>
          <w:sz w:val="22"/>
          <w:szCs w:val="22"/>
        </w:rPr>
        <w:t xml:space="preserve">------ </w:t>
      </w:r>
      <w:r w:rsidRPr="005E2F41">
        <w:rPr>
          <w:rFonts w:ascii="Batang" w:eastAsia="Batang" w:hAnsi="Batang" w:cs="Arial"/>
          <w:sz w:val="22"/>
          <w:szCs w:val="22"/>
        </w:rPr>
        <w:t>que, previo a formalizar mediante Escritura Pública la donación de la porción de terreno identificado como zona verde de la Lotificación Guadalupe, Caserío San Julián, presente ante el Departamento de Proyectos y Desarrollo Urbano de esta Alcaldía Municipal copia certificada de la Escritura de Propiedad del inmueble general de donde ésta se desmembrará, y las constancias originales en las que consten las factibilidades, permisos y licencias otorgadas por el Viceministerio de Vivienda y Desarrollo Urbano para la realización del referida parcelación.- En  consecuencia, con vista de la información antes relacionada oportunamente se resolverá lo que conforme a derecho correspo</w:t>
      </w:r>
      <w:r>
        <w:rPr>
          <w:rFonts w:ascii="Batang" w:eastAsia="Batang" w:hAnsi="Batang" w:cs="Arial"/>
          <w:sz w:val="22"/>
          <w:szCs w:val="22"/>
        </w:rPr>
        <w:t xml:space="preserve">nda.- Certifíquese.- </w:t>
      </w:r>
      <w:r w:rsidRPr="005E2F41">
        <w:rPr>
          <w:rFonts w:ascii="Batang" w:eastAsia="Batang" w:hAnsi="Batang"/>
          <w:b/>
          <w:noProof/>
          <w:sz w:val="22"/>
          <w:szCs w:val="22"/>
          <w:lang w:eastAsia="es-ES"/>
        </w:rPr>
        <w:t>ACUERDO NÚMERO ONCE.-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y </w:t>
      </w:r>
      <w:r w:rsidRPr="005E2F41">
        <w:rPr>
          <w:rFonts w:ascii="Batang" w:eastAsia="Batang" w:hAnsi="Batang" w:cs="Arial"/>
          <w:iCs/>
          <w:sz w:val="22"/>
          <w:szCs w:val="22"/>
        </w:rPr>
        <w:t>de conformidad al Numeral 15 del Art. 30 del Reglamento Interno de Trabajo</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 xml:space="preserve">Conceder licencia con goce de sueldo a favor </w:t>
      </w:r>
      <w:r w:rsidRPr="005E2F41">
        <w:rPr>
          <w:rFonts w:ascii="Batang" w:eastAsia="Batang" w:hAnsi="Batang" w:cs="Arial"/>
          <w:sz w:val="22"/>
          <w:szCs w:val="22"/>
        </w:rPr>
        <w:t xml:space="preserve">del señor </w:t>
      </w:r>
      <w:r>
        <w:rPr>
          <w:rFonts w:ascii="Batang" w:eastAsia="Batang" w:hAnsi="Batang" w:cs="Arial"/>
          <w:sz w:val="22"/>
          <w:szCs w:val="22"/>
        </w:rPr>
        <w:t xml:space="preserve"> ---- </w:t>
      </w:r>
      <w:r w:rsidRPr="005E2F41">
        <w:rPr>
          <w:rFonts w:ascii="Batang" w:eastAsia="Batang" w:hAnsi="Batang" w:cs="Arial"/>
          <w:sz w:val="22"/>
          <w:szCs w:val="22"/>
        </w:rPr>
        <w:t>(Motorista III) para ausentarse del cargo dos horas diarias, de Lunes a Viernes, desde el 16 de Julio al 07 de Diciembre para cursar estudios de Técnico en Ingeniería en Desarrollo de Software</w:t>
      </w:r>
      <w:r>
        <w:rPr>
          <w:rFonts w:ascii="Batang" w:eastAsia="Batang" w:hAnsi="Batang" w:cs="Arial"/>
          <w:iCs/>
          <w:sz w:val="22"/>
          <w:szCs w:val="22"/>
        </w:rPr>
        <w:t xml:space="preserve">.- Certifíquese.- </w:t>
      </w:r>
      <w:r w:rsidRPr="005E2F41">
        <w:rPr>
          <w:rFonts w:ascii="Batang" w:eastAsia="Batang" w:hAnsi="Batang" w:cs="Arial"/>
          <w:b/>
          <w:iCs/>
          <w:sz w:val="22"/>
          <w:szCs w:val="22"/>
        </w:rPr>
        <w:t>ACUERDO NÚMERO DOCE.-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a solicitud de miembros de la “Asociación de Administradora del Agua del Caserío Kilo 2”, que se abrevia “JAK2”, quienes pretenden exponer ante este pleno la situación que atraviesa dicho ente comunal derivada de la ejecución del Proyecto de Agua Potable de dicha comunidad y las acciones de cobro que realiza la compañía distribuidora de energía eléctrica, cuyo pago consideran que corresponde al ejecutor de las obras, o a la Alcaldía Municipal; en consecuencia,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Conceder audiencia, para ante este Concejo Municipal, a delegados de la “Asociación de Administradora del Agua del Caserío Kilo 2” (JAK2), a fin de que concurran a hacer la exposición antes relacionada; y al efecto, se fijan las 11:30 am del día 19 de Julio del c</w:t>
      </w:r>
      <w:r>
        <w:rPr>
          <w:rFonts w:ascii="Batang" w:eastAsia="Batang" w:hAnsi="Batang" w:cs="Arial"/>
          <w:sz w:val="22"/>
          <w:szCs w:val="22"/>
        </w:rPr>
        <w:t xml:space="preserve">orriente año.- Certifíquese.- </w:t>
      </w:r>
      <w:r w:rsidRPr="005E2F41">
        <w:rPr>
          <w:rFonts w:ascii="Batang" w:eastAsia="Batang" w:hAnsi="Batang" w:cs="Arial"/>
          <w:b/>
          <w:iCs/>
          <w:sz w:val="22"/>
          <w:szCs w:val="22"/>
        </w:rPr>
        <w:t>ACUERDO NÚMERO TRECE.-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es sumamente importante continuar desarrollando jornadas de capacitación de las trabajadoras y los trabajadores de esta institución, marco dentro del cual la Unidad de Recursos Humanos, con el apoyo del INSAFORP, ha programado el evento de capacitación </w:t>
      </w:r>
      <w:r w:rsidRPr="005E2F41">
        <w:rPr>
          <w:rFonts w:ascii="Batang" w:eastAsia="Batang" w:hAnsi="Batang" w:cs="Arial"/>
          <w:sz w:val="22"/>
          <w:szCs w:val="22"/>
        </w:rPr>
        <w:lastRenderedPageBreak/>
        <w:t xml:space="preserve">denominado “Desarrollo de Potencial Humano y Liderazgo”, el cual se llevará a cabo los días 17 y 24 del corriente mes y año, siendo necesaria la adquisición de productos de consumo; es decir, almuerzo y refrigerios para dieciocho (18) servidores municipales que participarán en el mismo;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Facultar a la Tesorería Municipal de esta ciudad para que erogue de los recursos “Fondos Propios”, con cargo a las cifras 54101 (Productos alimenticios para personas) del Presupuesto Municipal vigente, la suma de Ciento setenta y uno 00/100 Dólares ($ 171.00), para pagar el suministro de dieciocho (18) almuerzos a $ 2.75 c/u, y treinta y seis (36) refrigerios a $ 1.00 c/ para 18 empleados que participarán en la capacitación; </w:t>
      </w:r>
      <w:r w:rsidRPr="005E2F41">
        <w:rPr>
          <w:rFonts w:ascii="Batang" w:eastAsia="Batang" w:hAnsi="Batang" w:cs="Arial"/>
          <w:iCs/>
          <w:sz w:val="22"/>
          <w:szCs w:val="22"/>
        </w:rPr>
        <w:t xml:space="preserve">estos gastos se comprobarán como lo establece el Art. 86 del Código Municipal.- </w:t>
      </w:r>
      <w:r>
        <w:rPr>
          <w:rFonts w:ascii="Batang" w:eastAsia="Batang" w:hAnsi="Batang" w:cs="Arial"/>
          <w:iCs/>
          <w:sz w:val="22"/>
          <w:szCs w:val="22"/>
        </w:rPr>
        <w:t xml:space="preserve">Certifíquese.- </w:t>
      </w:r>
      <w:r w:rsidRPr="005E2F41">
        <w:rPr>
          <w:rFonts w:ascii="Batang" w:eastAsia="Batang" w:hAnsi="Batang" w:cs="Arial"/>
          <w:b/>
          <w:iCs/>
          <w:sz w:val="22"/>
          <w:szCs w:val="22"/>
        </w:rPr>
        <w:t>ACUERDO NÚMERO TRECE “A”.-</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Facultar a la Tesorería Municipal de esta ciudad para que erogue de los recursos “Fondos Propios”, con cargo a las cifras 54101 del Presupuesto Municipal vigente, la suma de </w:t>
      </w:r>
      <w:r w:rsidRPr="005E2F41">
        <w:rPr>
          <w:rFonts w:ascii="Batang" w:eastAsia="Batang" w:hAnsi="Batang" w:cs="Arial"/>
          <w:iCs/>
          <w:sz w:val="22"/>
          <w:szCs w:val="22"/>
        </w:rPr>
        <w:t>Ciento cincuenta 00/100 Dólares ($ 150.00) para la adquisición de 150 refrigerios para la festividad de la Municipalidad y la Fuerza Naval de El Salvador, el día 16 de Julio de 2018.- Adicionalmente erogar, con cargo a la misma cifra, la suma de Trescientos 30/100 Dólares ($ 300.30) para la adquisición de productos de consumo, así: $ 150.15 en recepción de Embajador del Japón el 24/07/18; y $ 150.15 recepción de delegados de FUSADES el 10/08/18.- Certifíquese.-</w:t>
      </w:r>
      <w:r>
        <w:rPr>
          <w:rFonts w:ascii="Batang" w:eastAsia="Batang" w:hAnsi="Batang" w:cs="Arial"/>
          <w:iCs/>
          <w:sz w:val="22"/>
          <w:szCs w:val="22"/>
        </w:rPr>
        <w:t xml:space="preserve"> </w:t>
      </w:r>
      <w:r w:rsidRPr="005E2F41">
        <w:rPr>
          <w:rFonts w:ascii="Batang" w:eastAsia="Batang" w:hAnsi="Batang" w:cs="Arial"/>
          <w:b/>
          <w:iCs/>
          <w:sz w:val="22"/>
          <w:szCs w:val="22"/>
        </w:rPr>
        <w:t>ACUERDO NÚMERO CATORCE.-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I) </w:t>
      </w:r>
      <w:r w:rsidRPr="005E2F41">
        <w:rPr>
          <w:rFonts w:ascii="Batang" w:eastAsia="Batang" w:hAnsi="Batang" w:cs="Arial"/>
          <w:sz w:val="22"/>
          <w:szCs w:val="22"/>
        </w:rPr>
        <w:t xml:space="preserve">Que desde hace varios años esta institución ha venido ejecutando el Programa </w:t>
      </w:r>
      <w:r w:rsidRPr="005E2F41">
        <w:rPr>
          <w:rFonts w:ascii="Batang" w:eastAsia="Batang" w:hAnsi="Batang" w:cs="Arial"/>
          <w:b/>
          <w:sz w:val="22"/>
          <w:szCs w:val="22"/>
        </w:rPr>
        <w:t>“Fomento a la producción agrícola en el Municipio de Acajutla, Departamento de Sonsonate”</w:t>
      </w:r>
      <w:r w:rsidRPr="005E2F41">
        <w:rPr>
          <w:rFonts w:ascii="Batang" w:eastAsia="Batang" w:hAnsi="Batang" w:cs="Arial"/>
          <w:sz w:val="22"/>
          <w:szCs w:val="22"/>
        </w:rPr>
        <w:t xml:space="preserve">, pero es el caso de que las actividades de distribución de los fertilizantes e insumos agrícolas se realiza al interior del Municipio, para lo cual se establecen </w:t>
      </w:r>
      <w:r w:rsidRPr="005E2F41">
        <w:rPr>
          <w:rFonts w:ascii="Batang" w:eastAsia="Batang" w:hAnsi="Batang" w:cs="Arial"/>
          <w:b/>
          <w:sz w:val="22"/>
          <w:szCs w:val="22"/>
        </w:rPr>
        <w:t>veintiséis (26) sitios  de entrega de dichos productos</w:t>
      </w:r>
      <w:r w:rsidRPr="005E2F41">
        <w:rPr>
          <w:rFonts w:ascii="Batang" w:eastAsia="Batang" w:hAnsi="Batang" w:cs="Arial"/>
          <w:sz w:val="22"/>
          <w:szCs w:val="22"/>
        </w:rPr>
        <w:t xml:space="preserve">, lugares en los que se realiza la entrega material de los productos y se documenta el proceso (constancias de recepción, y fotografías); y </w:t>
      </w:r>
      <w:r w:rsidRPr="005E2F41">
        <w:rPr>
          <w:rFonts w:ascii="Batang" w:eastAsia="Batang" w:hAnsi="Batang" w:cs="Arial"/>
          <w:b/>
          <w:sz w:val="22"/>
          <w:szCs w:val="22"/>
        </w:rPr>
        <w:t>II)</w:t>
      </w:r>
      <w:r w:rsidRPr="005E2F41">
        <w:rPr>
          <w:rFonts w:ascii="Batang" w:eastAsia="Batang" w:hAnsi="Batang" w:cs="Arial"/>
          <w:sz w:val="22"/>
          <w:szCs w:val="22"/>
        </w:rPr>
        <w:t xml:space="preserve"> Que en el desarrollo de dichas actividades colabora un número mínimo de cincuenta (50) servidores municipales, principalmente de las Unidades de Promoción Social, y de Servicios Públicos, inclusive miembros de este pleno, y siendo que esta cantidad de personas se desplazarán en jornada única hasta aquellas comunidades, es conveniente proporcionarles a cada uno de ellos un refrigerio por la mañana y otro por la tarde, y el respectivo almuerzo, durante cinco jornadas de entrega </w:t>
      </w:r>
      <w:r w:rsidRPr="005E2F41">
        <w:rPr>
          <w:rFonts w:ascii="Batang" w:eastAsia="Batang" w:hAnsi="Batang" w:cs="Arial"/>
          <w:sz w:val="22"/>
          <w:szCs w:val="22"/>
        </w:rPr>
        <w:lastRenderedPageBreak/>
        <w:t xml:space="preserve">o distribución de fertilizantes e insumos agrícolas en esta jurisdicción;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Facultar a la Tesorería Municipal de esta ciudad para que erogue de los recursos “Fondos Propios”, con cargo a las cifras 54101 (Productos alimenticios para personas) del Presupuesto Municipal vigente, la suma de Un mil quinientos 00/100 Dólares ($ 1,500.00), para pagar el suministro diario de cincuenta (50) almuerzos a $ 2.50 c/u igual a $ 125.00 diarios ($ 625.00 en la semana), y cien (100) refrigerios a $ 1.00 c/u igual a $ 100.00 diarios ($ 500.00); más $ 375.00 para compra de “agua envasada natural”.- Los almuerzos y refrigerios serán consumidos por cincuenta (50) trabajadores que participarán en las jornadas de  entrega o distribución de fertilizantes e insumos agrícolas en esta jurisdicción, a desarrollarse durante cinco días (del 23 al 27 de Julio de 2018); </w:t>
      </w:r>
      <w:r w:rsidRPr="005E2F41">
        <w:rPr>
          <w:rFonts w:ascii="Batang" w:eastAsia="Batang" w:hAnsi="Batang" w:cs="Arial"/>
          <w:iCs/>
          <w:sz w:val="22"/>
          <w:szCs w:val="22"/>
        </w:rPr>
        <w:t>estos gastos se comprobarán como lo establece el Art. 86 del Código Municipal.-Certifíquese.-</w:t>
      </w:r>
      <w:r>
        <w:rPr>
          <w:rFonts w:ascii="Batang" w:eastAsia="Batang" w:hAnsi="Batang" w:cs="Arial"/>
          <w:iCs/>
          <w:sz w:val="22"/>
          <w:szCs w:val="22"/>
        </w:rPr>
        <w:t xml:space="preserve"> </w:t>
      </w:r>
      <w:r w:rsidRPr="005E2F41">
        <w:rPr>
          <w:rFonts w:ascii="Batang" w:eastAsia="Batang" w:hAnsi="Batang" w:cs="Arial"/>
          <w:b/>
          <w:iCs/>
          <w:sz w:val="22"/>
          <w:szCs w:val="22"/>
        </w:rPr>
        <w:t>ACUERDO NÚMERO QUINCE.-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Autorizar a la Tesorería Municipal para que erogue de los recursos “Fondos Propios”, las cantidades que fueren necesarias para el pago de los siguientes suministros:-----------------------</w:t>
      </w:r>
      <w:r>
        <w:rPr>
          <w:rFonts w:ascii="Batang" w:eastAsia="Batang" w:hAnsi="Batang" w:cs="Arial"/>
          <w:sz w:val="22"/>
          <w:szCs w:val="22"/>
        </w:rPr>
        <w:t>--</w:t>
      </w:r>
    </w:p>
    <w:p w:rsidR="0040244A" w:rsidRPr="005E2F41" w:rsidRDefault="0040244A" w:rsidP="0040244A">
      <w:pPr>
        <w:pStyle w:val="Prrafodelista"/>
        <w:numPr>
          <w:ilvl w:val="0"/>
          <w:numId w:val="1"/>
        </w:numPr>
        <w:shd w:val="clear" w:color="auto" w:fill="FFFFFF" w:themeFill="background1"/>
        <w:spacing w:after="0" w:line="240" w:lineRule="auto"/>
        <w:jc w:val="both"/>
        <w:rPr>
          <w:rFonts w:ascii="Batang" w:eastAsia="Batang" w:hAnsi="Batang" w:cs="Arial"/>
          <w:b/>
          <w:lang w:val="es-ES"/>
        </w:rPr>
      </w:pPr>
      <w:r w:rsidRPr="005E2F41">
        <w:rPr>
          <w:rFonts w:ascii="Batang" w:eastAsia="Batang" w:hAnsi="Batang" w:cs="Arial"/>
          <w:b/>
          <w:lang w:val="es-ES"/>
        </w:rPr>
        <w:t>Sellos automáticos e impresiones para diferentes Unidades:</w:t>
      </w:r>
    </w:p>
    <w:tbl>
      <w:tblPr>
        <w:tblStyle w:val="Tablaconcuadrcula"/>
        <w:tblW w:w="9776" w:type="dxa"/>
        <w:tblLook w:val="04A0" w:firstRow="1" w:lastRow="0" w:firstColumn="1" w:lastColumn="0" w:noHBand="0" w:noVBand="1"/>
      </w:tblPr>
      <w:tblGrid>
        <w:gridCol w:w="1271"/>
        <w:gridCol w:w="7229"/>
        <w:gridCol w:w="1276"/>
      </w:tblGrid>
      <w:tr w:rsidR="0040244A" w:rsidRPr="00AC769C" w:rsidTr="001D0FAA">
        <w:tc>
          <w:tcPr>
            <w:tcW w:w="1271" w:type="dxa"/>
          </w:tcPr>
          <w:p w:rsidR="0040244A" w:rsidRPr="00AC769C" w:rsidRDefault="0040244A" w:rsidP="001D0FAA">
            <w:pPr>
              <w:jc w:val="center"/>
              <w:rPr>
                <w:rFonts w:ascii="Batang" w:eastAsia="Batang" w:hAnsi="Batang" w:cs="Arial"/>
                <w:b/>
                <w:sz w:val="16"/>
                <w:szCs w:val="16"/>
              </w:rPr>
            </w:pPr>
            <w:r w:rsidRPr="00AC769C">
              <w:rPr>
                <w:rFonts w:ascii="Batang" w:eastAsia="Batang" w:hAnsi="Batang" w:cs="Arial"/>
                <w:b/>
                <w:sz w:val="16"/>
                <w:szCs w:val="16"/>
              </w:rPr>
              <w:t>CIFRAS</w:t>
            </w:r>
          </w:p>
        </w:tc>
        <w:tc>
          <w:tcPr>
            <w:tcW w:w="7229" w:type="dxa"/>
          </w:tcPr>
          <w:p w:rsidR="0040244A" w:rsidRPr="00AC769C" w:rsidRDefault="0040244A" w:rsidP="001D0FAA">
            <w:pPr>
              <w:jc w:val="center"/>
              <w:rPr>
                <w:rFonts w:ascii="Batang" w:eastAsia="Batang" w:hAnsi="Batang" w:cs="Arial"/>
                <w:b/>
                <w:sz w:val="16"/>
                <w:szCs w:val="16"/>
              </w:rPr>
            </w:pPr>
            <w:r w:rsidRPr="00AC769C">
              <w:rPr>
                <w:rFonts w:ascii="Batang" w:eastAsia="Batang" w:hAnsi="Batang" w:cs="Arial"/>
                <w:b/>
                <w:sz w:val="16"/>
                <w:szCs w:val="16"/>
              </w:rPr>
              <w:t>CONCEPTO</w:t>
            </w:r>
          </w:p>
        </w:tc>
        <w:tc>
          <w:tcPr>
            <w:tcW w:w="1276" w:type="dxa"/>
          </w:tcPr>
          <w:p w:rsidR="0040244A" w:rsidRPr="00AC769C" w:rsidRDefault="0040244A" w:rsidP="001D0FAA">
            <w:pPr>
              <w:jc w:val="center"/>
              <w:rPr>
                <w:rFonts w:ascii="Batang" w:eastAsia="Batang" w:hAnsi="Batang" w:cs="Arial"/>
                <w:b/>
                <w:sz w:val="16"/>
                <w:szCs w:val="16"/>
              </w:rPr>
            </w:pPr>
            <w:r w:rsidRPr="00AC769C">
              <w:rPr>
                <w:rFonts w:ascii="Batang" w:eastAsia="Batang" w:hAnsi="Batang" w:cs="Arial"/>
                <w:b/>
                <w:sz w:val="16"/>
                <w:szCs w:val="16"/>
              </w:rPr>
              <w:t>MONTO ($)</w:t>
            </w:r>
          </w:p>
        </w:tc>
      </w:tr>
      <w:tr w:rsidR="0040244A" w:rsidRPr="00AC769C" w:rsidTr="001D0FAA">
        <w:tc>
          <w:tcPr>
            <w:tcW w:w="1271" w:type="dxa"/>
            <w:vMerge w:val="restart"/>
          </w:tcPr>
          <w:p w:rsidR="0040244A" w:rsidRPr="00AC769C" w:rsidRDefault="0040244A" w:rsidP="001D0FAA">
            <w:pPr>
              <w:jc w:val="center"/>
              <w:rPr>
                <w:rFonts w:ascii="Batang" w:eastAsia="Batang" w:hAnsi="Batang" w:cs="Arial"/>
                <w:b/>
                <w:sz w:val="16"/>
                <w:szCs w:val="16"/>
              </w:rPr>
            </w:pPr>
          </w:p>
          <w:p w:rsidR="0040244A" w:rsidRPr="00AC769C" w:rsidRDefault="0040244A" w:rsidP="001D0FAA">
            <w:pPr>
              <w:jc w:val="center"/>
              <w:rPr>
                <w:rFonts w:ascii="Batang" w:eastAsia="Batang" w:hAnsi="Batang" w:cs="Arial"/>
                <w:b/>
                <w:sz w:val="16"/>
                <w:szCs w:val="16"/>
              </w:rPr>
            </w:pPr>
          </w:p>
          <w:p w:rsidR="0040244A" w:rsidRPr="00AC769C" w:rsidRDefault="0040244A" w:rsidP="001D0FAA">
            <w:pPr>
              <w:jc w:val="center"/>
              <w:rPr>
                <w:rFonts w:ascii="Batang" w:eastAsia="Batang" w:hAnsi="Batang" w:cs="Arial"/>
                <w:b/>
                <w:sz w:val="16"/>
                <w:szCs w:val="16"/>
              </w:rPr>
            </w:pPr>
          </w:p>
          <w:p w:rsidR="0040244A" w:rsidRPr="00AC769C" w:rsidRDefault="0040244A" w:rsidP="001D0FAA">
            <w:pPr>
              <w:jc w:val="center"/>
              <w:rPr>
                <w:rFonts w:ascii="Batang" w:eastAsia="Batang" w:hAnsi="Batang" w:cs="Arial"/>
                <w:b/>
                <w:sz w:val="16"/>
                <w:szCs w:val="16"/>
              </w:rPr>
            </w:pPr>
            <w:r w:rsidRPr="00AC769C">
              <w:rPr>
                <w:rFonts w:ascii="Batang" w:eastAsia="Batang" w:hAnsi="Batang" w:cs="Arial"/>
                <w:b/>
                <w:sz w:val="16"/>
                <w:szCs w:val="16"/>
              </w:rPr>
              <w:t>54313</w:t>
            </w:r>
          </w:p>
          <w:p w:rsidR="0040244A" w:rsidRPr="00AC769C" w:rsidRDefault="0040244A" w:rsidP="001D0FAA">
            <w:pPr>
              <w:jc w:val="center"/>
              <w:rPr>
                <w:rFonts w:ascii="Batang" w:eastAsia="Batang" w:hAnsi="Batang" w:cs="Arial"/>
                <w:b/>
                <w:sz w:val="16"/>
                <w:szCs w:val="16"/>
              </w:rPr>
            </w:pPr>
          </w:p>
        </w:tc>
        <w:tc>
          <w:tcPr>
            <w:tcW w:w="7229" w:type="dxa"/>
          </w:tcPr>
          <w:p w:rsidR="0040244A" w:rsidRPr="00AC769C" w:rsidRDefault="0040244A" w:rsidP="001D0FAA">
            <w:pPr>
              <w:jc w:val="both"/>
              <w:rPr>
                <w:rFonts w:ascii="Batang" w:eastAsia="Batang" w:hAnsi="Batang" w:cs="Arial"/>
                <w:sz w:val="16"/>
                <w:szCs w:val="16"/>
              </w:rPr>
            </w:pPr>
            <w:r w:rsidRPr="00AC769C">
              <w:rPr>
                <w:rFonts w:ascii="Batang" w:eastAsia="Batang" w:hAnsi="Batang" w:cs="Arial"/>
                <w:b/>
                <w:sz w:val="16"/>
                <w:szCs w:val="16"/>
              </w:rPr>
              <w:t>IMPRESIONES, PUBLICACIONES Y REPRODUCCIONES.</w:t>
            </w:r>
          </w:p>
        </w:tc>
        <w:tc>
          <w:tcPr>
            <w:tcW w:w="1276" w:type="dxa"/>
            <w:vMerge w:val="restart"/>
          </w:tcPr>
          <w:p w:rsidR="0040244A" w:rsidRPr="00AC769C" w:rsidRDefault="0040244A" w:rsidP="001D0FAA">
            <w:pPr>
              <w:jc w:val="right"/>
              <w:rPr>
                <w:rFonts w:ascii="Batang" w:eastAsia="Batang" w:hAnsi="Batang" w:cs="Arial"/>
                <w:b/>
                <w:sz w:val="16"/>
                <w:szCs w:val="16"/>
              </w:rPr>
            </w:pPr>
          </w:p>
          <w:p w:rsidR="0040244A" w:rsidRPr="00AC769C" w:rsidRDefault="0040244A" w:rsidP="001D0FAA">
            <w:pPr>
              <w:jc w:val="right"/>
              <w:rPr>
                <w:rFonts w:ascii="Batang" w:eastAsia="Batang" w:hAnsi="Batang" w:cs="Arial"/>
                <w:b/>
                <w:sz w:val="16"/>
                <w:szCs w:val="16"/>
              </w:rPr>
            </w:pPr>
          </w:p>
          <w:p w:rsidR="0040244A" w:rsidRPr="00AC769C" w:rsidRDefault="0040244A" w:rsidP="001D0FAA">
            <w:pPr>
              <w:jc w:val="right"/>
              <w:rPr>
                <w:rFonts w:ascii="Batang" w:eastAsia="Batang" w:hAnsi="Batang" w:cs="Arial"/>
                <w:b/>
                <w:sz w:val="16"/>
                <w:szCs w:val="16"/>
              </w:rPr>
            </w:pPr>
          </w:p>
          <w:p w:rsidR="0040244A" w:rsidRPr="00AC769C" w:rsidRDefault="0040244A" w:rsidP="001D0FAA">
            <w:pPr>
              <w:jc w:val="right"/>
              <w:rPr>
                <w:rFonts w:ascii="Batang" w:eastAsia="Batang" w:hAnsi="Batang" w:cs="Arial"/>
                <w:b/>
                <w:sz w:val="16"/>
                <w:szCs w:val="16"/>
              </w:rPr>
            </w:pPr>
            <w:r w:rsidRPr="00AC769C">
              <w:rPr>
                <w:rFonts w:ascii="Batang" w:eastAsia="Batang" w:hAnsi="Batang" w:cs="Arial"/>
                <w:b/>
                <w:sz w:val="16"/>
                <w:szCs w:val="16"/>
              </w:rPr>
              <w:t>1,309.00</w:t>
            </w:r>
          </w:p>
        </w:tc>
      </w:tr>
      <w:tr w:rsidR="0040244A" w:rsidRPr="00AC769C" w:rsidTr="001D0FAA">
        <w:tc>
          <w:tcPr>
            <w:tcW w:w="1271" w:type="dxa"/>
            <w:vMerge/>
          </w:tcPr>
          <w:p w:rsidR="0040244A" w:rsidRPr="00AC769C" w:rsidRDefault="0040244A" w:rsidP="001D0FAA">
            <w:pPr>
              <w:jc w:val="center"/>
              <w:rPr>
                <w:rFonts w:ascii="Batang" w:eastAsia="Batang" w:hAnsi="Batang" w:cs="Arial"/>
                <w:b/>
                <w:sz w:val="16"/>
                <w:szCs w:val="16"/>
              </w:rPr>
            </w:pPr>
          </w:p>
        </w:tc>
        <w:tc>
          <w:tcPr>
            <w:tcW w:w="7229" w:type="dxa"/>
          </w:tcPr>
          <w:p w:rsidR="0040244A" w:rsidRPr="00AC769C" w:rsidRDefault="0040244A" w:rsidP="001D0FAA">
            <w:pPr>
              <w:jc w:val="both"/>
              <w:rPr>
                <w:rFonts w:ascii="Batang" w:eastAsia="Batang" w:hAnsi="Batang" w:cs="Arial"/>
                <w:b/>
                <w:sz w:val="16"/>
                <w:szCs w:val="16"/>
              </w:rPr>
            </w:pPr>
            <w:r w:rsidRPr="00AC769C">
              <w:rPr>
                <w:rFonts w:ascii="Batang" w:eastAsia="Batang" w:hAnsi="Batang" w:cs="Arial"/>
                <w:sz w:val="16"/>
                <w:szCs w:val="16"/>
              </w:rPr>
              <w:t>Elaboración de sellos automáticos (03 UACI, 01 U. de Gestiones,                     04 Contabilidad, 03 D. de Alcalde, 07 Tesorería………………. $ 469.00</w:t>
            </w:r>
          </w:p>
        </w:tc>
        <w:tc>
          <w:tcPr>
            <w:tcW w:w="1276" w:type="dxa"/>
            <w:vMerge/>
          </w:tcPr>
          <w:p w:rsidR="0040244A" w:rsidRPr="00AC769C" w:rsidRDefault="0040244A" w:rsidP="001D0FAA">
            <w:pPr>
              <w:jc w:val="right"/>
              <w:rPr>
                <w:rFonts w:ascii="Batang" w:eastAsia="Batang" w:hAnsi="Batang" w:cs="Arial"/>
                <w:sz w:val="16"/>
                <w:szCs w:val="16"/>
              </w:rPr>
            </w:pPr>
          </w:p>
        </w:tc>
      </w:tr>
      <w:tr w:rsidR="0040244A" w:rsidRPr="00AC769C" w:rsidTr="001D0FAA">
        <w:tc>
          <w:tcPr>
            <w:tcW w:w="1271" w:type="dxa"/>
            <w:vMerge/>
          </w:tcPr>
          <w:p w:rsidR="0040244A" w:rsidRPr="00AC769C" w:rsidRDefault="0040244A" w:rsidP="001D0FAA">
            <w:pPr>
              <w:jc w:val="center"/>
              <w:rPr>
                <w:rFonts w:ascii="Batang" w:eastAsia="Batang" w:hAnsi="Batang" w:cs="Arial"/>
                <w:b/>
                <w:sz w:val="16"/>
                <w:szCs w:val="16"/>
              </w:rPr>
            </w:pPr>
          </w:p>
        </w:tc>
        <w:tc>
          <w:tcPr>
            <w:tcW w:w="7229" w:type="dxa"/>
          </w:tcPr>
          <w:p w:rsidR="0040244A" w:rsidRPr="00AC769C" w:rsidRDefault="0040244A" w:rsidP="001D0FAA">
            <w:pPr>
              <w:jc w:val="both"/>
              <w:rPr>
                <w:rFonts w:ascii="Batang" w:eastAsia="Batang" w:hAnsi="Batang" w:cs="Arial"/>
                <w:sz w:val="16"/>
                <w:szCs w:val="16"/>
              </w:rPr>
            </w:pPr>
            <w:r w:rsidRPr="00AC769C">
              <w:rPr>
                <w:rFonts w:ascii="Batang" w:eastAsia="Batang" w:hAnsi="Batang" w:cs="Arial"/>
                <w:sz w:val="16"/>
                <w:szCs w:val="16"/>
              </w:rPr>
              <w:t xml:space="preserve">Elaboración de talonarios para Tesorería (constancias de retenciones ISR, Préstamos, </w:t>
            </w:r>
            <w:proofErr w:type="spellStart"/>
            <w:r w:rsidRPr="00AC769C">
              <w:rPr>
                <w:rFonts w:ascii="Batang" w:eastAsia="Batang" w:hAnsi="Batang" w:cs="Arial"/>
                <w:sz w:val="16"/>
                <w:szCs w:val="16"/>
              </w:rPr>
              <w:t>AFPs</w:t>
            </w:r>
            <w:proofErr w:type="spellEnd"/>
            <w:r w:rsidRPr="00AC769C">
              <w:rPr>
                <w:rFonts w:ascii="Batang" w:eastAsia="Batang" w:hAnsi="Batang" w:cs="Arial"/>
                <w:sz w:val="16"/>
                <w:szCs w:val="16"/>
              </w:rPr>
              <w:t>, etc.)…………………………………………………….   $ 200.00</w:t>
            </w:r>
          </w:p>
        </w:tc>
        <w:tc>
          <w:tcPr>
            <w:tcW w:w="1276" w:type="dxa"/>
            <w:vMerge/>
          </w:tcPr>
          <w:p w:rsidR="0040244A" w:rsidRPr="00AC769C" w:rsidRDefault="0040244A" w:rsidP="001D0FAA">
            <w:pPr>
              <w:jc w:val="right"/>
              <w:rPr>
                <w:rFonts w:ascii="Batang" w:eastAsia="Batang" w:hAnsi="Batang" w:cs="Arial"/>
                <w:sz w:val="16"/>
                <w:szCs w:val="16"/>
              </w:rPr>
            </w:pPr>
          </w:p>
        </w:tc>
      </w:tr>
      <w:tr w:rsidR="0040244A" w:rsidRPr="00AC769C" w:rsidTr="001D0FAA">
        <w:tc>
          <w:tcPr>
            <w:tcW w:w="1271" w:type="dxa"/>
            <w:vMerge/>
          </w:tcPr>
          <w:p w:rsidR="0040244A" w:rsidRPr="00AC769C" w:rsidRDefault="0040244A" w:rsidP="001D0FAA">
            <w:pPr>
              <w:jc w:val="center"/>
              <w:rPr>
                <w:rFonts w:ascii="Batang" w:eastAsia="Batang" w:hAnsi="Batang" w:cs="Arial"/>
                <w:b/>
                <w:sz w:val="16"/>
                <w:szCs w:val="16"/>
              </w:rPr>
            </w:pPr>
          </w:p>
        </w:tc>
        <w:tc>
          <w:tcPr>
            <w:tcW w:w="7229" w:type="dxa"/>
          </w:tcPr>
          <w:p w:rsidR="0040244A" w:rsidRPr="00AC769C" w:rsidRDefault="0040244A" w:rsidP="001D0FAA">
            <w:pPr>
              <w:jc w:val="both"/>
              <w:rPr>
                <w:rFonts w:ascii="Batang" w:eastAsia="Batang" w:hAnsi="Batang" w:cs="Arial"/>
                <w:sz w:val="16"/>
                <w:szCs w:val="16"/>
              </w:rPr>
            </w:pPr>
            <w:r w:rsidRPr="00AC769C">
              <w:rPr>
                <w:rFonts w:ascii="Batang" w:eastAsia="Batang" w:hAnsi="Batang" w:cs="Arial"/>
                <w:sz w:val="16"/>
                <w:szCs w:val="16"/>
              </w:rPr>
              <w:t>Elaboración de tarjetas para UATM (Controles de RTC).…… $ 640.00</w:t>
            </w:r>
          </w:p>
        </w:tc>
        <w:tc>
          <w:tcPr>
            <w:tcW w:w="1276" w:type="dxa"/>
            <w:vMerge/>
          </w:tcPr>
          <w:p w:rsidR="0040244A" w:rsidRPr="00AC769C" w:rsidRDefault="0040244A" w:rsidP="001D0FAA">
            <w:pPr>
              <w:jc w:val="right"/>
              <w:rPr>
                <w:rFonts w:ascii="Batang" w:eastAsia="Batang" w:hAnsi="Batang" w:cs="Arial"/>
                <w:sz w:val="16"/>
                <w:szCs w:val="16"/>
              </w:rPr>
            </w:pPr>
          </w:p>
        </w:tc>
      </w:tr>
    </w:tbl>
    <w:p w:rsidR="0040244A" w:rsidRPr="005E2F41" w:rsidRDefault="0040244A" w:rsidP="0040244A">
      <w:pPr>
        <w:shd w:val="clear" w:color="auto" w:fill="FFFFFF" w:themeFill="background1"/>
        <w:jc w:val="both"/>
        <w:rPr>
          <w:rFonts w:ascii="Batang" w:eastAsia="Batang" w:hAnsi="Batang" w:cs="Arial"/>
          <w:sz w:val="22"/>
          <w:szCs w:val="22"/>
        </w:rPr>
      </w:pPr>
    </w:p>
    <w:p w:rsidR="0040244A" w:rsidRPr="005E2F41" w:rsidRDefault="0040244A" w:rsidP="0040244A">
      <w:pPr>
        <w:pStyle w:val="Prrafodelista"/>
        <w:numPr>
          <w:ilvl w:val="0"/>
          <w:numId w:val="1"/>
        </w:numPr>
        <w:shd w:val="clear" w:color="auto" w:fill="FFFFFF" w:themeFill="background1"/>
        <w:autoSpaceDE w:val="0"/>
        <w:autoSpaceDN w:val="0"/>
        <w:adjustRightInd w:val="0"/>
        <w:snapToGrid w:val="0"/>
        <w:spacing w:after="0" w:line="240" w:lineRule="auto"/>
        <w:jc w:val="both"/>
        <w:rPr>
          <w:rFonts w:ascii="Batang" w:eastAsia="Batang" w:hAnsi="Batang" w:cs="Aharoni"/>
          <w:b/>
          <w:iCs/>
        </w:rPr>
      </w:pPr>
      <w:r w:rsidRPr="005E2F41">
        <w:rPr>
          <w:rFonts w:ascii="Batang" w:eastAsia="Batang" w:hAnsi="Batang" w:cs="Aharoni"/>
          <w:b/>
          <w:iCs/>
        </w:rPr>
        <w:t>Mantenimiento del vehículo Nissan blanco Placa N. 15428:</w:t>
      </w:r>
    </w:p>
    <w:tbl>
      <w:tblPr>
        <w:tblStyle w:val="Tablaconcuadrcula"/>
        <w:tblW w:w="9776" w:type="dxa"/>
        <w:tblLook w:val="04A0" w:firstRow="1" w:lastRow="0" w:firstColumn="1" w:lastColumn="0" w:noHBand="0" w:noVBand="1"/>
      </w:tblPr>
      <w:tblGrid>
        <w:gridCol w:w="1271"/>
        <w:gridCol w:w="7175"/>
        <w:gridCol w:w="1330"/>
      </w:tblGrid>
      <w:tr w:rsidR="0040244A" w:rsidRPr="00AC769C" w:rsidTr="001D0FAA">
        <w:tc>
          <w:tcPr>
            <w:tcW w:w="1271" w:type="dxa"/>
          </w:tcPr>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r w:rsidRPr="00AC769C">
              <w:rPr>
                <w:rFonts w:ascii="Batang" w:eastAsia="Batang" w:hAnsi="Batang" w:cs="Aharoni"/>
                <w:b/>
                <w:iCs/>
                <w:sz w:val="16"/>
                <w:szCs w:val="16"/>
              </w:rPr>
              <w:t>Cifras</w:t>
            </w:r>
          </w:p>
        </w:tc>
        <w:tc>
          <w:tcPr>
            <w:tcW w:w="7175" w:type="dxa"/>
          </w:tcPr>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r w:rsidRPr="00AC769C">
              <w:rPr>
                <w:rFonts w:ascii="Batang" w:eastAsia="Batang" w:hAnsi="Batang" w:cs="Aharoni"/>
                <w:b/>
                <w:iCs/>
                <w:sz w:val="16"/>
                <w:szCs w:val="16"/>
              </w:rPr>
              <w:t>DESCRIPCIÓN.</w:t>
            </w:r>
          </w:p>
        </w:tc>
        <w:tc>
          <w:tcPr>
            <w:tcW w:w="1330" w:type="dxa"/>
          </w:tcPr>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r w:rsidRPr="00AC769C">
              <w:rPr>
                <w:rFonts w:ascii="Batang" w:eastAsia="Batang" w:hAnsi="Batang" w:cs="Aharoni"/>
                <w:b/>
                <w:iCs/>
                <w:sz w:val="16"/>
                <w:szCs w:val="16"/>
              </w:rPr>
              <w:t>MONTO $ )</w:t>
            </w:r>
          </w:p>
        </w:tc>
      </w:tr>
      <w:tr w:rsidR="0040244A" w:rsidRPr="00AC769C" w:rsidTr="001D0FAA">
        <w:tc>
          <w:tcPr>
            <w:tcW w:w="1271" w:type="dxa"/>
            <w:shd w:val="clear" w:color="auto" w:fill="auto"/>
          </w:tcPr>
          <w:p w:rsidR="0040244A" w:rsidRPr="00AC769C" w:rsidRDefault="0040244A" w:rsidP="001D0FAA">
            <w:pPr>
              <w:autoSpaceDE w:val="0"/>
              <w:autoSpaceDN w:val="0"/>
              <w:adjustRightInd w:val="0"/>
              <w:snapToGrid w:val="0"/>
              <w:jc w:val="center"/>
              <w:rPr>
                <w:rFonts w:ascii="Batang" w:eastAsia="Batang" w:hAnsi="Batang" w:cs="Aharoni"/>
                <w:iCs/>
                <w:sz w:val="16"/>
                <w:szCs w:val="16"/>
              </w:rPr>
            </w:pPr>
            <w:r w:rsidRPr="00AC769C">
              <w:rPr>
                <w:rFonts w:ascii="Batang" w:eastAsia="Batang" w:hAnsi="Batang" w:cs="Aharoni"/>
                <w:iCs/>
                <w:sz w:val="16"/>
                <w:szCs w:val="16"/>
              </w:rPr>
              <w:t>54118</w:t>
            </w:r>
          </w:p>
        </w:tc>
        <w:tc>
          <w:tcPr>
            <w:tcW w:w="7175" w:type="dxa"/>
            <w:shd w:val="clear" w:color="auto" w:fill="FFFFFF" w:themeFill="background1"/>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r w:rsidRPr="00AC769C">
              <w:rPr>
                <w:rFonts w:ascii="Batang" w:eastAsia="Batang" w:hAnsi="Batang" w:cs="Aharoni"/>
                <w:iCs/>
                <w:sz w:val="16"/>
                <w:szCs w:val="16"/>
              </w:rPr>
              <w:t>Herramientas, repuestos y accesorios.</w:t>
            </w:r>
          </w:p>
        </w:tc>
        <w:tc>
          <w:tcPr>
            <w:tcW w:w="1330" w:type="dxa"/>
            <w:shd w:val="clear" w:color="auto" w:fill="FFFFFF" w:themeFill="background1"/>
          </w:tcPr>
          <w:p w:rsidR="0040244A" w:rsidRPr="00AC769C" w:rsidRDefault="0040244A" w:rsidP="001D0FAA">
            <w:pPr>
              <w:autoSpaceDE w:val="0"/>
              <w:autoSpaceDN w:val="0"/>
              <w:adjustRightInd w:val="0"/>
              <w:snapToGrid w:val="0"/>
              <w:jc w:val="right"/>
              <w:rPr>
                <w:rFonts w:ascii="Batang" w:eastAsia="Batang" w:hAnsi="Batang" w:cs="Aharoni"/>
                <w:iCs/>
                <w:sz w:val="16"/>
                <w:szCs w:val="16"/>
              </w:rPr>
            </w:pPr>
            <w:r w:rsidRPr="00AC769C">
              <w:rPr>
                <w:rFonts w:ascii="Batang" w:eastAsia="Batang" w:hAnsi="Batang" w:cs="Aharoni"/>
                <w:iCs/>
                <w:sz w:val="16"/>
                <w:szCs w:val="16"/>
              </w:rPr>
              <w:t>159.44</w:t>
            </w:r>
          </w:p>
        </w:tc>
      </w:tr>
      <w:tr w:rsidR="0040244A" w:rsidRPr="00AC769C" w:rsidTr="001D0FAA">
        <w:tc>
          <w:tcPr>
            <w:tcW w:w="1271" w:type="dxa"/>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p>
        </w:tc>
        <w:tc>
          <w:tcPr>
            <w:tcW w:w="7175" w:type="dxa"/>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r w:rsidRPr="00AC769C">
              <w:rPr>
                <w:rFonts w:ascii="Batang" w:eastAsia="Batang" w:hAnsi="Batang" w:cs="Aharoni"/>
                <w:iCs/>
                <w:sz w:val="16"/>
                <w:szCs w:val="16"/>
              </w:rPr>
              <w:t>Total……………………………………………………………</w:t>
            </w:r>
          </w:p>
        </w:tc>
        <w:tc>
          <w:tcPr>
            <w:tcW w:w="1330" w:type="dxa"/>
          </w:tcPr>
          <w:p w:rsidR="0040244A" w:rsidRPr="00AC769C" w:rsidRDefault="0040244A" w:rsidP="001D0FAA">
            <w:pPr>
              <w:autoSpaceDE w:val="0"/>
              <w:autoSpaceDN w:val="0"/>
              <w:adjustRightInd w:val="0"/>
              <w:snapToGrid w:val="0"/>
              <w:jc w:val="right"/>
              <w:rPr>
                <w:rFonts w:ascii="Batang" w:eastAsia="Batang" w:hAnsi="Batang" w:cs="Aharoni"/>
                <w:iCs/>
                <w:sz w:val="16"/>
                <w:szCs w:val="16"/>
              </w:rPr>
            </w:pPr>
            <w:r w:rsidRPr="00AC769C">
              <w:rPr>
                <w:rFonts w:ascii="Batang" w:eastAsia="Batang" w:hAnsi="Batang" w:cs="Aharoni"/>
                <w:iCs/>
                <w:sz w:val="16"/>
                <w:szCs w:val="16"/>
              </w:rPr>
              <w:t>159.44</w:t>
            </w:r>
          </w:p>
        </w:tc>
      </w:tr>
    </w:tbl>
    <w:p w:rsidR="0040244A" w:rsidRPr="005E2F41" w:rsidRDefault="0040244A" w:rsidP="0040244A">
      <w:pPr>
        <w:shd w:val="clear" w:color="auto" w:fill="FFFFFF" w:themeFill="background1"/>
        <w:jc w:val="both"/>
        <w:rPr>
          <w:rFonts w:ascii="Batang" w:eastAsia="Batang" w:hAnsi="Batang" w:cs="Arial"/>
          <w:sz w:val="22"/>
          <w:szCs w:val="22"/>
        </w:rPr>
      </w:pPr>
    </w:p>
    <w:p w:rsidR="0040244A" w:rsidRPr="005E2F41" w:rsidRDefault="0040244A" w:rsidP="0040244A">
      <w:pPr>
        <w:pStyle w:val="Prrafodelista"/>
        <w:numPr>
          <w:ilvl w:val="0"/>
          <w:numId w:val="1"/>
        </w:numPr>
        <w:shd w:val="clear" w:color="auto" w:fill="FFFFFF" w:themeFill="background1"/>
        <w:autoSpaceDE w:val="0"/>
        <w:autoSpaceDN w:val="0"/>
        <w:adjustRightInd w:val="0"/>
        <w:snapToGrid w:val="0"/>
        <w:spacing w:after="0" w:line="240" w:lineRule="auto"/>
        <w:jc w:val="both"/>
        <w:rPr>
          <w:rFonts w:ascii="Batang" w:eastAsia="Batang" w:hAnsi="Batang" w:cs="Aharoni"/>
          <w:b/>
          <w:iCs/>
        </w:rPr>
      </w:pPr>
      <w:r w:rsidRPr="005E2F41">
        <w:rPr>
          <w:rFonts w:ascii="Batang" w:eastAsia="Batang" w:hAnsi="Batang" w:cs="Aharoni"/>
          <w:b/>
          <w:iCs/>
        </w:rPr>
        <w:t>Mantenimiento del vehículo Mitsubishi Placa N. 8,675:</w:t>
      </w:r>
    </w:p>
    <w:tbl>
      <w:tblPr>
        <w:tblStyle w:val="Tablaconcuadrcula"/>
        <w:tblW w:w="9776" w:type="dxa"/>
        <w:tblLook w:val="04A0" w:firstRow="1" w:lastRow="0" w:firstColumn="1" w:lastColumn="0" w:noHBand="0" w:noVBand="1"/>
      </w:tblPr>
      <w:tblGrid>
        <w:gridCol w:w="1271"/>
        <w:gridCol w:w="7175"/>
        <w:gridCol w:w="1330"/>
      </w:tblGrid>
      <w:tr w:rsidR="0040244A" w:rsidRPr="00AC769C" w:rsidTr="001D0FAA">
        <w:tc>
          <w:tcPr>
            <w:tcW w:w="1271" w:type="dxa"/>
          </w:tcPr>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r w:rsidRPr="00AC769C">
              <w:rPr>
                <w:rFonts w:ascii="Batang" w:eastAsia="Batang" w:hAnsi="Batang" w:cs="Aharoni"/>
                <w:b/>
                <w:iCs/>
                <w:sz w:val="16"/>
                <w:szCs w:val="16"/>
              </w:rPr>
              <w:t>Cifras</w:t>
            </w:r>
          </w:p>
        </w:tc>
        <w:tc>
          <w:tcPr>
            <w:tcW w:w="7175" w:type="dxa"/>
          </w:tcPr>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p>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r w:rsidRPr="00AC769C">
              <w:rPr>
                <w:rFonts w:ascii="Batang" w:eastAsia="Batang" w:hAnsi="Batang" w:cs="Aharoni"/>
                <w:b/>
                <w:iCs/>
                <w:sz w:val="16"/>
                <w:szCs w:val="16"/>
              </w:rPr>
              <w:t>DESCRIPCIÓN.</w:t>
            </w:r>
          </w:p>
        </w:tc>
        <w:tc>
          <w:tcPr>
            <w:tcW w:w="1330" w:type="dxa"/>
          </w:tcPr>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r w:rsidRPr="00AC769C">
              <w:rPr>
                <w:rFonts w:ascii="Batang" w:eastAsia="Batang" w:hAnsi="Batang" w:cs="Aharoni"/>
                <w:b/>
                <w:iCs/>
                <w:sz w:val="16"/>
                <w:szCs w:val="16"/>
              </w:rPr>
              <w:t>MONTO</w:t>
            </w:r>
          </w:p>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r w:rsidRPr="00AC769C">
              <w:rPr>
                <w:rFonts w:ascii="Batang" w:eastAsia="Batang" w:hAnsi="Batang" w:cs="Aharoni"/>
                <w:b/>
                <w:iCs/>
                <w:sz w:val="16"/>
                <w:szCs w:val="16"/>
              </w:rPr>
              <w:t>( $ )</w:t>
            </w:r>
          </w:p>
        </w:tc>
      </w:tr>
      <w:tr w:rsidR="0040244A" w:rsidRPr="00AC769C" w:rsidTr="001D0FAA">
        <w:tc>
          <w:tcPr>
            <w:tcW w:w="1271" w:type="dxa"/>
          </w:tcPr>
          <w:p w:rsidR="0040244A" w:rsidRPr="00AC769C" w:rsidRDefault="0040244A" w:rsidP="001D0FAA">
            <w:pPr>
              <w:autoSpaceDE w:val="0"/>
              <w:autoSpaceDN w:val="0"/>
              <w:adjustRightInd w:val="0"/>
              <w:snapToGrid w:val="0"/>
              <w:jc w:val="center"/>
              <w:rPr>
                <w:rFonts w:ascii="Batang" w:eastAsia="Batang" w:hAnsi="Batang" w:cs="Aharoni"/>
                <w:iCs/>
                <w:sz w:val="16"/>
                <w:szCs w:val="16"/>
              </w:rPr>
            </w:pPr>
            <w:r w:rsidRPr="00AC769C">
              <w:rPr>
                <w:rFonts w:ascii="Batang" w:eastAsia="Batang" w:hAnsi="Batang" w:cs="Aharoni"/>
                <w:iCs/>
                <w:sz w:val="16"/>
                <w:szCs w:val="16"/>
              </w:rPr>
              <w:t>54110</w:t>
            </w:r>
          </w:p>
        </w:tc>
        <w:tc>
          <w:tcPr>
            <w:tcW w:w="7175" w:type="dxa"/>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r w:rsidRPr="00AC769C">
              <w:rPr>
                <w:rFonts w:ascii="Batang" w:eastAsia="Batang" w:hAnsi="Batang" w:cs="Aharoni"/>
                <w:iCs/>
                <w:sz w:val="16"/>
                <w:szCs w:val="16"/>
              </w:rPr>
              <w:t>Combustibles y lubricantes (aceites).</w:t>
            </w:r>
          </w:p>
        </w:tc>
        <w:tc>
          <w:tcPr>
            <w:tcW w:w="1330" w:type="dxa"/>
          </w:tcPr>
          <w:p w:rsidR="0040244A" w:rsidRPr="00AC769C" w:rsidRDefault="0040244A" w:rsidP="001D0FAA">
            <w:pPr>
              <w:autoSpaceDE w:val="0"/>
              <w:autoSpaceDN w:val="0"/>
              <w:adjustRightInd w:val="0"/>
              <w:snapToGrid w:val="0"/>
              <w:jc w:val="right"/>
              <w:rPr>
                <w:rFonts w:ascii="Batang" w:eastAsia="Batang" w:hAnsi="Batang" w:cs="Aharoni"/>
                <w:iCs/>
                <w:sz w:val="16"/>
                <w:szCs w:val="16"/>
              </w:rPr>
            </w:pPr>
            <w:r w:rsidRPr="00AC769C">
              <w:rPr>
                <w:rFonts w:ascii="Batang" w:eastAsia="Batang" w:hAnsi="Batang" w:cs="Aharoni"/>
                <w:iCs/>
                <w:sz w:val="16"/>
                <w:szCs w:val="16"/>
              </w:rPr>
              <w:t>74.00</w:t>
            </w:r>
          </w:p>
        </w:tc>
      </w:tr>
      <w:tr w:rsidR="0040244A" w:rsidRPr="00AC769C" w:rsidTr="001D0FAA">
        <w:tc>
          <w:tcPr>
            <w:tcW w:w="1271" w:type="dxa"/>
            <w:shd w:val="clear" w:color="auto" w:fill="auto"/>
          </w:tcPr>
          <w:p w:rsidR="0040244A" w:rsidRPr="00AC769C" w:rsidRDefault="0040244A" w:rsidP="001D0FAA">
            <w:pPr>
              <w:autoSpaceDE w:val="0"/>
              <w:autoSpaceDN w:val="0"/>
              <w:adjustRightInd w:val="0"/>
              <w:snapToGrid w:val="0"/>
              <w:jc w:val="center"/>
              <w:rPr>
                <w:rFonts w:ascii="Batang" w:eastAsia="Batang" w:hAnsi="Batang" w:cs="Aharoni"/>
                <w:iCs/>
                <w:sz w:val="16"/>
                <w:szCs w:val="16"/>
              </w:rPr>
            </w:pPr>
            <w:r w:rsidRPr="00AC769C">
              <w:rPr>
                <w:rFonts w:ascii="Batang" w:eastAsia="Batang" w:hAnsi="Batang" w:cs="Aharoni"/>
                <w:iCs/>
                <w:sz w:val="16"/>
                <w:szCs w:val="16"/>
              </w:rPr>
              <w:t>54118</w:t>
            </w:r>
          </w:p>
        </w:tc>
        <w:tc>
          <w:tcPr>
            <w:tcW w:w="7175" w:type="dxa"/>
            <w:shd w:val="clear" w:color="auto" w:fill="FFFFFF" w:themeFill="background1"/>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r w:rsidRPr="00AC769C">
              <w:rPr>
                <w:rFonts w:ascii="Batang" w:eastAsia="Batang" w:hAnsi="Batang" w:cs="Aharoni"/>
                <w:iCs/>
                <w:sz w:val="16"/>
                <w:szCs w:val="16"/>
              </w:rPr>
              <w:t>Herramientas, repuestos y accesorios.</w:t>
            </w:r>
          </w:p>
        </w:tc>
        <w:tc>
          <w:tcPr>
            <w:tcW w:w="1330" w:type="dxa"/>
            <w:shd w:val="clear" w:color="auto" w:fill="FFFFFF" w:themeFill="background1"/>
          </w:tcPr>
          <w:p w:rsidR="0040244A" w:rsidRPr="00AC769C" w:rsidRDefault="0040244A" w:rsidP="001D0FAA">
            <w:pPr>
              <w:autoSpaceDE w:val="0"/>
              <w:autoSpaceDN w:val="0"/>
              <w:adjustRightInd w:val="0"/>
              <w:snapToGrid w:val="0"/>
              <w:jc w:val="right"/>
              <w:rPr>
                <w:rFonts w:ascii="Batang" w:eastAsia="Batang" w:hAnsi="Batang" w:cs="Aharoni"/>
                <w:iCs/>
                <w:sz w:val="16"/>
                <w:szCs w:val="16"/>
              </w:rPr>
            </w:pPr>
            <w:r w:rsidRPr="00AC769C">
              <w:rPr>
                <w:rFonts w:ascii="Batang" w:eastAsia="Batang" w:hAnsi="Batang" w:cs="Aharoni"/>
                <w:iCs/>
                <w:sz w:val="16"/>
                <w:szCs w:val="16"/>
              </w:rPr>
              <w:t>63.00</w:t>
            </w:r>
          </w:p>
        </w:tc>
      </w:tr>
      <w:tr w:rsidR="0040244A" w:rsidRPr="00AC769C" w:rsidTr="001D0FAA">
        <w:tc>
          <w:tcPr>
            <w:tcW w:w="1271" w:type="dxa"/>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p>
        </w:tc>
        <w:tc>
          <w:tcPr>
            <w:tcW w:w="7175" w:type="dxa"/>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r w:rsidRPr="00AC769C">
              <w:rPr>
                <w:rFonts w:ascii="Batang" w:eastAsia="Batang" w:hAnsi="Batang" w:cs="Aharoni"/>
                <w:iCs/>
                <w:sz w:val="16"/>
                <w:szCs w:val="16"/>
              </w:rPr>
              <w:t>Total……………………………………………………………</w:t>
            </w:r>
          </w:p>
        </w:tc>
        <w:tc>
          <w:tcPr>
            <w:tcW w:w="1330" w:type="dxa"/>
          </w:tcPr>
          <w:p w:rsidR="0040244A" w:rsidRPr="00AC769C" w:rsidRDefault="0040244A" w:rsidP="001D0FAA">
            <w:pPr>
              <w:autoSpaceDE w:val="0"/>
              <w:autoSpaceDN w:val="0"/>
              <w:adjustRightInd w:val="0"/>
              <w:snapToGrid w:val="0"/>
              <w:jc w:val="right"/>
              <w:rPr>
                <w:rFonts w:ascii="Batang" w:eastAsia="Batang" w:hAnsi="Batang" w:cs="Aharoni"/>
                <w:iCs/>
                <w:sz w:val="16"/>
                <w:szCs w:val="16"/>
              </w:rPr>
            </w:pPr>
            <w:r w:rsidRPr="00AC769C">
              <w:rPr>
                <w:rFonts w:ascii="Batang" w:eastAsia="Batang" w:hAnsi="Batang" w:cs="Aharoni"/>
                <w:iCs/>
                <w:sz w:val="16"/>
                <w:szCs w:val="16"/>
              </w:rPr>
              <w:t>137.00</w:t>
            </w:r>
          </w:p>
        </w:tc>
      </w:tr>
    </w:tbl>
    <w:p w:rsidR="0040244A" w:rsidRPr="00AC769C" w:rsidRDefault="0040244A" w:rsidP="0040244A">
      <w:pPr>
        <w:pStyle w:val="Prrafodelista"/>
        <w:shd w:val="clear" w:color="auto" w:fill="FFFFFF" w:themeFill="background1"/>
        <w:autoSpaceDE w:val="0"/>
        <w:autoSpaceDN w:val="0"/>
        <w:adjustRightInd w:val="0"/>
        <w:snapToGrid w:val="0"/>
        <w:spacing w:after="0" w:line="240" w:lineRule="auto"/>
        <w:jc w:val="both"/>
        <w:rPr>
          <w:rFonts w:ascii="Batang" w:eastAsia="Batang" w:hAnsi="Batang" w:cs="Aharoni"/>
          <w:b/>
          <w:iCs/>
          <w:sz w:val="16"/>
          <w:szCs w:val="16"/>
        </w:rPr>
      </w:pPr>
    </w:p>
    <w:p w:rsidR="0040244A" w:rsidRPr="00AC769C" w:rsidRDefault="0040244A" w:rsidP="0040244A">
      <w:pPr>
        <w:pStyle w:val="Prrafodelista"/>
        <w:numPr>
          <w:ilvl w:val="0"/>
          <w:numId w:val="1"/>
        </w:numPr>
        <w:shd w:val="clear" w:color="auto" w:fill="FFFFFF" w:themeFill="background1"/>
        <w:autoSpaceDE w:val="0"/>
        <w:autoSpaceDN w:val="0"/>
        <w:adjustRightInd w:val="0"/>
        <w:snapToGrid w:val="0"/>
        <w:spacing w:after="0" w:line="240" w:lineRule="auto"/>
        <w:jc w:val="both"/>
        <w:rPr>
          <w:rFonts w:ascii="Batang" w:eastAsia="Batang" w:hAnsi="Batang" w:cs="Aharoni"/>
          <w:b/>
          <w:iCs/>
          <w:sz w:val="16"/>
          <w:szCs w:val="16"/>
        </w:rPr>
      </w:pPr>
      <w:r w:rsidRPr="00AC769C">
        <w:rPr>
          <w:rFonts w:ascii="Batang" w:eastAsia="Batang" w:hAnsi="Batang" w:cs="Aharoni"/>
          <w:b/>
          <w:iCs/>
          <w:sz w:val="16"/>
          <w:szCs w:val="16"/>
        </w:rPr>
        <w:t>Mantenimiento del vehículo Nissan Placa N. 15,455:</w:t>
      </w:r>
    </w:p>
    <w:tbl>
      <w:tblPr>
        <w:tblStyle w:val="Tablaconcuadrcula"/>
        <w:tblW w:w="9776" w:type="dxa"/>
        <w:tblLook w:val="04A0" w:firstRow="1" w:lastRow="0" w:firstColumn="1" w:lastColumn="0" w:noHBand="0" w:noVBand="1"/>
      </w:tblPr>
      <w:tblGrid>
        <w:gridCol w:w="1271"/>
        <w:gridCol w:w="7175"/>
        <w:gridCol w:w="1330"/>
      </w:tblGrid>
      <w:tr w:rsidR="0040244A" w:rsidRPr="00AC769C" w:rsidTr="001D0FAA">
        <w:tc>
          <w:tcPr>
            <w:tcW w:w="1271" w:type="dxa"/>
          </w:tcPr>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r w:rsidRPr="00AC769C">
              <w:rPr>
                <w:rFonts w:ascii="Batang" w:eastAsia="Batang" w:hAnsi="Batang" w:cs="Aharoni"/>
                <w:b/>
                <w:iCs/>
                <w:sz w:val="16"/>
                <w:szCs w:val="16"/>
              </w:rPr>
              <w:lastRenderedPageBreak/>
              <w:t>Cifras</w:t>
            </w:r>
          </w:p>
        </w:tc>
        <w:tc>
          <w:tcPr>
            <w:tcW w:w="7175" w:type="dxa"/>
          </w:tcPr>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p>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r w:rsidRPr="00AC769C">
              <w:rPr>
                <w:rFonts w:ascii="Batang" w:eastAsia="Batang" w:hAnsi="Batang" w:cs="Aharoni"/>
                <w:b/>
                <w:iCs/>
                <w:sz w:val="16"/>
                <w:szCs w:val="16"/>
              </w:rPr>
              <w:t>DESCRIPCIÓN.</w:t>
            </w:r>
          </w:p>
        </w:tc>
        <w:tc>
          <w:tcPr>
            <w:tcW w:w="1330" w:type="dxa"/>
          </w:tcPr>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r w:rsidRPr="00AC769C">
              <w:rPr>
                <w:rFonts w:ascii="Batang" w:eastAsia="Batang" w:hAnsi="Batang" w:cs="Aharoni"/>
                <w:b/>
                <w:iCs/>
                <w:sz w:val="16"/>
                <w:szCs w:val="16"/>
              </w:rPr>
              <w:t>MONTO</w:t>
            </w:r>
          </w:p>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r w:rsidRPr="00AC769C">
              <w:rPr>
                <w:rFonts w:ascii="Batang" w:eastAsia="Batang" w:hAnsi="Batang" w:cs="Aharoni"/>
                <w:b/>
                <w:iCs/>
                <w:sz w:val="16"/>
                <w:szCs w:val="16"/>
              </w:rPr>
              <w:t>( $ )</w:t>
            </w:r>
          </w:p>
        </w:tc>
      </w:tr>
      <w:tr w:rsidR="0040244A" w:rsidRPr="00AC769C" w:rsidTr="001D0FAA">
        <w:tc>
          <w:tcPr>
            <w:tcW w:w="1271" w:type="dxa"/>
          </w:tcPr>
          <w:p w:rsidR="0040244A" w:rsidRPr="00AC769C" w:rsidRDefault="0040244A" w:rsidP="001D0FAA">
            <w:pPr>
              <w:autoSpaceDE w:val="0"/>
              <w:autoSpaceDN w:val="0"/>
              <w:adjustRightInd w:val="0"/>
              <w:snapToGrid w:val="0"/>
              <w:jc w:val="center"/>
              <w:rPr>
                <w:rFonts w:ascii="Batang" w:eastAsia="Batang" w:hAnsi="Batang" w:cs="Aharoni"/>
                <w:iCs/>
                <w:sz w:val="16"/>
                <w:szCs w:val="16"/>
              </w:rPr>
            </w:pPr>
            <w:r w:rsidRPr="00AC769C">
              <w:rPr>
                <w:rFonts w:ascii="Batang" w:eastAsia="Batang" w:hAnsi="Batang" w:cs="Aharoni"/>
                <w:iCs/>
                <w:sz w:val="16"/>
                <w:szCs w:val="16"/>
              </w:rPr>
              <w:t>54109</w:t>
            </w:r>
          </w:p>
        </w:tc>
        <w:tc>
          <w:tcPr>
            <w:tcW w:w="7175" w:type="dxa"/>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r w:rsidRPr="00AC769C">
              <w:rPr>
                <w:rFonts w:ascii="Batang" w:eastAsia="Batang" w:hAnsi="Batang" w:cs="Aharoni"/>
                <w:iCs/>
                <w:sz w:val="16"/>
                <w:szCs w:val="16"/>
              </w:rPr>
              <w:t>Llantas y neumáticos.</w:t>
            </w:r>
          </w:p>
        </w:tc>
        <w:tc>
          <w:tcPr>
            <w:tcW w:w="1330" w:type="dxa"/>
          </w:tcPr>
          <w:p w:rsidR="0040244A" w:rsidRPr="00AC769C" w:rsidRDefault="0040244A" w:rsidP="001D0FAA">
            <w:pPr>
              <w:autoSpaceDE w:val="0"/>
              <w:autoSpaceDN w:val="0"/>
              <w:adjustRightInd w:val="0"/>
              <w:snapToGrid w:val="0"/>
              <w:jc w:val="right"/>
              <w:rPr>
                <w:rFonts w:ascii="Batang" w:eastAsia="Batang" w:hAnsi="Batang" w:cs="Aharoni"/>
                <w:iCs/>
                <w:sz w:val="16"/>
                <w:szCs w:val="16"/>
              </w:rPr>
            </w:pPr>
            <w:r w:rsidRPr="00AC769C">
              <w:rPr>
                <w:rFonts w:ascii="Batang" w:eastAsia="Batang" w:hAnsi="Batang" w:cs="Aharoni"/>
                <w:iCs/>
                <w:sz w:val="16"/>
                <w:szCs w:val="16"/>
              </w:rPr>
              <w:t>125.43</w:t>
            </w:r>
          </w:p>
        </w:tc>
      </w:tr>
      <w:tr w:rsidR="0040244A" w:rsidRPr="00AC769C" w:rsidTr="001D0FAA">
        <w:tc>
          <w:tcPr>
            <w:tcW w:w="1271" w:type="dxa"/>
          </w:tcPr>
          <w:p w:rsidR="0040244A" w:rsidRPr="00AC769C" w:rsidRDefault="0040244A" w:rsidP="001D0FAA">
            <w:pPr>
              <w:autoSpaceDE w:val="0"/>
              <w:autoSpaceDN w:val="0"/>
              <w:adjustRightInd w:val="0"/>
              <w:snapToGrid w:val="0"/>
              <w:jc w:val="center"/>
              <w:rPr>
                <w:rFonts w:ascii="Batang" w:eastAsia="Batang" w:hAnsi="Batang" w:cs="Aharoni"/>
                <w:iCs/>
                <w:sz w:val="16"/>
                <w:szCs w:val="16"/>
              </w:rPr>
            </w:pPr>
            <w:r w:rsidRPr="00AC769C">
              <w:rPr>
                <w:rFonts w:ascii="Batang" w:eastAsia="Batang" w:hAnsi="Batang" w:cs="Aharoni"/>
                <w:iCs/>
                <w:sz w:val="16"/>
                <w:szCs w:val="16"/>
              </w:rPr>
              <w:t>54110</w:t>
            </w:r>
          </w:p>
        </w:tc>
        <w:tc>
          <w:tcPr>
            <w:tcW w:w="7175" w:type="dxa"/>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r w:rsidRPr="00AC769C">
              <w:rPr>
                <w:rFonts w:ascii="Batang" w:eastAsia="Batang" w:hAnsi="Batang" w:cs="Aharoni"/>
                <w:iCs/>
                <w:sz w:val="16"/>
                <w:szCs w:val="16"/>
              </w:rPr>
              <w:t>Combustibles y lubricantes (aceites).</w:t>
            </w:r>
          </w:p>
        </w:tc>
        <w:tc>
          <w:tcPr>
            <w:tcW w:w="1330" w:type="dxa"/>
          </w:tcPr>
          <w:p w:rsidR="0040244A" w:rsidRPr="00AC769C" w:rsidRDefault="0040244A" w:rsidP="001D0FAA">
            <w:pPr>
              <w:autoSpaceDE w:val="0"/>
              <w:autoSpaceDN w:val="0"/>
              <w:adjustRightInd w:val="0"/>
              <w:snapToGrid w:val="0"/>
              <w:jc w:val="right"/>
              <w:rPr>
                <w:rFonts w:ascii="Batang" w:eastAsia="Batang" w:hAnsi="Batang" w:cs="Aharoni"/>
                <w:iCs/>
                <w:sz w:val="16"/>
                <w:szCs w:val="16"/>
              </w:rPr>
            </w:pPr>
            <w:r w:rsidRPr="00AC769C">
              <w:rPr>
                <w:rFonts w:ascii="Batang" w:eastAsia="Batang" w:hAnsi="Batang" w:cs="Aharoni"/>
                <w:iCs/>
                <w:sz w:val="16"/>
                <w:szCs w:val="16"/>
              </w:rPr>
              <w:t>9.04</w:t>
            </w:r>
          </w:p>
        </w:tc>
      </w:tr>
      <w:tr w:rsidR="0040244A" w:rsidRPr="00AC769C" w:rsidTr="001D0FAA">
        <w:tc>
          <w:tcPr>
            <w:tcW w:w="1271" w:type="dxa"/>
            <w:shd w:val="clear" w:color="auto" w:fill="auto"/>
          </w:tcPr>
          <w:p w:rsidR="0040244A" w:rsidRPr="00AC769C" w:rsidRDefault="0040244A" w:rsidP="001D0FAA">
            <w:pPr>
              <w:autoSpaceDE w:val="0"/>
              <w:autoSpaceDN w:val="0"/>
              <w:adjustRightInd w:val="0"/>
              <w:snapToGrid w:val="0"/>
              <w:jc w:val="center"/>
              <w:rPr>
                <w:rFonts w:ascii="Batang" w:eastAsia="Batang" w:hAnsi="Batang" w:cs="Aharoni"/>
                <w:iCs/>
                <w:sz w:val="16"/>
                <w:szCs w:val="16"/>
              </w:rPr>
            </w:pPr>
            <w:r w:rsidRPr="00AC769C">
              <w:rPr>
                <w:rFonts w:ascii="Batang" w:eastAsia="Batang" w:hAnsi="Batang" w:cs="Aharoni"/>
                <w:iCs/>
                <w:sz w:val="16"/>
                <w:szCs w:val="16"/>
              </w:rPr>
              <w:t>54118</w:t>
            </w:r>
          </w:p>
        </w:tc>
        <w:tc>
          <w:tcPr>
            <w:tcW w:w="7175" w:type="dxa"/>
            <w:shd w:val="clear" w:color="auto" w:fill="FFFFFF" w:themeFill="background1"/>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r w:rsidRPr="00AC769C">
              <w:rPr>
                <w:rFonts w:ascii="Batang" w:eastAsia="Batang" w:hAnsi="Batang" w:cs="Aharoni"/>
                <w:iCs/>
                <w:sz w:val="16"/>
                <w:szCs w:val="16"/>
              </w:rPr>
              <w:t>Herramientas, repuestos y accesorios.</w:t>
            </w:r>
          </w:p>
        </w:tc>
        <w:tc>
          <w:tcPr>
            <w:tcW w:w="1330" w:type="dxa"/>
            <w:shd w:val="clear" w:color="auto" w:fill="FFFFFF" w:themeFill="background1"/>
          </w:tcPr>
          <w:p w:rsidR="0040244A" w:rsidRPr="00AC769C" w:rsidRDefault="0040244A" w:rsidP="001D0FAA">
            <w:pPr>
              <w:autoSpaceDE w:val="0"/>
              <w:autoSpaceDN w:val="0"/>
              <w:adjustRightInd w:val="0"/>
              <w:snapToGrid w:val="0"/>
              <w:jc w:val="right"/>
              <w:rPr>
                <w:rFonts w:ascii="Batang" w:eastAsia="Batang" w:hAnsi="Batang" w:cs="Aharoni"/>
                <w:iCs/>
                <w:sz w:val="16"/>
                <w:szCs w:val="16"/>
              </w:rPr>
            </w:pPr>
            <w:r w:rsidRPr="00AC769C">
              <w:rPr>
                <w:rFonts w:ascii="Batang" w:eastAsia="Batang" w:hAnsi="Batang" w:cs="Aharoni"/>
                <w:iCs/>
                <w:sz w:val="16"/>
                <w:szCs w:val="16"/>
              </w:rPr>
              <w:t>342.63</w:t>
            </w:r>
          </w:p>
        </w:tc>
      </w:tr>
      <w:tr w:rsidR="0040244A" w:rsidRPr="00AC769C" w:rsidTr="001D0FAA">
        <w:tc>
          <w:tcPr>
            <w:tcW w:w="1271" w:type="dxa"/>
            <w:shd w:val="clear" w:color="auto" w:fill="auto"/>
          </w:tcPr>
          <w:p w:rsidR="0040244A" w:rsidRPr="00AC769C" w:rsidRDefault="0040244A" w:rsidP="001D0FAA">
            <w:pPr>
              <w:autoSpaceDE w:val="0"/>
              <w:autoSpaceDN w:val="0"/>
              <w:adjustRightInd w:val="0"/>
              <w:snapToGrid w:val="0"/>
              <w:jc w:val="center"/>
              <w:rPr>
                <w:rFonts w:ascii="Batang" w:eastAsia="Batang" w:hAnsi="Batang" w:cs="Aharoni"/>
                <w:iCs/>
                <w:sz w:val="16"/>
                <w:szCs w:val="16"/>
              </w:rPr>
            </w:pPr>
            <w:r w:rsidRPr="00AC769C">
              <w:rPr>
                <w:rFonts w:ascii="Batang" w:eastAsia="Batang" w:hAnsi="Batang" w:cs="Aharoni"/>
                <w:iCs/>
                <w:sz w:val="16"/>
                <w:szCs w:val="16"/>
              </w:rPr>
              <w:t>54302</w:t>
            </w:r>
          </w:p>
        </w:tc>
        <w:tc>
          <w:tcPr>
            <w:tcW w:w="7175" w:type="dxa"/>
            <w:shd w:val="clear" w:color="auto" w:fill="FFFFFF" w:themeFill="background1"/>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r w:rsidRPr="00AC769C">
              <w:rPr>
                <w:rFonts w:ascii="Batang" w:eastAsia="Batang" w:hAnsi="Batang" w:cs="Aharoni"/>
                <w:iCs/>
                <w:sz w:val="16"/>
                <w:szCs w:val="16"/>
              </w:rPr>
              <w:t>Mantenimiento y reparación de vehículos.</w:t>
            </w:r>
          </w:p>
        </w:tc>
        <w:tc>
          <w:tcPr>
            <w:tcW w:w="1330" w:type="dxa"/>
            <w:shd w:val="clear" w:color="auto" w:fill="FFFFFF" w:themeFill="background1"/>
          </w:tcPr>
          <w:p w:rsidR="0040244A" w:rsidRPr="00AC769C" w:rsidRDefault="0040244A" w:rsidP="001D0FAA">
            <w:pPr>
              <w:autoSpaceDE w:val="0"/>
              <w:autoSpaceDN w:val="0"/>
              <w:adjustRightInd w:val="0"/>
              <w:snapToGrid w:val="0"/>
              <w:jc w:val="right"/>
              <w:rPr>
                <w:rFonts w:ascii="Batang" w:eastAsia="Batang" w:hAnsi="Batang" w:cs="Aharoni"/>
                <w:iCs/>
                <w:sz w:val="16"/>
                <w:szCs w:val="16"/>
              </w:rPr>
            </w:pPr>
            <w:r w:rsidRPr="00AC769C">
              <w:rPr>
                <w:rFonts w:ascii="Batang" w:eastAsia="Batang" w:hAnsi="Batang" w:cs="Aharoni"/>
                <w:iCs/>
                <w:sz w:val="16"/>
                <w:szCs w:val="16"/>
              </w:rPr>
              <w:t>169.50</w:t>
            </w:r>
          </w:p>
        </w:tc>
      </w:tr>
      <w:tr w:rsidR="0040244A" w:rsidRPr="00AC769C" w:rsidTr="001D0FAA">
        <w:tc>
          <w:tcPr>
            <w:tcW w:w="1271" w:type="dxa"/>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p>
        </w:tc>
        <w:tc>
          <w:tcPr>
            <w:tcW w:w="7175" w:type="dxa"/>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r w:rsidRPr="00AC769C">
              <w:rPr>
                <w:rFonts w:ascii="Batang" w:eastAsia="Batang" w:hAnsi="Batang" w:cs="Aharoni"/>
                <w:iCs/>
                <w:sz w:val="16"/>
                <w:szCs w:val="16"/>
              </w:rPr>
              <w:t>Total……………………………………………………………</w:t>
            </w:r>
          </w:p>
        </w:tc>
        <w:tc>
          <w:tcPr>
            <w:tcW w:w="1330" w:type="dxa"/>
          </w:tcPr>
          <w:p w:rsidR="0040244A" w:rsidRPr="00AC769C" w:rsidRDefault="0040244A" w:rsidP="001D0FAA">
            <w:pPr>
              <w:autoSpaceDE w:val="0"/>
              <w:autoSpaceDN w:val="0"/>
              <w:adjustRightInd w:val="0"/>
              <w:snapToGrid w:val="0"/>
              <w:jc w:val="right"/>
              <w:rPr>
                <w:rFonts w:ascii="Batang" w:eastAsia="Batang" w:hAnsi="Batang" w:cs="Aharoni"/>
                <w:iCs/>
                <w:sz w:val="16"/>
                <w:szCs w:val="16"/>
              </w:rPr>
            </w:pPr>
            <w:r w:rsidRPr="00AC769C">
              <w:rPr>
                <w:rFonts w:ascii="Batang" w:eastAsia="Batang" w:hAnsi="Batang" w:cs="Aharoni"/>
                <w:iCs/>
                <w:sz w:val="16"/>
                <w:szCs w:val="16"/>
              </w:rPr>
              <w:t>646.60</w:t>
            </w:r>
          </w:p>
        </w:tc>
      </w:tr>
    </w:tbl>
    <w:p w:rsidR="0040244A" w:rsidRPr="00AC769C" w:rsidRDefault="0040244A" w:rsidP="0040244A">
      <w:pPr>
        <w:shd w:val="clear" w:color="auto" w:fill="FFFFFF" w:themeFill="background1"/>
        <w:jc w:val="both"/>
        <w:rPr>
          <w:rFonts w:ascii="Batang" w:eastAsia="Batang" w:hAnsi="Batang" w:cs="Arial"/>
          <w:sz w:val="16"/>
          <w:szCs w:val="16"/>
        </w:rPr>
      </w:pPr>
    </w:p>
    <w:p w:rsidR="0040244A" w:rsidRPr="00AC769C" w:rsidRDefault="0040244A" w:rsidP="0040244A">
      <w:pPr>
        <w:pStyle w:val="Prrafodelista"/>
        <w:numPr>
          <w:ilvl w:val="0"/>
          <w:numId w:val="1"/>
        </w:numPr>
        <w:shd w:val="clear" w:color="auto" w:fill="FFFFFF" w:themeFill="background1"/>
        <w:autoSpaceDE w:val="0"/>
        <w:autoSpaceDN w:val="0"/>
        <w:adjustRightInd w:val="0"/>
        <w:snapToGrid w:val="0"/>
        <w:spacing w:after="0" w:line="240" w:lineRule="auto"/>
        <w:jc w:val="both"/>
        <w:rPr>
          <w:rFonts w:ascii="Batang" w:eastAsia="Batang" w:hAnsi="Batang" w:cs="Aharoni"/>
          <w:b/>
          <w:iCs/>
          <w:sz w:val="16"/>
          <w:szCs w:val="16"/>
        </w:rPr>
      </w:pPr>
      <w:r w:rsidRPr="00AC769C">
        <w:rPr>
          <w:rFonts w:ascii="Batang" w:eastAsia="Batang" w:hAnsi="Batang" w:cs="Aharoni"/>
          <w:b/>
          <w:iCs/>
          <w:sz w:val="16"/>
          <w:szCs w:val="16"/>
        </w:rPr>
        <w:t>Artículos informáticos y de escritorio para UACI:</w:t>
      </w:r>
    </w:p>
    <w:tbl>
      <w:tblPr>
        <w:tblStyle w:val="Tablaconcuadrcula"/>
        <w:tblW w:w="9776" w:type="dxa"/>
        <w:tblLook w:val="04A0" w:firstRow="1" w:lastRow="0" w:firstColumn="1" w:lastColumn="0" w:noHBand="0" w:noVBand="1"/>
      </w:tblPr>
      <w:tblGrid>
        <w:gridCol w:w="1271"/>
        <w:gridCol w:w="7175"/>
        <w:gridCol w:w="1330"/>
      </w:tblGrid>
      <w:tr w:rsidR="0040244A" w:rsidRPr="00AC769C" w:rsidTr="001D0FAA">
        <w:tc>
          <w:tcPr>
            <w:tcW w:w="1271" w:type="dxa"/>
          </w:tcPr>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r w:rsidRPr="00AC769C">
              <w:rPr>
                <w:rFonts w:ascii="Batang" w:eastAsia="Batang" w:hAnsi="Batang" w:cs="Aharoni"/>
                <w:b/>
                <w:iCs/>
                <w:sz w:val="16"/>
                <w:szCs w:val="16"/>
              </w:rPr>
              <w:t>Cifras</w:t>
            </w:r>
          </w:p>
        </w:tc>
        <w:tc>
          <w:tcPr>
            <w:tcW w:w="7175" w:type="dxa"/>
          </w:tcPr>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p>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r w:rsidRPr="00AC769C">
              <w:rPr>
                <w:rFonts w:ascii="Batang" w:eastAsia="Batang" w:hAnsi="Batang" w:cs="Aharoni"/>
                <w:b/>
                <w:iCs/>
                <w:sz w:val="16"/>
                <w:szCs w:val="16"/>
              </w:rPr>
              <w:t>DESCRIPCIÓN.</w:t>
            </w:r>
          </w:p>
        </w:tc>
        <w:tc>
          <w:tcPr>
            <w:tcW w:w="1330" w:type="dxa"/>
          </w:tcPr>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r w:rsidRPr="00AC769C">
              <w:rPr>
                <w:rFonts w:ascii="Batang" w:eastAsia="Batang" w:hAnsi="Batang" w:cs="Aharoni"/>
                <w:b/>
                <w:iCs/>
                <w:sz w:val="16"/>
                <w:szCs w:val="16"/>
              </w:rPr>
              <w:t>MONTO</w:t>
            </w:r>
          </w:p>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r w:rsidRPr="00AC769C">
              <w:rPr>
                <w:rFonts w:ascii="Batang" w:eastAsia="Batang" w:hAnsi="Batang" w:cs="Aharoni"/>
                <w:b/>
                <w:iCs/>
                <w:sz w:val="16"/>
                <w:szCs w:val="16"/>
              </w:rPr>
              <w:t>( $ )</w:t>
            </w:r>
          </w:p>
        </w:tc>
      </w:tr>
      <w:tr w:rsidR="0040244A" w:rsidRPr="00AC769C" w:rsidTr="001D0FAA">
        <w:tc>
          <w:tcPr>
            <w:tcW w:w="1271" w:type="dxa"/>
          </w:tcPr>
          <w:p w:rsidR="0040244A" w:rsidRPr="00AC769C" w:rsidRDefault="0040244A" w:rsidP="001D0FAA">
            <w:pPr>
              <w:autoSpaceDE w:val="0"/>
              <w:autoSpaceDN w:val="0"/>
              <w:adjustRightInd w:val="0"/>
              <w:snapToGrid w:val="0"/>
              <w:jc w:val="center"/>
              <w:rPr>
                <w:rFonts w:ascii="Batang" w:eastAsia="Batang" w:hAnsi="Batang" w:cs="Aharoni"/>
                <w:iCs/>
                <w:sz w:val="16"/>
                <w:szCs w:val="16"/>
              </w:rPr>
            </w:pPr>
            <w:r w:rsidRPr="00AC769C">
              <w:rPr>
                <w:rFonts w:ascii="Batang" w:eastAsia="Batang" w:hAnsi="Batang" w:cs="Aharoni"/>
                <w:iCs/>
                <w:sz w:val="16"/>
                <w:szCs w:val="16"/>
              </w:rPr>
              <w:t>54115</w:t>
            </w:r>
          </w:p>
        </w:tc>
        <w:tc>
          <w:tcPr>
            <w:tcW w:w="7175" w:type="dxa"/>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r w:rsidRPr="00AC769C">
              <w:rPr>
                <w:rFonts w:ascii="Batang" w:eastAsia="Batang" w:hAnsi="Batang" w:cs="Aharoni"/>
                <w:iCs/>
                <w:sz w:val="16"/>
                <w:szCs w:val="16"/>
              </w:rPr>
              <w:t>Materiales informáticos (</w:t>
            </w:r>
            <w:proofErr w:type="spellStart"/>
            <w:r w:rsidRPr="00AC769C">
              <w:rPr>
                <w:rFonts w:ascii="Batang" w:eastAsia="Batang" w:hAnsi="Batang" w:cs="Aharoni"/>
                <w:iCs/>
                <w:sz w:val="16"/>
                <w:szCs w:val="16"/>
              </w:rPr>
              <w:t>Mause</w:t>
            </w:r>
            <w:proofErr w:type="spellEnd"/>
            <w:r w:rsidRPr="00AC769C">
              <w:rPr>
                <w:rFonts w:ascii="Batang" w:eastAsia="Batang" w:hAnsi="Batang" w:cs="Aharoni"/>
                <w:iCs/>
                <w:sz w:val="16"/>
                <w:szCs w:val="16"/>
              </w:rPr>
              <w:t>, y memorias USB).</w:t>
            </w:r>
          </w:p>
        </w:tc>
        <w:tc>
          <w:tcPr>
            <w:tcW w:w="1330" w:type="dxa"/>
          </w:tcPr>
          <w:p w:rsidR="0040244A" w:rsidRPr="00AC769C" w:rsidRDefault="0040244A" w:rsidP="001D0FAA">
            <w:pPr>
              <w:autoSpaceDE w:val="0"/>
              <w:autoSpaceDN w:val="0"/>
              <w:adjustRightInd w:val="0"/>
              <w:snapToGrid w:val="0"/>
              <w:jc w:val="right"/>
              <w:rPr>
                <w:rFonts w:ascii="Batang" w:eastAsia="Batang" w:hAnsi="Batang" w:cs="Aharoni"/>
                <w:iCs/>
                <w:sz w:val="16"/>
                <w:szCs w:val="16"/>
              </w:rPr>
            </w:pPr>
            <w:r w:rsidRPr="00AC769C">
              <w:rPr>
                <w:rFonts w:ascii="Batang" w:eastAsia="Batang" w:hAnsi="Batang" w:cs="Aharoni"/>
                <w:iCs/>
                <w:sz w:val="16"/>
                <w:szCs w:val="16"/>
              </w:rPr>
              <w:t>61.00</w:t>
            </w:r>
          </w:p>
        </w:tc>
      </w:tr>
      <w:tr w:rsidR="0040244A" w:rsidRPr="00AC769C" w:rsidTr="001D0FAA">
        <w:tc>
          <w:tcPr>
            <w:tcW w:w="1271" w:type="dxa"/>
          </w:tcPr>
          <w:p w:rsidR="0040244A" w:rsidRPr="00AC769C" w:rsidRDefault="0040244A" w:rsidP="001D0FAA">
            <w:pPr>
              <w:autoSpaceDE w:val="0"/>
              <w:autoSpaceDN w:val="0"/>
              <w:adjustRightInd w:val="0"/>
              <w:snapToGrid w:val="0"/>
              <w:jc w:val="center"/>
              <w:rPr>
                <w:rFonts w:ascii="Batang" w:eastAsia="Batang" w:hAnsi="Batang" w:cs="Aharoni"/>
                <w:iCs/>
                <w:sz w:val="16"/>
                <w:szCs w:val="16"/>
              </w:rPr>
            </w:pPr>
            <w:r w:rsidRPr="00AC769C">
              <w:rPr>
                <w:rFonts w:ascii="Batang" w:eastAsia="Batang" w:hAnsi="Batang" w:cs="Aharoni"/>
                <w:iCs/>
                <w:sz w:val="16"/>
                <w:szCs w:val="16"/>
              </w:rPr>
              <w:t>54114</w:t>
            </w:r>
          </w:p>
        </w:tc>
        <w:tc>
          <w:tcPr>
            <w:tcW w:w="7175" w:type="dxa"/>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r w:rsidRPr="00AC769C">
              <w:rPr>
                <w:rFonts w:ascii="Batang" w:eastAsia="Batang" w:hAnsi="Batang" w:cs="Aharoni"/>
                <w:iCs/>
                <w:sz w:val="16"/>
                <w:szCs w:val="16"/>
              </w:rPr>
              <w:t xml:space="preserve">Materiales de oficina (Un </w:t>
            </w:r>
            <w:proofErr w:type="spellStart"/>
            <w:r w:rsidRPr="00AC769C">
              <w:rPr>
                <w:rFonts w:ascii="Batang" w:eastAsia="Batang" w:hAnsi="Batang" w:cs="Aharoni"/>
                <w:iCs/>
                <w:sz w:val="16"/>
                <w:szCs w:val="16"/>
              </w:rPr>
              <w:t>contómetro</w:t>
            </w:r>
            <w:proofErr w:type="spellEnd"/>
            <w:r w:rsidRPr="00AC769C">
              <w:rPr>
                <w:rFonts w:ascii="Batang" w:eastAsia="Batang" w:hAnsi="Batang" w:cs="Aharoni"/>
                <w:iCs/>
                <w:sz w:val="16"/>
                <w:szCs w:val="16"/>
              </w:rPr>
              <w:t xml:space="preserve">). </w:t>
            </w:r>
          </w:p>
        </w:tc>
        <w:tc>
          <w:tcPr>
            <w:tcW w:w="1330" w:type="dxa"/>
          </w:tcPr>
          <w:p w:rsidR="0040244A" w:rsidRPr="00AC769C" w:rsidRDefault="0040244A" w:rsidP="001D0FAA">
            <w:pPr>
              <w:autoSpaceDE w:val="0"/>
              <w:autoSpaceDN w:val="0"/>
              <w:adjustRightInd w:val="0"/>
              <w:snapToGrid w:val="0"/>
              <w:jc w:val="right"/>
              <w:rPr>
                <w:rFonts w:ascii="Batang" w:eastAsia="Batang" w:hAnsi="Batang" w:cs="Aharoni"/>
                <w:iCs/>
                <w:sz w:val="16"/>
                <w:szCs w:val="16"/>
              </w:rPr>
            </w:pPr>
            <w:r w:rsidRPr="00AC769C">
              <w:rPr>
                <w:rFonts w:ascii="Batang" w:eastAsia="Batang" w:hAnsi="Batang" w:cs="Aharoni"/>
                <w:iCs/>
                <w:sz w:val="16"/>
                <w:szCs w:val="16"/>
              </w:rPr>
              <w:t>74.00</w:t>
            </w:r>
          </w:p>
        </w:tc>
      </w:tr>
      <w:tr w:rsidR="0040244A" w:rsidRPr="00AC769C" w:rsidTr="001D0FAA">
        <w:tc>
          <w:tcPr>
            <w:tcW w:w="1271" w:type="dxa"/>
          </w:tcPr>
          <w:p w:rsidR="0040244A" w:rsidRPr="00AC769C" w:rsidRDefault="0040244A" w:rsidP="001D0FAA">
            <w:pPr>
              <w:autoSpaceDE w:val="0"/>
              <w:autoSpaceDN w:val="0"/>
              <w:adjustRightInd w:val="0"/>
              <w:snapToGrid w:val="0"/>
              <w:jc w:val="center"/>
              <w:rPr>
                <w:rFonts w:ascii="Batang" w:eastAsia="Batang" w:hAnsi="Batang" w:cs="Aharoni"/>
                <w:iCs/>
                <w:sz w:val="16"/>
                <w:szCs w:val="16"/>
              </w:rPr>
            </w:pPr>
            <w:r w:rsidRPr="00AC769C">
              <w:rPr>
                <w:rFonts w:ascii="Batang" w:eastAsia="Batang" w:hAnsi="Batang" w:cs="Aharoni"/>
                <w:iCs/>
                <w:sz w:val="16"/>
                <w:szCs w:val="16"/>
              </w:rPr>
              <w:t>61102</w:t>
            </w:r>
          </w:p>
        </w:tc>
        <w:tc>
          <w:tcPr>
            <w:tcW w:w="7175" w:type="dxa"/>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r w:rsidRPr="00AC769C">
              <w:rPr>
                <w:rFonts w:ascii="Batang" w:eastAsia="Batang" w:hAnsi="Batang" w:cs="Aharoni"/>
                <w:iCs/>
                <w:sz w:val="16"/>
                <w:szCs w:val="16"/>
              </w:rPr>
              <w:t>Maquinaria y equipo de telecomunicaciones (Un teléfono.</w:t>
            </w:r>
          </w:p>
        </w:tc>
        <w:tc>
          <w:tcPr>
            <w:tcW w:w="1330" w:type="dxa"/>
          </w:tcPr>
          <w:p w:rsidR="0040244A" w:rsidRPr="00AC769C" w:rsidRDefault="0040244A" w:rsidP="001D0FAA">
            <w:pPr>
              <w:autoSpaceDE w:val="0"/>
              <w:autoSpaceDN w:val="0"/>
              <w:adjustRightInd w:val="0"/>
              <w:snapToGrid w:val="0"/>
              <w:jc w:val="right"/>
              <w:rPr>
                <w:rFonts w:ascii="Batang" w:eastAsia="Batang" w:hAnsi="Batang" w:cs="Aharoni"/>
                <w:iCs/>
                <w:sz w:val="16"/>
                <w:szCs w:val="16"/>
              </w:rPr>
            </w:pPr>
            <w:r w:rsidRPr="00AC769C">
              <w:rPr>
                <w:rFonts w:ascii="Batang" w:eastAsia="Batang" w:hAnsi="Batang" w:cs="Aharoni"/>
                <w:iCs/>
                <w:sz w:val="16"/>
                <w:szCs w:val="16"/>
              </w:rPr>
              <w:t>108.00</w:t>
            </w:r>
          </w:p>
        </w:tc>
      </w:tr>
      <w:tr w:rsidR="0040244A" w:rsidRPr="00AC769C" w:rsidTr="001D0FAA">
        <w:tc>
          <w:tcPr>
            <w:tcW w:w="1271" w:type="dxa"/>
          </w:tcPr>
          <w:p w:rsidR="0040244A" w:rsidRPr="00AC769C" w:rsidRDefault="0040244A" w:rsidP="001D0FAA">
            <w:pPr>
              <w:autoSpaceDE w:val="0"/>
              <w:autoSpaceDN w:val="0"/>
              <w:adjustRightInd w:val="0"/>
              <w:snapToGrid w:val="0"/>
              <w:jc w:val="center"/>
              <w:rPr>
                <w:rFonts w:ascii="Batang" w:eastAsia="Batang" w:hAnsi="Batang" w:cs="Aharoni"/>
                <w:iCs/>
                <w:sz w:val="16"/>
                <w:szCs w:val="16"/>
              </w:rPr>
            </w:pPr>
            <w:r w:rsidRPr="00AC769C">
              <w:rPr>
                <w:rFonts w:ascii="Batang" w:eastAsia="Batang" w:hAnsi="Batang" w:cs="Aharoni"/>
                <w:iCs/>
                <w:sz w:val="16"/>
                <w:szCs w:val="16"/>
              </w:rPr>
              <w:t>61104</w:t>
            </w:r>
          </w:p>
        </w:tc>
        <w:tc>
          <w:tcPr>
            <w:tcW w:w="7175" w:type="dxa"/>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r w:rsidRPr="00AC769C">
              <w:rPr>
                <w:rFonts w:ascii="Batang" w:eastAsia="Batang" w:hAnsi="Batang" w:cs="Aharoni"/>
                <w:iCs/>
                <w:sz w:val="16"/>
                <w:szCs w:val="16"/>
              </w:rPr>
              <w:t>Equipos informáticos (Una Impresora).</w:t>
            </w:r>
          </w:p>
        </w:tc>
        <w:tc>
          <w:tcPr>
            <w:tcW w:w="1330" w:type="dxa"/>
          </w:tcPr>
          <w:p w:rsidR="0040244A" w:rsidRPr="00AC769C" w:rsidRDefault="0040244A" w:rsidP="001D0FAA">
            <w:pPr>
              <w:autoSpaceDE w:val="0"/>
              <w:autoSpaceDN w:val="0"/>
              <w:adjustRightInd w:val="0"/>
              <w:snapToGrid w:val="0"/>
              <w:jc w:val="right"/>
              <w:rPr>
                <w:rFonts w:ascii="Batang" w:eastAsia="Batang" w:hAnsi="Batang" w:cs="Aharoni"/>
                <w:iCs/>
                <w:sz w:val="16"/>
                <w:szCs w:val="16"/>
              </w:rPr>
            </w:pPr>
            <w:r w:rsidRPr="00AC769C">
              <w:rPr>
                <w:rFonts w:ascii="Batang" w:eastAsia="Batang" w:hAnsi="Batang" w:cs="Aharoni"/>
                <w:iCs/>
                <w:sz w:val="16"/>
                <w:szCs w:val="16"/>
              </w:rPr>
              <w:t>347.00</w:t>
            </w:r>
          </w:p>
        </w:tc>
      </w:tr>
      <w:tr w:rsidR="0040244A" w:rsidRPr="00AC769C" w:rsidTr="001D0FAA">
        <w:tc>
          <w:tcPr>
            <w:tcW w:w="1271" w:type="dxa"/>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p>
        </w:tc>
        <w:tc>
          <w:tcPr>
            <w:tcW w:w="7175" w:type="dxa"/>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r w:rsidRPr="00AC769C">
              <w:rPr>
                <w:rFonts w:ascii="Batang" w:eastAsia="Batang" w:hAnsi="Batang" w:cs="Aharoni"/>
                <w:iCs/>
                <w:sz w:val="16"/>
                <w:szCs w:val="16"/>
              </w:rPr>
              <w:t>Total……………………………………………………………</w:t>
            </w:r>
          </w:p>
        </w:tc>
        <w:tc>
          <w:tcPr>
            <w:tcW w:w="1330" w:type="dxa"/>
          </w:tcPr>
          <w:p w:rsidR="0040244A" w:rsidRPr="00AC769C" w:rsidRDefault="0040244A" w:rsidP="001D0FAA">
            <w:pPr>
              <w:autoSpaceDE w:val="0"/>
              <w:autoSpaceDN w:val="0"/>
              <w:adjustRightInd w:val="0"/>
              <w:snapToGrid w:val="0"/>
              <w:jc w:val="right"/>
              <w:rPr>
                <w:rFonts w:ascii="Batang" w:eastAsia="Batang" w:hAnsi="Batang" w:cs="Aharoni"/>
                <w:iCs/>
                <w:sz w:val="16"/>
                <w:szCs w:val="16"/>
              </w:rPr>
            </w:pPr>
            <w:r w:rsidRPr="00AC769C">
              <w:rPr>
                <w:rFonts w:ascii="Batang" w:eastAsia="Batang" w:hAnsi="Batang" w:cs="Aharoni"/>
                <w:iCs/>
                <w:sz w:val="16"/>
                <w:szCs w:val="16"/>
              </w:rPr>
              <w:t>590.00</w:t>
            </w:r>
          </w:p>
        </w:tc>
      </w:tr>
    </w:tbl>
    <w:p w:rsidR="0040244A" w:rsidRPr="00AC769C" w:rsidRDefault="0040244A" w:rsidP="0040244A">
      <w:pPr>
        <w:pStyle w:val="Prrafodelista"/>
        <w:shd w:val="clear" w:color="auto" w:fill="FFFFFF" w:themeFill="background1"/>
        <w:autoSpaceDE w:val="0"/>
        <w:autoSpaceDN w:val="0"/>
        <w:adjustRightInd w:val="0"/>
        <w:snapToGrid w:val="0"/>
        <w:spacing w:after="0" w:line="240" w:lineRule="auto"/>
        <w:jc w:val="both"/>
        <w:rPr>
          <w:rFonts w:ascii="Batang" w:eastAsia="Batang" w:hAnsi="Batang" w:cs="Aharoni"/>
          <w:b/>
          <w:iCs/>
          <w:sz w:val="16"/>
          <w:szCs w:val="16"/>
        </w:rPr>
      </w:pPr>
    </w:p>
    <w:p w:rsidR="0040244A" w:rsidRPr="00AC769C" w:rsidRDefault="0040244A" w:rsidP="0040244A">
      <w:pPr>
        <w:pStyle w:val="Prrafodelista"/>
        <w:numPr>
          <w:ilvl w:val="0"/>
          <w:numId w:val="1"/>
        </w:numPr>
        <w:shd w:val="clear" w:color="auto" w:fill="FFFFFF" w:themeFill="background1"/>
        <w:autoSpaceDE w:val="0"/>
        <w:autoSpaceDN w:val="0"/>
        <w:adjustRightInd w:val="0"/>
        <w:snapToGrid w:val="0"/>
        <w:spacing w:after="0" w:line="240" w:lineRule="auto"/>
        <w:jc w:val="both"/>
        <w:rPr>
          <w:rFonts w:ascii="Batang" w:eastAsia="Batang" w:hAnsi="Batang" w:cs="Aharoni"/>
          <w:b/>
          <w:iCs/>
          <w:sz w:val="16"/>
          <w:szCs w:val="16"/>
        </w:rPr>
      </w:pPr>
      <w:r w:rsidRPr="00AC769C">
        <w:rPr>
          <w:rFonts w:ascii="Batang" w:eastAsia="Batang" w:hAnsi="Batang" w:cs="Aharoni"/>
          <w:b/>
          <w:iCs/>
          <w:sz w:val="16"/>
          <w:szCs w:val="16"/>
        </w:rPr>
        <w:t>Artículos informáticos y de escritorio para U de Contabilidad:</w:t>
      </w:r>
    </w:p>
    <w:tbl>
      <w:tblPr>
        <w:tblStyle w:val="Tablaconcuadrcula"/>
        <w:tblW w:w="9776" w:type="dxa"/>
        <w:tblLook w:val="04A0" w:firstRow="1" w:lastRow="0" w:firstColumn="1" w:lastColumn="0" w:noHBand="0" w:noVBand="1"/>
      </w:tblPr>
      <w:tblGrid>
        <w:gridCol w:w="1271"/>
        <w:gridCol w:w="7175"/>
        <w:gridCol w:w="1330"/>
      </w:tblGrid>
      <w:tr w:rsidR="0040244A" w:rsidRPr="00AC769C" w:rsidTr="001D0FAA">
        <w:tc>
          <w:tcPr>
            <w:tcW w:w="1271" w:type="dxa"/>
          </w:tcPr>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r w:rsidRPr="00AC769C">
              <w:rPr>
                <w:rFonts w:ascii="Batang" w:eastAsia="Batang" w:hAnsi="Batang" w:cs="Aharoni"/>
                <w:b/>
                <w:iCs/>
                <w:sz w:val="16"/>
                <w:szCs w:val="16"/>
              </w:rPr>
              <w:t>Cifras</w:t>
            </w:r>
          </w:p>
        </w:tc>
        <w:tc>
          <w:tcPr>
            <w:tcW w:w="7175" w:type="dxa"/>
          </w:tcPr>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p>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r w:rsidRPr="00AC769C">
              <w:rPr>
                <w:rFonts w:ascii="Batang" w:eastAsia="Batang" w:hAnsi="Batang" w:cs="Aharoni"/>
                <w:b/>
                <w:iCs/>
                <w:sz w:val="16"/>
                <w:szCs w:val="16"/>
              </w:rPr>
              <w:t>DESCRIPCIÓN.</w:t>
            </w:r>
          </w:p>
        </w:tc>
        <w:tc>
          <w:tcPr>
            <w:tcW w:w="1330" w:type="dxa"/>
          </w:tcPr>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r w:rsidRPr="00AC769C">
              <w:rPr>
                <w:rFonts w:ascii="Batang" w:eastAsia="Batang" w:hAnsi="Batang" w:cs="Aharoni"/>
                <w:b/>
                <w:iCs/>
                <w:sz w:val="16"/>
                <w:szCs w:val="16"/>
              </w:rPr>
              <w:t>MONTO</w:t>
            </w:r>
          </w:p>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r w:rsidRPr="00AC769C">
              <w:rPr>
                <w:rFonts w:ascii="Batang" w:eastAsia="Batang" w:hAnsi="Batang" w:cs="Aharoni"/>
                <w:b/>
                <w:iCs/>
                <w:sz w:val="16"/>
                <w:szCs w:val="16"/>
              </w:rPr>
              <w:t>( $ )</w:t>
            </w:r>
          </w:p>
        </w:tc>
      </w:tr>
      <w:tr w:rsidR="0040244A" w:rsidRPr="00AC769C" w:rsidTr="001D0FAA">
        <w:tc>
          <w:tcPr>
            <w:tcW w:w="1271" w:type="dxa"/>
          </w:tcPr>
          <w:p w:rsidR="0040244A" w:rsidRPr="00AC769C" w:rsidRDefault="0040244A" w:rsidP="001D0FAA">
            <w:pPr>
              <w:autoSpaceDE w:val="0"/>
              <w:autoSpaceDN w:val="0"/>
              <w:adjustRightInd w:val="0"/>
              <w:snapToGrid w:val="0"/>
              <w:jc w:val="center"/>
              <w:rPr>
                <w:rFonts w:ascii="Batang" w:eastAsia="Batang" w:hAnsi="Batang" w:cs="Aharoni"/>
                <w:iCs/>
                <w:sz w:val="16"/>
                <w:szCs w:val="16"/>
              </w:rPr>
            </w:pPr>
            <w:r w:rsidRPr="00AC769C">
              <w:rPr>
                <w:rFonts w:ascii="Batang" w:eastAsia="Batang" w:hAnsi="Batang" w:cs="Aharoni"/>
                <w:iCs/>
                <w:sz w:val="16"/>
                <w:szCs w:val="16"/>
              </w:rPr>
              <w:t>61104</w:t>
            </w:r>
          </w:p>
        </w:tc>
        <w:tc>
          <w:tcPr>
            <w:tcW w:w="7175" w:type="dxa"/>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r w:rsidRPr="00AC769C">
              <w:rPr>
                <w:rFonts w:ascii="Batang" w:eastAsia="Batang" w:hAnsi="Batang" w:cs="Aharoni"/>
                <w:iCs/>
                <w:sz w:val="16"/>
                <w:szCs w:val="16"/>
              </w:rPr>
              <w:t>Equipos informáticos (Una Impresora, un monitor, y un UPS).</w:t>
            </w:r>
          </w:p>
        </w:tc>
        <w:tc>
          <w:tcPr>
            <w:tcW w:w="1330" w:type="dxa"/>
          </w:tcPr>
          <w:p w:rsidR="0040244A" w:rsidRPr="00AC769C" w:rsidRDefault="0040244A" w:rsidP="001D0FAA">
            <w:pPr>
              <w:autoSpaceDE w:val="0"/>
              <w:autoSpaceDN w:val="0"/>
              <w:adjustRightInd w:val="0"/>
              <w:snapToGrid w:val="0"/>
              <w:jc w:val="right"/>
              <w:rPr>
                <w:rFonts w:ascii="Batang" w:eastAsia="Batang" w:hAnsi="Batang" w:cs="Aharoni"/>
                <w:iCs/>
                <w:sz w:val="16"/>
                <w:szCs w:val="16"/>
              </w:rPr>
            </w:pPr>
            <w:r w:rsidRPr="00AC769C">
              <w:rPr>
                <w:rFonts w:ascii="Batang" w:eastAsia="Batang" w:hAnsi="Batang" w:cs="Aharoni"/>
                <w:iCs/>
                <w:sz w:val="16"/>
                <w:szCs w:val="16"/>
              </w:rPr>
              <w:t>470.00</w:t>
            </w:r>
          </w:p>
        </w:tc>
      </w:tr>
      <w:tr w:rsidR="0040244A" w:rsidRPr="00AC769C" w:rsidTr="001D0FAA">
        <w:tc>
          <w:tcPr>
            <w:tcW w:w="1271" w:type="dxa"/>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p>
        </w:tc>
        <w:tc>
          <w:tcPr>
            <w:tcW w:w="7175" w:type="dxa"/>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r w:rsidRPr="00AC769C">
              <w:rPr>
                <w:rFonts w:ascii="Batang" w:eastAsia="Batang" w:hAnsi="Batang" w:cs="Aharoni"/>
                <w:iCs/>
                <w:sz w:val="16"/>
                <w:szCs w:val="16"/>
              </w:rPr>
              <w:t>Total……………………………………………………………</w:t>
            </w:r>
          </w:p>
        </w:tc>
        <w:tc>
          <w:tcPr>
            <w:tcW w:w="1330" w:type="dxa"/>
          </w:tcPr>
          <w:p w:rsidR="0040244A" w:rsidRPr="00AC769C" w:rsidRDefault="0040244A" w:rsidP="001D0FAA">
            <w:pPr>
              <w:autoSpaceDE w:val="0"/>
              <w:autoSpaceDN w:val="0"/>
              <w:adjustRightInd w:val="0"/>
              <w:snapToGrid w:val="0"/>
              <w:jc w:val="right"/>
              <w:rPr>
                <w:rFonts w:ascii="Batang" w:eastAsia="Batang" w:hAnsi="Batang" w:cs="Aharoni"/>
                <w:iCs/>
                <w:sz w:val="16"/>
                <w:szCs w:val="16"/>
              </w:rPr>
            </w:pPr>
            <w:r w:rsidRPr="00AC769C">
              <w:rPr>
                <w:rFonts w:ascii="Batang" w:eastAsia="Batang" w:hAnsi="Batang" w:cs="Aharoni"/>
                <w:iCs/>
                <w:sz w:val="16"/>
                <w:szCs w:val="16"/>
              </w:rPr>
              <w:t>470.00</w:t>
            </w:r>
          </w:p>
        </w:tc>
      </w:tr>
    </w:tbl>
    <w:p w:rsidR="0040244A" w:rsidRPr="00AC769C" w:rsidRDefault="0040244A" w:rsidP="0040244A">
      <w:pPr>
        <w:pStyle w:val="Prrafodelista"/>
        <w:shd w:val="clear" w:color="auto" w:fill="FFFFFF" w:themeFill="background1"/>
        <w:autoSpaceDE w:val="0"/>
        <w:autoSpaceDN w:val="0"/>
        <w:adjustRightInd w:val="0"/>
        <w:snapToGrid w:val="0"/>
        <w:spacing w:after="0" w:line="240" w:lineRule="auto"/>
        <w:jc w:val="both"/>
        <w:rPr>
          <w:rFonts w:ascii="Batang" w:eastAsia="Batang" w:hAnsi="Batang" w:cs="Aharoni"/>
          <w:b/>
          <w:iCs/>
          <w:sz w:val="16"/>
          <w:szCs w:val="16"/>
        </w:rPr>
      </w:pPr>
    </w:p>
    <w:p w:rsidR="0040244A" w:rsidRPr="00AC769C" w:rsidRDefault="0040244A" w:rsidP="0040244A">
      <w:pPr>
        <w:pStyle w:val="Prrafodelista"/>
        <w:numPr>
          <w:ilvl w:val="0"/>
          <w:numId w:val="1"/>
        </w:numPr>
        <w:shd w:val="clear" w:color="auto" w:fill="FFFFFF" w:themeFill="background1"/>
        <w:autoSpaceDE w:val="0"/>
        <w:autoSpaceDN w:val="0"/>
        <w:adjustRightInd w:val="0"/>
        <w:snapToGrid w:val="0"/>
        <w:spacing w:after="0" w:line="240" w:lineRule="auto"/>
        <w:jc w:val="both"/>
        <w:rPr>
          <w:rFonts w:ascii="Batang" w:eastAsia="Batang" w:hAnsi="Batang" w:cs="Aharoni"/>
          <w:b/>
          <w:iCs/>
          <w:sz w:val="16"/>
          <w:szCs w:val="16"/>
        </w:rPr>
      </w:pPr>
      <w:r w:rsidRPr="00AC769C">
        <w:rPr>
          <w:rFonts w:ascii="Batang" w:eastAsia="Batang" w:hAnsi="Batang" w:cs="Aharoni"/>
          <w:b/>
          <w:iCs/>
          <w:sz w:val="16"/>
          <w:szCs w:val="16"/>
        </w:rPr>
        <w:t>Equipo de escritorio para Tesorería:</w:t>
      </w:r>
    </w:p>
    <w:tbl>
      <w:tblPr>
        <w:tblStyle w:val="Tablaconcuadrcula"/>
        <w:tblW w:w="9776" w:type="dxa"/>
        <w:tblLook w:val="04A0" w:firstRow="1" w:lastRow="0" w:firstColumn="1" w:lastColumn="0" w:noHBand="0" w:noVBand="1"/>
      </w:tblPr>
      <w:tblGrid>
        <w:gridCol w:w="1271"/>
        <w:gridCol w:w="7175"/>
        <w:gridCol w:w="1330"/>
      </w:tblGrid>
      <w:tr w:rsidR="0040244A" w:rsidRPr="00AC769C" w:rsidTr="001D0FAA">
        <w:tc>
          <w:tcPr>
            <w:tcW w:w="1271" w:type="dxa"/>
          </w:tcPr>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r w:rsidRPr="00AC769C">
              <w:rPr>
                <w:rFonts w:ascii="Batang" w:eastAsia="Batang" w:hAnsi="Batang" w:cs="Aharoni"/>
                <w:b/>
                <w:iCs/>
                <w:sz w:val="16"/>
                <w:szCs w:val="16"/>
              </w:rPr>
              <w:t>Cifras</w:t>
            </w:r>
          </w:p>
        </w:tc>
        <w:tc>
          <w:tcPr>
            <w:tcW w:w="7175" w:type="dxa"/>
          </w:tcPr>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p>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r w:rsidRPr="00AC769C">
              <w:rPr>
                <w:rFonts w:ascii="Batang" w:eastAsia="Batang" w:hAnsi="Batang" w:cs="Aharoni"/>
                <w:b/>
                <w:iCs/>
                <w:sz w:val="16"/>
                <w:szCs w:val="16"/>
              </w:rPr>
              <w:t>DESCRIPCIÓN.</w:t>
            </w:r>
          </w:p>
        </w:tc>
        <w:tc>
          <w:tcPr>
            <w:tcW w:w="1330" w:type="dxa"/>
          </w:tcPr>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r w:rsidRPr="00AC769C">
              <w:rPr>
                <w:rFonts w:ascii="Batang" w:eastAsia="Batang" w:hAnsi="Batang" w:cs="Aharoni"/>
                <w:b/>
                <w:iCs/>
                <w:sz w:val="16"/>
                <w:szCs w:val="16"/>
              </w:rPr>
              <w:t>MONTO</w:t>
            </w:r>
          </w:p>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r w:rsidRPr="00AC769C">
              <w:rPr>
                <w:rFonts w:ascii="Batang" w:eastAsia="Batang" w:hAnsi="Batang" w:cs="Aharoni"/>
                <w:b/>
                <w:iCs/>
                <w:sz w:val="16"/>
                <w:szCs w:val="16"/>
              </w:rPr>
              <w:t>( $ )</w:t>
            </w:r>
          </w:p>
        </w:tc>
      </w:tr>
      <w:tr w:rsidR="0040244A" w:rsidRPr="00AC769C" w:rsidTr="001D0FAA">
        <w:tc>
          <w:tcPr>
            <w:tcW w:w="1271" w:type="dxa"/>
          </w:tcPr>
          <w:p w:rsidR="0040244A" w:rsidRPr="00AC769C" w:rsidRDefault="0040244A" w:rsidP="001D0FAA">
            <w:pPr>
              <w:autoSpaceDE w:val="0"/>
              <w:autoSpaceDN w:val="0"/>
              <w:adjustRightInd w:val="0"/>
              <w:snapToGrid w:val="0"/>
              <w:jc w:val="center"/>
              <w:rPr>
                <w:rFonts w:ascii="Batang" w:eastAsia="Batang" w:hAnsi="Batang" w:cs="Aharoni"/>
                <w:iCs/>
                <w:sz w:val="16"/>
                <w:szCs w:val="16"/>
              </w:rPr>
            </w:pPr>
            <w:r w:rsidRPr="00AC769C">
              <w:rPr>
                <w:rFonts w:ascii="Batang" w:eastAsia="Batang" w:hAnsi="Batang" w:cs="Aharoni"/>
                <w:iCs/>
                <w:sz w:val="16"/>
                <w:szCs w:val="16"/>
              </w:rPr>
              <w:t>61102</w:t>
            </w:r>
          </w:p>
        </w:tc>
        <w:tc>
          <w:tcPr>
            <w:tcW w:w="7175" w:type="dxa"/>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r w:rsidRPr="00AC769C">
              <w:rPr>
                <w:rFonts w:ascii="Batang" w:eastAsia="Batang" w:hAnsi="Batang" w:cs="Aharoni"/>
                <w:iCs/>
                <w:sz w:val="16"/>
                <w:szCs w:val="16"/>
              </w:rPr>
              <w:t>Maquinaria y equipo (Una máquina eléctrica de escribir).</w:t>
            </w:r>
          </w:p>
        </w:tc>
        <w:tc>
          <w:tcPr>
            <w:tcW w:w="1330" w:type="dxa"/>
          </w:tcPr>
          <w:p w:rsidR="0040244A" w:rsidRPr="00AC769C" w:rsidRDefault="0040244A" w:rsidP="001D0FAA">
            <w:pPr>
              <w:autoSpaceDE w:val="0"/>
              <w:autoSpaceDN w:val="0"/>
              <w:adjustRightInd w:val="0"/>
              <w:snapToGrid w:val="0"/>
              <w:jc w:val="right"/>
              <w:rPr>
                <w:rFonts w:ascii="Batang" w:eastAsia="Batang" w:hAnsi="Batang" w:cs="Aharoni"/>
                <w:iCs/>
                <w:sz w:val="16"/>
                <w:szCs w:val="16"/>
              </w:rPr>
            </w:pPr>
            <w:r w:rsidRPr="00AC769C">
              <w:rPr>
                <w:rFonts w:ascii="Batang" w:eastAsia="Batang" w:hAnsi="Batang" w:cs="Aharoni"/>
                <w:iCs/>
                <w:sz w:val="16"/>
                <w:szCs w:val="16"/>
              </w:rPr>
              <w:t>1,000.00</w:t>
            </w:r>
          </w:p>
        </w:tc>
      </w:tr>
      <w:tr w:rsidR="0040244A" w:rsidRPr="00AC769C" w:rsidTr="001D0FAA">
        <w:tc>
          <w:tcPr>
            <w:tcW w:w="1271" w:type="dxa"/>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p>
        </w:tc>
        <w:tc>
          <w:tcPr>
            <w:tcW w:w="7175" w:type="dxa"/>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r w:rsidRPr="00AC769C">
              <w:rPr>
                <w:rFonts w:ascii="Batang" w:eastAsia="Batang" w:hAnsi="Batang" w:cs="Aharoni"/>
                <w:iCs/>
                <w:sz w:val="16"/>
                <w:szCs w:val="16"/>
              </w:rPr>
              <w:t>Total……………………………………………………………</w:t>
            </w:r>
          </w:p>
        </w:tc>
        <w:tc>
          <w:tcPr>
            <w:tcW w:w="1330" w:type="dxa"/>
          </w:tcPr>
          <w:p w:rsidR="0040244A" w:rsidRPr="00AC769C" w:rsidRDefault="0040244A" w:rsidP="001D0FAA">
            <w:pPr>
              <w:autoSpaceDE w:val="0"/>
              <w:autoSpaceDN w:val="0"/>
              <w:adjustRightInd w:val="0"/>
              <w:snapToGrid w:val="0"/>
              <w:jc w:val="right"/>
              <w:rPr>
                <w:rFonts w:ascii="Batang" w:eastAsia="Batang" w:hAnsi="Batang" w:cs="Aharoni"/>
                <w:iCs/>
                <w:sz w:val="16"/>
                <w:szCs w:val="16"/>
              </w:rPr>
            </w:pPr>
            <w:r w:rsidRPr="00AC769C">
              <w:rPr>
                <w:rFonts w:ascii="Batang" w:eastAsia="Batang" w:hAnsi="Batang" w:cs="Aharoni"/>
                <w:iCs/>
                <w:sz w:val="16"/>
                <w:szCs w:val="16"/>
              </w:rPr>
              <w:t>1,000.00</w:t>
            </w:r>
          </w:p>
        </w:tc>
      </w:tr>
    </w:tbl>
    <w:p w:rsidR="0040244A" w:rsidRPr="00AC769C" w:rsidRDefault="0040244A" w:rsidP="0040244A">
      <w:pPr>
        <w:shd w:val="clear" w:color="auto" w:fill="FFFFFF" w:themeFill="background1"/>
        <w:jc w:val="both"/>
        <w:rPr>
          <w:rFonts w:ascii="Batang" w:eastAsia="Batang" w:hAnsi="Batang" w:cs="Arial"/>
          <w:sz w:val="16"/>
          <w:szCs w:val="16"/>
        </w:rPr>
      </w:pPr>
    </w:p>
    <w:p w:rsidR="0040244A" w:rsidRDefault="0040244A" w:rsidP="0040244A">
      <w:pPr>
        <w:pStyle w:val="Prrafodelista"/>
        <w:numPr>
          <w:ilvl w:val="0"/>
          <w:numId w:val="1"/>
        </w:numPr>
        <w:shd w:val="clear" w:color="auto" w:fill="FFFFFF" w:themeFill="background1"/>
        <w:autoSpaceDE w:val="0"/>
        <w:autoSpaceDN w:val="0"/>
        <w:adjustRightInd w:val="0"/>
        <w:snapToGrid w:val="0"/>
        <w:spacing w:after="0" w:line="240" w:lineRule="auto"/>
        <w:jc w:val="both"/>
        <w:rPr>
          <w:rFonts w:ascii="Batang" w:eastAsia="Batang" w:hAnsi="Batang" w:cs="Aharoni"/>
          <w:b/>
          <w:iCs/>
          <w:sz w:val="16"/>
          <w:szCs w:val="16"/>
        </w:rPr>
      </w:pPr>
      <w:r w:rsidRPr="00AC769C">
        <w:rPr>
          <w:rFonts w:ascii="Batang" w:eastAsia="Batang" w:hAnsi="Batang" w:cs="Aharoni"/>
          <w:b/>
          <w:iCs/>
          <w:sz w:val="16"/>
          <w:szCs w:val="16"/>
        </w:rPr>
        <w:t>Artículos informáticos y de escritorio para Encargado de Bodega:</w:t>
      </w:r>
    </w:p>
    <w:p w:rsidR="0040244A" w:rsidRPr="00AC769C" w:rsidRDefault="0040244A" w:rsidP="0040244A">
      <w:pPr>
        <w:pStyle w:val="Prrafodelista"/>
        <w:shd w:val="clear" w:color="auto" w:fill="FFFFFF" w:themeFill="background1"/>
        <w:autoSpaceDE w:val="0"/>
        <w:autoSpaceDN w:val="0"/>
        <w:adjustRightInd w:val="0"/>
        <w:snapToGrid w:val="0"/>
        <w:spacing w:after="0" w:line="240" w:lineRule="auto"/>
        <w:jc w:val="both"/>
        <w:rPr>
          <w:rFonts w:ascii="Batang" w:eastAsia="Batang" w:hAnsi="Batang" w:cs="Aharoni"/>
          <w:b/>
          <w:iCs/>
          <w:sz w:val="16"/>
          <w:szCs w:val="16"/>
        </w:rPr>
      </w:pPr>
    </w:p>
    <w:tbl>
      <w:tblPr>
        <w:tblStyle w:val="Tablaconcuadrcula"/>
        <w:tblW w:w="9776" w:type="dxa"/>
        <w:tblLook w:val="04A0" w:firstRow="1" w:lastRow="0" w:firstColumn="1" w:lastColumn="0" w:noHBand="0" w:noVBand="1"/>
      </w:tblPr>
      <w:tblGrid>
        <w:gridCol w:w="1271"/>
        <w:gridCol w:w="7175"/>
        <w:gridCol w:w="1330"/>
      </w:tblGrid>
      <w:tr w:rsidR="0040244A" w:rsidRPr="00AC769C" w:rsidTr="001D0FAA">
        <w:tc>
          <w:tcPr>
            <w:tcW w:w="1271" w:type="dxa"/>
          </w:tcPr>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r w:rsidRPr="00AC769C">
              <w:rPr>
                <w:rFonts w:ascii="Batang" w:eastAsia="Batang" w:hAnsi="Batang" w:cs="Aharoni"/>
                <w:b/>
                <w:iCs/>
                <w:sz w:val="16"/>
                <w:szCs w:val="16"/>
              </w:rPr>
              <w:t>Cifras</w:t>
            </w:r>
          </w:p>
        </w:tc>
        <w:tc>
          <w:tcPr>
            <w:tcW w:w="7175" w:type="dxa"/>
          </w:tcPr>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p>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r w:rsidRPr="00AC769C">
              <w:rPr>
                <w:rFonts w:ascii="Batang" w:eastAsia="Batang" w:hAnsi="Batang" w:cs="Aharoni"/>
                <w:b/>
                <w:iCs/>
                <w:sz w:val="16"/>
                <w:szCs w:val="16"/>
              </w:rPr>
              <w:t>DESCRIPCIÓN.</w:t>
            </w:r>
          </w:p>
        </w:tc>
        <w:tc>
          <w:tcPr>
            <w:tcW w:w="1330" w:type="dxa"/>
          </w:tcPr>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r w:rsidRPr="00AC769C">
              <w:rPr>
                <w:rFonts w:ascii="Batang" w:eastAsia="Batang" w:hAnsi="Batang" w:cs="Aharoni"/>
                <w:b/>
                <w:iCs/>
                <w:sz w:val="16"/>
                <w:szCs w:val="16"/>
              </w:rPr>
              <w:t>MONTO</w:t>
            </w:r>
          </w:p>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r w:rsidRPr="00AC769C">
              <w:rPr>
                <w:rFonts w:ascii="Batang" w:eastAsia="Batang" w:hAnsi="Batang" w:cs="Aharoni"/>
                <w:b/>
                <w:iCs/>
                <w:sz w:val="16"/>
                <w:szCs w:val="16"/>
              </w:rPr>
              <w:t>( $ )</w:t>
            </w:r>
          </w:p>
        </w:tc>
      </w:tr>
      <w:tr w:rsidR="0040244A" w:rsidRPr="00AC769C" w:rsidTr="001D0FAA">
        <w:tc>
          <w:tcPr>
            <w:tcW w:w="1271" w:type="dxa"/>
          </w:tcPr>
          <w:p w:rsidR="0040244A" w:rsidRPr="00AC769C" w:rsidRDefault="0040244A" w:rsidP="001D0FAA">
            <w:pPr>
              <w:autoSpaceDE w:val="0"/>
              <w:autoSpaceDN w:val="0"/>
              <w:adjustRightInd w:val="0"/>
              <w:snapToGrid w:val="0"/>
              <w:jc w:val="center"/>
              <w:rPr>
                <w:rFonts w:ascii="Batang" w:eastAsia="Batang" w:hAnsi="Batang" w:cs="Aharoni"/>
                <w:iCs/>
                <w:sz w:val="16"/>
                <w:szCs w:val="16"/>
              </w:rPr>
            </w:pPr>
            <w:r w:rsidRPr="00AC769C">
              <w:rPr>
                <w:rFonts w:ascii="Batang" w:eastAsia="Batang" w:hAnsi="Batang" w:cs="Aharoni"/>
                <w:iCs/>
                <w:sz w:val="16"/>
                <w:szCs w:val="16"/>
              </w:rPr>
              <w:t>61199</w:t>
            </w:r>
          </w:p>
        </w:tc>
        <w:tc>
          <w:tcPr>
            <w:tcW w:w="7175" w:type="dxa"/>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r w:rsidRPr="00AC769C">
              <w:rPr>
                <w:rFonts w:ascii="Batang" w:eastAsia="Batang" w:hAnsi="Batang" w:cs="Aharoni"/>
                <w:iCs/>
                <w:sz w:val="16"/>
                <w:szCs w:val="16"/>
              </w:rPr>
              <w:t>Bienes muebles diversos (Una guillotina).</w:t>
            </w:r>
          </w:p>
        </w:tc>
        <w:tc>
          <w:tcPr>
            <w:tcW w:w="1330" w:type="dxa"/>
          </w:tcPr>
          <w:p w:rsidR="0040244A" w:rsidRPr="00AC769C" w:rsidRDefault="0040244A" w:rsidP="001D0FAA">
            <w:pPr>
              <w:autoSpaceDE w:val="0"/>
              <w:autoSpaceDN w:val="0"/>
              <w:adjustRightInd w:val="0"/>
              <w:snapToGrid w:val="0"/>
              <w:jc w:val="right"/>
              <w:rPr>
                <w:rFonts w:ascii="Batang" w:eastAsia="Batang" w:hAnsi="Batang" w:cs="Aharoni"/>
                <w:iCs/>
                <w:sz w:val="16"/>
                <w:szCs w:val="16"/>
              </w:rPr>
            </w:pPr>
            <w:r w:rsidRPr="00AC769C">
              <w:rPr>
                <w:rFonts w:ascii="Batang" w:eastAsia="Batang" w:hAnsi="Batang" w:cs="Aharoni"/>
                <w:iCs/>
                <w:sz w:val="16"/>
                <w:szCs w:val="16"/>
              </w:rPr>
              <w:t>118.00</w:t>
            </w:r>
          </w:p>
        </w:tc>
      </w:tr>
      <w:tr w:rsidR="0040244A" w:rsidRPr="00AC769C" w:rsidTr="001D0FAA">
        <w:tc>
          <w:tcPr>
            <w:tcW w:w="1271" w:type="dxa"/>
            <w:shd w:val="clear" w:color="auto" w:fill="auto"/>
          </w:tcPr>
          <w:p w:rsidR="0040244A" w:rsidRPr="00AC769C" w:rsidRDefault="0040244A" w:rsidP="001D0FAA">
            <w:pPr>
              <w:autoSpaceDE w:val="0"/>
              <w:autoSpaceDN w:val="0"/>
              <w:adjustRightInd w:val="0"/>
              <w:snapToGrid w:val="0"/>
              <w:jc w:val="center"/>
              <w:rPr>
                <w:rFonts w:ascii="Batang" w:eastAsia="Batang" w:hAnsi="Batang" w:cs="Aharoni"/>
                <w:iCs/>
                <w:sz w:val="16"/>
                <w:szCs w:val="16"/>
              </w:rPr>
            </w:pPr>
            <w:r w:rsidRPr="00AC769C">
              <w:rPr>
                <w:rFonts w:ascii="Batang" w:eastAsia="Batang" w:hAnsi="Batang" w:cs="Aharoni"/>
                <w:iCs/>
                <w:sz w:val="16"/>
                <w:szCs w:val="16"/>
              </w:rPr>
              <w:t>61104</w:t>
            </w:r>
          </w:p>
        </w:tc>
        <w:tc>
          <w:tcPr>
            <w:tcW w:w="7175" w:type="dxa"/>
            <w:shd w:val="clear" w:color="auto" w:fill="FFFFFF" w:themeFill="background1"/>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r w:rsidRPr="00AC769C">
              <w:rPr>
                <w:rFonts w:ascii="Batang" w:eastAsia="Batang" w:hAnsi="Batang" w:cs="Aharoni"/>
                <w:iCs/>
                <w:sz w:val="16"/>
                <w:szCs w:val="16"/>
              </w:rPr>
              <w:t>Equipos informáticos (Una impresora).</w:t>
            </w:r>
          </w:p>
        </w:tc>
        <w:tc>
          <w:tcPr>
            <w:tcW w:w="1330" w:type="dxa"/>
            <w:shd w:val="clear" w:color="auto" w:fill="FFFFFF" w:themeFill="background1"/>
          </w:tcPr>
          <w:p w:rsidR="0040244A" w:rsidRPr="00AC769C" w:rsidRDefault="0040244A" w:rsidP="001D0FAA">
            <w:pPr>
              <w:autoSpaceDE w:val="0"/>
              <w:autoSpaceDN w:val="0"/>
              <w:adjustRightInd w:val="0"/>
              <w:snapToGrid w:val="0"/>
              <w:jc w:val="right"/>
              <w:rPr>
                <w:rFonts w:ascii="Batang" w:eastAsia="Batang" w:hAnsi="Batang" w:cs="Aharoni"/>
                <w:iCs/>
                <w:sz w:val="16"/>
                <w:szCs w:val="16"/>
              </w:rPr>
            </w:pPr>
            <w:r w:rsidRPr="00AC769C">
              <w:rPr>
                <w:rFonts w:ascii="Batang" w:eastAsia="Batang" w:hAnsi="Batang" w:cs="Aharoni"/>
                <w:iCs/>
                <w:sz w:val="16"/>
                <w:szCs w:val="16"/>
              </w:rPr>
              <w:t>208.00</w:t>
            </w:r>
          </w:p>
        </w:tc>
      </w:tr>
      <w:tr w:rsidR="0040244A" w:rsidRPr="00AC769C" w:rsidTr="001D0FAA">
        <w:tc>
          <w:tcPr>
            <w:tcW w:w="1271" w:type="dxa"/>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p>
        </w:tc>
        <w:tc>
          <w:tcPr>
            <w:tcW w:w="7175" w:type="dxa"/>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r w:rsidRPr="00AC769C">
              <w:rPr>
                <w:rFonts w:ascii="Batang" w:eastAsia="Batang" w:hAnsi="Batang" w:cs="Aharoni"/>
                <w:iCs/>
                <w:sz w:val="16"/>
                <w:szCs w:val="16"/>
              </w:rPr>
              <w:t>Total……………………………………………………………</w:t>
            </w:r>
          </w:p>
        </w:tc>
        <w:tc>
          <w:tcPr>
            <w:tcW w:w="1330" w:type="dxa"/>
          </w:tcPr>
          <w:p w:rsidR="0040244A" w:rsidRPr="00AC769C" w:rsidRDefault="0040244A" w:rsidP="001D0FAA">
            <w:pPr>
              <w:autoSpaceDE w:val="0"/>
              <w:autoSpaceDN w:val="0"/>
              <w:adjustRightInd w:val="0"/>
              <w:snapToGrid w:val="0"/>
              <w:jc w:val="right"/>
              <w:rPr>
                <w:rFonts w:ascii="Batang" w:eastAsia="Batang" w:hAnsi="Batang" w:cs="Aharoni"/>
                <w:iCs/>
                <w:sz w:val="16"/>
                <w:szCs w:val="16"/>
              </w:rPr>
            </w:pPr>
            <w:r w:rsidRPr="00AC769C">
              <w:rPr>
                <w:rFonts w:ascii="Batang" w:eastAsia="Batang" w:hAnsi="Batang" w:cs="Aharoni"/>
                <w:iCs/>
                <w:sz w:val="16"/>
                <w:szCs w:val="16"/>
              </w:rPr>
              <w:t>326.00</w:t>
            </w:r>
          </w:p>
        </w:tc>
      </w:tr>
    </w:tbl>
    <w:p w:rsidR="0040244A" w:rsidRPr="00AC769C" w:rsidRDefault="0040244A" w:rsidP="0040244A">
      <w:pPr>
        <w:pStyle w:val="Prrafodelista"/>
        <w:shd w:val="clear" w:color="auto" w:fill="FFFFFF" w:themeFill="background1"/>
        <w:autoSpaceDE w:val="0"/>
        <w:autoSpaceDN w:val="0"/>
        <w:adjustRightInd w:val="0"/>
        <w:snapToGrid w:val="0"/>
        <w:spacing w:after="0" w:line="240" w:lineRule="auto"/>
        <w:jc w:val="both"/>
        <w:rPr>
          <w:rFonts w:ascii="Batang" w:eastAsia="Batang" w:hAnsi="Batang" w:cs="Aharoni"/>
          <w:b/>
          <w:iCs/>
          <w:sz w:val="16"/>
          <w:szCs w:val="16"/>
        </w:rPr>
      </w:pPr>
    </w:p>
    <w:p w:rsidR="0040244A" w:rsidRPr="00AC769C" w:rsidRDefault="0040244A" w:rsidP="0040244A">
      <w:pPr>
        <w:pStyle w:val="Prrafodelista"/>
        <w:numPr>
          <w:ilvl w:val="0"/>
          <w:numId w:val="1"/>
        </w:numPr>
        <w:shd w:val="clear" w:color="auto" w:fill="FFFFFF" w:themeFill="background1"/>
        <w:autoSpaceDE w:val="0"/>
        <w:autoSpaceDN w:val="0"/>
        <w:adjustRightInd w:val="0"/>
        <w:snapToGrid w:val="0"/>
        <w:spacing w:after="0" w:line="240" w:lineRule="auto"/>
        <w:jc w:val="both"/>
        <w:rPr>
          <w:rFonts w:ascii="Batang" w:eastAsia="Batang" w:hAnsi="Batang" w:cs="Aharoni"/>
          <w:b/>
          <w:iCs/>
          <w:sz w:val="16"/>
          <w:szCs w:val="16"/>
        </w:rPr>
      </w:pPr>
      <w:r w:rsidRPr="00AC769C">
        <w:rPr>
          <w:rFonts w:ascii="Batang" w:eastAsia="Batang" w:hAnsi="Batang" w:cs="Aharoni"/>
          <w:b/>
          <w:iCs/>
          <w:sz w:val="16"/>
          <w:szCs w:val="16"/>
        </w:rPr>
        <w:t>Mantenimiento de equipo de aire acondicionado del REF:</w:t>
      </w:r>
    </w:p>
    <w:tbl>
      <w:tblPr>
        <w:tblStyle w:val="Tablaconcuadrcula"/>
        <w:tblW w:w="9776" w:type="dxa"/>
        <w:tblLook w:val="04A0" w:firstRow="1" w:lastRow="0" w:firstColumn="1" w:lastColumn="0" w:noHBand="0" w:noVBand="1"/>
      </w:tblPr>
      <w:tblGrid>
        <w:gridCol w:w="1271"/>
        <w:gridCol w:w="7175"/>
        <w:gridCol w:w="1330"/>
      </w:tblGrid>
      <w:tr w:rsidR="0040244A" w:rsidRPr="00AC769C" w:rsidTr="001D0FAA">
        <w:tc>
          <w:tcPr>
            <w:tcW w:w="1271" w:type="dxa"/>
          </w:tcPr>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r w:rsidRPr="00AC769C">
              <w:rPr>
                <w:rFonts w:ascii="Batang" w:eastAsia="Batang" w:hAnsi="Batang" w:cs="Aharoni"/>
                <w:b/>
                <w:iCs/>
                <w:sz w:val="16"/>
                <w:szCs w:val="16"/>
              </w:rPr>
              <w:t>Cifras</w:t>
            </w:r>
          </w:p>
        </w:tc>
        <w:tc>
          <w:tcPr>
            <w:tcW w:w="7175" w:type="dxa"/>
          </w:tcPr>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p>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r w:rsidRPr="00AC769C">
              <w:rPr>
                <w:rFonts w:ascii="Batang" w:eastAsia="Batang" w:hAnsi="Batang" w:cs="Aharoni"/>
                <w:b/>
                <w:iCs/>
                <w:sz w:val="16"/>
                <w:szCs w:val="16"/>
              </w:rPr>
              <w:t>DESCRIPCIÓN.</w:t>
            </w:r>
          </w:p>
        </w:tc>
        <w:tc>
          <w:tcPr>
            <w:tcW w:w="1330" w:type="dxa"/>
          </w:tcPr>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r w:rsidRPr="00AC769C">
              <w:rPr>
                <w:rFonts w:ascii="Batang" w:eastAsia="Batang" w:hAnsi="Batang" w:cs="Aharoni"/>
                <w:b/>
                <w:iCs/>
                <w:sz w:val="16"/>
                <w:szCs w:val="16"/>
              </w:rPr>
              <w:t>MONTO</w:t>
            </w:r>
          </w:p>
          <w:p w:rsidR="0040244A" w:rsidRPr="00AC769C" w:rsidRDefault="0040244A" w:rsidP="001D0FAA">
            <w:pPr>
              <w:autoSpaceDE w:val="0"/>
              <w:autoSpaceDN w:val="0"/>
              <w:adjustRightInd w:val="0"/>
              <w:snapToGrid w:val="0"/>
              <w:jc w:val="center"/>
              <w:rPr>
                <w:rFonts w:ascii="Batang" w:eastAsia="Batang" w:hAnsi="Batang" w:cs="Aharoni"/>
                <w:b/>
                <w:iCs/>
                <w:sz w:val="16"/>
                <w:szCs w:val="16"/>
              </w:rPr>
            </w:pPr>
            <w:r w:rsidRPr="00AC769C">
              <w:rPr>
                <w:rFonts w:ascii="Batang" w:eastAsia="Batang" w:hAnsi="Batang" w:cs="Aharoni"/>
                <w:b/>
                <w:iCs/>
                <w:sz w:val="16"/>
                <w:szCs w:val="16"/>
              </w:rPr>
              <w:t>( $ )</w:t>
            </w:r>
          </w:p>
        </w:tc>
      </w:tr>
      <w:tr w:rsidR="0040244A" w:rsidRPr="00AC769C" w:rsidTr="001D0FAA">
        <w:tc>
          <w:tcPr>
            <w:tcW w:w="1271" w:type="dxa"/>
            <w:shd w:val="clear" w:color="auto" w:fill="auto"/>
          </w:tcPr>
          <w:p w:rsidR="0040244A" w:rsidRPr="00AC769C" w:rsidRDefault="0040244A" w:rsidP="001D0FAA">
            <w:pPr>
              <w:autoSpaceDE w:val="0"/>
              <w:autoSpaceDN w:val="0"/>
              <w:adjustRightInd w:val="0"/>
              <w:snapToGrid w:val="0"/>
              <w:jc w:val="center"/>
              <w:rPr>
                <w:rFonts w:ascii="Batang" w:eastAsia="Batang" w:hAnsi="Batang" w:cs="Aharoni"/>
                <w:iCs/>
                <w:sz w:val="16"/>
                <w:szCs w:val="16"/>
              </w:rPr>
            </w:pPr>
          </w:p>
        </w:tc>
        <w:tc>
          <w:tcPr>
            <w:tcW w:w="7175" w:type="dxa"/>
            <w:shd w:val="clear" w:color="auto" w:fill="FFFFFF" w:themeFill="background1"/>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r w:rsidRPr="00AC769C">
              <w:rPr>
                <w:rFonts w:ascii="Batang" w:eastAsia="Batang" w:hAnsi="Batang" w:cs="Aharoni"/>
                <w:iCs/>
                <w:sz w:val="16"/>
                <w:szCs w:val="16"/>
              </w:rPr>
              <w:t>Limpieza general de aire acondicionado.</w:t>
            </w:r>
          </w:p>
        </w:tc>
        <w:tc>
          <w:tcPr>
            <w:tcW w:w="1330" w:type="dxa"/>
            <w:shd w:val="clear" w:color="auto" w:fill="FFFFFF" w:themeFill="background1"/>
          </w:tcPr>
          <w:p w:rsidR="0040244A" w:rsidRPr="00AC769C" w:rsidRDefault="0040244A" w:rsidP="001D0FAA">
            <w:pPr>
              <w:autoSpaceDE w:val="0"/>
              <w:autoSpaceDN w:val="0"/>
              <w:adjustRightInd w:val="0"/>
              <w:snapToGrid w:val="0"/>
              <w:jc w:val="right"/>
              <w:rPr>
                <w:rFonts w:ascii="Batang" w:eastAsia="Batang" w:hAnsi="Batang" w:cs="Aharoni"/>
                <w:iCs/>
                <w:sz w:val="16"/>
                <w:szCs w:val="16"/>
              </w:rPr>
            </w:pPr>
            <w:r w:rsidRPr="00AC769C">
              <w:rPr>
                <w:rFonts w:ascii="Batang" w:eastAsia="Batang" w:hAnsi="Batang" w:cs="Aharoni"/>
                <w:iCs/>
                <w:sz w:val="16"/>
                <w:szCs w:val="16"/>
              </w:rPr>
              <w:t>150.00</w:t>
            </w:r>
          </w:p>
        </w:tc>
      </w:tr>
      <w:tr w:rsidR="0040244A" w:rsidRPr="00AC769C" w:rsidTr="001D0FAA">
        <w:tc>
          <w:tcPr>
            <w:tcW w:w="1271" w:type="dxa"/>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p>
        </w:tc>
        <w:tc>
          <w:tcPr>
            <w:tcW w:w="7175" w:type="dxa"/>
          </w:tcPr>
          <w:p w:rsidR="0040244A" w:rsidRPr="00AC769C" w:rsidRDefault="0040244A" w:rsidP="001D0FAA">
            <w:pPr>
              <w:autoSpaceDE w:val="0"/>
              <w:autoSpaceDN w:val="0"/>
              <w:adjustRightInd w:val="0"/>
              <w:snapToGrid w:val="0"/>
              <w:jc w:val="both"/>
              <w:rPr>
                <w:rFonts w:ascii="Batang" w:eastAsia="Batang" w:hAnsi="Batang" w:cs="Aharoni"/>
                <w:iCs/>
                <w:sz w:val="16"/>
                <w:szCs w:val="16"/>
              </w:rPr>
            </w:pPr>
            <w:r w:rsidRPr="00AC769C">
              <w:rPr>
                <w:rFonts w:ascii="Batang" w:eastAsia="Batang" w:hAnsi="Batang" w:cs="Aharoni"/>
                <w:iCs/>
                <w:sz w:val="16"/>
                <w:szCs w:val="16"/>
              </w:rPr>
              <w:t>Total……………………………………………………………</w:t>
            </w:r>
          </w:p>
        </w:tc>
        <w:tc>
          <w:tcPr>
            <w:tcW w:w="1330" w:type="dxa"/>
          </w:tcPr>
          <w:p w:rsidR="0040244A" w:rsidRPr="00AC769C" w:rsidRDefault="0040244A" w:rsidP="001D0FAA">
            <w:pPr>
              <w:autoSpaceDE w:val="0"/>
              <w:autoSpaceDN w:val="0"/>
              <w:adjustRightInd w:val="0"/>
              <w:snapToGrid w:val="0"/>
              <w:jc w:val="right"/>
              <w:rPr>
                <w:rFonts w:ascii="Batang" w:eastAsia="Batang" w:hAnsi="Batang" w:cs="Aharoni"/>
                <w:iCs/>
                <w:sz w:val="16"/>
                <w:szCs w:val="16"/>
              </w:rPr>
            </w:pPr>
            <w:r w:rsidRPr="00AC769C">
              <w:rPr>
                <w:rFonts w:ascii="Batang" w:eastAsia="Batang" w:hAnsi="Batang" w:cs="Aharoni"/>
                <w:iCs/>
                <w:sz w:val="16"/>
                <w:szCs w:val="16"/>
              </w:rPr>
              <w:t>150.00</w:t>
            </w:r>
          </w:p>
        </w:tc>
      </w:tr>
    </w:tbl>
    <w:p w:rsidR="0040244A" w:rsidRPr="005E2F41" w:rsidRDefault="0040244A" w:rsidP="0040244A">
      <w:pPr>
        <w:shd w:val="clear" w:color="auto" w:fill="FFFFFF" w:themeFill="background1"/>
        <w:autoSpaceDE w:val="0"/>
        <w:autoSpaceDN w:val="0"/>
        <w:adjustRightInd w:val="0"/>
        <w:snapToGrid w:val="0"/>
        <w:jc w:val="both"/>
        <w:rPr>
          <w:rFonts w:ascii="Batang" w:eastAsia="Batang" w:hAnsi="Batang" w:cs="Aharoni"/>
          <w:noProof/>
          <w:sz w:val="22"/>
          <w:szCs w:val="22"/>
          <w:lang w:eastAsia="es-ES"/>
        </w:rPr>
      </w:pPr>
      <w:r w:rsidRPr="005E2F41">
        <w:rPr>
          <w:rFonts w:ascii="Batang" w:eastAsia="Batang" w:hAnsi="Batang" w:cs="Aharoni"/>
          <w:iCs/>
          <w:sz w:val="22"/>
          <w:szCs w:val="22"/>
        </w:rPr>
        <w:t xml:space="preserve">Estos gastos se comprobarán como lo establece el Art. 86 del Código Municipal; y al efecto, se autoriza a las personas responsables de las Unidades de Presupuesto y Contabilidad </w:t>
      </w:r>
      <w:r w:rsidRPr="005E2F41">
        <w:rPr>
          <w:rFonts w:ascii="Batang" w:eastAsia="Batang" w:hAnsi="Batang" w:cs="Aharoni"/>
          <w:iCs/>
          <w:sz w:val="22"/>
          <w:szCs w:val="22"/>
        </w:rPr>
        <w:lastRenderedPageBreak/>
        <w:t>para que apliquen las erogaciones a las cifras presupuestarias que corres</w:t>
      </w:r>
      <w:r>
        <w:rPr>
          <w:rFonts w:ascii="Batang" w:eastAsia="Batang" w:hAnsi="Batang" w:cs="Aharoni"/>
          <w:iCs/>
          <w:sz w:val="22"/>
          <w:szCs w:val="22"/>
        </w:rPr>
        <w:t xml:space="preserve">ponde.- Certifíquese.- </w:t>
      </w:r>
      <w:r w:rsidRPr="005E2F41">
        <w:rPr>
          <w:rFonts w:ascii="Batang" w:eastAsia="Batang" w:hAnsi="Batang" w:cs="Arial"/>
          <w:b/>
          <w:sz w:val="22"/>
          <w:szCs w:val="22"/>
        </w:rPr>
        <w:t>EXPOSICION DE EMPRESA “EDP., LTDA. DE C. V.” Y FISDL</w:t>
      </w:r>
      <w:r w:rsidRPr="005E2F41">
        <w:rPr>
          <w:rFonts w:ascii="Batang" w:eastAsia="Batang" w:hAnsi="Batang" w:cs="Arial"/>
          <w:sz w:val="22"/>
          <w:szCs w:val="22"/>
        </w:rPr>
        <w:t>.</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En esta oportunidad se contó con la presencia de la Coordinadora de Inversión Social de la Empresa “EDP, Ltda. </w:t>
      </w:r>
      <w:proofErr w:type="gramStart"/>
      <w:r w:rsidRPr="005E2F41">
        <w:rPr>
          <w:rFonts w:ascii="Batang" w:eastAsia="Batang" w:hAnsi="Batang" w:cs="Arial"/>
          <w:sz w:val="22"/>
          <w:szCs w:val="22"/>
        </w:rPr>
        <w:t>de</w:t>
      </w:r>
      <w:proofErr w:type="gramEnd"/>
      <w:r w:rsidRPr="005E2F41">
        <w:rPr>
          <w:rFonts w:ascii="Batang" w:eastAsia="Batang" w:hAnsi="Batang" w:cs="Arial"/>
          <w:sz w:val="22"/>
          <w:szCs w:val="22"/>
        </w:rPr>
        <w:t xml:space="preserve"> C. V.” (Licda.</w:t>
      </w:r>
      <w:r>
        <w:rPr>
          <w:rFonts w:ascii="Batang" w:eastAsia="Batang" w:hAnsi="Batang" w:cs="Arial"/>
          <w:sz w:val="22"/>
          <w:szCs w:val="22"/>
        </w:rPr>
        <w:t>------</w:t>
      </w:r>
      <w:r w:rsidRPr="005E2F41">
        <w:rPr>
          <w:rFonts w:ascii="Batang" w:eastAsia="Batang" w:hAnsi="Batang" w:cs="Arial"/>
          <w:sz w:val="22"/>
          <w:szCs w:val="22"/>
        </w:rPr>
        <w:t>), y de la asesora Municipal del FISDL (Arq.</w:t>
      </w:r>
      <w:r>
        <w:rPr>
          <w:rFonts w:ascii="Batang" w:eastAsia="Batang" w:hAnsi="Batang" w:cs="Arial"/>
          <w:sz w:val="22"/>
          <w:szCs w:val="22"/>
        </w:rPr>
        <w:t>-----</w:t>
      </w:r>
      <w:r w:rsidRPr="005E2F41">
        <w:rPr>
          <w:rFonts w:ascii="Batang" w:eastAsia="Batang" w:hAnsi="Batang" w:cs="Arial"/>
          <w:sz w:val="22"/>
          <w:szCs w:val="22"/>
        </w:rPr>
        <w:t xml:space="preserve">). En este acto, la Licda. </w:t>
      </w:r>
      <w:r>
        <w:rPr>
          <w:rFonts w:ascii="Batang" w:eastAsia="Batang" w:hAnsi="Batang" w:cs="Arial"/>
          <w:sz w:val="22"/>
          <w:szCs w:val="22"/>
        </w:rPr>
        <w:t xml:space="preserve">---- </w:t>
      </w:r>
      <w:r w:rsidRPr="005E2F41">
        <w:rPr>
          <w:rFonts w:ascii="Batang" w:eastAsia="Batang" w:hAnsi="Batang" w:cs="Arial"/>
          <w:sz w:val="22"/>
          <w:szCs w:val="22"/>
        </w:rPr>
        <w:t xml:space="preserve">hiso su exposición en el siguiente orden: </w:t>
      </w:r>
      <w:r w:rsidRPr="005E2F41">
        <w:rPr>
          <w:rFonts w:ascii="Batang" w:eastAsia="Batang" w:hAnsi="Batang" w:cs="Arial"/>
          <w:b/>
          <w:sz w:val="22"/>
          <w:szCs w:val="22"/>
        </w:rPr>
        <w:t>A)</w:t>
      </w:r>
      <w:r w:rsidRPr="005E2F41">
        <w:rPr>
          <w:rFonts w:ascii="Batang" w:eastAsia="Batang" w:hAnsi="Batang" w:cs="Arial"/>
          <w:sz w:val="22"/>
          <w:szCs w:val="22"/>
        </w:rPr>
        <w:t xml:space="preserve"> Etapas principales para la ejecución de los “Proyectos Sociales” (</w:t>
      </w:r>
      <w:r w:rsidRPr="005E2F41">
        <w:rPr>
          <w:rFonts w:ascii="Batang" w:eastAsia="Batang" w:hAnsi="Batang" w:cs="Arial"/>
          <w:b/>
          <w:sz w:val="22"/>
          <w:szCs w:val="22"/>
        </w:rPr>
        <w:t>1.</w:t>
      </w:r>
      <w:r w:rsidRPr="005E2F41">
        <w:rPr>
          <w:rFonts w:ascii="Batang" w:eastAsia="Batang" w:hAnsi="Batang" w:cs="Arial"/>
          <w:sz w:val="22"/>
          <w:szCs w:val="22"/>
        </w:rPr>
        <w:t xml:space="preserve"> Aprobación; </w:t>
      </w:r>
      <w:r w:rsidRPr="005E2F41">
        <w:rPr>
          <w:rFonts w:ascii="Batang" w:eastAsia="Batang" w:hAnsi="Batang" w:cs="Arial"/>
          <w:b/>
          <w:sz w:val="22"/>
          <w:szCs w:val="22"/>
        </w:rPr>
        <w:t>2.</w:t>
      </w:r>
      <w:r w:rsidRPr="005E2F41">
        <w:rPr>
          <w:rFonts w:ascii="Batang" w:eastAsia="Batang" w:hAnsi="Batang" w:cs="Arial"/>
          <w:sz w:val="22"/>
          <w:szCs w:val="22"/>
        </w:rPr>
        <w:t xml:space="preserve"> Evaluación; y </w:t>
      </w:r>
      <w:r w:rsidRPr="005E2F41">
        <w:rPr>
          <w:rFonts w:ascii="Batang" w:eastAsia="Batang" w:hAnsi="Batang" w:cs="Arial"/>
          <w:b/>
          <w:sz w:val="22"/>
          <w:szCs w:val="22"/>
        </w:rPr>
        <w:t>3.</w:t>
      </w:r>
      <w:r w:rsidRPr="005E2F41">
        <w:rPr>
          <w:rFonts w:ascii="Batang" w:eastAsia="Batang" w:hAnsi="Batang" w:cs="Arial"/>
          <w:sz w:val="22"/>
          <w:szCs w:val="22"/>
        </w:rPr>
        <w:t xml:space="preserve"> Ejecución); </w:t>
      </w:r>
      <w:r w:rsidRPr="005E2F41">
        <w:rPr>
          <w:rFonts w:ascii="Batang" w:eastAsia="Batang" w:hAnsi="Batang" w:cs="Arial"/>
          <w:b/>
          <w:sz w:val="22"/>
          <w:szCs w:val="22"/>
        </w:rPr>
        <w:t>B)</w:t>
      </w:r>
      <w:r w:rsidRPr="005E2F41">
        <w:rPr>
          <w:rFonts w:ascii="Batang" w:eastAsia="Batang" w:hAnsi="Batang" w:cs="Arial"/>
          <w:sz w:val="22"/>
          <w:szCs w:val="22"/>
        </w:rPr>
        <w:t xml:space="preserve"> Puntos importantes dentro del marco del Proyecto (Obligaciones de las partes, Proyectos priorizados para el año 2018 y obras en ejecución en este año); y </w:t>
      </w:r>
      <w:r w:rsidRPr="005E2F41">
        <w:rPr>
          <w:rFonts w:ascii="Batang" w:eastAsia="Batang" w:hAnsi="Batang" w:cs="Arial"/>
          <w:b/>
          <w:sz w:val="22"/>
          <w:szCs w:val="22"/>
        </w:rPr>
        <w:t>C)</w:t>
      </w:r>
      <w:r w:rsidRPr="005E2F41">
        <w:rPr>
          <w:rFonts w:ascii="Batang" w:eastAsia="Batang" w:hAnsi="Batang" w:cs="Arial"/>
          <w:sz w:val="22"/>
          <w:szCs w:val="22"/>
        </w:rPr>
        <w:t xml:space="preserve"> Acuerdos Municipales requeridos: </w:t>
      </w:r>
      <w:r w:rsidRPr="005E2F41">
        <w:rPr>
          <w:rFonts w:ascii="Batang" w:eastAsia="Batang" w:hAnsi="Batang" w:cs="Arial"/>
          <w:b/>
          <w:sz w:val="22"/>
          <w:szCs w:val="22"/>
        </w:rPr>
        <w:t>1.</w:t>
      </w:r>
      <w:r w:rsidRPr="005E2F41">
        <w:rPr>
          <w:rFonts w:ascii="Batang" w:eastAsia="Batang" w:hAnsi="Batang" w:cs="Arial"/>
          <w:sz w:val="22"/>
          <w:szCs w:val="22"/>
        </w:rPr>
        <w:t xml:space="preserve"> Compromiso de mantenimiento físico –por lo menos cuatro veces al año- y pago del suministro de energía eléctrica de las nuevas luminarias del Proyecto “Iluminación y ornamentación del Boulevard 25 de Febrero”; </w:t>
      </w:r>
      <w:r w:rsidRPr="005E2F41">
        <w:rPr>
          <w:rFonts w:ascii="Batang" w:eastAsia="Batang" w:hAnsi="Batang" w:cs="Arial"/>
          <w:b/>
          <w:sz w:val="22"/>
          <w:szCs w:val="22"/>
        </w:rPr>
        <w:t>2.</w:t>
      </w:r>
      <w:r w:rsidRPr="005E2F41">
        <w:rPr>
          <w:rFonts w:ascii="Batang" w:eastAsia="Batang" w:hAnsi="Batang" w:cs="Arial"/>
          <w:sz w:val="22"/>
          <w:szCs w:val="22"/>
        </w:rPr>
        <w:t xml:space="preserve"> Compromiso de reubicación temporal de los vendedores ubicados en la vía pública en las Colonias San José del Cantón </w:t>
      </w:r>
      <w:proofErr w:type="spellStart"/>
      <w:r w:rsidRPr="005E2F41">
        <w:rPr>
          <w:rFonts w:ascii="Batang" w:eastAsia="Batang" w:hAnsi="Batang" w:cs="Arial"/>
          <w:sz w:val="22"/>
          <w:szCs w:val="22"/>
        </w:rPr>
        <w:t>Metalìo</w:t>
      </w:r>
      <w:proofErr w:type="spellEnd"/>
      <w:r w:rsidRPr="005E2F41">
        <w:rPr>
          <w:rFonts w:ascii="Batang" w:eastAsia="Batang" w:hAnsi="Batang" w:cs="Arial"/>
          <w:sz w:val="22"/>
          <w:szCs w:val="22"/>
        </w:rPr>
        <w:t xml:space="preserve"> de esta jurisdicción, indicando la fecha en que se realizará la reubicación. Esto se requiere porque los vendedores están ubicados en el área de trabajo de la ejecución del Proyecto PTAR; y </w:t>
      </w:r>
      <w:r w:rsidRPr="005E2F41">
        <w:rPr>
          <w:rFonts w:ascii="Batang" w:eastAsia="Batang" w:hAnsi="Batang" w:cs="Arial"/>
          <w:b/>
          <w:sz w:val="22"/>
          <w:szCs w:val="22"/>
        </w:rPr>
        <w:t>3.</w:t>
      </w:r>
      <w:r w:rsidRPr="005E2F41">
        <w:rPr>
          <w:rFonts w:ascii="Batang" w:eastAsia="Batang" w:hAnsi="Batang" w:cs="Arial"/>
          <w:sz w:val="22"/>
          <w:szCs w:val="22"/>
        </w:rPr>
        <w:t xml:space="preserve"> Incluir en el listado de Proyectos priorizados para el período 2018-2019, el Proyecto “Construcción de red de alcantarillado y Planta de Tratamiento de Aguas Residuales del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que pretende beneficiar a 5,088 personas de </w:t>
      </w:r>
      <w:r>
        <w:rPr>
          <w:rFonts w:ascii="Batang" w:eastAsia="Batang" w:hAnsi="Batang" w:cs="Arial"/>
          <w:sz w:val="22"/>
          <w:szCs w:val="22"/>
        </w:rPr>
        <w:t xml:space="preserve">aquella comunidad.- </w:t>
      </w:r>
      <w:r w:rsidRPr="005E2F41">
        <w:rPr>
          <w:rFonts w:ascii="Batang" w:eastAsia="Batang" w:hAnsi="Batang" w:cs="Arial"/>
          <w:sz w:val="22"/>
          <w:szCs w:val="22"/>
        </w:rPr>
        <w:t>A continuación se emitieron los siguiente</w:t>
      </w:r>
      <w:r>
        <w:rPr>
          <w:rFonts w:ascii="Batang" w:eastAsia="Batang" w:hAnsi="Batang" w:cs="Arial"/>
          <w:sz w:val="22"/>
          <w:szCs w:val="22"/>
        </w:rPr>
        <w:t xml:space="preserve">s acuerdos: </w:t>
      </w:r>
      <w:r w:rsidRPr="005E2F41">
        <w:rPr>
          <w:rFonts w:ascii="Batang" w:eastAsia="Batang" w:hAnsi="Batang"/>
          <w:b/>
          <w:noProof/>
          <w:sz w:val="22"/>
          <w:szCs w:val="22"/>
          <w:lang w:eastAsia="es-ES"/>
        </w:rPr>
        <w:t>ACUERDO NÚMERO DIECISEIS.-</w:t>
      </w:r>
      <w:r w:rsidRPr="005E2F41">
        <w:rPr>
          <w:rFonts w:ascii="Batang" w:eastAsia="Batang" w:hAnsi="Batang"/>
          <w:noProof/>
          <w:sz w:val="22"/>
          <w:szCs w:val="22"/>
          <w:lang w:eastAsia="es-ES"/>
        </w:rPr>
        <w:t xml:space="preserve"> El Concejo Municipal de Acajutla, Departamento de Sonsonate, en uso de las facultades que le confieren </w:t>
      </w:r>
      <w:r w:rsidRPr="005E2F41">
        <w:rPr>
          <w:rFonts w:ascii="Batang" w:eastAsia="Batang" w:hAnsi="Batang"/>
          <w:spacing w:val="12"/>
          <w:sz w:val="22"/>
          <w:szCs w:val="22"/>
        </w:rPr>
        <w:t xml:space="preserve">los Artículos 203 y 204 de la Constitución de la República de El Salvador, </w:t>
      </w:r>
      <w:r w:rsidRPr="005E2F41">
        <w:rPr>
          <w:rFonts w:ascii="Batang" w:eastAsia="Batang" w:hAnsi="Batang"/>
          <w:spacing w:val="18"/>
          <w:sz w:val="22"/>
          <w:szCs w:val="22"/>
        </w:rPr>
        <w:t xml:space="preserve">y Artículos 30 numerales 4 y 11, y Art. 31 </w:t>
      </w:r>
      <w:r w:rsidRPr="005E2F41">
        <w:rPr>
          <w:rFonts w:ascii="Batang" w:eastAsia="Batang" w:hAnsi="Batang"/>
          <w:spacing w:val="11"/>
          <w:sz w:val="22"/>
          <w:szCs w:val="22"/>
        </w:rPr>
        <w:t xml:space="preserve">numerales 4 y 5 del Código Municipal, y </w:t>
      </w:r>
      <w:r w:rsidRPr="005E2F41">
        <w:rPr>
          <w:rFonts w:ascii="Batang" w:eastAsia="Batang" w:hAnsi="Batang"/>
          <w:b/>
          <w:spacing w:val="11"/>
          <w:sz w:val="22"/>
          <w:szCs w:val="22"/>
        </w:rPr>
        <w:t xml:space="preserve">CONSIDERANDO: I) </w:t>
      </w:r>
      <w:r w:rsidRPr="005E2F41">
        <w:rPr>
          <w:rFonts w:ascii="Batang" w:eastAsia="Batang" w:hAnsi="Batang"/>
          <w:spacing w:val="11"/>
          <w:sz w:val="22"/>
          <w:szCs w:val="22"/>
        </w:rPr>
        <w:t xml:space="preserve">Que la Sociedad “Energía </w:t>
      </w:r>
      <w:r w:rsidRPr="005E2F41">
        <w:rPr>
          <w:rFonts w:ascii="Batang" w:eastAsia="Batang" w:hAnsi="Batang"/>
          <w:spacing w:val="12"/>
          <w:sz w:val="22"/>
          <w:szCs w:val="22"/>
        </w:rPr>
        <w:t xml:space="preserve">del Pacifico, Ltda. de C.V.”, como una empresa con responsabilidad social, comprometida con el desarrollo del Municipio de Acajutla, oportunamente firmó un  </w:t>
      </w:r>
      <w:r w:rsidRPr="005E2F41">
        <w:rPr>
          <w:rFonts w:ascii="Batang" w:eastAsia="Batang" w:hAnsi="Batang"/>
          <w:spacing w:val="13"/>
          <w:sz w:val="22"/>
          <w:szCs w:val="22"/>
        </w:rPr>
        <w:t>acuerdo tripartito con el Fondo de Inversión  para  el  Desarrollo  Local  (FISDL)  y  esta Municipalidad</w:t>
      </w:r>
      <w:r w:rsidRPr="005E2F41">
        <w:rPr>
          <w:rFonts w:ascii="Batang" w:eastAsia="Batang" w:hAnsi="Batang"/>
          <w:spacing w:val="7"/>
          <w:sz w:val="22"/>
          <w:szCs w:val="22"/>
        </w:rPr>
        <w:t xml:space="preserve"> para la ejecución de las obras en beneficio de las comunidades de esta comprensión territorial; </w:t>
      </w:r>
      <w:r w:rsidRPr="005E2F41">
        <w:rPr>
          <w:rFonts w:ascii="Batang" w:eastAsia="Batang" w:hAnsi="Batang"/>
          <w:b/>
          <w:spacing w:val="7"/>
          <w:sz w:val="22"/>
          <w:szCs w:val="22"/>
        </w:rPr>
        <w:t>II)</w:t>
      </w:r>
      <w:r w:rsidRPr="005E2F41">
        <w:rPr>
          <w:rFonts w:ascii="Batang" w:eastAsia="Batang" w:hAnsi="Batang"/>
          <w:spacing w:val="7"/>
          <w:sz w:val="22"/>
          <w:szCs w:val="22"/>
        </w:rPr>
        <w:t xml:space="preserve"> Que por medio de </w:t>
      </w:r>
      <w:r w:rsidRPr="005E2F41">
        <w:rPr>
          <w:rFonts w:ascii="Batang" w:eastAsia="Batang" w:hAnsi="Batang"/>
          <w:spacing w:val="16"/>
          <w:sz w:val="22"/>
          <w:szCs w:val="22"/>
        </w:rPr>
        <w:t xml:space="preserve">Acuerdo número tres, inserto en el Acta Municipal número dos, de fecha diez de Enero del año dos mil </w:t>
      </w:r>
      <w:r w:rsidRPr="005E2F41">
        <w:rPr>
          <w:rFonts w:ascii="Batang" w:eastAsia="Batang" w:hAnsi="Batang"/>
          <w:spacing w:val="13"/>
          <w:sz w:val="22"/>
          <w:szCs w:val="22"/>
        </w:rPr>
        <w:t xml:space="preserve">dieciocho, la Municipalidad autorizó a la Sociedad “Energía del Pacifico, Ltda. de C.V.” para realizar los </w:t>
      </w:r>
      <w:r w:rsidRPr="005E2F41">
        <w:rPr>
          <w:rFonts w:ascii="Batang" w:eastAsia="Batang" w:hAnsi="Batang"/>
          <w:spacing w:val="27"/>
          <w:sz w:val="22"/>
          <w:szCs w:val="22"/>
        </w:rPr>
        <w:t xml:space="preserve">procedimientos respectivos a fin de iniciar las obras o proyectos del </w:t>
      </w:r>
      <w:r w:rsidRPr="005E2F41">
        <w:rPr>
          <w:rFonts w:ascii="Batang" w:eastAsia="Batang" w:hAnsi="Batang"/>
          <w:spacing w:val="14"/>
          <w:sz w:val="22"/>
          <w:szCs w:val="22"/>
        </w:rPr>
        <w:t xml:space="preserve">periodo 2017- 2018, entre los cuales se encuentra el Proyecto “Iluminación </w:t>
      </w:r>
      <w:r w:rsidRPr="005E2F41">
        <w:rPr>
          <w:rFonts w:ascii="Batang" w:eastAsia="Batang" w:hAnsi="Batang"/>
          <w:spacing w:val="32"/>
          <w:sz w:val="22"/>
          <w:szCs w:val="22"/>
        </w:rPr>
        <w:t>y ornamentación en Boulevard 25 de Febrero</w:t>
      </w:r>
      <w:r w:rsidRPr="005E2F41">
        <w:rPr>
          <w:rFonts w:ascii="Batang" w:eastAsia="Batang" w:hAnsi="Batang"/>
          <w:spacing w:val="15"/>
          <w:sz w:val="22"/>
          <w:szCs w:val="22"/>
        </w:rPr>
        <w:t xml:space="preserve">”; proyecto que </w:t>
      </w:r>
      <w:r w:rsidRPr="005E2F41">
        <w:rPr>
          <w:rFonts w:ascii="Batang" w:eastAsia="Batang" w:hAnsi="Batang"/>
          <w:spacing w:val="7"/>
          <w:sz w:val="22"/>
          <w:szCs w:val="22"/>
        </w:rPr>
        <w:t xml:space="preserve">por medio de </w:t>
      </w:r>
      <w:r w:rsidRPr="005E2F41">
        <w:rPr>
          <w:rFonts w:ascii="Batang" w:eastAsia="Batang" w:hAnsi="Batang"/>
          <w:spacing w:val="16"/>
          <w:sz w:val="22"/>
          <w:szCs w:val="22"/>
        </w:rPr>
        <w:t xml:space="preserve">Acuerdo número dos, inserto en el Acta Municipal número nueve, </w:t>
      </w:r>
      <w:r w:rsidRPr="005E2F41">
        <w:rPr>
          <w:rFonts w:ascii="Batang" w:eastAsia="Batang" w:hAnsi="Batang"/>
          <w:spacing w:val="16"/>
          <w:sz w:val="22"/>
          <w:szCs w:val="22"/>
        </w:rPr>
        <w:lastRenderedPageBreak/>
        <w:t xml:space="preserve">de fecha siete de Marzo del año dos mil </w:t>
      </w:r>
      <w:r w:rsidRPr="005E2F41">
        <w:rPr>
          <w:rFonts w:ascii="Batang" w:eastAsia="Batang" w:hAnsi="Batang"/>
          <w:spacing w:val="13"/>
          <w:sz w:val="22"/>
          <w:szCs w:val="22"/>
        </w:rPr>
        <w:t>dieciocho</w:t>
      </w:r>
      <w:r w:rsidRPr="005E2F41">
        <w:rPr>
          <w:rFonts w:ascii="Batang" w:eastAsia="Batang" w:hAnsi="Batang"/>
          <w:spacing w:val="15"/>
          <w:sz w:val="22"/>
          <w:szCs w:val="22"/>
        </w:rPr>
        <w:t xml:space="preserve"> fue </w:t>
      </w:r>
      <w:r w:rsidRPr="005E2F41">
        <w:rPr>
          <w:rFonts w:ascii="Batang" w:eastAsia="Batang" w:hAnsi="Batang"/>
          <w:spacing w:val="14"/>
          <w:sz w:val="22"/>
          <w:szCs w:val="22"/>
        </w:rPr>
        <w:t>trasladado al listado de obras a realizarse durante el período 2018-2019, el cual está en proceso de ejecución</w:t>
      </w:r>
      <w:r w:rsidRPr="005E2F41">
        <w:rPr>
          <w:rFonts w:ascii="Batang" w:eastAsia="Batang" w:hAnsi="Batang"/>
          <w:spacing w:val="12"/>
          <w:sz w:val="22"/>
          <w:szCs w:val="22"/>
        </w:rPr>
        <w:t>; en consecuencia, y c</w:t>
      </w:r>
      <w:r w:rsidRPr="005E2F41">
        <w:rPr>
          <w:rFonts w:ascii="Batang" w:eastAsia="Batang" w:hAnsi="Batang"/>
          <w:sz w:val="22"/>
          <w:szCs w:val="22"/>
        </w:rPr>
        <w:t xml:space="preserve">on el firme propósito de darle un estricto cumplimiento al </w:t>
      </w:r>
      <w:r w:rsidRPr="005E2F41">
        <w:rPr>
          <w:rFonts w:ascii="Batang" w:eastAsia="Batang" w:hAnsi="Batang"/>
          <w:b/>
          <w:sz w:val="22"/>
          <w:szCs w:val="22"/>
        </w:rPr>
        <w:t xml:space="preserve">“Convenio de Cooperación Técnica entre la Alcaldía Municipal de Acajutla (AMA), el Fondo de Inversión Social para el Desarrollo Local (FISDL), y la Sociedad “Energía del Pacífico, Ltda. </w:t>
      </w:r>
      <w:proofErr w:type="gramStart"/>
      <w:r w:rsidRPr="005E2F41">
        <w:rPr>
          <w:rFonts w:ascii="Batang" w:eastAsia="Batang" w:hAnsi="Batang"/>
          <w:b/>
          <w:sz w:val="22"/>
          <w:szCs w:val="22"/>
        </w:rPr>
        <w:t>de</w:t>
      </w:r>
      <w:proofErr w:type="gramEnd"/>
      <w:r w:rsidRPr="005E2F41">
        <w:rPr>
          <w:rFonts w:ascii="Batang" w:eastAsia="Batang" w:hAnsi="Batang"/>
          <w:b/>
          <w:sz w:val="22"/>
          <w:szCs w:val="22"/>
        </w:rPr>
        <w:t xml:space="preserve"> C. V.” (EDP)”</w:t>
      </w:r>
      <w:r w:rsidRPr="005E2F41">
        <w:rPr>
          <w:rFonts w:ascii="Batang" w:eastAsia="Batang" w:hAnsi="Batang"/>
          <w:sz w:val="22"/>
          <w:szCs w:val="22"/>
        </w:rPr>
        <w:t>, de fecha 28 de Abril de 2015</w:t>
      </w:r>
      <w:r w:rsidRPr="005E2F41">
        <w:rPr>
          <w:rFonts w:ascii="Batang" w:eastAsia="Batang" w:hAnsi="Batang"/>
          <w:spacing w:val="12"/>
          <w:sz w:val="22"/>
          <w:szCs w:val="22"/>
        </w:rPr>
        <w:t xml:space="preserve">, esta Municipalidad </w:t>
      </w:r>
      <w:r w:rsidRPr="005E2F41">
        <w:rPr>
          <w:rFonts w:ascii="Batang" w:eastAsia="Batang" w:hAnsi="Batang" w:cs="Arial"/>
          <w:sz w:val="22"/>
          <w:szCs w:val="22"/>
        </w:rPr>
        <w:t xml:space="preserve">por unanimidad </w:t>
      </w:r>
      <w:r w:rsidRPr="005E2F41">
        <w:rPr>
          <w:rFonts w:ascii="Batang" w:eastAsia="Batang" w:hAnsi="Batang" w:cs="Arial"/>
          <w:b/>
          <w:sz w:val="22"/>
          <w:szCs w:val="22"/>
        </w:rPr>
        <w:t xml:space="preserve">ACUERDA: </w:t>
      </w:r>
      <w:r w:rsidRPr="005E2F41">
        <w:rPr>
          <w:rFonts w:ascii="Batang" w:eastAsia="Batang" w:hAnsi="Batang" w:cs="Arial"/>
          <w:sz w:val="22"/>
          <w:szCs w:val="22"/>
        </w:rPr>
        <w:t xml:space="preserve">Asumir el compromiso de darle mantenimiento físico –por lo menos cuatro veces al año- y realizar el pago del suministro de energía eléctrica de las nuevas luminarias del Proyecto </w:t>
      </w:r>
      <w:r w:rsidRPr="005E2F41">
        <w:rPr>
          <w:rFonts w:ascii="Batang" w:eastAsia="Batang" w:hAnsi="Batang"/>
          <w:sz w:val="22"/>
          <w:szCs w:val="22"/>
        </w:rPr>
        <w:t xml:space="preserve">denominado </w:t>
      </w:r>
      <w:r w:rsidRPr="005E2F41">
        <w:rPr>
          <w:rFonts w:ascii="Batang" w:eastAsia="Batang" w:hAnsi="Batang"/>
          <w:b/>
          <w:spacing w:val="10"/>
          <w:sz w:val="22"/>
          <w:szCs w:val="22"/>
        </w:rPr>
        <w:t xml:space="preserve">“Iluminación y ornamentación en Boulevard 25 </w:t>
      </w:r>
      <w:r w:rsidRPr="005E2F41">
        <w:rPr>
          <w:rFonts w:ascii="Batang" w:eastAsia="Batang" w:hAnsi="Batang"/>
          <w:b/>
          <w:spacing w:val="3"/>
          <w:sz w:val="22"/>
          <w:szCs w:val="22"/>
        </w:rPr>
        <w:t>de Febrero, Municipio de Acajutla, Departamento de Sonsonate”</w:t>
      </w:r>
      <w:r w:rsidRPr="005E2F41">
        <w:rPr>
          <w:rFonts w:ascii="Batang" w:eastAsia="Batang" w:hAnsi="Batang"/>
          <w:spacing w:val="3"/>
          <w:sz w:val="22"/>
          <w:szCs w:val="22"/>
        </w:rPr>
        <w:t xml:space="preserve">, a partir de su entrega, en el entendido de que el mantenimiento ni el suministro de energía eléctrica ni cualquier otra actividad posterior a su ejecución no corresponden a la </w:t>
      </w:r>
      <w:r w:rsidRPr="005E2F41">
        <w:rPr>
          <w:rFonts w:ascii="Batang" w:eastAsia="Batang" w:hAnsi="Batang"/>
          <w:spacing w:val="13"/>
          <w:sz w:val="22"/>
          <w:szCs w:val="22"/>
        </w:rPr>
        <w:t xml:space="preserve">Sociedad “Energía del Pacifico, Ltda. </w:t>
      </w:r>
      <w:proofErr w:type="gramStart"/>
      <w:r w:rsidRPr="005E2F41">
        <w:rPr>
          <w:rFonts w:ascii="Batang" w:eastAsia="Batang" w:hAnsi="Batang"/>
          <w:spacing w:val="13"/>
          <w:sz w:val="22"/>
          <w:szCs w:val="22"/>
        </w:rPr>
        <w:t>de</w:t>
      </w:r>
      <w:proofErr w:type="gramEnd"/>
      <w:r w:rsidRPr="005E2F41">
        <w:rPr>
          <w:rFonts w:ascii="Batang" w:eastAsia="Batang" w:hAnsi="Batang"/>
          <w:spacing w:val="13"/>
          <w:sz w:val="22"/>
          <w:szCs w:val="22"/>
        </w:rPr>
        <w:t xml:space="preserve"> C.V.”.- </w:t>
      </w:r>
      <w:r w:rsidRPr="005E2F41">
        <w:rPr>
          <w:rFonts w:ascii="Batang" w:eastAsia="Batang" w:hAnsi="Batang" w:cs="Times New Roman"/>
          <w:sz w:val="22"/>
          <w:szCs w:val="22"/>
          <w:lang w:eastAsia="es-ES"/>
        </w:rPr>
        <w:t>Comuníquese el presente Acuerdo a las partes firmantes del Convenio de Cooperación Técnica antes relacionado</w:t>
      </w:r>
      <w:r>
        <w:rPr>
          <w:rFonts w:ascii="Batang" w:eastAsia="Batang" w:hAnsi="Batang" w:cs="Times New Roman"/>
          <w:sz w:val="22"/>
          <w:szCs w:val="22"/>
          <w:lang w:eastAsia="es-ES"/>
        </w:rPr>
        <w:t xml:space="preserve">.- Certifíquese.- </w:t>
      </w:r>
      <w:r w:rsidRPr="005E2F41">
        <w:rPr>
          <w:rFonts w:ascii="Batang" w:eastAsia="Batang" w:hAnsi="Batang" w:cs="Aharoni"/>
          <w:b/>
          <w:noProof/>
          <w:sz w:val="22"/>
          <w:szCs w:val="22"/>
          <w:lang w:eastAsia="es-ES"/>
        </w:rPr>
        <w:t>ACUERDO NÚMERO DIECISIETE.-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spacing w:val="12"/>
          <w:sz w:val="22"/>
          <w:szCs w:val="22"/>
        </w:rPr>
        <w:t>c</w:t>
      </w:r>
      <w:r w:rsidRPr="005E2F41">
        <w:rPr>
          <w:rFonts w:ascii="Batang" w:eastAsia="Batang" w:hAnsi="Batang"/>
          <w:sz w:val="22"/>
          <w:szCs w:val="22"/>
        </w:rPr>
        <w:t>on el firme propósito de darle seguimiento al “Convenio de Cooperación suscrito con el FISDL y la Sociedad EDP., Ltda. de C. V., de fecha 28 de Abril de 2015</w:t>
      </w:r>
      <w:r w:rsidRPr="005E2F41">
        <w:rPr>
          <w:rFonts w:ascii="Batang" w:eastAsia="Batang" w:hAnsi="Batang"/>
          <w:spacing w:val="12"/>
          <w:sz w:val="22"/>
          <w:szCs w:val="22"/>
        </w:rPr>
        <w:t xml:space="preserve">, y por cuanto es necesario facilitar la ejecución del Proyecto “Construcción de </w:t>
      </w:r>
      <w:r w:rsidRPr="005E2F41">
        <w:rPr>
          <w:rFonts w:ascii="Batang" w:eastAsia="Batang" w:hAnsi="Batang" w:cs="Arial"/>
          <w:sz w:val="22"/>
          <w:szCs w:val="22"/>
        </w:rPr>
        <w:t xml:space="preserve">Planta de Tratamiento de Aguas Residuales y Sistema de Alcantarillado Sanitario en el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y </w:t>
      </w:r>
      <w:r w:rsidRPr="005E2F41">
        <w:rPr>
          <w:rFonts w:ascii="Batang" w:eastAsia="Batang" w:hAnsi="Batang" w:cs="Arial"/>
          <w:b/>
          <w:sz w:val="22"/>
          <w:szCs w:val="22"/>
        </w:rPr>
        <w:t>CONSIDERANDO</w:t>
      </w:r>
      <w:r w:rsidRPr="005E2F41">
        <w:rPr>
          <w:rFonts w:ascii="Batang" w:eastAsia="Batang" w:hAnsi="Batang" w:cs="Arial"/>
          <w:sz w:val="22"/>
          <w:szCs w:val="22"/>
        </w:rPr>
        <w:t xml:space="preserve">: </w:t>
      </w:r>
      <w:r w:rsidRPr="005E2F41">
        <w:rPr>
          <w:rFonts w:ascii="Batang" w:eastAsia="Batang" w:hAnsi="Batang" w:cs="Arial"/>
          <w:b/>
          <w:sz w:val="22"/>
          <w:szCs w:val="22"/>
        </w:rPr>
        <w:t>I)</w:t>
      </w:r>
      <w:r w:rsidRPr="005E2F41">
        <w:rPr>
          <w:rFonts w:ascii="Batang" w:eastAsia="Batang" w:hAnsi="Batang" w:cs="Arial"/>
          <w:sz w:val="22"/>
          <w:szCs w:val="22"/>
        </w:rPr>
        <w:t xml:space="preserve"> Que p</w:t>
      </w:r>
      <w:r w:rsidRPr="005E2F41">
        <w:rPr>
          <w:rFonts w:ascii="Batang" w:eastAsia="Batang" w:hAnsi="Batang" w:cs="Arial"/>
          <w:sz w:val="22"/>
          <w:szCs w:val="22"/>
          <w:lang w:eastAsia="es-SV"/>
        </w:rPr>
        <w:t xml:space="preserve">revio al traslado y la reubicación la Alcaldía Municipal de Acajutla deberá crear las condiciones que faciliten la reubicación de los referidos comerciantes informales al interior de la estructura o edificación denominada “Mercado Municipal de </w:t>
      </w:r>
      <w:proofErr w:type="spellStart"/>
      <w:r w:rsidRPr="005E2F41">
        <w:rPr>
          <w:rFonts w:ascii="Batang" w:eastAsia="Batang" w:hAnsi="Batang" w:cs="Arial"/>
          <w:sz w:val="22"/>
          <w:szCs w:val="22"/>
          <w:lang w:eastAsia="es-SV"/>
        </w:rPr>
        <w:t>Metalío</w:t>
      </w:r>
      <w:proofErr w:type="spellEnd"/>
      <w:r w:rsidRPr="005E2F41">
        <w:rPr>
          <w:rFonts w:ascii="Batang" w:eastAsia="Batang" w:hAnsi="Batang" w:cs="Arial"/>
          <w:sz w:val="22"/>
          <w:szCs w:val="22"/>
          <w:lang w:eastAsia="es-SV"/>
        </w:rPr>
        <w:t xml:space="preserve">”, lo que implica el suministro de energía eléctrica y agua potable, y el funcionamiento de servicios sanitarios, entre otros, dotándoles a los usuarios de un mejor espacio para el ejercicio de sus actividades comerciales, siendo prioritario el cambio o sustitución de láminas del techo a fin de proteger del sol y de la lluvia a estos pequeños emprendedores; y </w:t>
      </w:r>
      <w:r w:rsidRPr="005E2F41">
        <w:rPr>
          <w:rFonts w:ascii="Batang" w:eastAsia="Batang" w:hAnsi="Batang" w:cs="Arial"/>
          <w:b/>
          <w:sz w:val="22"/>
          <w:szCs w:val="22"/>
          <w:lang w:eastAsia="es-SV"/>
        </w:rPr>
        <w:t>II)</w:t>
      </w:r>
      <w:r w:rsidRPr="005E2F41">
        <w:rPr>
          <w:rFonts w:ascii="Batang" w:eastAsia="Batang" w:hAnsi="Batang" w:cs="Arial"/>
          <w:sz w:val="22"/>
          <w:szCs w:val="22"/>
          <w:lang w:eastAsia="es-SV"/>
        </w:rPr>
        <w:t xml:space="preserve"> Que la </w:t>
      </w:r>
      <w:r w:rsidRPr="005E2F41">
        <w:rPr>
          <w:rFonts w:ascii="Batang" w:eastAsia="Batang" w:hAnsi="Batang"/>
          <w:sz w:val="22"/>
          <w:szCs w:val="22"/>
        </w:rPr>
        <w:t xml:space="preserve">Sociedad “Energía del Pacífico, Ltda. </w:t>
      </w:r>
      <w:proofErr w:type="gramStart"/>
      <w:r w:rsidRPr="005E2F41">
        <w:rPr>
          <w:rFonts w:ascii="Batang" w:eastAsia="Batang" w:hAnsi="Batang"/>
          <w:sz w:val="22"/>
          <w:szCs w:val="22"/>
        </w:rPr>
        <w:t>de</w:t>
      </w:r>
      <w:proofErr w:type="gramEnd"/>
      <w:r w:rsidRPr="005E2F41">
        <w:rPr>
          <w:rFonts w:ascii="Batang" w:eastAsia="Batang" w:hAnsi="Batang"/>
          <w:sz w:val="22"/>
          <w:szCs w:val="22"/>
        </w:rPr>
        <w:t xml:space="preserve"> C. V.” (EDP)”, contribuir</w:t>
      </w:r>
      <w:r w:rsidRPr="005E2F41">
        <w:rPr>
          <w:rFonts w:ascii="Batang" w:eastAsia="Batang" w:hAnsi="Batang" w:cs="Arial"/>
          <w:sz w:val="22"/>
          <w:szCs w:val="22"/>
          <w:lang w:eastAsia="es-SV"/>
        </w:rPr>
        <w:t xml:space="preserve">á con la colocación del techo permanente de la referida edificación, obra e inversión que se entenderá como parte del Proyecto “Mercado Municipal de </w:t>
      </w:r>
      <w:proofErr w:type="spellStart"/>
      <w:r w:rsidRPr="005E2F41">
        <w:rPr>
          <w:rFonts w:ascii="Batang" w:eastAsia="Batang" w:hAnsi="Batang" w:cs="Arial"/>
          <w:sz w:val="22"/>
          <w:szCs w:val="22"/>
          <w:lang w:eastAsia="es-SV"/>
        </w:rPr>
        <w:t>Metalío</w:t>
      </w:r>
      <w:proofErr w:type="spellEnd"/>
      <w:r w:rsidRPr="005E2F41">
        <w:rPr>
          <w:rFonts w:ascii="Batang" w:eastAsia="Batang" w:hAnsi="Batang" w:cs="Arial"/>
          <w:sz w:val="22"/>
          <w:szCs w:val="22"/>
          <w:lang w:eastAsia="es-SV"/>
        </w:rPr>
        <w:t xml:space="preserve">” priorizado con suficiente anticipación, se deberá señalar como  fecha de traslado de los comerciantes desde la vía pública  hacia aquella edificación; en consecuencia, </w:t>
      </w:r>
      <w:r w:rsidRPr="005E2F41">
        <w:rPr>
          <w:rFonts w:ascii="Batang" w:eastAsia="Batang" w:hAnsi="Batang"/>
          <w:spacing w:val="12"/>
          <w:sz w:val="22"/>
          <w:szCs w:val="22"/>
        </w:rPr>
        <w:t xml:space="preserve">esta Municipalidad </w:t>
      </w:r>
      <w:r w:rsidRPr="005E2F41">
        <w:rPr>
          <w:rFonts w:ascii="Batang" w:eastAsia="Batang" w:hAnsi="Batang" w:cs="Arial"/>
          <w:b/>
          <w:sz w:val="22"/>
          <w:szCs w:val="22"/>
        </w:rPr>
        <w:t xml:space="preserve">por unanimidad ACUERDA: 1) </w:t>
      </w:r>
      <w:r w:rsidRPr="005E2F41">
        <w:rPr>
          <w:rFonts w:ascii="Batang" w:eastAsia="Batang" w:hAnsi="Batang" w:cs="Arial"/>
          <w:sz w:val="22"/>
          <w:szCs w:val="22"/>
        </w:rPr>
        <w:t xml:space="preserve">Realizar la </w:t>
      </w:r>
      <w:r w:rsidRPr="005E2F41">
        <w:rPr>
          <w:rFonts w:ascii="Batang" w:eastAsia="Batang" w:hAnsi="Batang" w:cs="Arial"/>
          <w:sz w:val="22"/>
          <w:szCs w:val="22"/>
          <w:lang w:eastAsia="es-SV"/>
        </w:rPr>
        <w:t xml:space="preserve">reubicación de las ventas estacionarias ubicadas en el área de rodamiento y en las áreas peatonales </w:t>
      </w:r>
      <w:r w:rsidRPr="005E2F41">
        <w:rPr>
          <w:rFonts w:ascii="Batang" w:eastAsia="Batang" w:hAnsi="Batang" w:cs="Arial"/>
          <w:sz w:val="22"/>
          <w:szCs w:val="22"/>
          <w:lang w:eastAsia="es-SV"/>
        </w:rPr>
        <w:lastRenderedPageBreak/>
        <w:t xml:space="preserve">de la calle principal de la Colonia San José Número Uno del </w:t>
      </w:r>
      <w:r w:rsidRPr="005E2F41">
        <w:rPr>
          <w:rFonts w:ascii="Batang" w:eastAsia="Batang" w:hAnsi="Batang" w:cs="Arial"/>
          <w:sz w:val="22"/>
          <w:szCs w:val="22"/>
        </w:rPr>
        <w:t xml:space="preserve">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lang w:eastAsia="es-SV"/>
        </w:rPr>
        <w:t xml:space="preserve"> de esta jurisdicción, en el tramo que será intervenido temporalmente con trabajos de excavación, colocación de tubería, y otras obras necesarias, y compactación de las áreas excavadas; </w:t>
      </w:r>
      <w:r w:rsidRPr="005E2F41">
        <w:rPr>
          <w:rFonts w:ascii="Batang" w:eastAsia="Batang" w:hAnsi="Batang" w:cs="Arial"/>
          <w:b/>
          <w:sz w:val="22"/>
          <w:szCs w:val="22"/>
          <w:lang w:eastAsia="es-SV"/>
        </w:rPr>
        <w:t>2)</w:t>
      </w:r>
      <w:r w:rsidRPr="005E2F41">
        <w:rPr>
          <w:rFonts w:ascii="Batang" w:eastAsia="Batang" w:hAnsi="Batang" w:cs="Arial"/>
          <w:sz w:val="22"/>
          <w:szCs w:val="22"/>
          <w:lang w:eastAsia="es-SV"/>
        </w:rPr>
        <w:t xml:space="preserve"> Fijar el día 31 de Octubre de 2018 como fecha límite para el traslado y reubicación de vendedores, en el entendido de que el plazo de tiempo que transcurra hasta aquella fecha, es el tiempo  durante el  cual  la Sociedad  cooperante  colocará  el  techo de la e</w:t>
      </w:r>
      <w:r>
        <w:rPr>
          <w:rFonts w:ascii="Batang" w:eastAsia="Batang" w:hAnsi="Batang" w:cs="Arial"/>
          <w:sz w:val="22"/>
          <w:szCs w:val="22"/>
          <w:lang w:eastAsia="es-SV"/>
        </w:rPr>
        <w:t xml:space="preserve">dificación mencionada; y </w:t>
      </w:r>
      <w:r w:rsidRPr="005E2F41">
        <w:rPr>
          <w:rFonts w:ascii="Batang" w:eastAsia="Batang" w:hAnsi="Batang" w:cs="Arial"/>
          <w:b/>
          <w:sz w:val="22"/>
          <w:szCs w:val="22"/>
          <w:lang w:eastAsia="es-SV"/>
        </w:rPr>
        <w:t>3)</w:t>
      </w:r>
      <w:r w:rsidRPr="005E2F41">
        <w:rPr>
          <w:rFonts w:ascii="Batang" w:eastAsia="Batang" w:hAnsi="Batang" w:cs="Arial"/>
          <w:sz w:val="22"/>
          <w:szCs w:val="22"/>
          <w:lang w:eastAsia="es-SV"/>
        </w:rPr>
        <w:t xml:space="preserve"> Comunicar a los comerciantes que –sin perjuicio del apoyo logístico que proporcionará la Alcaldía Municipal de Acajutla- éstos deberán retirar por su propia cuenta las estructuras y mobiliario que impidiere las labores de excavación, colocación de tuberías, construcción de cajas y pozos, y la compactación y reparación de andenes, aceras, y pisos demolidos a causa del Proyecto.-</w:t>
      </w:r>
      <w:r w:rsidRPr="005E2F41">
        <w:rPr>
          <w:rFonts w:ascii="Batang" w:eastAsia="Batang" w:hAnsi="Batang" w:cs="Times New Roman"/>
          <w:sz w:val="22"/>
          <w:szCs w:val="22"/>
          <w:lang w:eastAsia="es-ES"/>
        </w:rPr>
        <w:t xml:space="preserve"> Comuníquese el presente Acuerdo a las partes firmantes del Convenio de Cooperación Técnica antes relacionado.- </w:t>
      </w:r>
      <w:r>
        <w:rPr>
          <w:rFonts w:ascii="Batang" w:eastAsia="Batang" w:hAnsi="Batang" w:cs="Arial"/>
          <w:sz w:val="22"/>
          <w:szCs w:val="22"/>
          <w:lang w:eastAsia="es-SV"/>
        </w:rPr>
        <w:t xml:space="preserve"> Certifíquese.- </w:t>
      </w:r>
      <w:r w:rsidRPr="005E2F41">
        <w:rPr>
          <w:rFonts w:ascii="Batang" w:eastAsia="Batang" w:hAnsi="Batang" w:cs="Aharoni"/>
          <w:b/>
          <w:noProof/>
          <w:sz w:val="22"/>
          <w:szCs w:val="22"/>
          <w:lang w:eastAsia="es-ES"/>
        </w:rPr>
        <w:t>ACUERDO NÚMERO DIECIOCHO.-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el Código Municipal</w:t>
      </w:r>
      <w:r w:rsidRPr="005E2F41">
        <w:rPr>
          <w:rFonts w:ascii="Batang" w:eastAsia="Batang" w:hAnsi="Batang"/>
          <w:spacing w:val="12"/>
          <w:sz w:val="22"/>
          <w:szCs w:val="22"/>
        </w:rPr>
        <w:t xml:space="preserve">, </w:t>
      </w:r>
      <w:r w:rsidRPr="005E2F41">
        <w:rPr>
          <w:rFonts w:ascii="Batang" w:eastAsia="Batang" w:hAnsi="Batang" w:cs="Arial"/>
          <w:sz w:val="22"/>
          <w:szCs w:val="22"/>
        </w:rPr>
        <w:t xml:space="preserve">y </w:t>
      </w:r>
      <w:r w:rsidRPr="005E2F41">
        <w:rPr>
          <w:rFonts w:ascii="Batang" w:eastAsia="Batang" w:hAnsi="Batang" w:cs="Arial"/>
          <w:b/>
          <w:sz w:val="22"/>
          <w:szCs w:val="22"/>
        </w:rPr>
        <w:t>CONSIDERANDO</w:t>
      </w:r>
      <w:r w:rsidRPr="005E2F41">
        <w:rPr>
          <w:rFonts w:ascii="Batang" w:eastAsia="Batang" w:hAnsi="Batang" w:cs="Arial"/>
          <w:sz w:val="22"/>
          <w:szCs w:val="22"/>
        </w:rPr>
        <w:t xml:space="preserve">: </w:t>
      </w:r>
      <w:r w:rsidRPr="005E2F41">
        <w:rPr>
          <w:rFonts w:ascii="Batang" w:eastAsia="Batang" w:hAnsi="Batang" w:cs="Arial"/>
          <w:b/>
          <w:sz w:val="22"/>
          <w:szCs w:val="22"/>
        </w:rPr>
        <w:t>I)</w:t>
      </w:r>
      <w:r w:rsidRPr="005E2F41">
        <w:rPr>
          <w:rFonts w:ascii="Batang" w:eastAsia="Batang" w:hAnsi="Batang" w:cs="Arial"/>
          <w:sz w:val="22"/>
          <w:szCs w:val="22"/>
        </w:rPr>
        <w:t xml:space="preserve"> Que en el marco del </w:t>
      </w:r>
      <w:r w:rsidRPr="005E2F41">
        <w:rPr>
          <w:rFonts w:ascii="Batang" w:eastAsia="Batang" w:hAnsi="Batang"/>
          <w:sz w:val="22"/>
          <w:szCs w:val="22"/>
        </w:rPr>
        <w:t xml:space="preserve">“Convenio de Cooperación suscrito con el FISDL y la Sociedad EDP., Ltda. de C. V., de fecha 28 de Abril de 2015, </w:t>
      </w:r>
      <w:r w:rsidRPr="005E2F41">
        <w:rPr>
          <w:rFonts w:ascii="Batang" w:eastAsia="Batang" w:hAnsi="Batang"/>
          <w:spacing w:val="12"/>
          <w:sz w:val="22"/>
          <w:szCs w:val="22"/>
        </w:rPr>
        <w:t xml:space="preserve">oportunamente se incluyó en el listado de Proyectos del período 2017-2018 la ejecución del Proyecto “Construcción de </w:t>
      </w:r>
      <w:r w:rsidRPr="005E2F41">
        <w:rPr>
          <w:rFonts w:ascii="Batang" w:eastAsia="Batang" w:hAnsi="Batang" w:cs="Arial"/>
          <w:sz w:val="22"/>
          <w:szCs w:val="22"/>
        </w:rPr>
        <w:t xml:space="preserve">Planta de Tratamiento de Aguas Residuales y Sistema de Alcantarillado Sanitario en el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sin embargo, por causas ajenas a las partes no fue posible ejecutar las obras respectivas en el período 2017-2018, requiriendo la Sociedad cooperante que dicho Proyecto se incluya en el listado del período 2018-2019; </w:t>
      </w:r>
      <w:r w:rsidRPr="005E2F41">
        <w:rPr>
          <w:rFonts w:ascii="Batang" w:eastAsia="Batang" w:hAnsi="Batang" w:cs="Arial"/>
          <w:b/>
          <w:sz w:val="22"/>
          <w:szCs w:val="22"/>
        </w:rPr>
        <w:t>II)</w:t>
      </w:r>
      <w:r w:rsidRPr="005E2F41">
        <w:rPr>
          <w:rFonts w:ascii="Batang" w:eastAsia="Batang" w:hAnsi="Batang" w:cs="Arial"/>
          <w:sz w:val="22"/>
          <w:szCs w:val="22"/>
        </w:rPr>
        <w:t xml:space="preserve"> Que esta Municipalidad no cuenta con información técnica (carpeta) ni financiera (presupuesto), ni administrativa (acuerdos y compromisos institucionales) sobre la priorización y supuesto compromiso de ejecución del Proyecto “Saneamiento Básico domiciliar para el  área geográfica del Proyecto de Agua en el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consistente en la construcción de módulos sanitarios de lavar, pilas y lavaderos, </w:t>
      </w:r>
      <w:proofErr w:type="spellStart"/>
      <w:r w:rsidRPr="005E2F41">
        <w:rPr>
          <w:rFonts w:ascii="Batang" w:eastAsia="Batang" w:hAnsi="Batang" w:cs="Arial"/>
          <w:sz w:val="22"/>
          <w:szCs w:val="22"/>
        </w:rPr>
        <w:t>bio</w:t>
      </w:r>
      <w:proofErr w:type="spellEnd"/>
      <w:r w:rsidRPr="005E2F41">
        <w:rPr>
          <w:rFonts w:ascii="Batang" w:eastAsia="Batang" w:hAnsi="Batang" w:cs="Arial"/>
          <w:sz w:val="22"/>
          <w:szCs w:val="22"/>
        </w:rPr>
        <w:t xml:space="preserve"> jardineras, y fosas sépticas en comunidades del referido Cantón; </w:t>
      </w:r>
      <w:r w:rsidRPr="005E2F41">
        <w:rPr>
          <w:rFonts w:ascii="Batang" w:eastAsia="Batang" w:hAnsi="Batang" w:cs="Arial"/>
          <w:b/>
          <w:sz w:val="22"/>
          <w:szCs w:val="22"/>
        </w:rPr>
        <w:t>III)</w:t>
      </w:r>
      <w:r w:rsidRPr="005E2F41">
        <w:rPr>
          <w:rFonts w:ascii="Batang" w:eastAsia="Batang" w:hAnsi="Batang" w:cs="Arial"/>
          <w:sz w:val="22"/>
          <w:szCs w:val="22"/>
        </w:rPr>
        <w:t xml:space="preserve"> Que según la Arq. </w:t>
      </w:r>
      <w:r>
        <w:rPr>
          <w:rFonts w:ascii="Batang" w:eastAsia="Batang" w:hAnsi="Batang" w:cs="Arial"/>
          <w:sz w:val="22"/>
          <w:szCs w:val="22"/>
        </w:rPr>
        <w:t xml:space="preserve">----- </w:t>
      </w:r>
      <w:r w:rsidRPr="005E2F41">
        <w:rPr>
          <w:rFonts w:ascii="Batang" w:eastAsia="Batang" w:hAnsi="Batang" w:cs="Arial"/>
          <w:sz w:val="22"/>
          <w:szCs w:val="22"/>
        </w:rPr>
        <w:t xml:space="preserve">(Asesora Municipal del FISDL), el Proyecto “Saneamiento Básico domiciliar para el área geográfica del Proyecto de Agua en el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fue propuesto en el marco del diseño de los otros dos componentes (Suministro de Agua potable y </w:t>
      </w:r>
      <w:r>
        <w:rPr>
          <w:rFonts w:ascii="Batang" w:eastAsia="Batang" w:hAnsi="Batang" w:cs="Arial"/>
          <w:sz w:val="22"/>
          <w:szCs w:val="22"/>
        </w:rPr>
        <w:t xml:space="preserve">Tratamiento </w:t>
      </w:r>
      <w:r w:rsidRPr="005E2F41">
        <w:rPr>
          <w:rFonts w:ascii="Batang" w:eastAsia="Batang" w:hAnsi="Batang" w:cs="Arial"/>
          <w:sz w:val="22"/>
          <w:szCs w:val="22"/>
        </w:rPr>
        <w:t xml:space="preserve">de las Aguas Residuales) con un costo estimado de Un millón novecientos mil 00/100 Dólares ($ 1,900,000.00); sin embargo, no hay certeza sobre la fuente de financiamiento; y </w:t>
      </w:r>
      <w:r w:rsidRPr="005E2F41">
        <w:rPr>
          <w:rFonts w:ascii="Batang" w:eastAsia="Batang" w:hAnsi="Batang" w:cs="Arial"/>
          <w:b/>
          <w:sz w:val="22"/>
          <w:szCs w:val="22"/>
        </w:rPr>
        <w:t>IV)</w:t>
      </w:r>
      <w:r w:rsidRPr="005E2F41">
        <w:rPr>
          <w:rFonts w:ascii="Batang" w:eastAsia="Batang" w:hAnsi="Batang" w:cs="Arial"/>
          <w:sz w:val="22"/>
          <w:szCs w:val="22"/>
        </w:rPr>
        <w:t xml:space="preserve"> Que por las razones consignadas en el párrafo II que antecede, el pleno desconoce si la ejecución de los componentes “Suministro de Agua </w:t>
      </w:r>
      <w:r w:rsidRPr="005E2F41">
        <w:rPr>
          <w:rFonts w:ascii="Batang" w:eastAsia="Batang" w:hAnsi="Batang" w:cs="Arial"/>
          <w:sz w:val="22"/>
          <w:szCs w:val="22"/>
        </w:rPr>
        <w:lastRenderedPageBreak/>
        <w:t xml:space="preserve">potable” que ejecuta el FISDL con recursos de la Agencia Española de Cooperación Internacional (AECI), y </w:t>
      </w:r>
      <w:r w:rsidRPr="005E2F41">
        <w:rPr>
          <w:rFonts w:ascii="Batang" w:eastAsia="Batang" w:hAnsi="Batang"/>
          <w:spacing w:val="12"/>
          <w:sz w:val="22"/>
          <w:szCs w:val="22"/>
        </w:rPr>
        <w:t xml:space="preserve">“Construcción de </w:t>
      </w:r>
      <w:r w:rsidRPr="005E2F41">
        <w:rPr>
          <w:rFonts w:ascii="Batang" w:eastAsia="Batang" w:hAnsi="Batang" w:cs="Arial"/>
          <w:sz w:val="22"/>
          <w:szCs w:val="22"/>
        </w:rPr>
        <w:t xml:space="preserve">Planta de Tratamiento de Aguas Residuales y Sistema de Alcantarillado Sanitario” que ejecutará la </w:t>
      </w:r>
      <w:r w:rsidRPr="005E2F41">
        <w:rPr>
          <w:rFonts w:ascii="Batang" w:eastAsia="Batang" w:hAnsi="Batang"/>
          <w:sz w:val="22"/>
          <w:szCs w:val="22"/>
        </w:rPr>
        <w:t xml:space="preserve">Sociedad EDP., Ltda. de C. V., obliga al Gobierno Local de Acajutla, a ejecutar </w:t>
      </w:r>
      <w:r w:rsidRPr="005E2F41">
        <w:rPr>
          <w:rFonts w:ascii="Batang" w:eastAsia="Batang" w:hAnsi="Batang" w:cs="Arial"/>
          <w:sz w:val="22"/>
          <w:szCs w:val="22"/>
        </w:rPr>
        <w:t xml:space="preserve">el Proyecto “Saneamiento Básico domiciliar para el área geográfica del Proyecto de Agua en el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lo que resulta  preocupante  en  cuanto  que  la Alcaldía  Municipal  de  Acajutla no cuenta con recursos financieros para su ejecución; </w:t>
      </w:r>
      <w:r w:rsidRPr="005E2F41">
        <w:rPr>
          <w:rFonts w:ascii="Batang" w:eastAsia="Batang" w:hAnsi="Batang" w:cs="Arial"/>
          <w:sz w:val="22"/>
          <w:szCs w:val="22"/>
          <w:lang w:eastAsia="es-SV"/>
        </w:rPr>
        <w:t xml:space="preserve">en consecuencia, y previo  a incluir </w:t>
      </w:r>
      <w:r w:rsidRPr="005E2F41">
        <w:rPr>
          <w:rFonts w:ascii="Batang" w:eastAsia="Batang" w:hAnsi="Batang" w:cs="Arial"/>
          <w:sz w:val="22"/>
          <w:szCs w:val="22"/>
        </w:rPr>
        <w:t xml:space="preserve">en el listado de Proyectos priorizados para el período 2018-2019, el Proyecto “Construcción de red de alcantarillado y Planta de Tratamiento de Aguas Residuales del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w:t>
      </w:r>
      <w:r w:rsidRPr="005E2F41">
        <w:rPr>
          <w:rFonts w:ascii="Batang" w:eastAsia="Batang" w:hAnsi="Batang"/>
          <w:spacing w:val="12"/>
          <w:sz w:val="22"/>
          <w:szCs w:val="22"/>
        </w:rPr>
        <w:t xml:space="preserve">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Ordenar al Secretario del Concejo proceda la lectura y revisión exhaustiva de los Libros de Actas y Acuerdos que la Municipalidad de Acajutla llevó durante los años 2015, 2016 y 2017, y el que corresponde al año 2018, y elaborar un listado de todos los acuerdos y compromisos adquiridos por los Concejos Municipales de Acajutla que fueron presididos por los señores</w:t>
      </w:r>
      <w:r>
        <w:rPr>
          <w:rFonts w:ascii="Batang" w:eastAsia="Batang" w:hAnsi="Batang" w:cs="Arial"/>
          <w:sz w:val="22"/>
          <w:szCs w:val="22"/>
        </w:rPr>
        <w:t xml:space="preserve"> ---- (ex Alcaldes)</w:t>
      </w:r>
      <w:r w:rsidRPr="005E2F41">
        <w:rPr>
          <w:rFonts w:ascii="Batang" w:eastAsia="Batang" w:hAnsi="Batang" w:cs="Aharoni"/>
          <w:noProof/>
          <w:sz w:val="22"/>
          <w:szCs w:val="22"/>
          <w:lang w:eastAsia="es-ES"/>
        </w:rPr>
        <w:t xml:space="preserve">, en relación al </w:t>
      </w:r>
      <w:r w:rsidRPr="005E2F41">
        <w:rPr>
          <w:rFonts w:ascii="Batang" w:eastAsia="Batang" w:hAnsi="Batang" w:cs="Arial"/>
          <w:sz w:val="22"/>
          <w:szCs w:val="22"/>
        </w:rPr>
        <w:t xml:space="preserve"> </w:t>
      </w:r>
      <w:r w:rsidRPr="005E2F41">
        <w:rPr>
          <w:rFonts w:ascii="Batang" w:eastAsia="Batang" w:hAnsi="Batang"/>
          <w:sz w:val="22"/>
          <w:szCs w:val="22"/>
        </w:rPr>
        <w:t xml:space="preserve">Convenio de Cooperación de fecha 28 de Abril de 2015 suscrito por la Sociedad EDP., Ltda. </w:t>
      </w:r>
      <w:proofErr w:type="gramStart"/>
      <w:r w:rsidRPr="005E2F41">
        <w:rPr>
          <w:rFonts w:ascii="Batang" w:eastAsia="Batang" w:hAnsi="Batang"/>
          <w:sz w:val="22"/>
          <w:szCs w:val="22"/>
        </w:rPr>
        <w:t>de</w:t>
      </w:r>
      <w:proofErr w:type="gramEnd"/>
      <w:r w:rsidRPr="005E2F41">
        <w:rPr>
          <w:rFonts w:ascii="Batang" w:eastAsia="Batang" w:hAnsi="Batang"/>
          <w:sz w:val="22"/>
          <w:szCs w:val="22"/>
        </w:rPr>
        <w:t xml:space="preserve"> C. V., el FISDL y la Alcaldía Municipal de Acajutla.- Lo anterior a fin de conocer si existen compromisos o no de ejecutar </w:t>
      </w:r>
      <w:r w:rsidRPr="005E2F41">
        <w:rPr>
          <w:rFonts w:ascii="Batang" w:eastAsia="Batang" w:hAnsi="Batang" w:cs="Arial"/>
          <w:sz w:val="22"/>
          <w:szCs w:val="22"/>
        </w:rPr>
        <w:t xml:space="preserve">el Proyecto “Saneamiento Básico domiciliar para el área geográfica del Proyecto de Agua en el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con recursos del erario municipal.- </w:t>
      </w:r>
      <w:r w:rsidRPr="005E2F41">
        <w:rPr>
          <w:rFonts w:ascii="Batang" w:eastAsia="Batang" w:hAnsi="Batang" w:cs="Times New Roman"/>
          <w:sz w:val="22"/>
          <w:szCs w:val="22"/>
          <w:lang w:eastAsia="es-ES"/>
        </w:rPr>
        <w:t xml:space="preserve">Comuníquese el presente Acuerdo a las partes firmantes del Convenio de Cooperación Técnica antes relacionado.- </w:t>
      </w:r>
      <w:r w:rsidRPr="005E2F41">
        <w:rPr>
          <w:rFonts w:ascii="Batang" w:eastAsia="Batang" w:hAnsi="Batang" w:cs="Arial"/>
          <w:sz w:val="22"/>
          <w:szCs w:val="22"/>
          <w:lang w:eastAsia="es-SV"/>
        </w:rPr>
        <w:t xml:space="preserve"> Certifíquese.-</w:t>
      </w:r>
      <w:r>
        <w:rPr>
          <w:rFonts w:ascii="Batang" w:eastAsia="Batang" w:hAnsi="Batang" w:cs="Arial"/>
          <w:sz w:val="22"/>
          <w:szCs w:val="22"/>
          <w:lang w:eastAsia="es-SV"/>
        </w:rPr>
        <w:t xml:space="preserve"> </w:t>
      </w:r>
      <w:r w:rsidRPr="005E2F41">
        <w:rPr>
          <w:rFonts w:ascii="Batang" w:eastAsia="Batang" w:hAnsi="Batang" w:cs="Arial"/>
          <w:b/>
          <w:sz w:val="22"/>
          <w:szCs w:val="22"/>
        </w:rPr>
        <w:t xml:space="preserve">SOLICITUD VERBAL DE AUDIENCIA A EMPRESA “EDP., LTDA. DE C. V.”: </w:t>
      </w:r>
      <w:r w:rsidRPr="005E2F41">
        <w:rPr>
          <w:rFonts w:ascii="Batang" w:eastAsia="Batang" w:hAnsi="Batang" w:cs="Arial"/>
          <w:sz w:val="22"/>
          <w:szCs w:val="22"/>
        </w:rPr>
        <w:t>En forma verbal la Licda.</w:t>
      </w:r>
      <w:r>
        <w:rPr>
          <w:rFonts w:ascii="Batang" w:eastAsia="Batang" w:hAnsi="Batang" w:cs="Arial"/>
          <w:sz w:val="22"/>
          <w:szCs w:val="22"/>
        </w:rPr>
        <w:t xml:space="preserve"> -----</w:t>
      </w:r>
      <w:r w:rsidRPr="005E2F41">
        <w:rPr>
          <w:rFonts w:ascii="Batang" w:eastAsia="Batang" w:hAnsi="Batang" w:cs="Arial"/>
          <w:sz w:val="22"/>
          <w:szCs w:val="22"/>
        </w:rPr>
        <w:t xml:space="preserve">, manifestó </w:t>
      </w:r>
      <w:r w:rsidRPr="005E2F41">
        <w:rPr>
          <w:rFonts w:ascii="Batang" w:eastAsia="Batang" w:hAnsi="Batang" w:cs="Times New Roman"/>
          <w:sz w:val="22"/>
          <w:szCs w:val="22"/>
          <w:lang w:eastAsia="es-ES"/>
        </w:rPr>
        <w:t xml:space="preserve">Comuníquese el presente Acuerdo a las partes firmantes del Convenio de Cooperación Técnica antes relacionado.- </w:t>
      </w:r>
      <w:r w:rsidRPr="005E2F41">
        <w:rPr>
          <w:rFonts w:ascii="Batang" w:eastAsia="Batang" w:hAnsi="Batang" w:cs="Arial"/>
          <w:sz w:val="22"/>
          <w:szCs w:val="22"/>
        </w:rPr>
        <w:t xml:space="preserve">que la Dirección Ejecutiva de la Empresa “EDP, Ltda. </w:t>
      </w:r>
      <w:proofErr w:type="gramStart"/>
      <w:r w:rsidRPr="005E2F41">
        <w:rPr>
          <w:rFonts w:ascii="Batang" w:eastAsia="Batang" w:hAnsi="Batang" w:cs="Arial"/>
          <w:sz w:val="22"/>
          <w:szCs w:val="22"/>
        </w:rPr>
        <w:t>de</w:t>
      </w:r>
      <w:proofErr w:type="gramEnd"/>
      <w:r w:rsidRPr="005E2F41">
        <w:rPr>
          <w:rFonts w:ascii="Batang" w:eastAsia="Batang" w:hAnsi="Batang" w:cs="Arial"/>
          <w:sz w:val="22"/>
          <w:szCs w:val="22"/>
        </w:rPr>
        <w:t xml:space="preserve"> C. V.” –con carácter urgente- solicita audiencia para ante este Concejo; sin embargo, al consultarle sobre el asunto que motiva dicha petición; es decir, cuál es el tema que pretende abordar ante este pleno, la referida delegada expresó que desconoce la motivación. Ante tal respuesta el pleno requirió que previo a señalar día y hora para la referida audiencia, la Dirección Ejecutiva de la Empresa “EDP, Ltda. </w:t>
      </w:r>
      <w:proofErr w:type="gramStart"/>
      <w:r w:rsidRPr="005E2F41">
        <w:rPr>
          <w:rFonts w:ascii="Batang" w:eastAsia="Batang" w:hAnsi="Batang" w:cs="Arial"/>
          <w:sz w:val="22"/>
          <w:szCs w:val="22"/>
        </w:rPr>
        <w:t>de</w:t>
      </w:r>
      <w:proofErr w:type="gramEnd"/>
      <w:r w:rsidRPr="005E2F41">
        <w:rPr>
          <w:rFonts w:ascii="Batang" w:eastAsia="Batang" w:hAnsi="Batang" w:cs="Arial"/>
          <w:sz w:val="22"/>
          <w:szCs w:val="22"/>
        </w:rPr>
        <w:t xml:space="preserve"> C. V.” deberá comunicar por escrito el tema a tratar con esta Municipalidad, a fin de documentarse y hacer comparecer a los técnicos municipales que estuvieren relacionados con el tema que pretende exponer el órgano de gobierno de la Sociedad “EDP, Ltda. </w:t>
      </w:r>
      <w:proofErr w:type="gramStart"/>
      <w:r w:rsidRPr="005E2F41">
        <w:rPr>
          <w:rFonts w:ascii="Batang" w:eastAsia="Batang" w:hAnsi="Batang" w:cs="Arial"/>
          <w:sz w:val="22"/>
          <w:szCs w:val="22"/>
        </w:rPr>
        <w:t>de</w:t>
      </w:r>
      <w:proofErr w:type="gramEnd"/>
      <w:r w:rsidRPr="005E2F41">
        <w:rPr>
          <w:rFonts w:ascii="Batang" w:eastAsia="Batang" w:hAnsi="Batang" w:cs="Arial"/>
          <w:sz w:val="22"/>
          <w:szCs w:val="22"/>
        </w:rPr>
        <w:t xml:space="preserve"> C. V.”. Por su parte, la Licda.</w:t>
      </w:r>
      <w:r>
        <w:rPr>
          <w:rFonts w:ascii="Batang" w:eastAsia="Batang" w:hAnsi="Batang" w:cs="Arial"/>
          <w:sz w:val="22"/>
          <w:szCs w:val="22"/>
        </w:rPr>
        <w:t>------</w:t>
      </w:r>
      <w:r w:rsidRPr="005E2F41">
        <w:rPr>
          <w:rFonts w:ascii="Batang" w:eastAsia="Batang" w:hAnsi="Batang" w:cs="Arial"/>
          <w:sz w:val="22"/>
          <w:szCs w:val="22"/>
        </w:rPr>
        <w:t>, manifestó que solicitará más información y autorización para su divulgación, y que oportunamente se comunicará directamente con el Señor Alcalde Municipal, a fin de que se señale día y hora para la referida audiencia.-</w:t>
      </w:r>
      <w:r>
        <w:rPr>
          <w:rFonts w:ascii="Batang" w:eastAsia="Batang" w:hAnsi="Batang" w:cs="Arial"/>
          <w:sz w:val="22"/>
          <w:szCs w:val="22"/>
        </w:rPr>
        <w:t xml:space="preserve"> </w:t>
      </w:r>
      <w:r w:rsidRPr="005E2F41">
        <w:rPr>
          <w:rFonts w:ascii="Batang" w:eastAsia="Batang" w:hAnsi="Batang" w:cs="Arial"/>
          <w:b/>
          <w:sz w:val="22"/>
          <w:szCs w:val="22"/>
        </w:rPr>
        <w:t xml:space="preserve">EXPOSICION </w:t>
      </w:r>
      <w:r w:rsidRPr="005E2F41">
        <w:rPr>
          <w:rFonts w:ascii="Batang" w:eastAsia="Batang" w:hAnsi="Batang" w:cs="Arial"/>
          <w:b/>
          <w:sz w:val="22"/>
          <w:szCs w:val="22"/>
        </w:rPr>
        <w:lastRenderedPageBreak/>
        <w:t>SOBRE EL MARCO NORMATIVO Y OPERATIVOS DE CONAMYPE: E</w:t>
      </w:r>
      <w:r w:rsidRPr="005E2F41">
        <w:rPr>
          <w:rFonts w:ascii="Batang" w:eastAsia="Batang" w:hAnsi="Batang" w:cs="Arial"/>
          <w:sz w:val="22"/>
          <w:szCs w:val="22"/>
        </w:rPr>
        <w:t>n esta oportunidad se contó con la presencia de representantes de los emprendedores locales acompañados de delegados de la Comisión Nacional para el Desarrollo de la Micro y Pequeña Empresa</w:t>
      </w:r>
      <w:r w:rsidRPr="005E2F41">
        <w:rPr>
          <w:rFonts w:ascii="Batang" w:eastAsia="Batang" w:hAnsi="Batang" w:cs="Aharoni"/>
          <w:iCs/>
          <w:sz w:val="22"/>
          <w:szCs w:val="22"/>
          <w:lang w:val="es-MX"/>
        </w:rPr>
        <w:t xml:space="preserve"> (CONAMYPE), hoy entidad autónoma, antes dependencia del Ministerio de Economía, quienes dieron a conocer las acciones que el Gobierno Central está realizando tendientes a la  </w:t>
      </w:r>
      <w:r w:rsidRPr="005E2F41">
        <w:rPr>
          <w:rFonts w:ascii="Batang" w:eastAsia="Batang" w:hAnsi="Batang" w:cs="Arial"/>
          <w:sz w:val="22"/>
          <w:szCs w:val="22"/>
        </w:rPr>
        <w:t xml:space="preserve">implementación del Sistema Nacional de la Micro y Pequeña Empresa, que implica el involucramiento del Gobierno Local en la identificación, promoción y fortalecimiento de este sector de la economía nacional, involucramiento que requiere la realización de un alianza operativa (apoyo logístico) o una Alianza formal (firma de un Convenio de Cooperación), siendo necesario en cualquier de ambos casos la designación de dos Concejales o Regidores para  la  identificación,  promoción  y  fortalecimiento  del  </w:t>
      </w:r>
      <w:proofErr w:type="spellStart"/>
      <w:r w:rsidRPr="005E2F41">
        <w:rPr>
          <w:rFonts w:ascii="Batang" w:eastAsia="Batang" w:hAnsi="Batang" w:cs="Arial"/>
          <w:sz w:val="22"/>
          <w:szCs w:val="22"/>
        </w:rPr>
        <w:t>emprendedurismo</w:t>
      </w:r>
      <w:proofErr w:type="spellEnd"/>
      <w:r w:rsidRPr="005E2F41">
        <w:rPr>
          <w:rFonts w:ascii="Batang" w:eastAsia="Batang" w:hAnsi="Batang" w:cs="Arial"/>
          <w:sz w:val="22"/>
          <w:szCs w:val="22"/>
        </w:rPr>
        <w:t xml:space="preserve">  local.- Recuerdan al pleno que las leyes de fomento y protección de este sector de la economía nacional exigen que las administraciones públicas adquieran de las MYPES por los menos un veinte por ciento (20%) del suministro de bienes y servicios que la entidad consume, dando prioridad a las micro y pequeñas empresas lideradas por mujeres. Los delegados de los emprendedores locales expresan que se está promoviendo a nivel local la creación o producción y comercialización de artesanías locales con productos o materiales propios de la región, tales como conchas, caracoles, coco, morro, etc. Al respecto, los delegados de CONAMYPE expusieron que </w:t>
      </w:r>
      <w:proofErr w:type="gramStart"/>
      <w:r w:rsidRPr="005E2F41">
        <w:rPr>
          <w:rFonts w:ascii="Batang" w:eastAsia="Batang" w:hAnsi="Batang" w:cs="Arial"/>
          <w:sz w:val="22"/>
          <w:szCs w:val="22"/>
        </w:rPr>
        <w:t>los micro</w:t>
      </w:r>
      <w:proofErr w:type="gramEnd"/>
      <w:r w:rsidRPr="005E2F41">
        <w:rPr>
          <w:rFonts w:ascii="Batang" w:eastAsia="Batang" w:hAnsi="Batang" w:cs="Arial"/>
          <w:sz w:val="22"/>
          <w:szCs w:val="22"/>
        </w:rPr>
        <w:t xml:space="preserve"> empresarios y emprendedores </w:t>
      </w:r>
      <w:proofErr w:type="spellStart"/>
      <w:r w:rsidRPr="005E2F41">
        <w:rPr>
          <w:rFonts w:ascii="Batang" w:eastAsia="Batang" w:hAnsi="Batang" w:cs="Arial"/>
          <w:sz w:val="22"/>
          <w:szCs w:val="22"/>
        </w:rPr>
        <w:t>acajutlenses</w:t>
      </w:r>
      <w:proofErr w:type="spellEnd"/>
      <w:r w:rsidRPr="005E2F41">
        <w:rPr>
          <w:rFonts w:ascii="Batang" w:eastAsia="Batang" w:hAnsi="Batang" w:cs="Arial"/>
          <w:sz w:val="22"/>
          <w:szCs w:val="22"/>
        </w:rPr>
        <w:t xml:space="preserve"> –con el apoyo de CONAMYPE y CEDEMYPE- participan en los eventos organizados por las Universidades, por el Ministerio de Turismo, y por las empresas radicadas en el Departamento de Sonsonate. Finalmente dijeron que CONAMYPE y CEDEMYPE promueva el establecimiento de “corredores productivos”, destacando en esta zona el Programa de Emprendimiento Acajutla-</w:t>
      </w:r>
      <w:proofErr w:type="spellStart"/>
      <w:r w:rsidRPr="005E2F41">
        <w:rPr>
          <w:rFonts w:ascii="Batang" w:eastAsia="Batang" w:hAnsi="Batang" w:cs="Arial"/>
          <w:sz w:val="22"/>
          <w:szCs w:val="22"/>
        </w:rPr>
        <w:t>Guaymango</w:t>
      </w:r>
      <w:proofErr w:type="spellEnd"/>
      <w:r w:rsidRPr="005E2F41">
        <w:rPr>
          <w:rFonts w:ascii="Batang" w:eastAsia="Batang" w:hAnsi="Batang" w:cs="Arial"/>
          <w:sz w:val="22"/>
          <w:szCs w:val="22"/>
        </w:rPr>
        <w:t xml:space="preserve">, en los que se promueven que los emprendedores puedan ser favorecidos </w:t>
      </w:r>
      <w:r>
        <w:rPr>
          <w:rFonts w:ascii="Batang" w:eastAsia="Batang" w:hAnsi="Batang" w:cs="Arial"/>
          <w:sz w:val="22"/>
          <w:szCs w:val="22"/>
        </w:rPr>
        <w:t xml:space="preserve"> </w:t>
      </w:r>
      <w:r w:rsidRPr="005E2F41">
        <w:rPr>
          <w:rFonts w:ascii="Batang" w:eastAsia="Batang" w:hAnsi="Batang" w:cs="Arial"/>
          <w:sz w:val="22"/>
          <w:szCs w:val="22"/>
        </w:rPr>
        <w:t>con recursos económicos bajo la figura de “capital semilla”; razón por la cual esperan la suscripción del convenio respectivo.-</w:t>
      </w:r>
      <w:r>
        <w:rPr>
          <w:rFonts w:ascii="Batang" w:eastAsia="Batang" w:hAnsi="Batang" w:cs="Arial"/>
          <w:sz w:val="22"/>
          <w:szCs w:val="22"/>
        </w:rPr>
        <w:t xml:space="preserve"> </w:t>
      </w:r>
      <w:r w:rsidRPr="005E2F41">
        <w:rPr>
          <w:rFonts w:ascii="Batang" w:eastAsia="Batang" w:hAnsi="Batang" w:cs="Arial"/>
          <w:b/>
          <w:sz w:val="22"/>
          <w:szCs w:val="22"/>
        </w:rPr>
        <w:t xml:space="preserve">AUDIENCIA A JUNTA DIRECTIVA DE SINDICATO “SITRAMA”: </w:t>
      </w:r>
      <w:r w:rsidRPr="005E2F41">
        <w:rPr>
          <w:rFonts w:ascii="Batang" w:eastAsia="Batang" w:hAnsi="Batang" w:cs="Arial"/>
          <w:sz w:val="22"/>
          <w:szCs w:val="22"/>
        </w:rPr>
        <w:t xml:space="preserve">En esta oportunidad los miembros de la Junta Directiva del Sindicato de Trabajadores de la Alcaldía Municipal de Acajutla, que se abrevia SITRAMA, previa autorización de este pleno comparecieron en esta sesión para exponer tres temas de su interés, así: </w:t>
      </w:r>
      <w:r w:rsidRPr="005E2F41">
        <w:rPr>
          <w:rFonts w:ascii="Batang" w:eastAsia="Batang" w:hAnsi="Batang" w:cs="Arial"/>
          <w:b/>
          <w:sz w:val="22"/>
          <w:szCs w:val="22"/>
        </w:rPr>
        <w:t>1.</w:t>
      </w:r>
      <w:r w:rsidRPr="005E2F41">
        <w:rPr>
          <w:rFonts w:ascii="Batang" w:eastAsia="Batang" w:hAnsi="Batang" w:cs="Arial"/>
          <w:sz w:val="22"/>
          <w:szCs w:val="22"/>
        </w:rPr>
        <w:t xml:space="preserve"> </w:t>
      </w:r>
      <w:r w:rsidRPr="005E2F41">
        <w:rPr>
          <w:rFonts w:ascii="Batang" w:eastAsia="Batang" w:hAnsi="Batang" w:cs="Arial"/>
          <w:b/>
          <w:sz w:val="22"/>
          <w:szCs w:val="22"/>
        </w:rPr>
        <w:t>Mantenimiento y reparación de la maquinaria y equipo de construcción, los vehículos recolectores de desechos sólidos, y los vehículos livianos</w:t>
      </w:r>
      <w:r w:rsidRPr="005E2F41">
        <w:rPr>
          <w:rFonts w:ascii="Batang" w:eastAsia="Batang" w:hAnsi="Batang" w:cs="Arial"/>
          <w:sz w:val="22"/>
          <w:szCs w:val="22"/>
        </w:rPr>
        <w:t xml:space="preserve"> de uso operativo y administrativo. Al respecto se formularon las siguiente recomendaciones: </w:t>
      </w:r>
      <w:r w:rsidRPr="005E2F41">
        <w:rPr>
          <w:rFonts w:ascii="Batang" w:eastAsia="Batang" w:hAnsi="Batang" w:cs="Arial"/>
          <w:b/>
          <w:sz w:val="22"/>
          <w:szCs w:val="22"/>
        </w:rPr>
        <w:t>a)</w:t>
      </w:r>
      <w:r w:rsidRPr="005E2F41">
        <w:rPr>
          <w:rFonts w:ascii="Batang" w:eastAsia="Batang" w:hAnsi="Batang" w:cs="Arial"/>
          <w:sz w:val="22"/>
          <w:szCs w:val="22"/>
        </w:rPr>
        <w:t xml:space="preserve"> Definir el perfil, la capacidad (conocimientos), </w:t>
      </w:r>
      <w:r w:rsidRPr="005E2F41">
        <w:rPr>
          <w:rFonts w:ascii="Batang" w:eastAsia="Batang" w:hAnsi="Batang" w:cs="Arial"/>
          <w:sz w:val="22"/>
          <w:szCs w:val="22"/>
        </w:rPr>
        <w:lastRenderedPageBreak/>
        <w:t xml:space="preserve">y las funciones de quien se desempeñe como Encargado de Transportes –que según el Sindicato deber ser un mecánico- y definir las funciones  del  responsable  del  Control  del  Mantenimiento  y reparación de los automotores (controles son de carácter administrativo); y </w:t>
      </w:r>
      <w:r w:rsidRPr="005E2F41">
        <w:rPr>
          <w:rFonts w:ascii="Batang" w:eastAsia="Batang" w:hAnsi="Batang" w:cs="Arial"/>
          <w:b/>
          <w:sz w:val="22"/>
          <w:szCs w:val="22"/>
        </w:rPr>
        <w:t xml:space="preserve">b) </w:t>
      </w:r>
      <w:r w:rsidRPr="005E2F41">
        <w:rPr>
          <w:rFonts w:ascii="Batang" w:eastAsia="Batang" w:hAnsi="Batang" w:cs="Arial"/>
          <w:sz w:val="22"/>
          <w:szCs w:val="22"/>
        </w:rPr>
        <w:t>Seleccionar dentro del personal actual, a aquellos trabajadores que tienen conocimientos de mecánica automotriz, para que se encarguen del mantenimiento y reparación de las unidades motoras, principalmente de los camiones y de los pick ups, mientras que la UACI se ocupe únicamente de la compra de repuestos y accesorios recomendados por la Unidad de Mecánica  que se deberá crear. En tal sentido, recomienda que los mecánicos de la Alcaldía Municipal deberán evaluar los vehículos, sustraer o retirar las piezas defectuosas, y en compañía de uno o más Concejales, y uno o dos delegados del Sindicato, cotizar los repuestos y accesorios. Al respecto se les comunicó</w:t>
      </w:r>
      <w:r>
        <w:rPr>
          <w:rFonts w:ascii="Batang" w:eastAsia="Batang" w:hAnsi="Batang" w:cs="Arial"/>
          <w:sz w:val="22"/>
          <w:szCs w:val="22"/>
        </w:rPr>
        <w:t xml:space="preserve"> que debido </w:t>
      </w:r>
      <w:r w:rsidRPr="005E2F41">
        <w:rPr>
          <w:rFonts w:ascii="Batang" w:eastAsia="Batang" w:hAnsi="Batang" w:cs="Arial"/>
          <w:sz w:val="22"/>
          <w:szCs w:val="22"/>
        </w:rPr>
        <w:t xml:space="preserve">a la falta de pago de las deudas encontradas ningún taller ni los proveedores de repuestos y accesorios ha estado dispuesto a proporciones bienes y servicios al crédito, sino que hasta en esta semana fue que contactó formalmente al propietario de “Repuestos y Lubricantes Hebrón”, de la ciudad de </w:t>
      </w:r>
      <w:proofErr w:type="spellStart"/>
      <w:r w:rsidRPr="005E2F41">
        <w:rPr>
          <w:rFonts w:ascii="Batang" w:eastAsia="Batang" w:hAnsi="Batang" w:cs="Arial"/>
          <w:sz w:val="22"/>
          <w:szCs w:val="22"/>
        </w:rPr>
        <w:t>Sonzacate</w:t>
      </w:r>
      <w:proofErr w:type="spellEnd"/>
      <w:r w:rsidRPr="005E2F41">
        <w:rPr>
          <w:rFonts w:ascii="Batang" w:eastAsia="Batang" w:hAnsi="Batang" w:cs="Arial"/>
          <w:sz w:val="22"/>
          <w:szCs w:val="22"/>
        </w:rPr>
        <w:t xml:space="preserve">, quien ofrece crédito hasta por cuarenta y cinco días, razón por la cual atendiendo sugerencias del Sindicato, se seleccionará de entre los trabajadores actuales a aquellos con conocimientos en mecánica automotriz para que apoyen a la UACI en el proceso de cotización y compra; </w:t>
      </w:r>
      <w:r w:rsidRPr="005E2F41">
        <w:rPr>
          <w:rFonts w:ascii="Batang" w:eastAsia="Batang" w:hAnsi="Batang" w:cs="Arial"/>
          <w:b/>
          <w:sz w:val="22"/>
          <w:szCs w:val="22"/>
        </w:rPr>
        <w:t>2.</w:t>
      </w:r>
      <w:r w:rsidRPr="005E2F41">
        <w:rPr>
          <w:rFonts w:ascii="Batang" w:eastAsia="Batang" w:hAnsi="Batang" w:cs="Arial"/>
          <w:sz w:val="22"/>
          <w:szCs w:val="22"/>
        </w:rPr>
        <w:t xml:space="preserve"> </w:t>
      </w:r>
      <w:r w:rsidRPr="005E2F41">
        <w:rPr>
          <w:rFonts w:ascii="Batang" w:eastAsia="Batang" w:hAnsi="Batang" w:cs="Arial"/>
          <w:b/>
          <w:sz w:val="22"/>
          <w:szCs w:val="22"/>
        </w:rPr>
        <w:t>Aprobación del tradicional subsidio</w:t>
      </w:r>
      <w:r w:rsidRPr="005E2F41">
        <w:rPr>
          <w:rFonts w:ascii="Batang" w:eastAsia="Batang" w:hAnsi="Batang" w:cs="Arial"/>
          <w:sz w:val="22"/>
          <w:szCs w:val="22"/>
        </w:rPr>
        <w:t xml:space="preserve"> que, por costumbre –e incluido en el marco normativo presupuestario- se les ha venido entregando año con año a cada trabajador en ocasión </w:t>
      </w:r>
      <w:r w:rsidRPr="005E2F41">
        <w:rPr>
          <w:rFonts w:ascii="Batang" w:eastAsia="Batang" w:hAnsi="Batang" w:cs="Arial"/>
          <w:b/>
          <w:sz w:val="22"/>
          <w:szCs w:val="22"/>
        </w:rPr>
        <w:t>del “Día del Empleado Municipal”</w:t>
      </w:r>
      <w:r w:rsidRPr="005E2F41">
        <w:rPr>
          <w:rFonts w:ascii="Batang" w:eastAsia="Batang" w:hAnsi="Batang" w:cs="Arial"/>
          <w:sz w:val="22"/>
          <w:szCs w:val="22"/>
        </w:rPr>
        <w:t xml:space="preserve">, y que les conceda permiso con goce de sueldo el día 31 de Agosto de este año. Al respecto, se les comunicó que por medio de Acuerdo Municipal No. 05 de esta fecha, se aprobó la entrega de la referida bonificación, y aprobó conceder asueto remunerado el día 31 de Agosto de este año, a fin que todo el personal de la Alcaldía Municipal de Acajutla; es decir, permiso con goce de sueldo para festejar el día de tan importante gremio; </w:t>
      </w:r>
      <w:r w:rsidRPr="005E2F41">
        <w:rPr>
          <w:rFonts w:ascii="Batang" w:eastAsia="Batang" w:hAnsi="Batang" w:cs="Arial"/>
          <w:b/>
          <w:sz w:val="22"/>
          <w:szCs w:val="22"/>
        </w:rPr>
        <w:t>3.</w:t>
      </w:r>
      <w:r w:rsidRPr="005E2F41">
        <w:rPr>
          <w:rFonts w:ascii="Batang" w:eastAsia="Batang" w:hAnsi="Batang" w:cs="Arial"/>
          <w:sz w:val="22"/>
          <w:szCs w:val="22"/>
        </w:rPr>
        <w:t xml:space="preserve"> </w:t>
      </w:r>
      <w:r w:rsidRPr="005E2F41">
        <w:rPr>
          <w:rFonts w:ascii="Batang" w:eastAsia="Batang" w:hAnsi="Batang" w:cs="Arial"/>
          <w:b/>
          <w:sz w:val="22"/>
          <w:szCs w:val="22"/>
        </w:rPr>
        <w:t>Nombramiento de personal nuevo o traslado</w:t>
      </w:r>
      <w:r w:rsidRPr="005E2F41">
        <w:rPr>
          <w:rFonts w:ascii="Batang" w:eastAsia="Batang" w:hAnsi="Batang" w:cs="Arial"/>
          <w:sz w:val="22"/>
          <w:szCs w:val="22"/>
        </w:rPr>
        <w:t xml:space="preserve"> de trabajadores en funciones para desarrollar </w:t>
      </w:r>
      <w:r w:rsidRPr="005E2F41">
        <w:rPr>
          <w:rFonts w:ascii="Batang" w:eastAsia="Batang" w:hAnsi="Batang" w:cs="Arial"/>
          <w:b/>
          <w:sz w:val="22"/>
          <w:szCs w:val="22"/>
        </w:rPr>
        <w:t>labores de barrido de calles y recolección de desechos sólidos</w:t>
      </w:r>
      <w:r w:rsidRPr="005E2F41">
        <w:rPr>
          <w:rFonts w:ascii="Batang" w:eastAsia="Batang" w:hAnsi="Batang" w:cs="Arial"/>
          <w:sz w:val="22"/>
          <w:szCs w:val="22"/>
        </w:rPr>
        <w:t xml:space="preserve">, en virtud de que por enfermedad e incapacidad, inclusive por la edad de algunos trabajadores, no se cubren algunas zonas urbanas, con el consecuente reclamo de los usuarios. Al respecto, el Señor Alcalde Municipal comunicó a los representantes del Sindicato que está proceso la contratación de personal y la revisión de expedientes de algunos miembros del Cuerpo de Agentes Municipales (CAM) que pretenden que se les traslade al área de servicios públicos, por lo tanto oportunamente se subsanará dicha deficiencia. Respecto de la contratación de </w:t>
      </w:r>
      <w:r w:rsidRPr="005E2F41">
        <w:rPr>
          <w:rFonts w:ascii="Batang" w:eastAsia="Batang" w:hAnsi="Batang" w:cs="Arial"/>
          <w:sz w:val="22"/>
          <w:szCs w:val="22"/>
        </w:rPr>
        <w:lastRenderedPageBreak/>
        <w:t xml:space="preserve">nuevo personal los delegados del Sindicato sugieren que se haga con base en los procedimientos regulados por la Ley de la Carrera Administrativa Municipal, pues caso contrario no serán de “carrera”; y </w:t>
      </w:r>
      <w:r w:rsidRPr="005E2F41">
        <w:rPr>
          <w:rFonts w:ascii="Batang" w:eastAsia="Batang" w:hAnsi="Batang" w:cs="Arial"/>
          <w:b/>
          <w:sz w:val="22"/>
          <w:szCs w:val="22"/>
        </w:rPr>
        <w:t>4.</w:t>
      </w:r>
      <w:r w:rsidRPr="005E2F41">
        <w:rPr>
          <w:rFonts w:ascii="Batang" w:eastAsia="Batang" w:hAnsi="Batang" w:cs="Arial"/>
          <w:sz w:val="22"/>
          <w:szCs w:val="22"/>
        </w:rPr>
        <w:t xml:space="preserve"> Marcado como “Puntos varios” someten a consideración del pleno su interés de que se evalúe la posibilidad de </w:t>
      </w:r>
      <w:r w:rsidRPr="005E2F41">
        <w:rPr>
          <w:rFonts w:ascii="Batang" w:eastAsia="Batang" w:hAnsi="Batang" w:cs="Arial"/>
          <w:b/>
          <w:sz w:val="22"/>
          <w:szCs w:val="22"/>
        </w:rPr>
        <w:t>aprobar un aumento o incremento salarial</w:t>
      </w:r>
      <w:r w:rsidRPr="005E2F41">
        <w:rPr>
          <w:rFonts w:ascii="Batang" w:eastAsia="Batang" w:hAnsi="Batang" w:cs="Arial"/>
          <w:sz w:val="22"/>
          <w:szCs w:val="22"/>
        </w:rPr>
        <w:t xml:space="preserve"> a favor de la clase trabajadora de esta institución. Al efecto, comunicaron al pleno que el último aumento de sueldo fue por la suma de Treinta 00/100 Dólares ($ 30.00), y que desde aquella fecha (Febrero de 2017), hasta hoy no han sido mejorados. Sobre este punto no hubo comentarios, justificaciones ni compromisos de ninguna clase por el pleno.-Finalmente felicitaron al Señor Alcalde Municipal y a los miembros del Concejo por la forma pacífica y armoniosa en la se desarrolló la reunión, invitándoles a continuar en ese esfuerzo de dialogo constante, negociación y concertación si fuere necesaria, en aras del bienestar de la població</w:t>
      </w:r>
      <w:r>
        <w:rPr>
          <w:rFonts w:ascii="Batang" w:eastAsia="Batang" w:hAnsi="Batang" w:cs="Arial"/>
          <w:sz w:val="22"/>
          <w:szCs w:val="22"/>
        </w:rPr>
        <w:t xml:space="preserve">n en general.- </w:t>
      </w:r>
      <w:r w:rsidRPr="005E2F41">
        <w:rPr>
          <w:rFonts w:ascii="Batang" w:eastAsia="Batang" w:hAnsi="Batang" w:cs="Arial"/>
          <w:b/>
          <w:sz w:val="22"/>
          <w:szCs w:val="22"/>
        </w:rPr>
        <w:t>LECTURA Y DICTAMENES DE CORRESPONDENCIA:</w:t>
      </w:r>
      <w:r w:rsidRPr="005E2F41">
        <w:rPr>
          <w:rFonts w:ascii="Batang" w:eastAsia="Batang" w:hAnsi="Batang" w:cs="Arial"/>
          <w:sz w:val="22"/>
          <w:szCs w:val="22"/>
        </w:rPr>
        <w:t xml:space="preserve"> Siendo las catorce horas y treinta minutos de este día, y en virtud de que el pleno no se ha retirado de este local de las ocho de la mañana de este mismo día, en que se instaló la presente sesión, decide posponer la lectura y dictámenes de correspondencia, para la próxima sesión de Concejo convocada hoy para desarrollarla en el mismo lugar y horario que ésta, el día 19 de Julio de 2018, para la cual qu</w:t>
      </w:r>
      <w:r>
        <w:rPr>
          <w:rFonts w:ascii="Batang" w:eastAsia="Batang" w:hAnsi="Batang" w:cs="Arial"/>
          <w:sz w:val="22"/>
          <w:szCs w:val="22"/>
        </w:rPr>
        <w:t xml:space="preserve">edaron formalmente convocados.- </w:t>
      </w:r>
      <w:r w:rsidRPr="005E2F41">
        <w:rPr>
          <w:rFonts w:ascii="Batang" w:eastAsia="Batang" w:hAnsi="Batang" w:cs="Mangal"/>
          <w:sz w:val="22"/>
          <w:szCs w:val="22"/>
        </w:rPr>
        <w:t xml:space="preserve">Y </w:t>
      </w:r>
      <w:r w:rsidRPr="005E2F41">
        <w:rPr>
          <w:rFonts w:ascii="Batang" w:eastAsia="Batang" w:hAnsi="Batang" w:cs="Mangal"/>
          <w:bCs/>
          <w:sz w:val="22"/>
          <w:szCs w:val="22"/>
        </w:rPr>
        <w:t>no</w:t>
      </w:r>
      <w:r w:rsidRPr="005E2F41">
        <w:rPr>
          <w:rFonts w:ascii="Batang" w:eastAsia="Batang" w:hAnsi="Batang" w:cs="Mangal"/>
          <w:sz w:val="22"/>
          <w:szCs w:val="22"/>
        </w:rPr>
        <w:t xml:space="preserve"> habiendo más que hacer constar se termina la presente acta que firmamos.-</w:t>
      </w:r>
    </w:p>
    <w:p w:rsidR="00E37DA3" w:rsidRDefault="00E37DA3"/>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C1B9E"/>
    <w:multiLevelType w:val="hybridMultilevel"/>
    <w:tmpl w:val="07524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44A"/>
    <w:rsid w:val="0040244A"/>
    <w:rsid w:val="007F7E86"/>
    <w:rsid w:val="00E37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6CD0E-737A-4381-A640-CD08DB33A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44A"/>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40244A"/>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table" w:styleId="Tablaconcuadrcula">
    <w:name w:val="Table Grid"/>
    <w:basedOn w:val="Tablanormal"/>
    <w:uiPriority w:val="39"/>
    <w:rsid w:val="004024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6970</Words>
  <Characters>38337</Characters>
  <Application>Microsoft Office Word</Application>
  <DocSecurity>0</DocSecurity>
  <Lines>319</Lines>
  <Paragraphs>90</Paragraphs>
  <ScaleCrop>false</ScaleCrop>
  <Company/>
  <LinksUpToDate>false</LinksUpToDate>
  <CharactersWithSpaces>45217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2019-03-28T16:35:00Z</dcterms:created>
  <dcterms:modified xsi:type="dcterms:W3CDTF">2019-03-28T16:36:00Z</dcterms:modified>
</cp:coreProperties>
</file>