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860" w:rsidRPr="002E3860" w:rsidRDefault="002E3860" w:rsidP="002E3860">
      <w:pPr>
        <w:rPr>
          <w:b/>
          <w:sz w:val="32"/>
          <w:szCs w:val="32"/>
        </w:rPr>
      </w:pPr>
      <w:r w:rsidRPr="002E3860">
        <w:rPr>
          <w:b/>
          <w:sz w:val="32"/>
          <w:szCs w:val="32"/>
        </w:rPr>
        <w:t>MECANISMO: RENDICIÓN DE CUENTAS 2018</w:t>
      </w:r>
    </w:p>
    <w:p w:rsidR="002E3860" w:rsidRDefault="002E3860" w:rsidP="002E3860"/>
    <w:p w:rsidR="00760FDE" w:rsidRDefault="002E3860" w:rsidP="00760FDE">
      <w:pPr>
        <w:jc w:val="both"/>
      </w:pPr>
      <w:r>
        <w:t>El</w:t>
      </w:r>
      <w:r w:rsidR="00760FDE">
        <w:t xml:space="preserve"> Organismo Promotor de Exportaciones e Inversiones de El Salvador, PROESA, el día 21 de noviembre del año 2018, </w:t>
      </w:r>
      <w:r>
        <w:t>desarrolló el ejercicio de rendición de cuentas, corre</w:t>
      </w:r>
      <w:r w:rsidR="00760FDE">
        <w:t>spondiente al período junio 2017- mayo 2018</w:t>
      </w:r>
      <w:r>
        <w:t xml:space="preserve">. </w:t>
      </w:r>
    </w:p>
    <w:p w:rsidR="00A4065F" w:rsidRDefault="00A4065F" w:rsidP="00760FDE">
      <w:pPr>
        <w:jc w:val="both"/>
      </w:pPr>
      <w:r>
        <w:t xml:space="preserve">La </w:t>
      </w:r>
      <w:r w:rsidR="00760FDE">
        <w:t>rendición de cuentas se realizó en la Universidad de El Salvador</w:t>
      </w:r>
      <w:r w:rsidR="00E75524">
        <w:t xml:space="preserve">, </w:t>
      </w:r>
      <w:r>
        <w:t>c</w:t>
      </w:r>
      <w:r>
        <w:t>on el propósito de</w:t>
      </w:r>
      <w:r w:rsidR="009A2F48">
        <w:t xml:space="preserve"> acercarse</w:t>
      </w:r>
      <w:r>
        <w:t xml:space="preserve"> a la población en general y en especial a una gran parte de los usuarios de la Oficina de Información y Respuesta de PROESA, </w:t>
      </w:r>
      <w:r>
        <w:t>los estudiantes.</w:t>
      </w:r>
      <w:r w:rsidRPr="00A4065F">
        <w:t xml:space="preserve"> </w:t>
      </w:r>
    </w:p>
    <w:p w:rsidR="00760FDE" w:rsidRDefault="00EF0A88" w:rsidP="00760FDE">
      <w:pPr>
        <w:jc w:val="both"/>
      </w:pPr>
      <w:r>
        <w:t xml:space="preserve">El evento </w:t>
      </w:r>
      <w:r w:rsidR="009A2F48">
        <w:t>dio</w:t>
      </w:r>
      <w:r>
        <w:t xml:space="preserve"> inicio, con el informe de rendición de cuentas hacia los asistentes, quienes mediante d</w:t>
      </w:r>
      <w:r w:rsidR="009A2F48">
        <w:t>iapositivas pudieron conocer, como se ejecutó el presupuesto, en las áreas de acción de la institución, es decir Inversiones, Exportaciones, Asocio Público Privados y la Marca País, posteriormente p</w:t>
      </w:r>
      <w:r w:rsidR="00A4065F">
        <w:t xml:space="preserve">ara fomentar la participación ciudadana, </w:t>
      </w:r>
      <w:r w:rsidR="00A4065F">
        <w:t>se realizó un espacio de preguntas y respuestas</w:t>
      </w:r>
      <w:r w:rsidR="009A2F48">
        <w:t>, mismas</w:t>
      </w:r>
      <w:r w:rsidR="00A4065F">
        <w:t xml:space="preserve"> que fueron respondidas en el momento, por los miembros de la mesa de honor. </w:t>
      </w:r>
      <w:r w:rsidR="00A4065F">
        <w:t xml:space="preserve"> </w:t>
      </w:r>
    </w:p>
    <w:p w:rsidR="00E75524" w:rsidRDefault="002E3860" w:rsidP="00760FDE">
      <w:pPr>
        <w:jc w:val="both"/>
      </w:pPr>
      <w:r>
        <w:t xml:space="preserve">El evento se enmarca dentro del cumplimiento de la Ley de Acceso a la Información Pública, que dentro de sus principios promueve el fomento de la cultura de transparencia y la rendición de cuentas por parte </w:t>
      </w:r>
      <w:r w:rsidR="00A4065F">
        <w:t>de las instituciones públicas</w:t>
      </w:r>
    </w:p>
    <w:p w:rsidR="00E75524" w:rsidRDefault="00E75524" w:rsidP="00760FDE">
      <w:pPr>
        <w:jc w:val="both"/>
        <w:rPr>
          <w:noProof/>
          <w:lang w:eastAsia="es-SV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883920</wp:posOffset>
            </wp:positionH>
            <wp:positionV relativeFrom="paragraph">
              <wp:posOffset>180340</wp:posOffset>
            </wp:positionV>
            <wp:extent cx="4080510" cy="223075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3" t="23713" r="16124" b="26536"/>
                    <a:stretch/>
                  </pic:blipFill>
                  <pic:spPr bwMode="auto">
                    <a:xfrm>
                      <a:off x="0" y="0"/>
                      <a:ext cx="4080510" cy="22307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75524" w:rsidRDefault="00E75524" w:rsidP="00760FDE">
      <w:pPr>
        <w:jc w:val="both"/>
        <w:rPr>
          <w:noProof/>
          <w:lang w:eastAsia="es-SV"/>
        </w:rPr>
      </w:pPr>
    </w:p>
    <w:p w:rsidR="00520423" w:rsidRDefault="00520423" w:rsidP="00760FDE">
      <w:pPr>
        <w:jc w:val="both"/>
      </w:pPr>
    </w:p>
    <w:p w:rsidR="00520423" w:rsidRPr="00520423" w:rsidRDefault="00520423" w:rsidP="00520423"/>
    <w:p w:rsidR="00520423" w:rsidRPr="00520423" w:rsidRDefault="00520423" w:rsidP="00520423"/>
    <w:p w:rsidR="00520423" w:rsidRPr="00520423" w:rsidRDefault="00520423" w:rsidP="00520423"/>
    <w:p w:rsidR="00520423" w:rsidRPr="00520423" w:rsidRDefault="00520423" w:rsidP="00520423"/>
    <w:p w:rsidR="00520423" w:rsidRPr="00520423" w:rsidRDefault="00520423" w:rsidP="00520423"/>
    <w:p w:rsidR="00520423" w:rsidRPr="00520423" w:rsidRDefault="00520423" w:rsidP="00520423"/>
    <w:p w:rsidR="00520423" w:rsidRPr="00520423" w:rsidRDefault="00520423" w:rsidP="00520423"/>
    <w:p w:rsidR="00520423" w:rsidRDefault="00520423" w:rsidP="00520423"/>
    <w:p w:rsidR="00520423" w:rsidRPr="00520423" w:rsidRDefault="00520423" w:rsidP="00520423">
      <w:pPr>
        <w:rPr>
          <w:b/>
        </w:rPr>
      </w:pPr>
      <w:r w:rsidRPr="00520423">
        <w:rPr>
          <w:b/>
        </w:rPr>
        <w:t xml:space="preserve">Objetivo: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8"/>
      </w:tblGrid>
      <w:tr w:rsidR="00520423" w:rsidRPr="00520423">
        <w:trPr>
          <w:tblCellSpacing w:w="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20423" w:rsidRPr="00520423" w:rsidRDefault="00520423" w:rsidP="00520423">
            <w:pPr>
              <w:spacing w:after="0" w:line="240" w:lineRule="auto"/>
            </w:pPr>
          </w:p>
        </w:tc>
      </w:tr>
      <w:tr w:rsidR="00520423" w:rsidRPr="0052042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135" w:type="dxa"/>
            </w:tcMar>
            <w:vAlign w:val="center"/>
            <w:hideMark/>
          </w:tcPr>
          <w:p w:rsidR="00520423" w:rsidRDefault="00520423" w:rsidP="00520423">
            <w:pPr>
              <w:shd w:val="clear" w:color="auto" w:fill="FFFFFF"/>
              <w:spacing w:before="30" w:after="100" w:afterAutospacing="1" w:line="240" w:lineRule="auto"/>
              <w:jc w:val="both"/>
            </w:pPr>
            <w:r w:rsidRPr="00520423">
              <w:t>La rendición de cuentas es un espacio de interlocución entre los servidores públicos y la ciudadanía. Tiene como finalidad generar transparencia, condiciones de confianza entre gobernantes y ciudadanos y garantizar el ejercicio del control social a la administración, sirviendo además de insumo para ajustar proyectos y planes de acción para su realización.</w:t>
            </w:r>
            <w:r>
              <w:t xml:space="preserve"> </w:t>
            </w:r>
          </w:p>
          <w:p w:rsidR="00177848" w:rsidRDefault="00177848" w:rsidP="00177848">
            <w:pPr>
              <w:shd w:val="clear" w:color="auto" w:fill="FFFFFF"/>
              <w:spacing w:before="30" w:after="100" w:afterAutospacing="1" w:line="240" w:lineRule="auto"/>
              <w:jc w:val="both"/>
              <w:rPr>
                <w:b/>
              </w:rPr>
            </w:pPr>
            <w:r w:rsidRPr="00177848">
              <w:rPr>
                <w:b/>
              </w:rPr>
              <w:lastRenderedPageBreak/>
              <w:t xml:space="preserve">A quien va dirigida: </w:t>
            </w:r>
          </w:p>
          <w:p w:rsidR="00177848" w:rsidRPr="00177848" w:rsidRDefault="00177848" w:rsidP="00177848">
            <w:pPr>
              <w:shd w:val="clear" w:color="auto" w:fill="FFFFFF"/>
              <w:spacing w:before="30" w:after="100" w:afterAutospacing="1" w:line="240" w:lineRule="auto"/>
              <w:jc w:val="both"/>
            </w:pPr>
            <w:r>
              <w:t>Invitación abierta, al público en general</w:t>
            </w:r>
            <w:r w:rsidR="00D311A6">
              <w:t>.</w:t>
            </w:r>
          </w:p>
          <w:p w:rsidR="00177848" w:rsidRDefault="00177848" w:rsidP="00177848">
            <w:pPr>
              <w:shd w:val="clear" w:color="auto" w:fill="FFFFFF"/>
              <w:spacing w:before="30" w:after="100" w:afterAutospacing="1" w:line="240" w:lineRule="auto"/>
              <w:jc w:val="both"/>
              <w:rPr>
                <w:b/>
              </w:rPr>
            </w:pPr>
            <w:r w:rsidRPr="00177848">
              <w:rPr>
                <w:b/>
              </w:rPr>
              <w:t>Resultados obtenidos:</w:t>
            </w:r>
          </w:p>
          <w:p w:rsidR="00520423" w:rsidRPr="00520423" w:rsidRDefault="00177848" w:rsidP="00177848">
            <w:pPr>
              <w:shd w:val="clear" w:color="auto" w:fill="FFFFFF"/>
              <w:spacing w:before="30" w:after="100" w:afterAutospacing="1" w:line="240" w:lineRule="auto"/>
              <w:jc w:val="both"/>
            </w:pPr>
            <w:r w:rsidRPr="00177848">
              <w:t>Se</w:t>
            </w:r>
            <w:r>
              <w:t xml:space="preserve"> logró la participación de 80 personas, realizando algunas de ellas preguntas abiertas a la mesa de honor, lo cual posibilito contar con </w:t>
            </w:r>
            <w:r w:rsidR="00520423" w:rsidRPr="00520423">
              <w:t>un espacio de interlocución directa entre los servidores públicos y la ciudadanía, trascendiendo el esquema de que esta es sólo una receptora pasiva de informes de gestión.</w:t>
            </w:r>
          </w:p>
          <w:p w:rsidR="00520423" w:rsidRPr="00520423" w:rsidRDefault="00520423" w:rsidP="00177848">
            <w:pPr>
              <w:shd w:val="clear" w:color="auto" w:fill="FFFFFF"/>
              <w:spacing w:before="30" w:after="100" w:afterAutospacing="1" w:line="240" w:lineRule="auto"/>
              <w:jc w:val="both"/>
            </w:pPr>
          </w:p>
        </w:tc>
      </w:tr>
    </w:tbl>
    <w:p w:rsidR="00E75524" w:rsidRDefault="00D311A6" w:rsidP="00520423">
      <w:r>
        <w:lastRenderedPageBreak/>
        <w:t>Puede consultar el informe de Rendición de Cuentas en el siguiente enlace:</w:t>
      </w:r>
    </w:p>
    <w:p w:rsidR="00D311A6" w:rsidRDefault="00D311A6" w:rsidP="00520423">
      <w:hyperlink r:id="rId6" w:history="1">
        <w:r w:rsidRPr="00DC03A7">
          <w:rPr>
            <w:rStyle w:val="Hipervnculo"/>
          </w:rPr>
          <w:t>https://www.transparencia.gob.sv/institutions/proesa/documents/rendicion-de-cuentas</w:t>
        </w:r>
      </w:hyperlink>
    </w:p>
    <w:p w:rsidR="00D311A6" w:rsidRPr="00D311A6" w:rsidRDefault="00D311A6" w:rsidP="00520423">
      <w:bookmarkStart w:id="0" w:name="_GoBack"/>
      <w:bookmarkEnd w:id="0"/>
    </w:p>
    <w:sectPr w:rsidR="00D311A6" w:rsidRPr="00D311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D74"/>
    <w:multiLevelType w:val="multilevel"/>
    <w:tmpl w:val="8DB4B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3C6"/>
    <w:rsid w:val="000733C6"/>
    <w:rsid w:val="00083BFE"/>
    <w:rsid w:val="00177848"/>
    <w:rsid w:val="002E3860"/>
    <w:rsid w:val="00520423"/>
    <w:rsid w:val="00760FDE"/>
    <w:rsid w:val="009A2F48"/>
    <w:rsid w:val="00A4065F"/>
    <w:rsid w:val="00CC3044"/>
    <w:rsid w:val="00D311A6"/>
    <w:rsid w:val="00E75524"/>
    <w:rsid w:val="00EF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C8B49D"/>
  <w15:chartTrackingRefBased/>
  <w15:docId w15:val="{6DAD7AFB-0A07-4006-A864-FD2FFF19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w2006textonormalp">
    <w:name w:val="nw2006textonormalp"/>
    <w:basedOn w:val="Normal"/>
    <w:rsid w:val="00520423"/>
    <w:pPr>
      <w:shd w:val="clear" w:color="auto" w:fill="FFFFFF"/>
      <w:spacing w:before="30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D311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3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1863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ransparencia.gob.sv/institutions/proesa/documents/rendicion-de-cuenta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 Moreno</dc:creator>
  <cp:keywords/>
  <dc:description/>
  <cp:lastModifiedBy>Karlen Moreno</cp:lastModifiedBy>
  <cp:revision>6</cp:revision>
  <dcterms:created xsi:type="dcterms:W3CDTF">2019-05-20T17:07:00Z</dcterms:created>
  <dcterms:modified xsi:type="dcterms:W3CDTF">2019-05-20T22:49:00Z</dcterms:modified>
</cp:coreProperties>
</file>