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="00341A95">
        <w:rPr>
          <w:rFonts w:ascii="Century Gothic" w:hAnsi="Century Gothic" w:cs="ArialMT"/>
          <w:sz w:val="24"/>
          <w:szCs w:val="24"/>
        </w:rPr>
        <w:t>0</w:t>
      </w:r>
      <w:r w:rsidR="00B93868">
        <w:rPr>
          <w:rFonts w:ascii="Century Gothic" w:hAnsi="Century Gothic" w:cs="ArialMT"/>
          <w:sz w:val="24"/>
          <w:szCs w:val="24"/>
        </w:rPr>
        <w:t>1</w:t>
      </w:r>
      <w:r w:rsidR="00341A95">
        <w:rPr>
          <w:rFonts w:ascii="Century Gothic" w:hAnsi="Century Gothic" w:cs="ArialMT"/>
          <w:sz w:val="24"/>
          <w:szCs w:val="24"/>
        </w:rPr>
        <w:t xml:space="preserve"> de </w:t>
      </w:r>
      <w:r w:rsidR="004423DC">
        <w:rPr>
          <w:rFonts w:ascii="Century Gothic" w:hAnsi="Century Gothic" w:cs="ArialMT"/>
          <w:sz w:val="24"/>
          <w:szCs w:val="24"/>
        </w:rPr>
        <w:t xml:space="preserve">abril </w:t>
      </w:r>
      <w:r w:rsidR="004423DC" w:rsidRPr="00A8235A">
        <w:rPr>
          <w:rFonts w:ascii="Century Gothic" w:hAnsi="Century Gothic" w:cs="ArialMT"/>
          <w:sz w:val="24"/>
          <w:szCs w:val="24"/>
        </w:rPr>
        <w:t>de</w:t>
      </w:r>
      <w:r w:rsidR="004423DC">
        <w:rPr>
          <w:rFonts w:ascii="Century Gothic" w:hAnsi="Century Gothic" w:cs="Arial"/>
          <w:sz w:val="24"/>
          <w:szCs w:val="24"/>
        </w:rPr>
        <w:t xml:space="preserve"> 201</w:t>
      </w:r>
      <w:r w:rsidR="00B93868">
        <w:rPr>
          <w:rFonts w:ascii="Century Gothic" w:hAnsi="Century Gothic" w:cs="Arial"/>
          <w:sz w:val="24"/>
          <w:szCs w:val="24"/>
        </w:rPr>
        <w:t>9</w:t>
      </w:r>
      <w:bookmarkStart w:id="0" w:name="_GoBack"/>
      <w:bookmarkEnd w:id="0"/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Default="00A8235A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</w:t>
      </w:r>
      <w:r w:rsidR="004423DC">
        <w:rPr>
          <w:rFonts w:ascii="Century Gothic" w:hAnsi="Century Gothic" w:cs="Arial"/>
          <w:sz w:val="24"/>
          <w:szCs w:val="24"/>
        </w:rPr>
        <w:t xml:space="preserve">iento del artículo 10 numeral </w:t>
      </w:r>
      <w:proofErr w:type="gramStart"/>
      <w:r w:rsidR="004423DC">
        <w:rPr>
          <w:rFonts w:ascii="Century Gothic" w:hAnsi="Century Gothic" w:cs="Arial"/>
          <w:sz w:val="24"/>
          <w:szCs w:val="24"/>
        </w:rPr>
        <w:t>17</w:t>
      </w:r>
      <w:r w:rsidRPr="00A8235A">
        <w:rPr>
          <w:rFonts w:ascii="Century Gothic" w:hAnsi="Century Gothic" w:cs="Arial"/>
          <w:sz w:val="24"/>
          <w:szCs w:val="24"/>
        </w:rPr>
        <w:t>,de</w:t>
      </w:r>
      <w:proofErr w:type="gramEnd"/>
      <w:r w:rsidRPr="00A8235A">
        <w:rPr>
          <w:rFonts w:ascii="Century Gothic" w:hAnsi="Century Gothic" w:cs="Arial"/>
          <w:sz w:val="24"/>
          <w:szCs w:val="24"/>
        </w:rPr>
        <w:t xml:space="preserve"> la Ley de Acceso a la Información Pública, específicamente en la parte a la que se r</w:t>
      </w:r>
      <w:r w:rsidR="00341A95">
        <w:rPr>
          <w:rFonts w:ascii="Century Gothic" w:hAnsi="Century Gothic" w:cs="Arial"/>
          <w:sz w:val="24"/>
          <w:szCs w:val="24"/>
        </w:rPr>
        <w:t>e</w:t>
      </w:r>
      <w:r w:rsidR="004423DC">
        <w:rPr>
          <w:rFonts w:ascii="Century Gothic" w:hAnsi="Century Gothic" w:cs="Arial"/>
          <w:sz w:val="24"/>
          <w:szCs w:val="24"/>
        </w:rPr>
        <w:t>fiere sobre “Recursos Públicos destinados a privados</w:t>
      </w:r>
      <w:r w:rsidR="00341A95">
        <w:rPr>
          <w:rFonts w:ascii="Century Gothic" w:hAnsi="Century Gothic" w:cs="Arial"/>
          <w:sz w:val="24"/>
          <w:szCs w:val="24"/>
        </w:rPr>
        <w:t>”, esta Municipalidad en el periodo compren</w:t>
      </w:r>
      <w:r w:rsidR="004423DC">
        <w:rPr>
          <w:rFonts w:ascii="Century Gothic" w:hAnsi="Century Gothic" w:cs="Arial"/>
          <w:sz w:val="24"/>
          <w:szCs w:val="24"/>
        </w:rPr>
        <w:t xml:space="preserve">dido entre </w:t>
      </w:r>
      <w:r w:rsidRPr="00A8235A">
        <w:rPr>
          <w:rFonts w:ascii="Century Gothic" w:hAnsi="Century Gothic" w:cs="Arial"/>
          <w:sz w:val="24"/>
          <w:szCs w:val="24"/>
        </w:rPr>
        <w:t xml:space="preserve">marzo de </w:t>
      </w:r>
      <w:r w:rsidR="00341A95">
        <w:rPr>
          <w:rFonts w:ascii="Century Gothic" w:hAnsi="Century Gothic" w:cs="Arial"/>
          <w:sz w:val="24"/>
          <w:szCs w:val="24"/>
        </w:rPr>
        <w:t>201</w:t>
      </w:r>
      <w:r w:rsidR="00B93868">
        <w:rPr>
          <w:rFonts w:ascii="Century Gothic" w:hAnsi="Century Gothic" w:cs="Arial"/>
          <w:sz w:val="24"/>
          <w:szCs w:val="24"/>
        </w:rPr>
        <w:t>8</w:t>
      </w:r>
      <w:r w:rsidR="004423DC">
        <w:rPr>
          <w:rFonts w:ascii="Century Gothic" w:hAnsi="Century Gothic" w:cs="Arial"/>
          <w:sz w:val="24"/>
          <w:szCs w:val="24"/>
        </w:rPr>
        <w:t xml:space="preserve"> a marzo 201</w:t>
      </w:r>
      <w:r w:rsidR="00B93868">
        <w:rPr>
          <w:rFonts w:ascii="Century Gothic" w:hAnsi="Century Gothic" w:cs="Arial"/>
          <w:sz w:val="24"/>
          <w:szCs w:val="24"/>
        </w:rPr>
        <w:t>9</w:t>
      </w:r>
      <w:r w:rsidR="00341A95">
        <w:rPr>
          <w:rFonts w:ascii="Century Gothic" w:hAnsi="Century Gothic" w:cs="Arial"/>
          <w:sz w:val="24"/>
          <w:szCs w:val="24"/>
        </w:rPr>
        <w:t xml:space="preserve"> no cuenta con ello,</w:t>
      </w:r>
      <w:r w:rsidR="00B93868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>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Pr="00A8235A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B5" w:rsidRDefault="00BF6FB5" w:rsidP="00AE625E">
      <w:pPr>
        <w:spacing w:after="0" w:line="240" w:lineRule="auto"/>
      </w:pPr>
      <w:r>
        <w:separator/>
      </w:r>
    </w:p>
  </w:endnote>
  <w:endnote w:type="continuationSeparator" w:id="0">
    <w:p w:rsidR="00BF6FB5" w:rsidRDefault="00BF6FB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B5" w:rsidRDefault="00BF6FB5" w:rsidP="00AE625E">
      <w:pPr>
        <w:spacing w:after="0" w:line="240" w:lineRule="auto"/>
      </w:pPr>
      <w:r>
        <w:separator/>
      </w:r>
    </w:p>
  </w:footnote>
  <w:footnote w:type="continuationSeparator" w:id="0">
    <w:p w:rsidR="00BF6FB5" w:rsidRDefault="00BF6FB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7983"/>
    <w:rsid w:val="002D38A4"/>
    <w:rsid w:val="003104CF"/>
    <w:rsid w:val="00331F59"/>
    <w:rsid w:val="00341A95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93868"/>
    <w:rsid w:val="00BA1791"/>
    <w:rsid w:val="00BA5CF1"/>
    <w:rsid w:val="00BB2C30"/>
    <w:rsid w:val="00BB6013"/>
    <w:rsid w:val="00BC7E65"/>
    <w:rsid w:val="00BD2CB8"/>
    <w:rsid w:val="00BE4A70"/>
    <w:rsid w:val="00BF6FB5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81340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D93B2C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FD29-3F77-4A24-8082-599796BF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44</cp:revision>
  <cp:lastPrinted>2017-03-24T21:04:00Z</cp:lastPrinted>
  <dcterms:created xsi:type="dcterms:W3CDTF">2016-03-09T17:16:00Z</dcterms:created>
  <dcterms:modified xsi:type="dcterms:W3CDTF">2019-04-10T15:14:00Z</dcterms:modified>
</cp:coreProperties>
</file>