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341A95">
        <w:rPr>
          <w:rFonts w:ascii="Century Gothic" w:hAnsi="Century Gothic" w:cs="ArialMT"/>
          <w:sz w:val="24"/>
          <w:szCs w:val="24"/>
        </w:rPr>
        <w:t xml:space="preserve">05 de </w:t>
      </w:r>
      <w:r w:rsidR="004423DC">
        <w:rPr>
          <w:rFonts w:ascii="Century Gothic" w:hAnsi="Century Gothic" w:cs="ArialMT"/>
          <w:sz w:val="24"/>
          <w:szCs w:val="24"/>
        </w:rPr>
        <w:t xml:space="preserve">abril </w:t>
      </w:r>
      <w:r w:rsidR="004423DC" w:rsidRPr="00A8235A">
        <w:rPr>
          <w:rFonts w:ascii="Century Gothic" w:hAnsi="Century Gothic" w:cs="ArialMT"/>
          <w:sz w:val="24"/>
          <w:szCs w:val="24"/>
        </w:rPr>
        <w:t>de</w:t>
      </w:r>
      <w:r w:rsidR="004423DC">
        <w:rPr>
          <w:rFonts w:ascii="Century Gothic" w:hAnsi="Century Gothic" w:cs="Arial"/>
          <w:sz w:val="24"/>
          <w:szCs w:val="24"/>
        </w:rPr>
        <w:t xml:space="preserve"> 2018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</w:t>
      </w:r>
      <w:r w:rsidR="00F84187">
        <w:rPr>
          <w:rFonts w:ascii="Century Gothic" w:hAnsi="Century Gothic" w:cs="Arial"/>
          <w:sz w:val="24"/>
          <w:szCs w:val="24"/>
        </w:rPr>
        <w:t xml:space="preserve">iento del  </w:t>
      </w:r>
      <w:bookmarkStart w:id="0" w:name="_GoBack"/>
      <w:bookmarkEnd w:id="0"/>
      <w:r w:rsidR="00F84187">
        <w:rPr>
          <w:rFonts w:ascii="Century Gothic" w:hAnsi="Century Gothic" w:cs="Arial"/>
          <w:sz w:val="24"/>
          <w:szCs w:val="24"/>
        </w:rPr>
        <w:t xml:space="preserve">artículo </w:t>
      </w:r>
      <w:r w:rsidR="004423DC">
        <w:rPr>
          <w:rFonts w:ascii="Century Gothic" w:hAnsi="Century Gothic" w:cs="Arial"/>
          <w:sz w:val="24"/>
          <w:szCs w:val="24"/>
        </w:rPr>
        <w:t xml:space="preserve"> 17</w:t>
      </w:r>
      <w:r w:rsidRPr="00A8235A">
        <w:rPr>
          <w:rFonts w:ascii="Century Gothic" w:hAnsi="Century Gothic" w:cs="Arial"/>
          <w:sz w:val="24"/>
          <w:szCs w:val="24"/>
        </w:rPr>
        <w:t>,de la Ley de Acceso a la Información Pública, específicamente en la parte a la que se r</w:t>
      </w:r>
      <w:r w:rsidR="00341A95">
        <w:rPr>
          <w:rFonts w:ascii="Century Gothic" w:hAnsi="Century Gothic" w:cs="Arial"/>
          <w:sz w:val="24"/>
          <w:szCs w:val="24"/>
        </w:rPr>
        <w:t>e</w:t>
      </w:r>
      <w:r w:rsidR="00F84187">
        <w:rPr>
          <w:rFonts w:ascii="Century Gothic" w:hAnsi="Century Gothic" w:cs="Arial"/>
          <w:sz w:val="24"/>
          <w:szCs w:val="24"/>
        </w:rPr>
        <w:t>fiere sobre “Mecanismos de Participación Ciudadana</w:t>
      </w:r>
      <w:r w:rsidR="00341A95">
        <w:rPr>
          <w:rFonts w:ascii="Century Gothic" w:hAnsi="Century Gothic" w:cs="Arial"/>
          <w:sz w:val="24"/>
          <w:szCs w:val="24"/>
        </w:rPr>
        <w:t>”,</w:t>
      </w:r>
      <w:r w:rsidR="00F84187">
        <w:rPr>
          <w:rFonts w:ascii="Century Gothic" w:hAnsi="Century Gothic" w:cs="Arial"/>
          <w:sz w:val="24"/>
          <w:szCs w:val="24"/>
        </w:rPr>
        <w:t xml:space="preserve"> en relación con el artículo 116 del código municipal,</w:t>
      </w:r>
      <w:r w:rsidR="00341A95">
        <w:rPr>
          <w:rFonts w:ascii="Century Gothic" w:hAnsi="Century Gothic" w:cs="Arial"/>
          <w:sz w:val="24"/>
          <w:szCs w:val="24"/>
        </w:rPr>
        <w:t xml:space="preserve"> esta Municipalidad en el periodo compren</w:t>
      </w:r>
      <w:r w:rsidR="004423DC">
        <w:rPr>
          <w:rFonts w:ascii="Century Gothic" w:hAnsi="Century Gothic" w:cs="Arial"/>
          <w:sz w:val="24"/>
          <w:szCs w:val="24"/>
        </w:rPr>
        <w:t xml:space="preserve">dido entre </w:t>
      </w:r>
      <w:r w:rsidRPr="00A8235A">
        <w:rPr>
          <w:rFonts w:ascii="Century Gothic" w:hAnsi="Century Gothic" w:cs="Arial"/>
          <w:sz w:val="24"/>
          <w:szCs w:val="24"/>
        </w:rPr>
        <w:t xml:space="preserve">marzo de </w:t>
      </w:r>
      <w:r w:rsidR="00341A95">
        <w:rPr>
          <w:rFonts w:ascii="Century Gothic" w:hAnsi="Century Gothic" w:cs="Arial"/>
          <w:sz w:val="24"/>
          <w:szCs w:val="24"/>
        </w:rPr>
        <w:t>2017</w:t>
      </w:r>
      <w:r w:rsidR="004423DC">
        <w:rPr>
          <w:rFonts w:ascii="Century Gothic" w:hAnsi="Century Gothic" w:cs="Arial"/>
          <w:sz w:val="24"/>
          <w:szCs w:val="24"/>
        </w:rPr>
        <w:t xml:space="preserve"> a marzo 2018</w:t>
      </w:r>
      <w:r w:rsidR="00341A95">
        <w:rPr>
          <w:rFonts w:ascii="Century Gothic" w:hAnsi="Century Gothic" w:cs="Arial"/>
          <w:sz w:val="24"/>
          <w:szCs w:val="24"/>
        </w:rPr>
        <w:t xml:space="preserve"> no cuenta con ello</w:t>
      </w:r>
      <w:r w:rsidRPr="00A8235A">
        <w:rPr>
          <w:rFonts w:ascii="Century Gothic" w:hAnsi="Century Gothic" w:cs="Arial"/>
          <w:sz w:val="24"/>
          <w:szCs w:val="24"/>
        </w:rPr>
        <w:t>,</w:t>
      </w:r>
      <w:r w:rsidR="00341A95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>tal y como se comprueba con Memorándum</w:t>
      </w:r>
      <w:r w:rsidR="004423DC">
        <w:rPr>
          <w:rFonts w:ascii="Century Gothic" w:hAnsi="Century Gothic" w:cs="Arial"/>
          <w:sz w:val="24"/>
          <w:szCs w:val="24"/>
        </w:rPr>
        <w:t xml:space="preserve"> de parte de Secretaria del concejo</w:t>
      </w:r>
      <w:r w:rsidRPr="00A8235A">
        <w:rPr>
          <w:rFonts w:ascii="Century Gothic" w:hAnsi="Century Gothic" w:cs="Arial"/>
          <w:sz w:val="24"/>
          <w:szCs w:val="24"/>
        </w:rPr>
        <w:t xml:space="preserve"> de esta Institución</w:t>
      </w:r>
      <w:r w:rsidR="00341A95">
        <w:rPr>
          <w:rFonts w:ascii="Century Gothic" w:hAnsi="Century Gothic" w:cs="Arial"/>
          <w:sz w:val="24"/>
          <w:szCs w:val="24"/>
        </w:rPr>
        <w:t>,</w:t>
      </w:r>
      <w:r w:rsidR="007F11DA">
        <w:rPr>
          <w:rFonts w:ascii="Century Gothic" w:hAnsi="Century Gothic" w:cs="Arial"/>
          <w:sz w:val="24"/>
          <w:szCs w:val="24"/>
        </w:rPr>
        <w:t xml:space="preserve"> quien e</w:t>
      </w:r>
      <w:r w:rsidR="00E2743C">
        <w:rPr>
          <w:rFonts w:ascii="Century Gothic" w:hAnsi="Century Gothic" w:cs="Arial"/>
          <w:sz w:val="24"/>
          <w:szCs w:val="24"/>
        </w:rPr>
        <w:t>s la Unidad encargada de  administrar</w:t>
      </w:r>
      <w:r w:rsidR="007F11DA">
        <w:rPr>
          <w:rFonts w:ascii="Century Gothic" w:hAnsi="Century Gothic" w:cs="Arial"/>
          <w:sz w:val="24"/>
          <w:szCs w:val="24"/>
        </w:rPr>
        <w:t xml:space="preserve"> dicha </w:t>
      </w:r>
      <w:r w:rsidR="00BB2C30">
        <w:rPr>
          <w:rFonts w:ascii="Century Gothic" w:hAnsi="Century Gothic" w:cs="Arial"/>
          <w:sz w:val="24"/>
          <w:szCs w:val="24"/>
        </w:rPr>
        <w:t>información</w:t>
      </w:r>
      <w:r w:rsidRPr="00A8235A">
        <w:rPr>
          <w:rFonts w:ascii="Century Gothic" w:hAnsi="Century Gothic" w:cs="Arial"/>
          <w:sz w:val="24"/>
          <w:szCs w:val="24"/>
        </w:rPr>
        <w:t xml:space="preserve"> ,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Pr="00A8235A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FA4" w:rsidRDefault="00F52FA4" w:rsidP="00AE625E">
      <w:pPr>
        <w:spacing w:after="0" w:line="240" w:lineRule="auto"/>
      </w:pPr>
      <w:r>
        <w:separator/>
      </w:r>
    </w:p>
  </w:endnote>
  <w:endnote w:type="continuationSeparator" w:id="0">
    <w:p w:rsidR="00F52FA4" w:rsidRDefault="00F52FA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FA4" w:rsidRDefault="00F52FA4" w:rsidP="00AE625E">
      <w:pPr>
        <w:spacing w:after="0" w:line="240" w:lineRule="auto"/>
      </w:pPr>
      <w:r>
        <w:separator/>
      </w:r>
    </w:p>
  </w:footnote>
  <w:footnote w:type="continuationSeparator" w:id="0">
    <w:p w:rsidR="00F52FA4" w:rsidRDefault="00F52FA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34D5A9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25F7-316B-4477-BC59-959443FF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45</cp:revision>
  <cp:lastPrinted>2017-03-24T21:04:00Z</cp:lastPrinted>
  <dcterms:created xsi:type="dcterms:W3CDTF">2016-03-09T17:16:00Z</dcterms:created>
  <dcterms:modified xsi:type="dcterms:W3CDTF">2018-05-23T15:30:00Z</dcterms:modified>
</cp:coreProperties>
</file>